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FE9F4AA" w14:textId="6D682DD1" w:rsidR="00905F94" w:rsidRPr="00595916" w:rsidRDefault="00AC2AD4" w:rsidP="00905F94">
      <w:pPr>
        <w:rPr>
          <w:lang w:eastAsia="ja-JP"/>
        </w:rPr>
      </w:pPr>
      <w:r>
        <w:rPr>
          <w:lang w:eastAsia="ja-JP"/>
        </w:rPr>
        <w:pict w14:anchorId="7F16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rest of the Australian Government Inspector-General of Biosecurity" style="width:168.2pt;height:83.5pt">
            <v:imagedata r:id="rId11" o:title="IGB_crest"/>
          </v:shape>
        </w:pict>
      </w:r>
    </w:p>
    <w:p w14:paraId="5D5BF1C0" w14:textId="630FC376" w:rsidR="004A5FB8" w:rsidRPr="00595916" w:rsidRDefault="004A5FB8" w:rsidP="004A5FB8">
      <w:pPr>
        <w:spacing w:after="120"/>
        <w:rPr>
          <w:rFonts w:asciiTheme="minorHAnsi" w:hAnsiTheme="minorHAnsi"/>
          <w:lang w:eastAsia="ja-JP"/>
        </w:rPr>
      </w:pPr>
      <w:r w:rsidRPr="003F05F6">
        <w:rPr>
          <w:rFonts w:asciiTheme="minorHAnsi" w:hAnsiTheme="minorHAnsi"/>
          <w:lang w:eastAsia="ja-JP"/>
        </w:rPr>
        <w:t xml:space="preserve">Review report No. </w:t>
      </w:r>
      <w:r w:rsidR="00291688" w:rsidRPr="00307889">
        <w:rPr>
          <w:rFonts w:asciiTheme="minorHAnsi" w:hAnsiTheme="minorHAnsi"/>
          <w:lang w:eastAsia="ja-JP"/>
        </w:rPr>
        <w:t>201</w:t>
      </w:r>
      <w:r w:rsidR="008722BD" w:rsidRPr="00307889">
        <w:rPr>
          <w:rFonts w:asciiTheme="minorHAnsi" w:hAnsiTheme="minorHAnsi"/>
          <w:lang w:eastAsia="ja-JP"/>
        </w:rPr>
        <w:t>9</w:t>
      </w:r>
      <w:r w:rsidR="00291688" w:rsidRPr="00307889">
        <w:rPr>
          <w:rFonts w:asciiTheme="minorHAnsi" w:hAnsiTheme="minorHAnsi"/>
          <w:lang w:eastAsia="ja-JP"/>
        </w:rPr>
        <w:t>–</w:t>
      </w:r>
      <w:r w:rsidR="008722BD" w:rsidRPr="00307889">
        <w:rPr>
          <w:rFonts w:asciiTheme="minorHAnsi" w:hAnsiTheme="minorHAnsi"/>
          <w:lang w:eastAsia="ja-JP"/>
        </w:rPr>
        <w:t>20</w:t>
      </w:r>
      <w:r w:rsidRPr="00307889">
        <w:rPr>
          <w:rFonts w:asciiTheme="minorHAnsi" w:hAnsiTheme="minorHAnsi"/>
          <w:lang w:eastAsia="ja-JP"/>
        </w:rPr>
        <w:t>/</w:t>
      </w:r>
      <w:r w:rsidR="008B7618" w:rsidRPr="00307889">
        <w:rPr>
          <w:rFonts w:asciiTheme="minorHAnsi" w:hAnsiTheme="minorHAnsi"/>
          <w:lang w:eastAsia="ja-JP"/>
        </w:rPr>
        <w:t>0</w:t>
      </w:r>
      <w:r w:rsidR="008722BD" w:rsidRPr="00307889">
        <w:rPr>
          <w:rFonts w:asciiTheme="minorHAnsi" w:hAnsiTheme="minorHAnsi"/>
          <w:lang w:eastAsia="ja-JP"/>
        </w:rPr>
        <w:t>1</w:t>
      </w:r>
    </w:p>
    <w:p w14:paraId="2B564458" w14:textId="77777777" w:rsidR="004A5FB8" w:rsidRPr="00595916" w:rsidRDefault="00291688" w:rsidP="004A5FB8">
      <w:pPr>
        <w:pStyle w:val="Heading1"/>
        <w:spacing w:before="600" w:after="0"/>
      </w:pPr>
      <w:r w:rsidRPr="00291688">
        <w:t>Effectiveness of approved arrangements in</w:t>
      </w:r>
      <w:bookmarkStart w:id="0" w:name="_GoBack"/>
      <w:bookmarkEnd w:id="0"/>
      <w:r w:rsidRPr="00291688">
        <w:t xml:space="preserve"> managing biosecurity risks in Australia</w:t>
      </w:r>
    </w:p>
    <w:p w14:paraId="2788A588" w14:textId="77777777" w:rsidR="004A5FB8" w:rsidRPr="00595916" w:rsidRDefault="00AC2AD4" w:rsidP="004A5FB8">
      <w:r>
        <w:rPr>
          <w:rFonts w:ascii="Times New Roman" w:hAnsi="Times New Roman"/>
        </w:rPr>
        <w:pict w14:anchorId="2A7B72C0">
          <v:rect id="_x0000_i1026" style="width:0;height:1.5pt" o:hralign="center" o:hrstd="t" o:hr="t" fillcolor="#aca899" stroked="f"/>
        </w:pict>
      </w:r>
    </w:p>
    <w:p w14:paraId="404329C6" w14:textId="3EC96CA9" w:rsidR="004A5FB8" w:rsidRDefault="00BA05B6" w:rsidP="004A5FB8">
      <w:r>
        <w:rPr>
          <w:noProof/>
          <w:lang w:eastAsia="en-AU"/>
        </w:rPr>
        <w:drawing>
          <wp:inline distT="0" distB="0" distL="0" distR="0" wp14:anchorId="1AD9FE15" wp14:editId="6A5C1C37">
            <wp:extent cx="5819140" cy="53373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2267"/>
                    <a:stretch/>
                  </pic:blipFill>
                  <pic:spPr bwMode="auto">
                    <a:xfrm>
                      <a:off x="0" y="0"/>
                      <a:ext cx="5827880" cy="5345338"/>
                    </a:xfrm>
                    <a:prstGeom prst="rect">
                      <a:avLst/>
                    </a:prstGeom>
                    <a:noFill/>
                    <a:ln>
                      <a:noFill/>
                    </a:ln>
                    <a:extLst>
                      <a:ext uri="{53640926-AAD7-44D8-BBD7-CCE9431645EC}">
                        <a14:shadowObscured xmlns:a14="http://schemas.microsoft.com/office/drawing/2010/main"/>
                      </a:ext>
                    </a:extLst>
                  </pic:spPr>
                </pic:pic>
              </a:graphicData>
            </a:graphic>
          </wp:inline>
        </w:drawing>
      </w:r>
    </w:p>
    <w:p w14:paraId="6BA662D3" w14:textId="77777777" w:rsidR="00FB2D6D" w:rsidRPr="00595916" w:rsidRDefault="00FB2D6D" w:rsidP="004A5FB8"/>
    <w:p w14:paraId="692A26F2" w14:textId="77777777" w:rsidR="004A5FB8" w:rsidRPr="00595916" w:rsidRDefault="004A5FB8">
      <w:pPr>
        <w:spacing w:before="0"/>
      </w:pPr>
      <w:r w:rsidRPr="00595916">
        <w:br w:type="page"/>
      </w:r>
    </w:p>
    <w:p w14:paraId="1124FA24" w14:textId="77777777" w:rsidR="004A5FB8" w:rsidRPr="00595916" w:rsidRDefault="004A5FB8" w:rsidP="004A5FB8">
      <w:pPr>
        <w:pStyle w:val="Normalsmall"/>
      </w:pPr>
      <w:r w:rsidRPr="00595916">
        <w:lastRenderedPageBreak/>
        <w:t xml:space="preserve">© Commonwealth of Australia </w:t>
      </w:r>
      <w:r w:rsidR="00291688">
        <w:t>2019</w:t>
      </w:r>
    </w:p>
    <w:p w14:paraId="529D03F4" w14:textId="77777777" w:rsidR="004A5FB8" w:rsidRPr="00595916" w:rsidRDefault="004A5FB8" w:rsidP="004A5FB8">
      <w:pPr>
        <w:pStyle w:val="Normalsmall"/>
        <w:rPr>
          <w:rStyle w:val="Strong"/>
        </w:rPr>
      </w:pPr>
      <w:r w:rsidRPr="00595916">
        <w:rPr>
          <w:rStyle w:val="Strong"/>
        </w:rPr>
        <w:t>Ownership of intellectual property rights</w:t>
      </w:r>
    </w:p>
    <w:p w14:paraId="6CAD8F6A" w14:textId="77777777" w:rsidR="004A5FB8" w:rsidRPr="00595916" w:rsidRDefault="004A5FB8" w:rsidP="004A5FB8">
      <w:pPr>
        <w:pStyle w:val="Normalsmall"/>
      </w:pPr>
      <w:r w:rsidRPr="00595916">
        <w:t>Unless otherwise noted, copyright (and any other intellectual property rights, if any) in this publication is owned by the Commonwealth of Australia (referred to as the Commonwealth).</w:t>
      </w:r>
    </w:p>
    <w:p w14:paraId="5963C54D" w14:textId="77777777" w:rsidR="004A5FB8" w:rsidRPr="00595916" w:rsidRDefault="004A5FB8" w:rsidP="004A5FB8">
      <w:pPr>
        <w:pStyle w:val="Normalsmall"/>
        <w:rPr>
          <w:rStyle w:val="Strong"/>
        </w:rPr>
      </w:pPr>
      <w:proofErr w:type="gramStart"/>
      <w:r w:rsidRPr="00595916">
        <w:rPr>
          <w:rStyle w:val="Strong"/>
        </w:rPr>
        <w:t>Creative Commons</w:t>
      </w:r>
      <w:proofErr w:type="gramEnd"/>
      <w:r w:rsidRPr="00595916">
        <w:rPr>
          <w:rStyle w:val="Strong"/>
        </w:rPr>
        <w:t xml:space="preserve"> licence</w:t>
      </w:r>
    </w:p>
    <w:p w14:paraId="6394F51C" w14:textId="77777777" w:rsidR="004A5FB8" w:rsidRPr="00595916" w:rsidRDefault="004A5FB8" w:rsidP="004A5FB8">
      <w:pPr>
        <w:pStyle w:val="Normalsmall"/>
      </w:pPr>
      <w:r w:rsidRPr="00595916">
        <w:t xml:space="preserve">All material in this publication is licensed under a Creative </w:t>
      </w:r>
      <w:hyperlink r:id="rId13" w:history="1">
        <w:r w:rsidR="009E67DA">
          <w:rPr>
            <w:color w:val="165788"/>
            <w:u w:val="single"/>
          </w:rPr>
          <w:t>Commons Attribution 4.0 International Licence</w:t>
        </w:r>
      </w:hyperlink>
      <w:r w:rsidR="009E67DA">
        <w:t xml:space="preserve"> </w:t>
      </w:r>
      <w:r w:rsidR="006D7D36" w:rsidRPr="00595916">
        <w:t>save for</w:t>
      </w:r>
      <w:r w:rsidRPr="00595916">
        <w:t xml:space="preserve"> content supplied by third parties, logos and the Commonwealth Coat of Arms.</w:t>
      </w:r>
    </w:p>
    <w:p w14:paraId="648C20B7" w14:textId="77777777" w:rsidR="007948AB" w:rsidRPr="00595916" w:rsidRDefault="007948AB" w:rsidP="004A5FB8">
      <w:pPr>
        <w:pStyle w:val="Normalsmall"/>
      </w:pPr>
      <w:r w:rsidRPr="00595916">
        <w:t xml:space="preserve">Inquiries about the licence and any use of this document should be emailed to </w:t>
      </w:r>
      <w:hyperlink r:id="rId14" w:history="1">
        <w:r w:rsidR="009E67DA">
          <w:rPr>
            <w:color w:val="165788"/>
            <w:u w:val="single"/>
          </w:rPr>
          <w:t>copyright@agriculture.gov.au</w:t>
        </w:r>
      </w:hyperlink>
    </w:p>
    <w:p w14:paraId="6ECFFBBF" w14:textId="77777777" w:rsidR="004A5FB8" w:rsidRPr="00595916" w:rsidRDefault="004A5FB8" w:rsidP="004A5FB8">
      <w:pPr>
        <w:pStyle w:val="Normalsmall"/>
      </w:pPr>
      <w:r w:rsidRPr="00595916">
        <w:rPr>
          <w:noProof/>
          <w:lang w:eastAsia="en-AU"/>
        </w:rPr>
        <w:drawing>
          <wp:inline distT="0" distB="0" distL="0" distR="0" wp14:anchorId="5E4BE5A3" wp14:editId="20B57549">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BF9C479" w14:textId="77777777" w:rsidR="006D7D36" w:rsidRPr="009E67DA" w:rsidRDefault="006D7D36" w:rsidP="006D7D36">
      <w:pPr>
        <w:pStyle w:val="Normalsmall"/>
      </w:pPr>
      <w:r w:rsidRPr="00595916">
        <w:t xml:space="preserve">Creative Commons Attribution 4.0 Australia Licence is a standard form licence agreement that allows you to copy, </w:t>
      </w:r>
      <w:r w:rsidRPr="009E67DA">
        <w:t>distribute, transmit and adapt this publication provided you attribute the work. A summary of the licence terms is available from</w:t>
      </w:r>
      <w:r w:rsidR="009E67DA" w:rsidRPr="009E67DA">
        <w:t xml:space="preserve"> </w:t>
      </w:r>
      <w:hyperlink r:id="rId16" w:history="1">
        <w:r w:rsidR="009E67DA" w:rsidRPr="009E67DA">
          <w:rPr>
            <w:rFonts w:eastAsia="Calibri" w:cs="Times New Roman"/>
            <w:color w:val="165788"/>
            <w:u w:val="single"/>
          </w:rPr>
          <w:t>creativecommons.org/licenses/by/4.0/</w:t>
        </w:r>
      </w:hyperlink>
      <w:r w:rsidRPr="009E67DA">
        <w:t>. The full licence terms are available from</w:t>
      </w:r>
      <w:r w:rsidR="009E67DA" w:rsidRPr="009E67DA">
        <w:t xml:space="preserve"> </w:t>
      </w:r>
      <w:hyperlink r:id="rId17" w:history="1">
        <w:r w:rsidR="009E67DA" w:rsidRPr="009E67DA">
          <w:rPr>
            <w:rFonts w:eastAsia="Calibri" w:cs="Times New Roman"/>
            <w:color w:val="165788"/>
            <w:u w:val="single"/>
          </w:rPr>
          <w:t>creativecommons.org/licenses/by/4.0/</w:t>
        </w:r>
        <w:proofErr w:type="spellStart"/>
        <w:r w:rsidR="009E67DA" w:rsidRPr="009E67DA">
          <w:rPr>
            <w:rFonts w:eastAsia="Calibri" w:cs="Times New Roman"/>
            <w:color w:val="165788"/>
            <w:u w:val="single"/>
          </w:rPr>
          <w:t>legalcode</w:t>
        </w:r>
        <w:proofErr w:type="spellEnd"/>
      </w:hyperlink>
      <w:r w:rsidRPr="009E67DA">
        <w:t>.</w:t>
      </w:r>
    </w:p>
    <w:p w14:paraId="77F339FC" w14:textId="77777777" w:rsidR="004A5FB8" w:rsidRPr="00595916" w:rsidRDefault="004A5FB8" w:rsidP="004A5FB8">
      <w:pPr>
        <w:pStyle w:val="Normalsmall"/>
        <w:rPr>
          <w:rStyle w:val="Strong"/>
        </w:rPr>
      </w:pPr>
      <w:r w:rsidRPr="00595916">
        <w:rPr>
          <w:rStyle w:val="Strong"/>
        </w:rPr>
        <w:t>Cataloguing data</w:t>
      </w:r>
    </w:p>
    <w:p w14:paraId="49046531" w14:textId="77777777" w:rsidR="004A5FB8" w:rsidRDefault="004A5FB8" w:rsidP="006D7D36">
      <w:pPr>
        <w:pStyle w:val="Normalsmall"/>
      </w:pPr>
      <w:r w:rsidRPr="00595916">
        <w:t>This publication (and any material sourced from it) should be attributed as</w:t>
      </w:r>
      <w:r w:rsidR="006D7D36" w:rsidRPr="00595916">
        <w:t xml:space="preserve">: Inspector-General of Biosecurity </w:t>
      </w:r>
      <w:r w:rsidR="00291688">
        <w:t>2019</w:t>
      </w:r>
      <w:r w:rsidR="006D7D36" w:rsidRPr="00595916">
        <w:t xml:space="preserve">, </w:t>
      </w:r>
      <w:r w:rsidR="00291688" w:rsidRPr="00291688">
        <w:rPr>
          <w:rStyle w:val="Emphasis"/>
        </w:rPr>
        <w:t>Effectiveness of approved arrangements in managing biosecurity risks in Australia</w:t>
      </w:r>
      <w:r w:rsidR="006D7D36" w:rsidRPr="00595916">
        <w:rPr>
          <w:rStyle w:val="Emphasis"/>
        </w:rPr>
        <w:t xml:space="preserve">, </w:t>
      </w:r>
      <w:r w:rsidR="006D7D36" w:rsidRPr="00595916">
        <w:t>Department of Agriculture, Canberra</w:t>
      </w:r>
      <w:r w:rsidR="00291688" w:rsidRPr="009E67DA">
        <w:rPr>
          <w:rStyle w:val="Emphasis"/>
          <w:i w:val="0"/>
        </w:rPr>
        <w:t xml:space="preserve">, </w:t>
      </w:r>
      <w:proofErr w:type="gramStart"/>
      <w:r w:rsidR="00291688" w:rsidRPr="009E67DA">
        <w:t>Ju</w:t>
      </w:r>
      <w:r w:rsidR="00BF3CDB">
        <w:t>ly</w:t>
      </w:r>
      <w:proofErr w:type="gramEnd"/>
      <w:r w:rsidR="00291688" w:rsidRPr="009E67DA">
        <w:t>.</w:t>
      </w:r>
      <w:r w:rsidR="00291688">
        <w:t xml:space="preserve"> CC BY 4.0.</w:t>
      </w:r>
    </w:p>
    <w:p w14:paraId="48AAF153" w14:textId="77777777" w:rsidR="00291688" w:rsidRPr="00291688" w:rsidRDefault="00291688" w:rsidP="006D7D36">
      <w:pPr>
        <w:pStyle w:val="Normalsmall"/>
        <w:rPr>
          <w:rStyle w:val="Emphasis"/>
          <w:i w:val="0"/>
          <w:iCs w:val="0"/>
        </w:rPr>
      </w:pPr>
      <w:r w:rsidRPr="00F649CB">
        <w:t xml:space="preserve">ISBN </w:t>
      </w:r>
      <w:r w:rsidR="00F649CB" w:rsidRPr="00F649CB">
        <w:t>978</w:t>
      </w:r>
      <w:r w:rsidRPr="00F649CB">
        <w:t>-</w:t>
      </w:r>
      <w:r w:rsidR="00F649CB" w:rsidRPr="00F649CB">
        <w:t>1</w:t>
      </w:r>
      <w:r w:rsidRPr="00F649CB">
        <w:t>-</w:t>
      </w:r>
      <w:r w:rsidR="00F649CB" w:rsidRPr="00F649CB">
        <w:t>76003</w:t>
      </w:r>
      <w:r w:rsidRPr="00F649CB">
        <w:t>-</w:t>
      </w:r>
      <w:r w:rsidR="00F649CB" w:rsidRPr="00F649CB">
        <w:t>186</w:t>
      </w:r>
      <w:r w:rsidRPr="00F649CB">
        <w:t>-</w:t>
      </w:r>
      <w:r w:rsidR="00F649CB" w:rsidRPr="00F649CB">
        <w:t>2</w:t>
      </w:r>
    </w:p>
    <w:p w14:paraId="60F8E5E7" w14:textId="77777777" w:rsidR="004A5FB8" w:rsidRPr="00595916" w:rsidRDefault="004A5FB8" w:rsidP="004A5FB8">
      <w:pPr>
        <w:pStyle w:val="Normalsmall"/>
      </w:pPr>
      <w:r w:rsidRPr="00595916">
        <w:t>This publication is available at</w:t>
      </w:r>
      <w:r w:rsidR="00291688">
        <w:t xml:space="preserve"> </w:t>
      </w:r>
      <w:hyperlink r:id="rId18" w:history="1">
        <w:r w:rsidR="00C67F27" w:rsidRPr="00595916">
          <w:rPr>
            <w:rStyle w:val="Hyperlink"/>
          </w:rPr>
          <w:t>igb.gov.au/Pages/current-completed-reviews.aspx</w:t>
        </w:r>
      </w:hyperlink>
    </w:p>
    <w:p w14:paraId="4798A636" w14:textId="77777777" w:rsidR="00C67F27" w:rsidRPr="00595916" w:rsidRDefault="00C67F27" w:rsidP="004A5FB8">
      <w:pPr>
        <w:pStyle w:val="Normalsmall"/>
        <w:spacing w:after="0"/>
      </w:pPr>
      <w:r w:rsidRPr="00595916">
        <w:t>Inspector-General of Biosecurity</w:t>
      </w:r>
    </w:p>
    <w:p w14:paraId="462D308C" w14:textId="77777777" w:rsidR="004A5FB8" w:rsidRPr="00595916" w:rsidRDefault="00C67F27" w:rsidP="004A5FB8">
      <w:pPr>
        <w:pStyle w:val="Normalsmall"/>
        <w:spacing w:after="0"/>
      </w:pPr>
      <w:proofErr w:type="gramStart"/>
      <w:r w:rsidRPr="00595916">
        <w:t>c</w:t>
      </w:r>
      <w:proofErr w:type="gramEnd"/>
      <w:r w:rsidRPr="00595916">
        <w:t>/</w:t>
      </w:r>
      <w:r w:rsidR="00291688">
        <w:t>-</w:t>
      </w:r>
      <w:r w:rsidRPr="00595916">
        <w:t xml:space="preserve"> </w:t>
      </w:r>
      <w:r w:rsidR="004A5FB8" w:rsidRPr="00595916">
        <w:t xml:space="preserve">Department of Agriculture </w:t>
      </w:r>
    </w:p>
    <w:p w14:paraId="4EAC36E9" w14:textId="77777777" w:rsidR="004A5FB8" w:rsidRPr="00595916" w:rsidRDefault="004A5FB8" w:rsidP="004A5FB8">
      <w:pPr>
        <w:pStyle w:val="Normalsmall"/>
        <w:spacing w:after="0"/>
      </w:pPr>
      <w:r w:rsidRPr="00595916">
        <w:t xml:space="preserve">PO Box </w:t>
      </w:r>
      <w:r w:rsidR="00C67F27" w:rsidRPr="00595916">
        <w:t>657</w:t>
      </w:r>
      <w:r w:rsidRPr="00595916">
        <w:t xml:space="preserve"> </w:t>
      </w:r>
      <w:r w:rsidR="00C67F27" w:rsidRPr="00595916">
        <w:t>Mascot NSW 1460</w:t>
      </w:r>
    </w:p>
    <w:p w14:paraId="3FC3707F" w14:textId="7B2424E0" w:rsidR="004A5FB8" w:rsidRPr="00595916" w:rsidRDefault="00C67F27" w:rsidP="004A5FB8">
      <w:pPr>
        <w:pStyle w:val="Normalsmall"/>
        <w:spacing w:after="0"/>
      </w:pPr>
      <w:r w:rsidRPr="00595916">
        <w:t xml:space="preserve">Telephone </w:t>
      </w:r>
      <w:r w:rsidR="005E68E1" w:rsidRPr="005E68E1">
        <w:t>1800 900 090</w:t>
      </w:r>
    </w:p>
    <w:p w14:paraId="47BF8889" w14:textId="77777777" w:rsidR="00C67F27" w:rsidRPr="00595916" w:rsidRDefault="00C67F27" w:rsidP="004A5FB8">
      <w:pPr>
        <w:pStyle w:val="Normalsmall"/>
        <w:spacing w:after="0"/>
      </w:pPr>
      <w:r w:rsidRPr="00595916">
        <w:t xml:space="preserve">Email </w:t>
      </w:r>
      <w:hyperlink r:id="rId19" w:history="1">
        <w:r w:rsidR="00291688" w:rsidRPr="00351732">
          <w:rPr>
            <w:rStyle w:val="Hyperlink"/>
          </w:rPr>
          <w:t>inspgenbiosecurity@agriculture.gov.au</w:t>
        </w:r>
      </w:hyperlink>
      <w:r w:rsidR="00291688">
        <w:t xml:space="preserve"> </w:t>
      </w:r>
    </w:p>
    <w:p w14:paraId="19E5C5CA" w14:textId="77777777" w:rsidR="004A5FB8" w:rsidRPr="00595916" w:rsidRDefault="004A5FB8" w:rsidP="004A5FB8">
      <w:pPr>
        <w:pStyle w:val="Normalsmall"/>
      </w:pPr>
      <w:r w:rsidRPr="00595916">
        <w:t xml:space="preserve">Web </w:t>
      </w:r>
      <w:hyperlink r:id="rId20" w:history="1">
        <w:r w:rsidR="00C67F27" w:rsidRPr="00595916">
          <w:rPr>
            <w:rStyle w:val="Hyperlink"/>
          </w:rPr>
          <w:t>igb.gov.au</w:t>
        </w:r>
      </w:hyperlink>
    </w:p>
    <w:p w14:paraId="1EE19DF1" w14:textId="77777777" w:rsidR="004A5FB8" w:rsidRPr="00595916" w:rsidRDefault="004A5FB8" w:rsidP="004A5FB8">
      <w:pPr>
        <w:pStyle w:val="Normalsmall"/>
      </w:pPr>
      <w:r w:rsidRPr="00595916">
        <w:t xml:space="preserve">The Australian Government </w:t>
      </w:r>
      <w:r w:rsidR="006118BF" w:rsidRPr="00595916">
        <w:t>represented by the Inspector-General of Biosecurity,</w:t>
      </w:r>
      <w:r w:rsidRPr="00595916">
        <w:t xml:space="preserve"> has exercised due care and skill in preparing and compiling the information and data in this publication. Notwithstanding, the </w:t>
      </w:r>
      <w:r w:rsidR="006118BF" w:rsidRPr="00595916">
        <w:t>Inspector-General of Biosecurity</w:t>
      </w:r>
      <w:r w:rsidRPr="00595916">
        <w:t>,</w:t>
      </w:r>
      <w:r w:rsidR="006118BF" w:rsidRPr="00595916">
        <w:t xml:space="preserve"> the Australian Government’s employees</w:t>
      </w:r>
      <w:r w:rsidRPr="00595916">
        <w:t xml:space="preserve"> and advisers disclaim al</w:t>
      </w:r>
      <w:r w:rsidR="006118BF" w:rsidRPr="00595916">
        <w:t>l liability, including</w:t>
      </w:r>
      <w:r w:rsidRPr="00595916">
        <w:t xml:space="preserve"> for negligence and for any loss, damage, injury, expense or cost incurred by any person as a result of accessing, using or relying on any of the information or data in this publication to the maximum extent permitted by law.</w:t>
      </w:r>
    </w:p>
    <w:p w14:paraId="5074EBEF" w14:textId="77777777" w:rsidR="004A5FB8" w:rsidRPr="00595916" w:rsidRDefault="006118BF" w:rsidP="004A5FB8">
      <w:pPr>
        <w:pStyle w:val="Normalsmall"/>
        <w:rPr>
          <w:rStyle w:val="Strong"/>
        </w:rPr>
      </w:pPr>
      <w:r w:rsidRPr="00595916">
        <w:rPr>
          <w:rStyle w:val="Strong"/>
        </w:rPr>
        <w:t>Credits</w:t>
      </w:r>
    </w:p>
    <w:p w14:paraId="308C114F" w14:textId="77777777" w:rsidR="004A5FB8" w:rsidRDefault="00291688" w:rsidP="006118BF">
      <w:pPr>
        <w:pStyle w:val="Normalsmall"/>
      </w:pPr>
      <w:r w:rsidRPr="00291688">
        <w:t>The source of data for all figures and tables is the Department of Agriculture unless otherwise noted.</w:t>
      </w:r>
    </w:p>
    <w:p w14:paraId="0880C33E" w14:textId="77777777" w:rsidR="00291688" w:rsidRPr="00291688" w:rsidRDefault="00525A4F" w:rsidP="00291688">
      <w:pPr>
        <w:pStyle w:val="Normalsmall"/>
        <w:rPr>
          <w:rStyle w:val="Strong"/>
        </w:rPr>
      </w:pPr>
      <w:r>
        <w:rPr>
          <w:rStyle w:val="Strong"/>
        </w:rPr>
        <w:t>Review team and a</w:t>
      </w:r>
      <w:r w:rsidR="00291688" w:rsidRPr="00291688">
        <w:rPr>
          <w:rStyle w:val="Strong"/>
        </w:rPr>
        <w:t>cknowledgements</w:t>
      </w:r>
    </w:p>
    <w:p w14:paraId="4ECED633" w14:textId="77777777" w:rsidR="00525A4F" w:rsidRPr="00525A4F" w:rsidRDefault="00B753D7" w:rsidP="00525A4F">
      <w:pPr>
        <w:pStyle w:val="Normalsmall"/>
      </w:pPr>
      <w:r>
        <w:t>Dr Naveen Bhatia</w:t>
      </w:r>
      <w:r w:rsidR="00387F87">
        <w:t xml:space="preserve"> and</w:t>
      </w:r>
      <w:r>
        <w:t xml:space="preserve"> </w:t>
      </w:r>
      <w:r w:rsidR="00525A4F" w:rsidRPr="00525A4F">
        <w:t>Glenn McMellon assisted the Inspector-General in this review.</w:t>
      </w:r>
    </w:p>
    <w:p w14:paraId="6FFC309A" w14:textId="18025A39" w:rsidR="00291688" w:rsidRPr="00595916" w:rsidRDefault="00291688" w:rsidP="00291688">
      <w:pPr>
        <w:pStyle w:val="Normalsmall"/>
      </w:pPr>
      <w:r>
        <w:t xml:space="preserve">The </w:t>
      </w:r>
      <w:r w:rsidR="00AE6021">
        <w:t>Inspector-General</w:t>
      </w:r>
      <w:r>
        <w:t xml:space="preserve"> gratefully acknowledges cooperation and advice of </w:t>
      </w:r>
      <w:r w:rsidR="002B121B">
        <w:t xml:space="preserve">the </w:t>
      </w:r>
      <w:r>
        <w:t>Australian Government Department of Agriculture.</w:t>
      </w:r>
    </w:p>
    <w:sdt>
      <w:sdtPr>
        <w:rPr>
          <w:rFonts w:ascii="Cambria" w:eastAsiaTheme="minorHAnsi" w:hAnsi="Cambria" w:cs="Times New Roman"/>
          <w:b w:val="0"/>
          <w:bCs w:val="0"/>
          <w:color w:val="auto"/>
          <w:sz w:val="22"/>
          <w:szCs w:val="22"/>
          <w:lang w:eastAsia="en-US"/>
        </w:rPr>
        <w:id w:val="-760297017"/>
        <w:docPartObj>
          <w:docPartGallery w:val="Table of Contents"/>
          <w:docPartUnique/>
        </w:docPartObj>
      </w:sdtPr>
      <w:sdtEndPr>
        <w:rPr>
          <w:rFonts w:ascii="Calibri" w:eastAsia="Calibri" w:hAnsi="Calibri"/>
          <w:noProof/>
          <w:sz w:val="24"/>
        </w:rPr>
      </w:sdtEndPr>
      <w:sdtContent>
        <w:p w14:paraId="38E16820" w14:textId="77777777" w:rsidR="00AE7070" w:rsidRPr="00595916" w:rsidRDefault="00AE7070" w:rsidP="00AE6021">
          <w:pPr>
            <w:pStyle w:val="TOCHeading"/>
          </w:pPr>
          <w:r w:rsidRPr="00595916">
            <w:t>Contents</w:t>
          </w:r>
        </w:p>
        <w:p w14:paraId="1DCF31AB" w14:textId="77777777" w:rsidR="00B164CB" w:rsidRDefault="00AE7070">
          <w:pPr>
            <w:pStyle w:val="TOC1"/>
            <w:rPr>
              <w:rFonts w:asciiTheme="minorHAnsi" w:eastAsiaTheme="minorEastAsia" w:hAnsiTheme="minorHAnsi" w:cstheme="minorBidi"/>
              <w:b w:val="0"/>
              <w:lang w:eastAsia="en-AU"/>
            </w:rPr>
          </w:pPr>
          <w:r w:rsidRPr="00595916">
            <w:rPr>
              <w:b w:val="0"/>
            </w:rPr>
            <w:fldChar w:fldCharType="begin"/>
          </w:r>
          <w:r w:rsidRPr="00595916">
            <w:rPr>
              <w:b w:val="0"/>
            </w:rPr>
            <w:instrText xml:space="preserve"> TOC \h \z \u \t "Heading 2,1,Heading 3,2,Style1,2,TOA Heading,1" </w:instrText>
          </w:r>
          <w:r w:rsidRPr="00595916">
            <w:rPr>
              <w:b w:val="0"/>
            </w:rPr>
            <w:fldChar w:fldCharType="separate"/>
          </w:r>
          <w:hyperlink w:anchor="_Toc15977971" w:history="1">
            <w:r w:rsidR="00B164CB" w:rsidRPr="00DA10C3">
              <w:rPr>
                <w:rStyle w:val="Hyperlink"/>
              </w:rPr>
              <w:t>Review Process</w:t>
            </w:r>
            <w:r w:rsidR="00B164CB">
              <w:rPr>
                <w:webHidden/>
              </w:rPr>
              <w:tab/>
            </w:r>
            <w:r w:rsidR="00B164CB">
              <w:rPr>
                <w:webHidden/>
              </w:rPr>
              <w:fldChar w:fldCharType="begin"/>
            </w:r>
            <w:r w:rsidR="00B164CB">
              <w:rPr>
                <w:webHidden/>
              </w:rPr>
              <w:instrText xml:space="preserve"> PAGEREF _Toc15977971 \h </w:instrText>
            </w:r>
            <w:r w:rsidR="00B164CB">
              <w:rPr>
                <w:webHidden/>
              </w:rPr>
            </w:r>
            <w:r w:rsidR="00B164CB">
              <w:rPr>
                <w:webHidden/>
              </w:rPr>
              <w:fldChar w:fldCharType="separate"/>
            </w:r>
            <w:r w:rsidR="00B164CB">
              <w:rPr>
                <w:webHidden/>
              </w:rPr>
              <w:t>6</w:t>
            </w:r>
            <w:r w:rsidR="00B164CB">
              <w:rPr>
                <w:webHidden/>
              </w:rPr>
              <w:fldChar w:fldCharType="end"/>
            </w:r>
          </w:hyperlink>
        </w:p>
        <w:p w14:paraId="30B12C36" w14:textId="77777777" w:rsidR="00B164CB" w:rsidRDefault="00AC2AD4">
          <w:pPr>
            <w:pStyle w:val="TOC1"/>
            <w:rPr>
              <w:rFonts w:asciiTheme="minorHAnsi" w:eastAsiaTheme="minorEastAsia" w:hAnsiTheme="minorHAnsi" w:cstheme="minorBidi"/>
              <w:b w:val="0"/>
              <w:lang w:eastAsia="en-AU"/>
            </w:rPr>
          </w:pPr>
          <w:hyperlink w:anchor="_Toc15977972" w:history="1">
            <w:r w:rsidR="00B164CB" w:rsidRPr="00DA10C3">
              <w:rPr>
                <w:rStyle w:val="Hyperlink"/>
              </w:rPr>
              <w:t>Summary</w:t>
            </w:r>
            <w:r w:rsidR="00B164CB">
              <w:rPr>
                <w:webHidden/>
              </w:rPr>
              <w:tab/>
            </w:r>
            <w:r w:rsidR="00B164CB">
              <w:rPr>
                <w:webHidden/>
              </w:rPr>
              <w:fldChar w:fldCharType="begin"/>
            </w:r>
            <w:r w:rsidR="00B164CB">
              <w:rPr>
                <w:webHidden/>
              </w:rPr>
              <w:instrText xml:space="preserve"> PAGEREF _Toc15977972 \h </w:instrText>
            </w:r>
            <w:r w:rsidR="00B164CB">
              <w:rPr>
                <w:webHidden/>
              </w:rPr>
            </w:r>
            <w:r w:rsidR="00B164CB">
              <w:rPr>
                <w:webHidden/>
              </w:rPr>
              <w:fldChar w:fldCharType="separate"/>
            </w:r>
            <w:r w:rsidR="00B164CB">
              <w:rPr>
                <w:webHidden/>
              </w:rPr>
              <w:t>8</w:t>
            </w:r>
            <w:r w:rsidR="00B164CB">
              <w:rPr>
                <w:webHidden/>
              </w:rPr>
              <w:fldChar w:fldCharType="end"/>
            </w:r>
          </w:hyperlink>
        </w:p>
        <w:p w14:paraId="17F9EB36" w14:textId="77777777" w:rsidR="00B164CB" w:rsidRDefault="00AC2AD4">
          <w:pPr>
            <w:pStyle w:val="TOC1"/>
            <w:rPr>
              <w:rFonts w:asciiTheme="minorHAnsi" w:eastAsiaTheme="minorEastAsia" w:hAnsiTheme="minorHAnsi" w:cstheme="minorBidi"/>
              <w:b w:val="0"/>
              <w:lang w:eastAsia="en-AU"/>
            </w:rPr>
          </w:pPr>
          <w:hyperlink w:anchor="_Toc15977973" w:history="1">
            <w:r w:rsidR="00B164CB" w:rsidRPr="00DA10C3">
              <w:rPr>
                <w:rStyle w:val="Hyperlink"/>
              </w:rPr>
              <w:t>Recommendations</w:t>
            </w:r>
            <w:r w:rsidR="00B164CB">
              <w:rPr>
                <w:webHidden/>
              </w:rPr>
              <w:tab/>
            </w:r>
            <w:r w:rsidR="00B164CB">
              <w:rPr>
                <w:webHidden/>
              </w:rPr>
              <w:fldChar w:fldCharType="begin"/>
            </w:r>
            <w:r w:rsidR="00B164CB">
              <w:rPr>
                <w:webHidden/>
              </w:rPr>
              <w:instrText xml:space="preserve"> PAGEREF _Toc15977973 \h </w:instrText>
            </w:r>
            <w:r w:rsidR="00B164CB">
              <w:rPr>
                <w:webHidden/>
              </w:rPr>
            </w:r>
            <w:r w:rsidR="00B164CB">
              <w:rPr>
                <w:webHidden/>
              </w:rPr>
              <w:fldChar w:fldCharType="separate"/>
            </w:r>
            <w:r w:rsidR="00B164CB">
              <w:rPr>
                <w:webHidden/>
              </w:rPr>
              <w:t>13</w:t>
            </w:r>
            <w:r w:rsidR="00B164CB">
              <w:rPr>
                <w:webHidden/>
              </w:rPr>
              <w:fldChar w:fldCharType="end"/>
            </w:r>
          </w:hyperlink>
        </w:p>
        <w:p w14:paraId="69C1370E" w14:textId="77777777" w:rsidR="00B164CB" w:rsidRDefault="00AC2AD4">
          <w:pPr>
            <w:pStyle w:val="TOC1"/>
            <w:rPr>
              <w:rFonts w:asciiTheme="minorHAnsi" w:eastAsiaTheme="minorEastAsia" w:hAnsiTheme="minorHAnsi" w:cstheme="minorBidi"/>
              <w:b w:val="0"/>
              <w:lang w:eastAsia="en-AU"/>
            </w:rPr>
          </w:pPr>
          <w:hyperlink w:anchor="_Toc15977974" w:history="1">
            <w:r w:rsidR="00B164CB" w:rsidRPr="00DA10C3">
              <w:rPr>
                <w:rStyle w:val="Hyperlink"/>
              </w:rPr>
              <w:t>1</w:t>
            </w:r>
            <w:r w:rsidR="00B164CB">
              <w:rPr>
                <w:rFonts w:asciiTheme="minorHAnsi" w:eastAsiaTheme="minorEastAsia" w:hAnsiTheme="minorHAnsi" w:cstheme="minorBidi"/>
                <w:b w:val="0"/>
                <w:lang w:eastAsia="en-AU"/>
              </w:rPr>
              <w:tab/>
            </w:r>
            <w:r w:rsidR="00B164CB" w:rsidRPr="00DA10C3">
              <w:rPr>
                <w:rStyle w:val="Hyperlink"/>
              </w:rPr>
              <w:t>Background</w:t>
            </w:r>
            <w:r w:rsidR="00B164CB">
              <w:rPr>
                <w:webHidden/>
              </w:rPr>
              <w:tab/>
            </w:r>
            <w:r w:rsidR="00B164CB">
              <w:rPr>
                <w:webHidden/>
              </w:rPr>
              <w:fldChar w:fldCharType="begin"/>
            </w:r>
            <w:r w:rsidR="00B164CB">
              <w:rPr>
                <w:webHidden/>
              </w:rPr>
              <w:instrText xml:space="preserve"> PAGEREF _Toc15977974 \h </w:instrText>
            </w:r>
            <w:r w:rsidR="00B164CB">
              <w:rPr>
                <w:webHidden/>
              </w:rPr>
            </w:r>
            <w:r w:rsidR="00B164CB">
              <w:rPr>
                <w:webHidden/>
              </w:rPr>
              <w:fldChar w:fldCharType="separate"/>
            </w:r>
            <w:r w:rsidR="00B164CB">
              <w:rPr>
                <w:webHidden/>
              </w:rPr>
              <w:t>17</w:t>
            </w:r>
            <w:r w:rsidR="00B164CB">
              <w:rPr>
                <w:webHidden/>
              </w:rPr>
              <w:fldChar w:fldCharType="end"/>
            </w:r>
          </w:hyperlink>
        </w:p>
        <w:p w14:paraId="3469F605" w14:textId="77777777" w:rsidR="00B164CB" w:rsidRDefault="00AC2AD4">
          <w:pPr>
            <w:pStyle w:val="TOC2"/>
            <w:tabs>
              <w:tab w:val="left" w:pos="660"/>
            </w:tabs>
            <w:rPr>
              <w:rFonts w:asciiTheme="minorHAnsi" w:eastAsiaTheme="minorEastAsia" w:hAnsiTheme="minorHAnsi" w:cstheme="minorBidi"/>
              <w:lang w:eastAsia="en-AU"/>
            </w:rPr>
          </w:pPr>
          <w:hyperlink w:anchor="_Toc15977975" w:history="1">
            <w:r w:rsidR="00B164CB" w:rsidRPr="00DA10C3">
              <w:rPr>
                <w:rStyle w:val="Hyperlink"/>
                <w:lang w:eastAsia="ja-JP"/>
              </w:rPr>
              <w:t>1.1</w:t>
            </w:r>
            <w:r w:rsidR="00B164CB">
              <w:rPr>
                <w:rFonts w:asciiTheme="minorHAnsi" w:eastAsiaTheme="minorEastAsia" w:hAnsiTheme="minorHAnsi" w:cstheme="minorBidi"/>
                <w:lang w:eastAsia="en-AU"/>
              </w:rPr>
              <w:tab/>
            </w:r>
            <w:r w:rsidR="00B164CB" w:rsidRPr="00DA10C3">
              <w:rPr>
                <w:rStyle w:val="Hyperlink"/>
                <w:lang w:eastAsia="ja-JP"/>
              </w:rPr>
              <w:t>Industry participation in border biosecurity risk management</w:t>
            </w:r>
            <w:r w:rsidR="00B164CB">
              <w:rPr>
                <w:webHidden/>
              </w:rPr>
              <w:tab/>
            </w:r>
            <w:r w:rsidR="00B164CB">
              <w:rPr>
                <w:webHidden/>
              </w:rPr>
              <w:fldChar w:fldCharType="begin"/>
            </w:r>
            <w:r w:rsidR="00B164CB">
              <w:rPr>
                <w:webHidden/>
              </w:rPr>
              <w:instrText xml:space="preserve"> PAGEREF _Toc15977975 \h </w:instrText>
            </w:r>
            <w:r w:rsidR="00B164CB">
              <w:rPr>
                <w:webHidden/>
              </w:rPr>
            </w:r>
            <w:r w:rsidR="00B164CB">
              <w:rPr>
                <w:webHidden/>
              </w:rPr>
              <w:fldChar w:fldCharType="separate"/>
            </w:r>
            <w:r w:rsidR="00B164CB">
              <w:rPr>
                <w:webHidden/>
              </w:rPr>
              <w:t>17</w:t>
            </w:r>
            <w:r w:rsidR="00B164CB">
              <w:rPr>
                <w:webHidden/>
              </w:rPr>
              <w:fldChar w:fldCharType="end"/>
            </w:r>
          </w:hyperlink>
        </w:p>
        <w:p w14:paraId="600FE0CD" w14:textId="77777777" w:rsidR="00B164CB" w:rsidRDefault="00AC2AD4">
          <w:pPr>
            <w:pStyle w:val="TOC2"/>
            <w:tabs>
              <w:tab w:val="left" w:pos="660"/>
            </w:tabs>
            <w:rPr>
              <w:rFonts w:asciiTheme="minorHAnsi" w:eastAsiaTheme="minorEastAsia" w:hAnsiTheme="minorHAnsi" w:cstheme="minorBidi"/>
              <w:lang w:eastAsia="en-AU"/>
            </w:rPr>
          </w:pPr>
          <w:hyperlink w:anchor="_Toc15977976" w:history="1">
            <w:r w:rsidR="00B164CB" w:rsidRPr="00DA10C3">
              <w:rPr>
                <w:rStyle w:val="Hyperlink"/>
              </w:rPr>
              <w:t>1.2</w:t>
            </w:r>
            <w:r w:rsidR="00B164CB">
              <w:rPr>
                <w:rFonts w:asciiTheme="minorHAnsi" w:eastAsiaTheme="minorEastAsia" w:hAnsiTheme="minorHAnsi" w:cstheme="minorBidi"/>
                <w:lang w:eastAsia="en-AU"/>
              </w:rPr>
              <w:tab/>
            </w:r>
            <w:r w:rsidR="00B164CB" w:rsidRPr="00DA10C3">
              <w:rPr>
                <w:rStyle w:val="Hyperlink"/>
                <w:lang w:eastAsia="ja-JP"/>
              </w:rPr>
              <w:t>Arrangements</w:t>
            </w:r>
            <w:r w:rsidR="00B164CB" w:rsidRPr="00DA10C3">
              <w:rPr>
                <w:rStyle w:val="Hyperlink"/>
              </w:rPr>
              <w:t xml:space="preserve"> under </w:t>
            </w:r>
            <w:r w:rsidR="00B164CB" w:rsidRPr="00DA10C3">
              <w:rPr>
                <w:rStyle w:val="Hyperlink"/>
                <w:i/>
              </w:rPr>
              <w:t>Quarantine Act 1908</w:t>
            </w:r>
            <w:r w:rsidR="00B164CB">
              <w:rPr>
                <w:webHidden/>
              </w:rPr>
              <w:tab/>
            </w:r>
            <w:r w:rsidR="00B164CB">
              <w:rPr>
                <w:webHidden/>
              </w:rPr>
              <w:fldChar w:fldCharType="begin"/>
            </w:r>
            <w:r w:rsidR="00B164CB">
              <w:rPr>
                <w:webHidden/>
              </w:rPr>
              <w:instrText xml:space="preserve"> PAGEREF _Toc15977976 \h </w:instrText>
            </w:r>
            <w:r w:rsidR="00B164CB">
              <w:rPr>
                <w:webHidden/>
              </w:rPr>
            </w:r>
            <w:r w:rsidR="00B164CB">
              <w:rPr>
                <w:webHidden/>
              </w:rPr>
              <w:fldChar w:fldCharType="separate"/>
            </w:r>
            <w:r w:rsidR="00B164CB">
              <w:rPr>
                <w:webHidden/>
              </w:rPr>
              <w:t>17</w:t>
            </w:r>
            <w:r w:rsidR="00B164CB">
              <w:rPr>
                <w:webHidden/>
              </w:rPr>
              <w:fldChar w:fldCharType="end"/>
            </w:r>
          </w:hyperlink>
        </w:p>
        <w:p w14:paraId="5C300125" w14:textId="77777777" w:rsidR="00B164CB" w:rsidRDefault="00AC2AD4">
          <w:pPr>
            <w:pStyle w:val="TOC2"/>
            <w:tabs>
              <w:tab w:val="left" w:pos="660"/>
            </w:tabs>
            <w:rPr>
              <w:rFonts w:asciiTheme="minorHAnsi" w:eastAsiaTheme="minorEastAsia" w:hAnsiTheme="minorHAnsi" w:cstheme="minorBidi"/>
              <w:lang w:eastAsia="en-AU"/>
            </w:rPr>
          </w:pPr>
          <w:hyperlink w:anchor="_Toc15977977" w:history="1">
            <w:r w:rsidR="00B164CB" w:rsidRPr="00DA10C3">
              <w:rPr>
                <w:rStyle w:val="Hyperlink"/>
              </w:rPr>
              <w:t>1.3</w:t>
            </w:r>
            <w:r w:rsidR="00B164CB">
              <w:rPr>
                <w:rFonts w:asciiTheme="minorHAnsi" w:eastAsiaTheme="minorEastAsia" w:hAnsiTheme="minorHAnsi" w:cstheme="minorBidi"/>
                <w:lang w:eastAsia="en-AU"/>
              </w:rPr>
              <w:tab/>
            </w:r>
            <w:r w:rsidR="00B164CB" w:rsidRPr="00DA10C3">
              <w:rPr>
                <w:rStyle w:val="Hyperlink"/>
                <w:lang w:eastAsia="ja-JP"/>
              </w:rPr>
              <w:t>Arrangements</w:t>
            </w:r>
            <w:r w:rsidR="00B164CB" w:rsidRPr="00DA10C3">
              <w:rPr>
                <w:rStyle w:val="Hyperlink"/>
              </w:rPr>
              <w:t xml:space="preserve"> under the </w:t>
            </w:r>
            <w:r w:rsidR="00B164CB" w:rsidRPr="00DA10C3">
              <w:rPr>
                <w:rStyle w:val="Hyperlink"/>
                <w:i/>
              </w:rPr>
              <w:t xml:space="preserve">Biosecurity Act 2015 </w:t>
            </w:r>
            <w:r w:rsidR="00B164CB" w:rsidRPr="00DA10C3">
              <w:rPr>
                <w:rStyle w:val="Hyperlink"/>
              </w:rPr>
              <w:t>(Cth)</w:t>
            </w:r>
            <w:r w:rsidR="00B164CB">
              <w:rPr>
                <w:webHidden/>
              </w:rPr>
              <w:tab/>
            </w:r>
            <w:r w:rsidR="00B164CB">
              <w:rPr>
                <w:webHidden/>
              </w:rPr>
              <w:fldChar w:fldCharType="begin"/>
            </w:r>
            <w:r w:rsidR="00B164CB">
              <w:rPr>
                <w:webHidden/>
              </w:rPr>
              <w:instrText xml:space="preserve"> PAGEREF _Toc15977977 \h </w:instrText>
            </w:r>
            <w:r w:rsidR="00B164CB">
              <w:rPr>
                <w:webHidden/>
              </w:rPr>
            </w:r>
            <w:r w:rsidR="00B164CB">
              <w:rPr>
                <w:webHidden/>
              </w:rPr>
              <w:fldChar w:fldCharType="separate"/>
            </w:r>
            <w:r w:rsidR="00B164CB">
              <w:rPr>
                <w:webHidden/>
              </w:rPr>
              <w:t>18</w:t>
            </w:r>
            <w:r w:rsidR="00B164CB">
              <w:rPr>
                <w:webHidden/>
              </w:rPr>
              <w:fldChar w:fldCharType="end"/>
            </w:r>
          </w:hyperlink>
        </w:p>
        <w:p w14:paraId="38A8DF21" w14:textId="77777777" w:rsidR="00B164CB" w:rsidRDefault="00AC2AD4">
          <w:pPr>
            <w:pStyle w:val="TOC1"/>
            <w:rPr>
              <w:rFonts w:asciiTheme="minorHAnsi" w:eastAsiaTheme="minorEastAsia" w:hAnsiTheme="minorHAnsi" w:cstheme="minorBidi"/>
              <w:b w:val="0"/>
              <w:lang w:eastAsia="en-AU"/>
            </w:rPr>
          </w:pPr>
          <w:hyperlink w:anchor="_Toc15977978" w:history="1">
            <w:r w:rsidR="00B164CB" w:rsidRPr="00DA10C3">
              <w:rPr>
                <w:rStyle w:val="Hyperlink"/>
              </w:rPr>
              <w:t>2</w:t>
            </w:r>
            <w:r w:rsidR="00B164CB">
              <w:rPr>
                <w:rFonts w:asciiTheme="minorHAnsi" w:eastAsiaTheme="minorEastAsia" w:hAnsiTheme="minorHAnsi" w:cstheme="minorBidi"/>
                <w:b w:val="0"/>
                <w:lang w:eastAsia="en-AU"/>
              </w:rPr>
              <w:tab/>
            </w:r>
            <w:r w:rsidR="00B164CB" w:rsidRPr="00DA10C3">
              <w:rPr>
                <w:rStyle w:val="Hyperlink"/>
              </w:rPr>
              <w:t>Classes of approved arrangements</w:t>
            </w:r>
            <w:r w:rsidR="00B164CB">
              <w:rPr>
                <w:webHidden/>
              </w:rPr>
              <w:tab/>
            </w:r>
            <w:r w:rsidR="00B164CB">
              <w:rPr>
                <w:webHidden/>
              </w:rPr>
              <w:fldChar w:fldCharType="begin"/>
            </w:r>
            <w:r w:rsidR="00B164CB">
              <w:rPr>
                <w:webHidden/>
              </w:rPr>
              <w:instrText xml:space="preserve"> PAGEREF _Toc15977978 \h </w:instrText>
            </w:r>
            <w:r w:rsidR="00B164CB">
              <w:rPr>
                <w:webHidden/>
              </w:rPr>
            </w:r>
            <w:r w:rsidR="00B164CB">
              <w:rPr>
                <w:webHidden/>
              </w:rPr>
              <w:fldChar w:fldCharType="separate"/>
            </w:r>
            <w:r w:rsidR="00B164CB">
              <w:rPr>
                <w:webHidden/>
              </w:rPr>
              <w:t>19</w:t>
            </w:r>
            <w:r w:rsidR="00B164CB">
              <w:rPr>
                <w:webHidden/>
              </w:rPr>
              <w:fldChar w:fldCharType="end"/>
            </w:r>
          </w:hyperlink>
        </w:p>
        <w:p w14:paraId="4184C40A" w14:textId="77777777" w:rsidR="00B164CB" w:rsidRDefault="00AC2AD4">
          <w:pPr>
            <w:pStyle w:val="TOC2"/>
            <w:tabs>
              <w:tab w:val="left" w:pos="660"/>
            </w:tabs>
            <w:rPr>
              <w:rFonts w:asciiTheme="minorHAnsi" w:eastAsiaTheme="minorEastAsia" w:hAnsiTheme="minorHAnsi" w:cstheme="minorBidi"/>
              <w:lang w:eastAsia="en-AU"/>
            </w:rPr>
          </w:pPr>
          <w:hyperlink w:anchor="_Toc15977979" w:history="1">
            <w:r w:rsidR="00B164CB" w:rsidRPr="00DA10C3">
              <w:rPr>
                <w:rStyle w:val="Hyperlink"/>
                <w:lang w:eastAsia="ja-JP"/>
              </w:rPr>
              <w:t>2.1</w:t>
            </w:r>
            <w:r w:rsidR="00B164CB">
              <w:rPr>
                <w:rFonts w:asciiTheme="minorHAnsi" w:eastAsiaTheme="minorEastAsia" w:hAnsiTheme="minorHAnsi" w:cstheme="minorBidi"/>
                <w:lang w:eastAsia="en-AU"/>
              </w:rPr>
              <w:tab/>
            </w:r>
            <w:r w:rsidR="00B164CB" w:rsidRPr="00DA10C3">
              <w:rPr>
                <w:rStyle w:val="Hyperlink"/>
                <w:lang w:eastAsia="ja-JP"/>
              </w:rPr>
              <w:t>Classification system</w:t>
            </w:r>
            <w:r w:rsidR="00B164CB">
              <w:rPr>
                <w:webHidden/>
              </w:rPr>
              <w:tab/>
            </w:r>
            <w:r w:rsidR="00B164CB">
              <w:rPr>
                <w:webHidden/>
              </w:rPr>
              <w:fldChar w:fldCharType="begin"/>
            </w:r>
            <w:r w:rsidR="00B164CB">
              <w:rPr>
                <w:webHidden/>
              </w:rPr>
              <w:instrText xml:space="preserve"> PAGEREF _Toc15977979 \h </w:instrText>
            </w:r>
            <w:r w:rsidR="00B164CB">
              <w:rPr>
                <w:webHidden/>
              </w:rPr>
            </w:r>
            <w:r w:rsidR="00B164CB">
              <w:rPr>
                <w:webHidden/>
              </w:rPr>
              <w:fldChar w:fldCharType="separate"/>
            </w:r>
            <w:r w:rsidR="00B164CB">
              <w:rPr>
                <w:webHidden/>
              </w:rPr>
              <w:t>19</w:t>
            </w:r>
            <w:r w:rsidR="00B164CB">
              <w:rPr>
                <w:webHidden/>
              </w:rPr>
              <w:fldChar w:fldCharType="end"/>
            </w:r>
          </w:hyperlink>
        </w:p>
        <w:p w14:paraId="1D617F50" w14:textId="77777777" w:rsidR="00B164CB" w:rsidRDefault="00AC2AD4">
          <w:pPr>
            <w:pStyle w:val="TOC2"/>
            <w:tabs>
              <w:tab w:val="left" w:pos="660"/>
            </w:tabs>
            <w:rPr>
              <w:rFonts w:asciiTheme="minorHAnsi" w:eastAsiaTheme="minorEastAsia" w:hAnsiTheme="minorHAnsi" w:cstheme="minorBidi"/>
              <w:lang w:eastAsia="en-AU"/>
            </w:rPr>
          </w:pPr>
          <w:hyperlink w:anchor="_Toc15977980" w:history="1">
            <w:r w:rsidR="00B164CB" w:rsidRPr="00DA10C3">
              <w:rPr>
                <w:rStyle w:val="Hyperlink"/>
                <w:lang w:eastAsia="ja-JP"/>
              </w:rPr>
              <w:t>2.2</w:t>
            </w:r>
            <w:r w:rsidR="00B164CB">
              <w:rPr>
                <w:rFonts w:asciiTheme="minorHAnsi" w:eastAsiaTheme="minorEastAsia" w:hAnsiTheme="minorHAnsi" w:cstheme="minorBidi"/>
                <w:lang w:eastAsia="en-AU"/>
              </w:rPr>
              <w:tab/>
            </w:r>
            <w:r w:rsidR="00B164CB" w:rsidRPr="00DA10C3">
              <w:rPr>
                <w:rStyle w:val="Hyperlink"/>
                <w:lang w:eastAsia="ja-JP"/>
              </w:rPr>
              <w:t>Proposed changes to approved arrangement classifications</w:t>
            </w:r>
            <w:r w:rsidR="00B164CB">
              <w:rPr>
                <w:webHidden/>
              </w:rPr>
              <w:tab/>
            </w:r>
            <w:r w:rsidR="00B164CB">
              <w:rPr>
                <w:webHidden/>
              </w:rPr>
              <w:fldChar w:fldCharType="begin"/>
            </w:r>
            <w:r w:rsidR="00B164CB">
              <w:rPr>
                <w:webHidden/>
              </w:rPr>
              <w:instrText xml:space="preserve"> PAGEREF _Toc15977980 \h </w:instrText>
            </w:r>
            <w:r w:rsidR="00B164CB">
              <w:rPr>
                <w:webHidden/>
              </w:rPr>
            </w:r>
            <w:r w:rsidR="00B164CB">
              <w:rPr>
                <w:webHidden/>
              </w:rPr>
              <w:fldChar w:fldCharType="separate"/>
            </w:r>
            <w:r w:rsidR="00B164CB">
              <w:rPr>
                <w:webHidden/>
              </w:rPr>
              <w:t>20</w:t>
            </w:r>
            <w:r w:rsidR="00B164CB">
              <w:rPr>
                <w:webHidden/>
              </w:rPr>
              <w:fldChar w:fldCharType="end"/>
            </w:r>
          </w:hyperlink>
        </w:p>
        <w:p w14:paraId="405DE512" w14:textId="77777777" w:rsidR="00B164CB" w:rsidRDefault="00AC2AD4">
          <w:pPr>
            <w:pStyle w:val="TOC1"/>
            <w:rPr>
              <w:rFonts w:asciiTheme="minorHAnsi" w:eastAsiaTheme="minorEastAsia" w:hAnsiTheme="minorHAnsi" w:cstheme="minorBidi"/>
              <w:b w:val="0"/>
              <w:lang w:eastAsia="en-AU"/>
            </w:rPr>
          </w:pPr>
          <w:hyperlink w:anchor="_Toc15977981" w:history="1">
            <w:r w:rsidR="00B164CB" w:rsidRPr="00DA10C3">
              <w:rPr>
                <w:rStyle w:val="Hyperlink"/>
              </w:rPr>
              <w:t>3</w:t>
            </w:r>
            <w:r w:rsidR="00B164CB">
              <w:rPr>
                <w:rFonts w:asciiTheme="minorHAnsi" w:eastAsiaTheme="minorEastAsia" w:hAnsiTheme="minorHAnsi" w:cstheme="minorBidi"/>
                <w:b w:val="0"/>
                <w:lang w:eastAsia="en-AU"/>
              </w:rPr>
              <w:tab/>
            </w:r>
            <w:r w:rsidR="00B164CB" w:rsidRPr="00DA10C3">
              <w:rPr>
                <w:rStyle w:val="Hyperlink"/>
              </w:rPr>
              <w:t>Governance of approved arrangements</w:t>
            </w:r>
            <w:r w:rsidR="00B164CB">
              <w:rPr>
                <w:webHidden/>
              </w:rPr>
              <w:tab/>
            </w:r>
            <w:r w:rsidR="00B164CB">
              <w:rPr>
                <w:webHidden/>
              </w:rPr>
              <w:fldChar w:fldCharType="begin"/>
            </w:r>
            <w:r w:rsidR="00B164CB">
              <w:rPr>
                <w:webHidden/>
              </w:rPr>
              <w:instrText xml:space="preserve"> PAGEREF _Toc15977981 \h </w:instrText>
            </w:r>
            <w:r w:rsidR="00B164CB">
              <w:rPr>
                <w:webHidden/>
              </w:rPr>
            </w:r>
            <w:r w:rsidR="00B164CB">
              <w:rPr>
                <w:webHidden/>
              </w:rPr>
              <w:fldChar w:fldCharType="separate"/>
            </w:r>
            <w:r w:rsidR="00B164CB">
              <w:rPr>
                <w:webHidden/>
              </w:rPr>
              <w:t>24</w:t>
            </w:r>
            <w:r w:rsidR="00B164CB">
              <w:rPr>
                <w:webHidden/>
              </w:rPr>
              <w:fldChar w:fldCharType="end"/>
            </w:r>
          </w:hyperlink>
        </w:p>
        <w:p w14:paraId="6D29C88A" w14:textId="77777777" w:rsidR="00B164CB" w:rsidRDefault="00AC2AD4">
          <w:pPr>
            <w:pStyle w:val="TOC2"/>
            <w:tabs>
              <w:tab w:val="left" w:pos="660"/>
            </w:tabs>
            <w:rPr>
              <w:rFonts w:asciiTheme="minorHAnsi" w:eastAsiaTheme="minorEastAsia" w:hAnsiTheme="minorHAnsi" w:cstheme="minorBidi"/>
              <w:lang w:eastAsia="en-AU"/>
            </w:rPr>
          </w:pPr>
          <w:hyperlink w:anchor="_Toc15977982" w:history="1">
            <w:r w:rsidR="00B164CB" w:rsidRPr="00DA10C3">
              <w:rPr>
                <w:rStyle w:val="Hyperlink"/>
                <w:lang w:eastAsia="ja-JP"/>
              </w:rPr>
              <w:t>3.1</w:t>
            </w:r>
            <w:r w:rsidR="00B164CB">
              <w:rPr>
                <w:rFonts w:asciiTheme="minorHAnsi" w:eastAsiaTheme="minorEastAsia" w:hAnsiTheme="minorHAnsi" w:cstheme="minorBidi"/>
                <w:lang w:eastAsia="en-AU"/>
              </w:rPr>
              <w:tab/>
            </w:r>
            <w:r w:rsidR="00B164CB" w:rsidRPr="00DA10C3">
              <w:rPr>
                <w:rStyle w:val="Hyperlink"/>
                <w:lang w:eastAsia="ja-JP"/>
              </w:rPr>
              <w:t>Overall coordination</w:t>
            </w:r>
            <w:r w:rsidR="00B164CB">
              <w:rPr>
                <w:webHidden/>
              </w:rPr>
              <w:tab/>
            </w:r>
            <w:r w:rsidR="00B164CB">
              <w:rPr>
                <w:webHidden/>
              </w:rPr>
              <w:fldChar w:fldCharType="begin"/>
            </w:r>
            <w:r w:rsidR="00B164CB">
              <w:rPr>
                <w:webHidden/>
              </w:rPr>
              <w:instrText xml:space="preserve"> PAGEREF _Toc15977982 \h </w:instrText>
            </w:r>
            <w:r w:rsidR="00B164CB">
              <w:rPr>
                <w:webHidden/>
              </w:rPr>
            </w:r>
            <w:r w:rsidR="00B164CB">
              <w:rPr>
                <w:webHidden/>
              </w:rPr>
              <w:fldChar w:fldCharType="separate"/>
            </w:r>
            <w:r w:rsidR="00B164CB">
              <w:rPr>
                <w:webHidden/>
              </w:rPr>
              <w:t>24</w:t>
            </w:r>
            <w:r w:rsidR="00B164CB">
              <w:rPr>
                <w:webHidden/>
              </w:rPr>
              <w:fldChar w:fldCharType="end"/>
            </w:r>
          </w:hyperlink>
        </w:p>
        <w:p w14:paraId="76FF50A3" w14:textId="77777777" w:rsidR="00B164CB" w:rsidRDefault="00AC2AD4">
          <w:pPr>
            <w:pStyle w:val="TOC2"/>
            <w:tabs>
              <w:tab w:val="left" w:pos="660"/>
            </w:tabs>
            <w:rPr>
              <w:rFonts w:asciiTheme="minorHAnsi" w:eastAsiaTheme="minorEastAsia" w:hAnsiTheme="minorHAnsi" w:cstheme="minorBidi"/>
              <w:lang w:eastAsia="en-AU"/>
            </w:rPr>
          </w:pPr>
          <w:hyperlink w:anchor="_Toc15977983" w:history="1">
            <w:r w:rsidR="00B164CB" w:rsidRPr="00DA10C3">
              <w:rPr>
                <w:rStyle w:val="Hyperlink"/>
                <w:lang w:eastAsia="ja-JP"/>
              </w:rPr>
              <w:t>3.2</w:t>
            </w:r>
            <w:r w:rsidR="00B164CB">
              <w:rPr>
                <w:rFonts w:asciiTheme="minorHAnsi" w:eastAsiaTheme="minorEastAsia" w:hAnsiTheme="minorHAnsi" w:cstheme="minorBidi"/>
                <w:lang w:eastAsia="en-AU"/>
              </w:rPr>
              <w:tab/>
            </w:r>
            <w:r w:rsidR="00B164CB" w:rsidRPr="00DA10C3">
              <w:rPr>
                <w:rStyle w:val="Hyperlink"/>
                <w:lang w:eastAsia="ja-JP"/>
              </w:rPr>
              <w:t>Approval of arrangements</w:t>
            </w:r>
            <w:r w:rsidR="00B164CB">
              <w:rPr>
                <w:webHidden/>
              </w:rPr>
              <w:tab/>
            </w:r>
            <w:r w:rsidR="00B164CB">
              <w:rPr>
                <w:webHidden/>
              </w:rPr>
              <w:fldChar w:fldCharType="begin"/>
            </w:r>
            <w:r w:rsidR="00B164CB">
              <w:rPr>
                <w:webHidden/>
              </w:rPr>
              <w:instrText xml:space="preserve"> PAGEREF _Toc15977983 \h </w:instrText>
            </w:r>
            <w:r w:rsidR="00B164CB">
              <w:rPr>
                <w:webHidden/>
              </w:rPr>
            </w:r>
            <w:r w:rsidR="00B164CB">
              <w:rPr>
                <w:webHidden/>
              </w:rPr>
              <w:fldChar w:fldCharType="separate"/>
            </w:r>
            <w:r w:rsidR="00B164CB">
              <w:rPr>
                <w:webHidden/>
              </w:rPr>
              <w:t>25</w:t>
            </w:r>
            <w:r w:rsidR="00B164CB">
              <w:rPr>
                <w:webHidden/>
              </w:rPr>
              <w:fldChar w:fldCharType="end"/>
            </w:r>
          </w:hyperlink>
        </w:p>
        <w:p w14:paraId="3BC57CD1" w14:textId="77777777" w:rsidR="00B164CB" w:rsidRDefault="00AC2AD4">
          <w:pPr>
            <w:pStyle w:val="TOC2"/>
            <w:tabs>
              <w:tab w:val="left" w:pos="660"/>
            </w:tabs>
            <w:rPr>
              <w:rFonts w:asciiTheme="minorHAnsi" w:eastAsiaTheme="minorEastAsia" w:hAnsiTheme="minorHAnsi" w:cstheme="minorBidi"/>
              <w:lang w:eastAsia="en-AU"/>
            </w:rPr>
          </w:pPr>
          <w:hyperlink w:anchor="_Toc15977984" w:history="1">
            <w:r w:rsidR="00B164CB" w:rsidRPr="00DA10C3">
              <w:rPr>
                <w:rStyle w:val="Hyperlink"/>
                <w:lang w:eastAsia="ja-JP"/>
              </w:rPr>
              <w:t>3.3</w:t>
            </w:r>
            <w:r w:rsidR="00B164CB">
              <w:rPr>
                <w:rFonts w:asciiTheme="minorHAnsi" w:eastAsiaTheme="minorEastAsia" w:hAnsiTheme="minorHAnsi" w:cstheme="minorBidi"/>
                <w:lang w:eastAsia="en-AU"/>
              </w:rPr>
              <w:tab/>
            </w:r>
            <w:r w:rsidR="00B164CB" w:rsidRPr="00DA10C3">
              <w:rPr>
                <w:rStyle w:val="Hyperlink"/>
                <w:lang w:eastAsia="ja-JP"/>
              </w:rPr>
              <w:t>Accredited persons and training requirements</w:t>
            </w:r>
            <w:r w:rsidR="00B164CB">
              <w:rPr>
                <w:webHidden/>
              </w:rPr>
              <w:tab/>
            </w:r>
            <w:r w:rsidR="00B164CB">
              <w:rPr>
                <w:webHidden/>
              </w:rPr>
              <w:fldChar w:fldCharType="begin"/>
            </w:r>
            <w:r w:rsidR="00B164CB">
              <w:rPr>
                <w:webHidden/>
              </w:rPr>
              <w:instrText xml:space="preserve"> PAGEREF _Toc15977984 \h </w:instrText>
            </w:r>
            <w:r w:rsidR="00B164CB">
              <w:rPr>
                <w:webHidden/>
              </w:rPr>
            </w:r>
            <w:r w:rsidR="00B164CB">
              <w:rPr>
                <w:webHidden/>
              </w:rPr>
              <w:fldChar w:fldCharType="separate"/>
            </w:r>
            <w:r w:rsidR="00B164CB">
              <w:rPr>
                <w:webHidden/>
              </w:rPr>
              <w:t>26</w:t>
            </w:r>
            <w:r w:rsidR="00B164CB">
              <w:rPr>
                <w:webHidden/>
              </w:rPr>
              <w:fldChar w:fldCharType="end"/>
            </w:r>
          </w:hyperlink>
        </w:p>
        <w:p w14:paraId="225244A8" w14:textId="77777777" w:rsidR="00B164CB" w:rsidRDefault="00AC2AD4">
          <w:pPr>
            <w:pStyle w:val="TOC2"/>
            <w:tabs>
              <w:tab w:val="left" w:pos="660"/>
            </w:tabs>
            <w:rPr>
              <w:rFonts w:asciiTheme="minorHAnsi" w:eastAsiaTheme="minorEastAsia" w:hAnsiTheme="minorHAnsi" w:cstheme="minorBidi"/>
              <w:lang w:eastAsia="en-AU"/>
            </w:rPr>
          </w:pPr>
          <w:hyperlink w:anchor="_Toc15977985" w:history="1">
            <w:r w:rsidR="00B164CB" w:rsidRPr="00DA10C3">
              <w:rPr>
                <w:rStyle w:val="Hyperlink"/>
                <w:lang w:eastAsia="ja-JP"/>
              </w:rPr>
              <w:t>3.4</w:t>
            </w:r>
            <w:r w:rsidR="00B164CB">
              <w:rPr>
                <w:rFonts w:asciiTheme="minorHAnsi" w:eastAsiaTheme="minorEastAsia" w:hAnsiTheme="minorHAnsi" w:cstheme="minorBidi"/>
                <w:lang w:eastAsia="en-AU"/>
              </w:rPr>
              <w:tab/>
            </w:r>
            <w:r w:rsidR="00B164CB" w:rsidRPr="00DA10C3">
              <w:rPr>
                <w:rStyle w:val="Hyperlink"/>
                <w:lang w:eastAsia="ja-JP"/>
              </w:rPr>
              <w:t>Auditing approved arrangements</w:t>
            </w:r>
            <w:r w:rsidR="00B164CB">
              <w:rPr>
                <w:webHidden/>
              </w:rPr>
              <w:tab/>
            </w:r>
            <w:r w:rsidR="00B164CB">
              <w:rPr>
                <w:webHidden/>
              </w:rPr>
              <w:fldChar w:fldCharType="begin"/>
            </w:r>
            <w:r w:rsidR="00B164CB">
              <w:rPr>
                <w:webHidden/>
              </w:rPr>
              <w:instrText xml:space="preserve"> PAGEREF _Toc15977985 \h </w:instrText>
            </w:r>
            <w:r w:rsidR="00B164CB">
              <w:rPr>
                <w:webHidden/>
              </w:rPr>
            </w:r>
            <w:r w:rsidR="00B164CB">
              <w:rPr>
                <w:webHidden/>
              </w:rPr>
              <w:fldChar w:fldCharType="separate"/>
            </w:r>
            <w:r w:rsidR="00B164CB">
              <w:rPr>
                <w:webHidden/>
              </w:rPr>
              <w:t>28</w:t>
            </w:r>
            <w:r w:rsidR="00B164CB">
              <w:rPr>
                <w:webHidden/>
              </w:rPr>
              <w:fldChar w:fldCharType="end"/>
            </w:r>
          </w:hyperlink>
        </w:p>
        <w:p w14:paraId="492095A1" w14:textId="77777777" w:rsidR="00B164CB" w:rsidRDefault="00AC2AD4">
          <w:pPr>
            <w:pStyle w:val="TOC2"/>
            <w:tabs>
              <w:tab w:val="left" w:pos="660"/>
            </w:tabs>
            <w:rPr>
              <w:rFonts w:asciiTheme="minorHAnsi" w:eastAsiaTheme="minorEastAsia" w:hAnsiTheme="minorHAnsi" w:cstheme="minorBidi"/>
              <w:lang w:eastAsia="en-AU"/>
            </w:rPr>
          </w:pPr>
          <w:hyperlink w:anchor="_Toc15977986" w:history="1">
            <w:r w:rsidR="00B164CB" w:rsidRPr="00DA10C3">
              <w:rPr>
                <w:rStyle w:val="Hyperlink"/>
                <w:lang w:eastAsia="ja-JP"/>
              </w:rPr>
              <w:t>3.5</w:t>
            </w:r>
            <w:r w:rsidR="00B164CB">
              <w:rPr>
                <w:rFonts w:asciiTheme="minorHAnsi" w:eastAsiaTheme="minorEastAsia" w:hAnsiTheme="minorHAnsi" w:cstheme="minorBidi"/>
                <w:lang w:eastAsia="en-AU"/>
              </w:rPr>
              <w:tab/>
            </w:r>
            <w:r w:rsidR="00B164CB" w:rsidRPr="00DA10C3">
              <w:rPr>
                <w:rStyle w:val="Hyperlink"/>
                <w:lang w:eastAsia="ja-JP"/>
              </w:rPr>
              <w:t>Non-compliance management of approved arrangements</w:t>
            </w:r>
            <w:r w:rsidR="00B164CB">
              <w:rPr>
                <w:webHidden/>
              </w:rPr>
              <w:tab/>
            </w:r>
            <w:r w:rsidR="00B164CB">
              <w:rPr>
                <w:webHidden/>
              </w:rPr>
              <w:fldChar w:fldCharType="begin"/>
            </w:r>
            <w:r w:rsidR="00B164CB">
              <w:rPr>
                <w:webHidden/>
              </w:rPr>
              <w:instrText xml:space="preserve"> PAGEREF _Toc15977986 \h </w:instrText>
            </w:r>
            <w:r w:rsidR="00B164CB">
              <w:rPr>
                <w:webHidden/>
              </w:rPr>
            </w:r>
            <w:r w:rsidR="00B164CB">
              <w:rPr>
                <w:webHidden/>
              </w:rPr>
              <w:fldChar w:fldCharType="separate"/>
            </w:r>
            <w:r w:rsidR="00B164CB">
              <w:rPr>
                <w:webHidden/>
              </w:rPr>
              <w:t>29</w:t>
            </w:r>
            <w:r w:rsidR="00B164CB">
              <w:rPr>
                <w:webHidden/>
              </w:rPr>
              <w:fldChar w:fldCharType="end"/>
            </w:r>
          </w:hyperlink>
        </w:p>
        <w:p w14:paraId="02192EF6" w14:textId="77777777" w:rsidR="00B164CB" w:rsidRDefault="00AC2AD4">
          <w:pPr>
            <w:pStyle w:val="TOC1"/>
            <w:rPr>
              <w:rFonts w:asciiTheme="minorHAnsi" w:eastAsiaTheme="minorEastAsia" w:hAnsiTheme="minorHAnsi" w:cstheme="minorBidi"/>
              <w:b w:val="0"/>
              <w:lang w:eastAsia="en-AU"/>
            </w:rPr>
          </w:pPr>
          <w:hyperlink w:anchor="_Toc15977987" w:history="1">
            <w:r w:rsidR="00B164CB" w:rsidRPr="00DA10C3">
              <w:rPr>
                <w:rStyle w:val="Hyperlink"/>
              </w:rPr>
              <w:t>4</w:t>
            </w:r>
            <w:r w:rsidR="00B164CB">
              <w:rPr>
                <w:rFonts w:asciiTheme="minorHAnsi" w:eastAsiaTheme="minorEastAsia" w:hAnsiTheme="minorHAnsi" w:cstheme="minorBidi"/>
                <w:b w:val="0"/>
                <w:lang w:eastAsia="en-AU"/>
              </w:rPr>
              <w:tab/>
            </w:r>
            <w:r w:rsidR="00B164CB" w:rsidRPr="00DA10C3">
              <w:rPr>
                <w:rStyle w:val="Hyperlink"/>
              </w:rPr>
              <w:t>Broker class arrangements—class 19</w:t>
            </w:r>
            <w:r w:rsidR="00B164CB">
              <w:rPr>
                <w:webHidden/>
              </w:rPr>
              <w:tab/>
            </w:r>
            <w:r w:rsidR="00B164CB">
              <w:rPr>
                <w:webHidden/>
              </w:rPr>
              <w:fldChar w:fldCharType="begin"/>
            </w:r>
            <w:r w:rsidR="00B164CB">
              <w:rPr>
                <w:webHidden/>
              </w:rPr>
              <w:instrText xml:space="preserve"> PAGEREF _Toc15977987 \h </w:instrText>
            </w:r>
            <w:r w:rsidR="00B164CB">
              <w:rPr>
                <w:webHidden/>
              </w:rPr>
            </w:r>
            <w:r w:rsidR="00B164CB">
              <w:rPr>
                <w:webHidden/>
              </w:rPr>
              <w:fldChar w:fldCharType="separate"/>
            </w:r>
            <w:r w:rsidR="00B164CB">
              <w:rPr>
                <w:webHidden/>
              </w:rPr>
              <w:t>34</w:t>
            </w:r>
            <w:r w:rsidR="00B164CB">
              <w:rPr>
                <w:webHidden/>
              </w:rPr>
              <w:fldChar w:fldCharType="end"/>
            </w:r>
          </w:hyperlink>
        </w:p>
        <w:p w14:paraId="1B2B554F" w14:textId="77777777" w:rsidR="00B164CB" w:rsidRDefault="00AC2AD4">
          <w:pPr>
            <w:pStyle w:val="TOC2"/>
            <w:tabs>
              <w:tab w:val="left" w:pos="660"/>
            </w:tabs>
            <w:rPr>
              <w:rFonts w:asciiTheme="minorHAnsi" w:eastAsiaTheme="minorEastAsia" w:hAnsiTheme="minorHAnsi" w:cstheme="minorBidi"/>
              <w:lang w:eastAsia="en-AU"/>
            </w:rPr>
          </w:pPr>
          <w:hyperlink w:anchor="_Toc15977988" w:history="1">
            <w:r w:rsidR="00B164CB" w:rsidRPr="00DA10C3">
              <w:rPr>
                <w:rStyle w:val="Hyperlink"/>
                <w:lang w:eastAsia="ja-JP"/>
              </w:rPr>
              <w:t>4.1</w:t>
            </w:r>
            <w:r w:rsidR="00B164CB">
              <w:rPr>
                <w:rFonts w:asciiTheme="minorHAnsi" w:eastAsiaTheme="minorEastAsia" w:hAnsiTheme="minorHAnsi" w:cstheme="minorBidi"/>
                <w:lang w:eastAsia="en-AU"/>
              </w:rPr>
              <w:tab/>
            </w:r>
            <w:r w:rsidR="00B164CB" w:rsidRPr="00DA10C3">
              <w:rPr>
                <w:rStyle w:val="Hyperlink"/>
                <w:lang w:eastAsia="ja-JP"/>
              </w:rPr>
              <w:t>Biosecurity risks managed by broker classes</w:t>
            </w:r>
            <w:r w:rsidR="00B164CB">
              <w:rPr>
                <w:webHidden/>
              </w:rPr>
              <w:tab/>
            </w:r>
            <w:r w:rsidR="00B164CB">
              <w:rPr>
                <w:webHidden/>
              </w:rPr>
              <w:fldChar w:fldCharType="begin"/>
            </w:r>
            <w:r w:rsidR="00B164CB">
              <w:rPr>
                <w:webHidden/>
              </w:rPr>
              <w:instrText xml:space="preserve"> PAGEREF _Toc15977988 \h </w:instrText>
            </w:r>
            <w:r w:rsidR="00B164CB">
              <w:rPr>
                <w:webHidden/>
              </w:rPr>
            </w:r>
            <w:r w:rsidR="00B164CB">
              <w:rPr>
                <w:webHidden/>
              </w:rPr>
              <w:fldChar w:fldCharType="separate"/>
            </w:r>
            <w:r w:rsidR="00B164CB">
              <w:rPr>
                <w:webHidden/>
              </w:rPr>
              <w:t>34</w:t>
            </w:r>
            <w:r w:rsidR="00B164CB">
              <w:rPr>
                <w:webHidden/>
              </w:rPr>
              <w:fldChar w:fldCharType="end"/>
            </w:r>
          </w:hyperlink>
        </w:p>
        <w:p w14:paraId="6874652E" w14:textId="77777777" w:rsidR="00B164CB" w:rsidRDefault="00AC2AD4">
          <w:pPr>
            <w:pStyle w:val="TOC2"/>
            <w:tabs>
              <w:tab w:val="left" w:pos="660"/>
            </w:tabs>
            <w:rPr>
              <w:rFonts w:asciiTheme="minorHAnsi" w:eastAsiaTheme="minorEastAsia" w:hAnsiTheme="minorHAnsi" w:cstheme="minorBidi"/>
              <w:lang w:eastAsia="en-AU"/>
            </w:rPr>
          </w:pPr>
          <w:hyperlink w:anchor="_Toc15977989" w:history="1">
            <w:r w:rsidR="00B164CB" w:rsidRPr="00DA10C3">
              <w:rPr>
                <w:rStyle w:val="Hyperlink"/>
                <w:lang w:eastAsia="ja-JP"/>
              </w:rPr>
              <w:t>4.2</w:t>
            </w:r>
            <w:r w:rsidR="00B164CB">
              <w:rPr>
                <w:rFonts w:asciiTheme="minorHAnsi" w:eastAsiaTheme="minorEastAsia" w:hAnsiTheme="minorHAnsi" w:cstheme="minorBidi"/>
                <w:lang w:eastAsia="en-AU"/>
              </w:rPr>
              <w:tab/>
            </w:r>
            <w:r w:rsidR="00B164CB" w:rsidRPr="00DA10C3">
              <w:rPr>
                <w:rStyle w:val="Hyperlink"/>
                <w:lang w:eastAsia="ja-JP"/>
              </w:rPr>
              <w:t>Broker class types, numbers and distribution</w:t>
            </w:r>
            <w:r w:rsidR="00B164CB">
              <w:rPr>
                <w:webHidden/>
              </w:rPr>
              <w:tab/>
            </w:r>
            <w:r w:rsidR="00B164CB">
              <w:rPr>
                <w:webHidden/>
              </w:rPr>
              <w:fldChar w:fldCharType="begin"/>
            </w:r>
            <w:r w:rsidR="00B164CB">
              <w:rPr>
                <w:webHidden/>
              </w:rPr>
              <w:instrText xml:space="preserve"> PAGEREF _Toc15977989 \h </w:instrText>
            </w:r>
            <w:r w:rsidR="00B164CB">
              <w:rPr>
                <w:webHidden/>
              </w:rPr>
            </w:r>
            <w:r w:rsidR="00B164CB">
              <w:rPr>
                <w:webHidden/>
              </w:rPr>
              <w:fldChar w:fldCharType="separate"/>
            </w:r>
            <w:r w:rsidR="00B164CB">
              <w:rPr>
                <w:webHidden/>
              </w:rPr>
              <w:t>35</w:t>
            </w:r>
            <w:r w:rsidR="00B164CB">
              <w:rPr>
                <w:webHidden/>
              </w:rPr>
              <w:fldChar w:fldCharType="end"/>
            </w:r>
          </w:hyperlink>
        </w:p>
        <w:p w14:paraId="545A905E" w14:textId="77777777" w:rsidR="00B164CB" w:rsidRDefault="00AC2AD4">
          <w:pPr>
            <w:pStyle w:val="TOC2"/>
            <w:tabs>
              <w:tab w:val="left" w:pos="660"/>
            </w:tabs>
            <w:rPr>
              <w:rFonts w:asciiTheme="minorHAnsi" w:eastAsiaTheme="minorEastAsia" w:hAnsiTheme="minorHAnsi" w:cstheme="minorBidi"/>
              <w:lang w:eastAsia="en-AU"/>
            </w:rPr>
          </w:pPr>
          <w:hyperlink w:anchor="_Toc15977990" w:history="1">
            <w:r w:rsidR="00B164CB" w:rsidRPr="00DA10C3">
              <w:rPr>
                <w:rStyle w:val="Hyperlink"/>
                <w:lang w:eastAsia="ja-JP"/>
              </w:rPr>
              <w:t>4.3</w:t>
            </w:r>
            <w:r w:rsidR="00B164CB">
              <w:rPr>
                <w:rFonts w:asciiTheme="minorHAnsi" w:eastAsiaTheme="minorEastAsia" w:hAnsiTheme="minorHAnsi" w:cstheme="minorBidi"/>
                <w:lang w:eastAsia="en-AU"/>
              </w:rPr>
              <w:tab/>
            </w:r>
            <w:r w:rsidR="00B164CB" w:rsidRPr="00DA10C3">
              <w:rPr>
                <w:rStyle w:val="Hyperlink"/>
              </w:rPr>
              <w:t>Types and volumes of lodgements handled</w:t>
            </w:r>
            <w:r w:rsidR="00B164CB">
              <w:rPr>
                <w:webHidden/>
              </w:rPr>
              <w:tab/>
            </w:r>
            <w:r w:rsidR="00B164CB">
              <w:rPr>
                <w:webHidden/>
              </w:rPr>
              <w:fldChar w:fldCharType="begin"/>
            </w:r>
            <w:r w:rsidR="00B164CB">
              <w:rPr>
                <w:webHidden/>
              </w:rPr>
              <w:instrText xml:space="preserve"> PAGEREF _Toc15977990 \h </w:instrText>
            </w:r>
            <w:r w:rsidR="00B164CB">
              <w:rPr>
                <w:webHidden/>
              </w:rPr>
            </w:r>
            <w:r w:rsidR="00B164CB">
              <w:rPr>
                <w:webHidden/>
              </w:rPr>
              <w:fldChar w:fldCharType="separate"/>
            </w:r>
            <w:r w:rsidR="00B164CB">
              <w:rPr>
                <w:webHidden/>
              </w:rPr>
              <w:t>39</w:t>
            </w:r>
            <w:r w:rsidR="00B164CB">
              <w:rPr>
                <w:webHidden/>
              </w:rPr>
              <w:fldChar w:fldCharType="end"/>
            </w:r>
          </w:hyperlink>
        </w:p>
        <w:p w14:paraId="31614D40" w14:textId="77777777" w:rsidR="00B164CB" w:rsidRDefault="00AC2AD4">
          <w:pPr>
            <w:pStyle w:val="TOC2"/>
            <w:tabs>
              <w:tab w:val="left" w:pos="660"/>
            </w:tabs>
            <w:rPr>
              <w:rFonts w:asciiTheme="minorHAnsi" w:eastAsiaTheme="minorEastAsia" w:hAnsiTheme="minorHAnsi" w:cstheme="minorBidi"/>
              <w:lang w:eastAsia="en-AU"/>
            </w:rPr>
          </w:pPr>
          <w:hyperlink w:anchor="_Toc15977991" w:history="1">
            <w:r w:rsidR="00B164CB" w:rsidRPr="00DA10C3">
              <w:rPr>
                <w:rStyle w:val="Hyperlink"/>
              </w:rPr>
              <w:t>4.4</w:t>
            </w:r>
            <w:r w:rsidR="00B164CB">
              <w:rPr>
                <w:rFonts w:asciiTheme="minorHAnsi" w:eastAsiaTheme="minorEastAsia" w:hAnsiTheme="minorHAnsi" w:cstheme="minorBidi"/>
                <w:lang w:eastAsia="en-AU"/>
              </w:rPr>
              <w:tab/>
            </w:r>
            <w:r w:rsidR="00B164CB" w:rsidRPr="00DA10C3">
              <w:rPr>
                <w:rStyle w:val="Hyperlink"/>
              </w:rPr>
              <w:t>Verification of broker approved arrangement compliance</w:t>
            </w:r>
            <w:r w:rsidR="00B164CB">
              <w:rPr>
                <w:webHidden/>
              </w:rPr>
              <w:tab/>
            </w:r>
            <w:r w:rsidR="00B164CB">
              <w:rPr>
                <w:webHidden/>
              </w:rPr>
              <w:fldChar w:fldCharType="begin"/>
            </w:r>
            <w:r w:rsidR="00B164CB">
              <w:rPr>
                <w:webHidden/>
              </w:rPr>
              <w:instrText xml:space="preserve"> PAGEREF _Toc15977991 \h </w:instrText>
            </w:r>
            <w:r w:rsidR="00B164CB">
              <w:rPr>
                <w:webHidden/>
              </w:rPr>
            </w:r>
            <w:r w:rsidR="00B164CB">
              <w:rPr>
                <w:webHidden/>
              </w:rPr>
              <w:fldChar w:fldCharType="separate"/>
            </w:r>
            <w:r w:rsidR="00B164CB">
              <w:rPr>
                <w:webHidden/>
              </w:rPr>
              <w:t>39</w:t>
            </w:r>
            <w:r w:rsidR="00B164CB">
              <w:rPr>
                <w:webHidden/>
              </w:rPr>
              <w:fldChar w:fldCharType="end"/>
            </w:r>
          </w:hyperlink>
        </w:p>
        <w:p w14:paraId="7CDD67B0" w14:textId="77777777" w:rsidR="00B164CB" w:rsidRDefault="00AC2AD4">
          <w:pPr>
            <w:pStyle w:val="TOC1"/>
            <w:rPr>
              <w:rFonts w:asciiTheme="minorHAnsi" w:eastAsiaTheme="minorEastAsia" w:hAnsiTheme="minorHAnsi" w:cstheme="minorBidi"/>
              <w:b w:val="0"/>
              <w:lang w:eastAsia="en-AU"/>
            </w:rPr>
          </w:pPr>
          <w:hyperlink w:anchor="_Toc15977992" w:history="1">
            <w:r w:rsidR="00B164CB" w:rsidRPr="00DA10C3">
              <w:rPr>
                <w:rStyle w:val="Hyperlink"/>
              </w:rPr>
              <w:t>5</w:t>
            </w:r>
            <w:r w:rsidR="00B164CB">
              <w:rPr>
                <w:rFonts w:asciiTheme="minorHAnsi" w:eastAsiaTheme="minorEastAsia" w:hAnsiTheme="minorHAnsi" w:cstheme="minorBidi"/>
                <w:b w:val="0"/>
                <w:lang w:eastAsia="en-AU"/>
              </w:rPr>
              <w:tab/>
            </w:r>
            <w:r w:rsidR="00B164CB" w:rsidRPr="00DA10C3">
              <w:rPr>
                <w:rStyle w:val="Hyperlink"/>
              </w:rPr>
              <w:t>Freight depots and container parks—classes 1, 2.6 and 11</w:t>
            </w:r>
            <w:r w:rsidR="00B164CB">
              <w:rPr>
                <w:webHidden/>
              </w:rPr>
              <w:tab/>
            </w:r>
            <w:r w:rsidR="00B164CB">
              <w:rPr>
                <w:webHidden/>
              </w:rPr>
              <w:fldChar w:fldCharType="begin"/>
            </w:r>
            <w:r w:rsidR="00B164CB">
              <w:rPr>
                <w:webHidden/>
              </w:rPr>
              <w:instrText xml:space="preserve"> PAGEREF _Toc15977992 \h </w:instrText>
            </w:r>
            <w:r w:rsidR="00B164CB">
              <w:rPr>
                <w:webHidden/>
              </w:rPr>
            </w:r>
            <w:r w:rsidR="00B164CB">
              <w:rPr>
                <w:webHidden/>
              </w:rPr>
              <w:fldChar w:fldCharType="separate"/>
            </w:r>
            <w:r w:rsidR="00B164CB">
              <w:rPr>
                <w:webHidden/>
              </w:rPr>
              <w:t>42</w:t>
            </w:r>
            <w:r w:rsidR="00B164CB">
              <w:rPr>
                <w:webHidden/>
              </w:rPr>
              <w:fldChar w:fldCharType="end"/>
            </w:r>
          </w:hyperlink>
        </w:p>
        <w:p w14:paraId="54DFCA2A" w14:textId="77777777" w:rsidR="00B164CB" w:rsidRDefault="00AC2AD4">
          <w:pPr>
            <w:pStyle w:val="TOC2"/>
            <w:tabs>
              <w:tab w:val="left" w:pos="660"/>
            </w:tabs>
            <w:rPr>
              <w:rFonts w:asciiTheme="minorHAnsi" w:eastAsiaTheme="minorEastAsia" w:hAnsiTheme="minorHAnsi" w:cstheme="minorBidi"/>
              <w:lang w:eastAsia="en-AU"/>
            </w:rPr>
          </w:pPr>
          <w:hyperlink w:anchor="_Toc15977993" w:history="1">
            <w:r w:rsidR="00B164CB" w:rsidRPr="00DA10C3">
              <w:rPr>
                <w:rStyle w:val="Hyperlink"/>
                <w:lang w:eastAsia="ja-JP"/>
              </w:rPr>
              <w:t>5.1</w:t>
            </w:r>
            <w:r w:rsidR="00B164CB">
              <w:rPr>
                <w:rFonts w:asciiTheme="minorHAnsi" w:eastAsiaTheme="minorEastAsia" w:hAnsiTheme="minorHAnsi" w:cstheme="minorBidi"/>
                <w:lang w:eastAsia="en-AU"/>
              </w:rPr>
              <w:tab/>
            </w:r>
            <w:r w:rsidR="00B164CB" w:rsidRPr="00DA10C3">
              <w:rPr>
                <w:rStyle w:val="Hyperlink"/>
              </w:rPr>
              <w:t>Purpose and functions of sub-classes</w:t>
            </w:r>
            <w:r w:rsidR="00B164CB">
              <w:rPr>
                <w:webHidden/>
              </w:rPr>
              <w:tab/>
            </w:r>
            <w:r w:rsidR="00B164CB">
              <w:rPr>
                <w:webHidden/>
              </w:rPr>
              <w:fldChar w:fldCharType="begin"/>
            </w:r>
            <w:r w:rsidR="00B164CB">
              <w:rPr>
                <w:webHidden/>
              </w:rPr>
              <w:instrText xml:space="preserve"> PAGEREF _Toc15977993 \h </w:instrText>
            </w:r>
            <w:r w:rsidR="00B164CB">
              <w:rPr>
                <w:webHidden/>
              </w:rPr>
            </w:r>
            <w:r w:rsidR="00B164CB">
              <w:rPr>
                <w:webHidden/>
              </w:rPr>
              <w:fldChar w:fldCharType="separate"/>
            </w:r>
            <w:r w:rsidR="00B164CB">
              <w:rPr>
                <w:webHidden/>
              </w:rPr>
              <w:t>42</w:t>
            </w:r>
            <w:r w:rsidR="00B164CB">
              <w:rPr>
                <w:webHidden/>
              </w:rPr>
              <w:fldChar w:fldCharType="end"/>
            </w:r>
          </w:hyperlink>
        </w:p>
        <w:p w14:paraId="285B9795" w14:textId="77777777" w:rsidR="00B164CB" w:rsidRDefault="00AC2AD4">
          <w:pPr>
            <w:pStyle w:val="TOC2"/>
            <w:tabs>
              <w:tab w:val="left" w:pos="660"/>
            </w:tabs>
            <w:rPr>
              <w:rFonts w:asciiTheme="minorHAnsi" w:eastAsiaTheme="minorEastAsia" w:hAnsiTheme="minorHAnsi" w:cstheme="minorBidi"/>
              <w:lang w:eastAsia="en-AU"/>
            </w:rPr>
          </w:pPr>
          <w:hyperlink w:anchor="_Toc15977994" w:history="1">
            <w:r w:rsidR="00B164CB" w:rsidRPr="00DA10C3">
              <w:rPr>
                <w:rStyle w:val="Hyperlink"/>
              </w:rPr>
              <w:t>5.2</w:t>
            </w:r>
            <w:r w:rsidR="00B164CB">
              <w:rPr>
                <w:rFonts w:asciiTheme="minorHAnsi" w:eastAsiaTheme="minorEastAsia" w:hAnsiTheme="minorHAnsi" w:cstheme="minorBidi"/>
                <w:lang w:eastAsia="en-AU"/>
              </w:rPr>
              <w:tab/>
            </w:r>
            <w:r w:rsidR="00B164CB" w:rsidRPr="00DA10C3">
              <w:rPr>
                <w:rStyle w:val="Hyperlink"/>
              </w:rPr>
              <w:t>Numbers and distribution, department’s engagement mechanisms</w:t>
            </w:r>
            <w:r w:rsidR="00B164CB">
              <w:rPr>
                <w:webHidden/>
              </w:rPr>
              <w:tab/>
            </w:r>
            <w:r w:rsidR="00B164CB">
              <w:rPr>
                <w:webHidden/>
              </w:rPr>
              <w:fldChar w:fldCharType="begin"/>
            </w:r>
            <w:r w:rsidR="00B164CB">
              <w:rPr>
                <w:webHidden/>
              </w:rPr>
              <w:instrText xml:space="preserve"> PAGEREF _Toc15977994 \h </w:instrText>
            </w:r>
            <w:r w:rsidR="00B164CB">
              <w:rPr>
                <w:webHidden/>
              </w:rPr>
            </w:r>
            <w:r w:rsidR="00B164CB">
              <w:rPr>
                <w:webHidden/>
              </w:rPr>
              <w:fldChar w:fldCharType="separate"/>
            </w:r>
            <w:r w:rsidR="00B164CB">
              <w:rPr>
                <w:webHidden/>
              </w:rPr>
              <w:t>43</w:t>
            </w:r>
            <w:r w:rsidR="00B164CB">
              <w:rPr>
                <w:webHidden/>
              </w:rPr>
              <w:fldChar w:fldCharType="end"/>
            </w:r>
          </w:hyperlink>
        </w:p>
        <w:p w14:paraId="5CD2FF4D" w14:textId="77777777" w:rsidR="00B164CB" w:rsidRDefault="00AC2AD4">
          <w:pPr>
            <w:pStyle w:val="TOC2"/>
            <w:tabs>
              <w:tab w:val="left" w:pos="660"/>
            </w:tabs>
            <w:rPr>
              <w:rFonts w:asciiTheme="minorHAnsi" w:eastAsiaTheme="minorEastAsia" w:hAnsiTheme="minorHAnsi" w:cstheme="minorBidi"/>
              <w:lang w:eastAsia="en-AU"/>
            </w:rPr>
          </w:pPr>
          <w:hyperlink w:anchor="_Toc15977995" w:history="1">
            <w:r w:rsidR="00B164CB" w:rsidRPr="00DA10C3">
              <w:rPr>
                <w:rStyle w:val="Hyperlink"/>
              </w:rPr>
              <w:t>5.3</w:t>
            </w:r>
            <w:r w:rsidR="00B164CB">
              <w:rPr>
                <w:rFonts w:asciiTheme="minorHAnsi" w:eastAsiaTheme="minorEastAsia" w:hAnsiTheme="minorHAnsi" w:cstheme="minorBidi"/>
                <w:lang w:eastAsia="en-AU"/>
              </w:rPr>
              <w:tab/>
            </w:r>
            <w:r w:rsidR="00B164CB" w:rsidRPr="00DA10C3">
              <w:rPr>
                <w:rStyle w:val="Hyperlink"/>
              </w:rPr>
              <w:t>Compliance auditing</w:t>
            </w:r>
            <w:r w:rsidR="00B164CB">
              <w:rPr>
                <w:webHidden/>
              </w:rPr>
              <w:tab/>
            </w:r>
            <w:r w:rsidR="00B164CB">
              <w:rPr>
                <w:webHidden/>
              </w:rPr>
              <w:fldChar w:fldCharType="begin"/>
            </w:r>
            <w:r w:rsidR="00B164CB">
              <w:rPr>
                <w:webHidden/>
              </w:rPr>
              <w:instrText xml:space="preserve"> PAGEREF _Toc15977995 \h </w:instrText>
            </w:r>
            <w:r w:rsidR="00B164CB">
              <w:rPr>
                <w:webHidden/>
              </w:rPr>
            </w:r>
            <w:r w:rsidR="00B164CB">
              <w:rPr>
                <w:webHidden/>
              </w:rPr>
              <w:fldChar w:fldCharType="separate"/>
            </w:r>
            <w:r w:rsidR="00B164CB">
              <w:rPr>
                <w:webHidden/>
              </w:rPr>
              <w:t>44</w:t>
            </w:r>
            <w:r w:rsidR="00B164CB">
              <w:rPr>
                <w:webHidden/>
              </w:rPr>
              <w:fldChar w:fldCharType="end"/>
            </w:r>
          </w:hyperlink>
        </w:p>
        <w:p w14:paraId="25991473" w14:textId="77777777" w:rsidR="00B164CB" w:rsidRDefault="00AC2AD4">
          <w:pPr>
            <w:pStyle w:val="TOC2"/>
            <w:tabs>
              <w:tab w:val="left" w:pos="660"/>
            </w:tabs>
            <w:rPr>
              <w:rFonts w:asciiTheme="minorHAnsi" w:eastAsiaTheme="minorEastAsia" w:hAnsiTheme="minorHAnsi" w:cstheme="minorBidi"/>
              <w:lang w:eastAsia="en-AU"/>
            </w:rPr>
          </w:pPr>
          <w:hyperlink w:anchor="_Toc15977996" w:history="1">
            <w:r w:rsidR="00B164CB" w:rsidRPr="00DA10C3">
              <w:rPr>
                <w:rStyle w:val="Hyperlink"/>
              </w:rPr>
              <w:t>5.4</w:t>
            </w:r>
            <w:r w:rsidR="00B164CB">
              <w:rPr>
                <w:rFonts w:asciiTheme="minorHAnsi" w:eastAsiaTheme="minorEastAsia" w:hAnsiTheme="minorHAnsi" w:cstheme="minorBidi"/>
                <w:lang w:eastAsia="en-AU"/>
              </w:rPr>
              <w:tab/>
            </w:r>
            <w:r w:rsidR="00B164CB" w:rsidRPr="00DA10C3">
              <w:rPr>
                <w:rStyle w:val="Hyperlink"/>
              </w:rPr>
              <w:t>Biosecurity risk material detection and recording</w:t>
            </w:r>
            <w:r w:rsidR="00B164CB">
              <w:rPr>
                <w:webHidden/>
              </w:rPr>
              <w:tab/>
            </w:r>
            <w:r w:rsidR="00B164CB">
              <w:rPr>
                <w:webHidden/>
              </w:rPr>
              <w:fldChar w:fldCharType="begin"/>
            </w:r>
            <w:r w:rsidR="00B164CB">
              <w:rPr>
                <w:webHidden/>
              </w:rPr>
              <w:instrText xml:space="preserve"> PAGEREF _Toc15977996 \h </w:instrText>
            </w:r>
            <w:r w:rsidR="00B164CB">
              <w:rPr>
                <w:webHidden/>
              </w:rPr>
            </w:r>
            <w:r w:rsidR="00B164CB">
              <w:rPr>
                <w:webHidden/>
              </w:rPr>
              <w:fldChar w:fldCharType="separate"/>
            </w:r>
            <w:r w:rsidR="00B164CB">
              <w:rPr>
                <w:webHidden/>
              </w:rPr>
              <w:t>45</w:t>
            </w:r>
            <w:r w:rsidR="00B164CB">
              <w:rPr>
                <w:webHidden/>
              </w:rPr>
              <w:fldChar w:fldCharType="end"/>
            </w:r>
          </w:hyperlink>
        </w:p>
        <w:p w14:paraId="7CB253B2" w14:textId="77777777" w:rsidR="00B164CB" w:rsidRDefault="00AC2AD4">
          <w:pPr>
            <w:pStyle w:val="TOC2"/>
            <w:tabs>
              <w:tab w:val="left" w:pos="660"/>
            </w:tabs>
            <w:rPr>
              <w:rFonts w:asciiTheme="minorHAnsi" w:eastAsiaTheme="minorEastAsia" w:hAnsiTheme="minorHAnsi" w:cstheme="minorBidi"/>
              <w:lang w:eastAsia="en-AU"/>
            </w:rPr>
          </w:pPr>
          <w:hyperlink w:anchor="_Toc15977997" w:history="1">
            <w:r w:rsidR="00B164CB" w:rsidRPr="00DA10C3">
              <w:rPr>
                <w:rStyle w:val="Hyperlink"/>
                <w:lang w:eastAsia="ja-JP"/>
              </w:rPr>
              <w:t>5.5</w:t>
            </w:r>
            <w:r w:rsidR="00B164CB">
              <w:rPr>
                <w:rFonts w:asciiTheme="minorHAnsi" w:eastAsiaTheme="minorEastAsia" w:hAnsiTheme="minorHAnsi" w:cstheme="minorBidi"/>
                <w:lang w:eastAsia="en-AU"/>
              </w:rPr>
              <w:tab/>
            </w:r>
            <w:r w:rsidR="00B164CB" w:rsidRPr="00DA10C3">
              <w:rPr>
                <w:rStyle w:val="Hyperlink"/>
                <w:lang w:eastAsia="ja-JP"/>
              </w:rPr>
              <w:t>Surveillance around approved arrangement sites</w:t>
            </w:r>
            <w:r w:rsidR="00B164CB">
              <w:rPr>
                <w:webHidden/>
              </w:rPr>
              <w:tab/>
            </w:r>
            <w:r w:rsidR="00B164CB">
              <w:rPr>
                <w:webHidden/>
              </w:rPr>
              <w:fldChar w:fldCharType="begin"/>
            </w:r>
            <w:r w:rsidR="00B164CB">
              <w:rPr>
                <w:webHidden/>
              </w:rPr>
              <w:instrText xml:space="preserve"> PAGEREF _Toc15977997 \h </w:instrText>
            </w:r>
            <w:r w:rsidR="00B164CB">
              <w:rPr>
                <w:webHidden/>
              </w:rPr>
            </w:r>
            <w:r w:rsidR="00B164CB">
              <w:rPr>
                <w:webHidden/>
              </w:rPr>
              <w:fldChar w:fldCharType="separate"/>
            </w:r>
            <w:r w:rsidR="00B164CB">
              <w:rPr>
                <w:webHidden/>
              </w:rPr>
              <w:t>47</w:t>
            </w:r>
            <w:r w:rsidR="00B164CB">
              <w:rPr>
                <w:webHidden/>
              </w:rPr>
              <w:fldChar w:fldCharType="end"/>
            </w:r>
          </w:hyperlink>
        </w:p>
        <w:p w14:paraId="6041BE49" w14:textId="77777777" w:rsidR="00B164CB" w:rsidRDefault="00AC2AD4">
          <w:pPr>
            <w:pStyle w:val="TOC1"/>
            <w:rPr>
              <w:rFonts w:asciiTheme="minorHAnsi" w:eastAsiaTheme="minorEastAsia" w:hAnsiTheme="minorHAnsi" w:cstheme="minorBidi"/>
              <w:b w:val="0"/>
              <w:lang w:eastAsia="en-AU"/>
            </w:rPr>
          </w:pPr>
          <w:hyperlink w:anchor="_Toc15977998" w:history="1">
            <w:r w:rsidR="00B164CB" w:rsidRPr="00DA10C3">
              <w:rPr>
                <w:rStyle w:val="Hyperlink"/>
              </w:rPr>
              <w:t>6</w:t>
            </w:r>
            <w:r w:rsidR="00B164CB">
              <w:rPr>
                <w:rFonts w:asciiTheme="minorHAnsi" w:eastAsiaTheme="minorEastAsia" w:hAnsiTheme="minorHAnsi" w:cstheme="minorBidi"/>
                <w:b w:val="0"/>
                <w:lang w:eastAsia="en-AU"/>
              </w:rPr>
              <w:tab/>
            </w:r>
            <w:r w:rsidR="00B164CB" w:rsidRPr="00DA10C3">
              <w:rPr>
                <w:rStyle w:val="Hyperlink"/>
              </w:rPr>
              <w:t>General cargo storage, transport and processing—classes 2 and 3</w:t>
            </w:r>
            <w:r w:rsidR="00B164CB">
              <w:rPr>
                <w:webHidden/>
              </w:rPr>
              <w:tab/>
            </w:r>
            <w:r w:rsidR="00B164CB">
              <w:rPr>
                <w:webHidden/>
              </w:rPr>
              <w:fldChar w:fldCharType="begin"/>
            </w:r>
            <w:r w:rsidR="00B164CB">
              <w:rPr>
                <w:webHidden/>
              </w:rPr>
              <w:instrText xml:space="preserve"> PAGEREF _Toc15977998 \h </w:instrText>
            </w:r>
            <w:r w:rsidR="00B164CB">
              <w:rPr>
                <w:webHidden/>
              </w:rPr>
            </w:r>
            <w:r w:rsidR="00B164CB">
              <w:rPr>
                <w:webHidden/>
              </w:rPr>
              <w:fldChar w:fldCharType="separate"/>
            </w:r>
            <w:r w:rsidR="00B164CB">
              <w:rPr>
                <w:webHidden/>
              </w:rPr>
              <w:t>48</w:t>
            </w:r>
            <w:r w:rsidR="00B164CB">
              <w:rPr>
                <w:webHidden/>
              </w:rPr>
              <w:fldChar w:fldCharType="end"/>
            </w:r>
          </w:hyperlink>
        </w:p>
        <w:p w14:paraId="552DE2A4" w14:textId="77777777" w:rsidR="00B164CB" w:rsidRDefault="00AC2AD4">
          <w:pPr>
            <w:pStyle w:val="TOC2"/>
            <w:tabs>
              <w:tab w:val="left" w:pos="660"/>
            </w:tabs>
            <w:rPr>
              <w:rFonts w:asciiTheme="minorHAnsi" w:eastAsiaTheme="minorEastAsia" w:hAnsiTheme="minorHAnsi" w:cstheme="minorBidi"/>
              <w:lang w:eastAsia="en-AU"/>
            </w:rPr>
          </w:pPr>
          <w:hyperlink w:anchor="_Toc15977999" w:history="1">
            <w:r w:rsidR="00B164CB" w:rsidRPr="00DA10C3">
              <w:rPr>
                <w:rStyle w:val="Hyperlink"/>
                <w:lang w:eastAsia="ja-JP"/>
              </w:rPr>
              <w:t>6.1</w:t>
            </w:r>
            <w:r w:rsidR="00B164CB">
              <w:rPr>
                <w:rFonts w:asciiTheme="minorHAnsi" w:eastAsiaTheme="minorEastAsia" w:hAnsiTheme="minorHAnsi" w:cstheme="minorBidi"/>
                <w:lang w:eastAsia="en-AU"/>
              </w:rPr>
              <w:tab/>
            </w:r>
            <w:r w:rsidR="00B164CB" w:rsidRPr="00DA10C3">
              <w:rPr>
                <w:rStyle w:val="Hyperlink"/>
              </w:rPr>
              <w:t>Purpose and functions of sub-classes</w:t>
            </w:r>
            <w:r w:rsidR="00B164CB">
              <w:rPr>
                <w:webHidden/>
              </w:rPr>
              <w:tab/>
            </w:r>
            <w:r w:rsidR="00B164CB">
              <w:rPr>
                <w:webHidden/>
              </w:rPr>
              <w:fldChar w:fldCharType="begin"/>
            </w:r>
            <w:r w:rsidR="00B164CB">
              <w:rPr>
                <w:webHidden/>
              </w:rPr>
              <w:instrText xml:space="preserve"> PAGEREF _Toc15977999 \h </w:instrText>
            </w:r>
            <w:r w:rsidR="00B164CB">
              <w:rPr>
                <w:webHidden/>
              </w:rPr>
            </w:r>
            <w:r w:rsidR="00B164CB">
              <w:rPr>
                <w:webHidden/>
              </w:rPr>
              <w:fldChar w:fldCharType="separate"/>
            </w:r>
            <w:r w:rsidR="00B164CB">
              <w:rPr>
                <w:webHidden/>
              </w:rPr>
              <w:t>48</w:t>
            </w:r>
            <w:r w:rsidR="00B164CB">
              <w:rPr>
                <w:webHidden/>
              </w:rPr>
              <w:fldChar w:fldCharType="end"/>
            </w:r>
          </w:hyperlink>
        </w:p>
        <w:p w14:paraId="5C5C8B89" w14:textId="77777777" w:rsidR="00B164CB" w:rsidRDefault="00AC2AD4">
          <w:pPr>
            <w:pStyle w:val="TOC2"/>
            <w:tabs>
              <w:tab w:val="left" w:pos="660"/>
            </w:tabs>
            <w:rPr>
              <w:rFonts w:asciiTheme="minorHAnsi" w:eastAsiaTheme="minorEastAsia" w:hAnsiTheme="minorHAnsi" w:cstheme="minorBidi"/>
              <w:lang w:eastAsia="en-AU"/>
            </w:rPr>
          </w:pPr>
          <w:hyperlink w:anchor="_Toc15978000" w:history="1">
            <w:r w:rsidR="00B164CB" w:rsidRPr="00DA10C3">
              <w:rPr>
                <w:rStyle w:val="Hyperlink"/>
              </w:rPr>
              <w:t>6.2</w:t>
            </w:r>
            <w:r w:rsidR="00B164CB">
              <w:rPr>
                <w:rFonts w:asciiTheme="minorHAnsi" w:eastAsiaTheme="minorEastAsia" w:hAnsiTheme="minorHAnsi" w:cstheme="minorBidi"/>
                <w:lang w:eastAsia="en-AU"/>
              </w:rPr>
              <w:tab/>
            </w:r>
            <w:r w:rsidR="00B164CB" w:rsidRPr="00DA10C3">
              <w:rPr>
                <w:rStyle w:val="Hyperlink"/>
              </w:rPr>
              <w:t>Case study: imported pig meat—sub-classes 2.52, 2.8 and 3.2</w:t>
            </w:r>
            <w:r w:rsidR="00B164CB">
              <w:rPr>
                <w:webHidden/>
              </w:rPr>
              <w:tab/>
            </w:r>
            <w:r w:rsidR="00B164CB">
              <w:rPr>
                <w:webHidden/>
              </w:rPr>
              <w:fldChar w:fldCharType="begin"/>
            </w:r>
            <w:r w:rsidR="00B164CB">
              <w:rPr>
                <w:webHidden/>
              </w:rPr>
              <w:instrText xml:space="preserve"> PAGEREF _Toc15978000 \h </w:instrText>
            </w:r>
            <w:r w:rsidR="00B164CB">
              <w:rPr>
                <w:webHidden/>
              </w:rPr>
            </w:r>
            <w:r w:rsidR="00B164CB">
              <w:rPr>
                <w:webHidden/>
              </w:rPr>
              <w:fldChar w:fldCharType="separate"/>
            </w:r>
            <w:r w:rsidR="00B164CB">
              <w:rPr>
                <w:webHidden/>
              </w:rPr>
              <w:t>49</w:t>
            </w:r>
            <w:r w:rsidR="00B164CB">
              <w:rPr>
                <w:webHidden/>
              </w:rPr>
              <w:fldChar w:fldCharType="end"/>
            </w:r>
          </w:hyperlink>
        </w:p>
        <w:p w14:paraId="6561FE6E" w14:textId="77777777" w:rsidR="00B164CB" w:rsidRDefault="00AC2AD4">
          <w:pPr>
            <w:pStyle w:val="TOC2"/>
            <w:tabs>
              <w:tab w:val="left" w:pos="660"/>
            </w:tabs>
            <w:rPr>
              <w:rFonts w:asciiTheme="minorHAnsi" w:eastAsiaTheme="minorEastAsia" w:hAnsiTheme="minorHAnsi" w:cstheme="minorBidi"/>
              <w:lang w:eastAsia="en-AU"/>
            </w:rPr>
          </w:pPr>
          <w:hyperlink w:anchor="_Toc15978001" w:history="1">
            <w:r w:rsidR="00B164CB" w:rsidRPr="00DA10C3">
              <w:rPr>
                <w:rStyle w:val="Hyperlink"/>
              </w:rPr>
              <w:t>6.3</w:t>
            </w:r>
            <w:r w:rsidR="00B164CB">
              <w:rPr>
                <w:rFonts w:asciiTheme="minorHAnsi" w:eastAsiaTheme="minorEastAsia" w:hAnsiTheme="minorHAnsi" w:cstheme="minorBidi"/>
                <w:lang w:eastAsia="en-AU"/>
              </w:rPr>
              <w:tab/>
            </w:r>
            <w:r w:rsidR="00B164CB" w:rsidRPr="00DA10C3">
              <w:rPr>
                <w:rStyle w:val="Hyperlink"/>
              </w:rPr>
              <w:t>Case study: imported bulk stockfeed and grain—sub-classes 2.3, 2.7 and 3.1</w:t>
            </w:r>
            <w:r w:rsidR="00B164CB">
              <w:rPr>
                <w:webHidden/>
              </w:rPr>
              <w:tab/>
            </w:r>
            <w:r w:rsidR="00B164CB">
              <w:rPr>
                <w:webHidden/>
              </w:rPr>
              <w:fldChar w:fldCharType="begin"/>
            </w:r>
            <w:r w:rsidR="00B164CB">
              <w:rPr>
                <w:webHidden/>
              </w:rPr>
              <w:instrText xml:space="preserve"> PAGEREF _Toc15978001 \h </w:instrText>
            </w:r>
            <w:r w:rsidR="00B164CB">
              <w:rPr>
                <w:webHidden/>
              </w:rPr>
            </w:r>
            <w:r w:rsidR="00B164CB">
              <w:rPr>
                <w:webHidden/>
              </w:rPr>
              <w:fldChar w:fldCharType="separate"/>
            </w:r>
            <w:r w:rsidR="00B164CB">
              <w:rPr>
                <w:webHidden/>
              </w:rPr>
              <w:t>50</w:t>
            </w:r>
            <w:r w:rsidR="00B164CB">
              <w:rPr>
                <w:webHidden/>
              </w:rPr>
              <w:fldChar w:fldCharType="end"/>
            </w:r>
          </w:hyperlink>
        </w:p>
        <w:p w14:paraId="7B6A9EDE" w14:textId="77777777" w:rsidR="00B164CB" w:rsidRDefault="00AC2AD4">
          <w:pPr>
            <w:pStyle w:val="TOC1"/>
            <w:rPr>
              <w:rFonts w:asciiTheme="minorHAnsi" w:eastAsiaTheme="minorEastAsia" w:hAnsiTheme="minorHAnsi" w:cstheme="minorBidi"/>
              <w:b w:val="0"/>
              <w:lang w:eastAsia="en-AU"/>
            </w:rPr>
          </w:pPr>
          <w:hyperlink w:anchor="_Toc15978002" w:history="1">
            <w:r w:rsidR="00B164CB" w:rsidRPr="00DA10C3">
              <w:rPr>
                <w:rStyle w:val="Hyperlink"/>
              </w:rPr>
              <w:t>7</w:t>
            </w:r>
            <w:r w:rsidR="00B164CB">
              <w:rPr>
                <w:rFonts w:asciiTheme="minorHAnsi" w:eastAsiaTheme="minorEastAsia" w:hAnsiTheme="minorHAnsi" w:cstheme="minorBidi"/>
                <w:b w:val="0"/>
                <w:lang w:eastAsia="en-AU"/>
              </w:rPr>
              <w:tab/>
            </w:r>
            <w:r w:rsidR="00B164CB" w:rsidRPr="00DA10C3">
              <w:rPr>
                <w:rStyle w:val="Hyperlink"/>
              </w:rPr>
              <w:t>Cargo and biosecurity waste treatment—classes 4, 8 and 10</w:t>
            </w:r>
            <w:r w:rsidR="00B164CB">
              <w:rPr>
                <w:webHidden/>
              </w:rPr>
              <w:tab/>
            </w:r>
            <w:r w:rsidR="00B164CB">
              <w:rPr>
                <w:webHidden/>
              </w:rPr>
              <w:fldChar w:fldCharType="begin"/>
            </w:r>
            <w:r w:rsidR="00B164CB">
              <w:rPr>
                <w:webHidden/>
              </w:rPr>
              <w:instrText xml:space="preserve"> PAGEREF _Toc15978002 \h </w:instrText>
            </w:r>
            <w:r w:rsidR="00B164CB">
              <w:rPr>
                <w:webHidden/>
              </w:rPr>
            </w:r>
            <w:r w:rsidR="00B164CB">
              <w:rPr>
                <w:webHidden/>
              </w:rPr>
              <w:fldChar w:fldCharType="separate"/>
            </w:r>
            <w:r w:rsidR="00B164CB">
              <w:rPr>
                <w:webHidden/>
              </w:rPr>
              <w:t>53</w:t>
            </w:r>
            <w:r w:rsidR="00B164CB">
              <w:rPr>
                <w:webHidden/>
              </w:rPr>
              <w:fldChar w:fldCharType="end"/>
            </w:r>
          </w:hyperlink>
        </w:p>
        <w:p w14:paraId="445DB3D8" w14:textId="77777777" w:rsidR="00B164CB" w:rsidRDefault="00AC2AD4">
          <w:pPr>
            <w:pStyle w:val="TOC2"/>
            <w:tabs>
              <w:tab w:val="left" w:pos="660"/>
            </w:tabs>
            <w:rPr>
              <w:rFonts w:asciiTheme="minorHAnsi" w:eastAsiaTheme="minorEastAsia" w:hAnsiTheme="minorHAnsi" w:cstheme="minorBidi"/>
              <w:lang w:eastAsia="en-AU"/>
            </w:rPr>
          </w:pPr>
          <w:hyperlink w:anchor="_Toc15978003" w:history="1">
            <w:r w:rsidR="00B164CB" w:rsidRPr="00DA10C3">
              <w:rPr>
                <w:rStyle w:val="Hyperlink"/>
                <w:lang w:eastAsia="ja-JP"/>
              </w:rPr>
              <w:t>7.1</w:t>
            </w:r>
            <w:r w:rsidR="00B164CB">
              <w:rPr>
                <w:rFonts w:asciiTheme="minorHAnsi" w:eastAsiaTheme="minorEastAsia" w:hAnsiTheme="minorHAnsi" w:cstheme="minorBidi"/>
                <w:lang w:eastAsia="en-AU"/>
              </w:rPr>
              <w:tab/>
            </w:r>
            <w:r w:rsidR="00B164CB" w:rsidRPr="00DA10C3">
              <w:rPr>
                <w:rStyle w:val="Hyperlink"/>
              </w:rPr>
              <w:t>Purpose and functions of sub-classes</w:t>
            </w:r>
            <w:r w:rsidR="00B164CB">
              <w:rPr>
                <w:webHidden/>
              </w:rPr>
              <w:tab/>
            </w:r>
            <w:r w:rsidR="00B164CB">
              <w:rPr>
                <w:webHidden/>
              </w:rPr>
              <w:fldChar w:fldCharType="begin"/>
            </w:r>
            <w:r w:rsidR="00B164CB">
              <w:rPr>
                <w:webHidden/>
              </w:rPr>
              <w:instrText xml:space="preserve"> PAGEREF _Toc15978003 \h </w:instrText>
            </w:r>
            <w:r w:rsidR="00B164CB">
              <w:rPr>
                <w:webHidden/>
              </w:rPr>
            </w:r>
            <w:r w:rsidR="00B164CB">
              <w:rPr>
                <w:webHidden/>
              </w:rPr>
              <w:fldChar w:fldCharType="separate"/>
            </w:r>
            <w:r w:rsidR="00B164CB">
              <w:rPr>
                <w:webHidden/>
              </w:rPr>
              <w:t>53</w:t>
            </w:r>
            <w:r w:rsidR="00B164CB">
              <w:rPr>
                <w:webHidden/>
              </w:rPr>
              <w:fldChar w:fldCharType="end"/>
            </w:r>
          </w:hyperlink>
        </w:p>
        <w:p w14:paraId="59C92F6C" w14:textId="77777777" w:rsidR="00B164CB" w:rsidRDefault="00AC2AD4">
          <w:pPr>
            <w:pStyle w:val="TOC2"/>
            <w:tabs>
              <w:tab w:val="left" w:pos="660"/>
            </w:tabs>
            <w:rPr>
              <w:rFonts w:asciiTheme="minorHAnsi" w:eastAsiaTheme="minorEastAsia" w:hAnsiTheme="minorHAnsi" w:cstheme="minorBidi"/>
              <w:lang w:eastAsia="en-AU"/>
            </w:rPr>
          </w:pPr>
          <w:hyperlink w:anchor="_Toc15978004" w:history="1">
            <w:r w:rsidR="00B164CB" w:rsidRPr="00DA10C3">
              <w:rPr>
                <w:rStyle w:val="Hyperlink"/>
                <w:lang w:eastAsia="ja-JP"/>
              </w:rPr>
              <w:t>7.2</w:t>
            </w:r>
            <w:r w:rsidR="00B164CB">
              <w:rPr>
                <w:rFonts w:asciiTheme="minorHAnsi" w:eastAsiaTheme="minorEastAsia" w:hAnsiTheme="minorHAnsi" w:cstheme="minorBidi"/>
                <w:lang w:eastAsia="en-AU"/>
              </w:rPr>
              <w:tab/>
            </w:r>
            <w:r w:rsidR="00B164CB" w:rsidRPr="00DA10C3">
              <w:rPr>
                <w:rStyle w:val="Hyperlink"/>
              </w:rPr>
              <w:t>Case study: fumigation—sub-classes 4.6, 12.1 and 12.2</w:t>
            </w:r>
            <w:r w:rsidR="00B164CB">
              <w:rPr>
                <w:webHidden/>
              </w:rPr>
              <w:tab/>
            </w:r>
            <w:r w:rsidR="00B164CB">
              <w:rPr>
                <w:webHidden/>
              </w:rPr>
              <w:fldChar w:fldCharType="begin"/>
            </w:r>
            <w:r w:rsidR="00B164CB">
              <w:rPr>
                <w:webHidden/>
              </w:rPr>
              <w:instrText xml:space="preserve"> PAGEREF _Toc15978004 \h </w:instrText>
            </w:r>
            <w:r w:rsidR="00B164CB">
              <w:rPr>
                <w:webHidden/>
              </w:rPr>
            </w:r>
            <w:r w:rsidR="00B164CB">
              <w:rPr>
                <w:webHidden/>
              </w:rPr>
              <w:fldChar w:fldCharType="separate"/>
            </w:r>
            <w:r w:rsidR="00B164CB">
              <w:rPr>
                <w:webHidden/>
              </w:rPr>
              <w:t>53</w:t>
            </w:r>
            <w:r w:rsidR="00B164CB">
              <w:rPr>
                <w:webHidden/>
              </w:rPr>
              <w:fldChar w:fldCharType="end"/>
            </w:r>
          </w:hyperlink>
        </w:p>
        <w:p w14:paraId="162D26CB" w14:textId="77777777" w:rsidR="00B164CB" w:rsidRDefault="00AC2AD4">
          <w:pPr>
            <w:pStyle w:val="TOC1"/>
            <w:rPr>
              <w:rFonts w:asciiTheme="minorHAnsi" w:eastAsiaTheme="minorEastAsia" w:hAnsiTheme="minorHAnsi" w:cstheme="minorBidi"/>
              <w:b w:val="0"/>
              <w:lang w:eastAsia="en-AU"/>
            </w:rPr>
          </w:pPr>
          <w:hyperlink w:anchor="_Toc15978005" w:history="1">
            <w:r w:rsidR="00B164CB" w:rsidRPr="00DA10C3">
              <w:rPr>
                <w:rStyle w:val="Hyperlink"/>
              </w:rPr>
              <w:t>8</w:t>
            </w:r>
            <w:r w:rsidR="00B164CB">
              <w:rPr>
                <w:rFonts w:asciiTheme="minorHAnsi" w:eastAsiaTheme="minorEastAsia" w:hAnsiTheme="minorHAnsi" w:cstheme="minorBidi"/>
                <w:b w:val="0"/>
                <w:lang w:eastAsia="en-AU"/>
              </w:rPr>
              <w:tab/>
            </w:r>
            <w:r w:rsidR="00B164CB" w:rsidRPr="00DA10C3">
              <w:rPr>
                <w:rStyle w:val="Hyperlink"/>
              </w:rPr>
              <w:t>Biocontainment for research, live plants and live animals—classes 5, 6 and 7</w:t>
            </w:r>
            <w:r w:rsidR="00B164CB">
              <w:rPr>
                <w:webHidden/>
              </w:rPr>
              <w:tab/>
            </w:r>
            <w:r w:rsidR="00B164CB">
              <w:rPr>
                <w:webHidden/>
              </w:rPr>
              <w:fldChar w:fldCharType="begin"/>
            </w:r>
            <w:r w:rsidR="00B164CB">
              <w:rPr>
                <w:webHidden/>
              </w:rPr>
              <w:instrText xml:space="preserve"> PAGEREF _Toc15978005 \h </w:instrText>
            </w:r>
            <w:r w:rsidR="00B164CB">
              <w:rPr>
                <w:webHidden/>
              </w:rPr>
            </w:r>
            <w:r w:rsidR="00B164CB">
              <w:rPr>
                <w:webHidden/>
              </w:rPr>
              <w:fldChar w:fldCharType="separate"/>
            </w:r>
            <w:r w:rsidR="00B164CB">
              <w:rPr>
                <w:webHidden/>
              </w:rPr>
              <w:t>56</w:t>
            </w:r>
            <w:r w:rsidR="00B164CB">
              <w:rPr>
                <w:webHidden/>
              </w:rPr>
              <w:fldChar w:fldCharType="end"/>
            </w:r>
          </w:hyperlink>
        </w:p>
        <w:p w14:paraId="5D35E414" w14:textId="77777777" w:rsidR="00B164CB" w:rsidRDefault="00AC2AD4">
          <w:pPr>
            <w:pStyle w:val="TOC2"/>
            <w:tabs>
              <w:tab w:val="left" w:pos="660"/>
            </w:tabs>
            <w:rPr>
              <w:rFonts w:asciiTheme="minorHAnsi" w:eastAsiaTheme="minorEastAsia" w:hAnsiTheme="minorHAnsi" w:cstheme="minorBidi"/>
              <w:lang w:eastAsia="en-AU"/>
            </w:rPr>
          </w:pPr>
          <w:hyperlink w:anchor="_Toc15978006" w:history="1">
            <w:r w:rsidR="00B164CB" w:rsidRPr="00DA10C3">
              <w:rPr>
                <w:rStyle w:val="Hyperlink"/>
              </w:rPr>
              <w:t>8.1</w:t>
            </w:r>
            <w:r w:rsidR="00B164CB">
              <w:rPr>
                <w:rFonts w:asciiTheme="minorHAnsi" w:eastAsiaTheme="minorEastAsia" w:hAnsiTheme="minorHAnsi" w:cstheme="minorBidi"/>
                <w:lang w:eastAsia="en-AU"/>
              </w:rPr>
              <w:tab/>
            </w:r>
            <w:r w:rsidR="00B164CB" w:rsidRPr="00DA10C3">
              <w:rPr>
                <w:rStyle w:val="Hyperlink"/>
              </w:rPr>
              <w:t>Purpose and functions of sub-classes</w:t>
            </w:r>
            <w:r w:rsidR="00B164CB">
              <w:rPr>
                <w:webHidden/>
              </w:rPr>
              <w:tab/>
            </w:r>
            <w:r w:rsidR="00B164CB">
              <w:rPr>
                <w:webHidden/>
              </w:rPr>
              <w:fldChar w:fldCharType="begin"/>
            </w:r>
            <w:r w:rsidR="00B164CB">
              <w:rPr>
                <w:webHidden/>
              </w:rPr>
              <w:instrText xml:space="preserve"> PAGEREF _Toc15978006 \h </w:instrText>
            </w:r>
            <w:r w:rsidR="00B164CB">
              <w:rPr>
                <w:webHidden/>
              </w:rPr>
            </w:r>
            <w:r w:rsidR="00B164CB">
              <w:rPr>
                <w:webHidden/>
              </w:rPr>
              <w:fldChar w:fldCharType="separate"/>
            </w:r>
            <w:r w:rsidR="00B164CB">
              <w:rPr>
                <w:webHidden/>
              </w:rPr>
              <w:t>56</w:t>
            </w:r>
            <w:r w:rsidR="00B164CB">
              <w:rPr>
                <w:webHidden/>
              </w:rPr>
              <w:fldChar w:fldCharType="end"/>
            </w:r>
          </w:hyperlink>
        </w:p>
        <w:p w14:paraId="777BC527" w14:textId="77777777" w:rsidR="00B164CB" w:rsidRDefault="00AC2AD4">
          <w:pPr>
            <w:pStyle w:val="TOC2"/>
            <w:tabs>
              <w:tab w:val="left" w:pos="660"/>
            </w:tabs>
            <w:rPr>
              <w:rFonts w:asciiTheme="minorHAnsi" w:eastAsiaTheme="minorEastAsia" w:hAnsiTheme="minorHAnsi" w:cstheme="minorBidi"/>
              <w:lang w:eastAsia="en-AU"/>
            </w:rPr>
          </w:pPr>
          <w:hyperlink w:anchor="_Toc15978007" w:history="1">
            <w:r w:rsidR="00B164CB" w:rsidRPr="00DA10C3">
              <w:rPr>
                <w:rStyle w:val="Hyperlink"/>
              </w:rPr>
              <w:t>8.2</w:t>
            </w:r>
            <w:r w:rsidR="00B164CB">
              <w:rPr>
                <w:rFonts w:asciiTheme="minorHAnsi" w:eastAsiaTheme="minorEastAsia" w:hAnsiTheme="minorHAnsi" w:cstheme="minorBidi"/>
                <w:lang w:eastAsia="en-AU"/>
              </w:rPr>
              <w:tab/>
            </w:r>
            <w:r w:rsidR="00B164CB" w:rsidRPr="00DA10C3">
              <w:rPr>
                <w:rStyle w:val="Hyperlink"/>
              </w:rPr>
              <w:t>Complex technical and governance issues</w:t>
            </w:r>
            <w:r w:rsidR="00B164CB">
              <w:rPr>
                <w:webHidden/>
              </w:rPr>
              <w:tab/>
            </w:r>
            <w:r w:rsidR="00B164CB">
              <w:rPr>
                <w:webHidden/>
              </w:rPr>
              <w:fldChar w:fldCharType="begin"/>
            </w:r>
            <w:r w:rsidR="00B164CB">
              <w:rPr>
                <w:webHidden/>
              </w:rPr>
              <w:instrText xml:space="preserve"> PAGEREF _Toc15978007 \h </w:instrText>
            </w:r>
            <w:r w:rsidR="00B164CB">
              <w:rPr>
                <w:webHidden/>
              </w:rPr>
            </w:r>
            <w:r w:rsidR="00B164CB">
              <w:rPr>
                <w:webHidden/>
              </w:rPr>
              <w:fldChar w:fldCharType="separate"/>
            </w:r>
            <w:r w:rsidR="00B164CB">
              <w:rPr>
                <w:webHidden/>
              </w:rPr>
              <w:t>57</w:t>
            </w:r>
            <w:r w:rsidR="00B164CB">
              <w:rPr>
                <w:webHidden/>
              </w:rPr>
              <w:fldChar w:fldCharType="end"/>
            </w:r>
          </w:hyperlink>
        </w:p>
        <w:p w14:paraId="62476CF7" w14:textId="77777777" w:rsidR="00B164CB" w:rsidRDefault="00AC2AD4">
          <w:pPr>
            <w:pStyle w:val="TOC1"/>
            <w:rPr>
              <w:rFonts w:asciiTheme="minorHAnsi" w:eastAsiaTheme="minorEastAsia" w:hAnsiTheme="minorHAnsi" w:cstheme="minorBidi"/>
              <w:b w:val="0"/>
              <w:lang w:eastAsia="en-AU"/>
            </w:rPr>
          </w:pPr>
          <w:hyperlink w:anchor="_Toc15978008" w:history="1">
            <w:r w:rsidR="00B164CB" w:rsidRPr="00DA10C3">
              <w:rPr>
                <w:rStyle w:val="Hyperlink"/>
              </w:rPr>
              <w:t>9</w:t>
            </w:r>
            <w:r w:rsidR="00B164CB">
              <w:rPr>
                <w:rFonts w:asciiTheme="minorHAnsi" w:eastAsiaTheme="minorEastAsia" w:hAnsiTheme="minorHAnsi" w:cstheme="minorBidi"/>
                <w:b w:val="0"/>
                <w:lang w:eastAsia="en-AU"/>
              </w:rPr>
              <w:tab/>
            </w:r>
            <w:r w:rsidR="00B164CB" w:rsidRPr="00DA10C3">
              <w:rPr>
                <w:rStyle w:val="Hyperlink"/>
              </w:rPr>
              <w:t>Overall improvements needed</w:t>
            </w:r>
            <w:r w:rsidR="00B164CB">
              <w:rPr>
                <w:webHidden/>
              </w:rPr>
              <w:tab/>
            </w:r>
            <w:r w:rsidR="00B164CB">
              <w:rPr>
                <w:webHidden/>
              </w:rPr>
              <w:fldChar w:fldCharType="begin"/>
            </w:r>
            <w:r w:rsidR="00B164CB">
              <w:rPr>
                <w:webHidden/>
              </w:rPr>
              <w:instrText xml:space="preserve"> PAGEREF _Toc15978008 \h </w:instrText>
            </w:r>
            <w:r w:rsidR="00B164CB">
              <w:rPr>
                <w:webHidden/>
              </w:rPr>
            </w:r>
            <w:r w:rsidR="00B164CB">
              <w:rPr>
                <w:webHidden/>
              </w:rPr>
              <w:fldChar w:fldCharType="separate"/>
            </w:r>
            <w:r w:rsidR="00B164CB">
              <w:rPr>
                <w:webHidden/>
              </w:rPr>
              <w:t>58</w:t>
            </w:r>
            <w:r w:rsidR="00B164CB">
              <w:rPr>
                <w:webHidden/>
              </w:rPr>
              <w:fldChar w:fldCharType="end"/>
            </w:r>
          </w:hyperlink>
        </w:p>
        <w:p w14:paraId="692C2D0C" w14:textId="77777777" w:rsidR="00B164CB" w:rsidRDefault="00AC2AD4">
          <w:pPr>
            <w:pStyle w:val="TOC2"/>
            <w:tabs>
              <w:tab w:val="left" w:pos="660"/>
            </w:tabs>
            <w:rPr>
              <w:rFonts w:asciiTheme="minorHAnsi" w:eastAsiaTheme="minorEastAsia" w:hAnsiTheme="minorHAnsi" w:cstheme="minorBidi"/>
              <w:lang w:eastAsia="en-AU"/>
            </w:rPr>
          </w:pPr>
          <w:hyperlink w:anchor="_Toc15978009" w:history="1">
            <w:r w:rsidR="00B164CB" w:rsidRPr="00DA10C3">
              <w:rPr>
                <w:rStyle w:val="Hyperlink"/>
                <w:lang w:eastAsia="ja-JP"/>
              </w:rPr>
              <w:t>9.1</w:t>
            </w:r>
            <w:r w:rsidR="00B164CB">
              <w:rPr>
                <w:rFonts w:asciiTheme="minorHAnsi" w:eastAsiaTheme="minorEastAsia" w:hAnsiTheme="minorHAnsi" w:cstheme="minorBidi"/>
                <w:lang w:eastAsia="en-AU"/>
              </w:rPr>
              <w:tab/>
            </w:r>
            <w:r w:rsidR="00B164CB" w:rsidRPr="00DA10C3">
              <w:rPr>
                <w:rStyle w:val="Hyperlink"/>
                <w:lang w:eastAsia="ja-JP"/>
              </w:rPr>
              <w:t>Biosecurity risk owners</w:t>
            </w:r>
            <w:r w:rsidR="00B164CB">
              <w:rPr>
                <w:webHidden/>
              </w:rPr>
              <w:tab/>
            </w:r>
            <w:r w:rsidR="00B164CB">
              <w:rPr>
                <w:webHidden/>
              </w:rPr>
              <w:fldChar w:fldCharType="begin"/>
            </w:r>
            <w:r w:rsidR="00B164CB">
              <w:rPr>
                <w:webHidden/>
              </w:rPr>
              <w:instrText xml:space="preserve"> PAGEREF _Toc15978009 \h </w:instrText>
            </w:r>
            <w:r w:rsidR="00B164CB">
              <w:rPr>
                <w:webHidden/>
              </w:rPr>
            </w:r>
            <w:r w:rsidR="00B164CB">
              <w:rPr>
                <w:webHidden/>
              </w:rPr>
              <w:fldChar w:fldCharType="separate"/>
            </w:r>
            <w:r w:rsidR="00B164CB">
              <w:rPr>
                <w:webHidden/>
              </w:rPr>
              <w:t>58</w:t>
            </w:r>
            <w:r w:rsidR="00B164CB">
              <w:rPr>
                <w:webHidden/>
              </w:rPr>
              <w:fldChar w:fldCharType="end"/>
            </w:r>
          </w:hyperlink>
        </w:p>
        <w:p w14:paraId="5EC92616" w14:textId="77777777" w:rsidR="00B164CB" w:rsidRDefault="00AC2AD4">
          <w:pPr>
            <w:pStyle w:val="TOC2"/>
            <w:tabs>
              <w:tab w:val="left" w:pos="660"/>
            </w:tabs>
            <w:rPr>
              <w:rFonts w:asciiTheme="minorHAnsi" w:eastAsiaTheme="minorEastAsia" w:hAnsiTheme="minorHAnsi" w:cstheme="minorBidi"/>
              <w:lang w:eastAsia="en-AU"/>
            </w:rPr>
          </w:pPr>
          <w:hyperlink w:anchor="_Toc15978010" w:history="1">
            <w:r w:rsidR="00B164CB" w:rsidRPr="00DA10C3">
              <w:rPr>
                <w:rStyle w:val="Hyperlink"/>
              </w:rPr>
              <w:t>9.2</w:t>
            </w:r>
            <w:r w:rsidR="00B164CB">
              <w:rPr>
                <w:rFonts w:asciiTheme="minorHAnsi" w:eastAsiaTheme="minorEastAsia" w:hAnsiTheme="minorHAnsi" w:cstheme="minorBidi"/>
                <w:lang w:eastAsia="en-AU"/>
              </w:rPr>
              <w:tab/>
            </w:r>
            <w:r w:rsidR="00B164CB" w:rsidRPr="00DA10C3">
              <w:rPr>
                <w:rStyle w:val="Hyperlink"/>
              </w:rPr>
              <w:t>Better management of non-compliance</w:t>
            </w:r>
            <w:r w:rsidR="00B164CB">
              <w:rPr>
                <w:webHidden/>
              </w:rPr>
              <w:tab/>
            </w:r>
            <w:r w:rsidR="00B164CB">
              <w:rPr>
                <w:webHidden/>
              </w:rPr>
              <w:fldChar w:fldCharType="begin"/>
            </w:r>
            <w:r w:rsidR="00B164CB">
              <w:rPr>
                <w:webHidden/>
              </w:rPr>
              <w:instrText xml:space="preserve"> PAGEREF _Toc15978010 \h </w:instrText>
            </w:r>
            <w:r w:rsidR="00B164CB">
              <w:rPr>
                <w:webHidden/>
              </w:rPr>
            </w:r>
            <w:r w:rsidR="00B164CB">
              <w:rPr>
                <w:webHidden/>
              </w:rPr>
              <w:fldChar w:fldCharType="separate"/>
            </w:r>
            <w:r w:rsidR="00B164CB">
              <w:rPr>
                <w:webHidden/>
              </w:rPr>
              <w:t>61</w:t>
            </w:r>
            <w:r w:rsidR="00B164CB">
              <w:rPr>
                <w:webHidden/>
              </w:rPr>
              <w:fldChar w:fldCharType="end"/>
            </w:r>
          </w:hyperlink>
        </w:p>
        <w:p w14:paraId="65C6F614" w14:textId="77777777" w:rsidR="00B164CB" w:rsidRDefault="00AC2AD4">
          <w:pPr>
            <w:pStyle w:val="TOC2"/>
            <w:tabs>
              <w:tab w:val="left" w:pos="660"/>
            </w:tabs>
            <w:rPr>
              <w:rFonts w:asciiTheme="minorHAnsi" w:eastAsiaTheme="minorEastAsia" w:hAnsiTheme="minorHAnsi" w:cstheme="minorBidi"/>
              <w:lang w:eastAsia="en-AU"/>
            </w:rPr>
          </w:pPr>
          <w:hyperlink w:anchor="_Toc15978011" w:history="1">
            <w:r w:rsidR="00B164CB" w:rsidRPr="00DA10C3">
              <w:rPr>
                <w:rStyle w:val="Hyperlink"/>
              </w:rPr>
              <w:t>9.3</w:t>
            </w:r>
            <w:r w:rsidR="00B164CB">
              <w:rPr>
                <w:rFonts w:asciiTheme="minorHAnsi" w:eastAsiaTheme="minorEastAsia" w:hAnsiTheme="minorHAnsi" w:cstheme="minorBidi"/>
                <w:lang w:eastAsia="en-AU"/>
              </w:rPr>
              <w:tab/>
            </w:r>
            <w:r w:rsidR="00B164CB" w:rsidRPr="00DA10C3">
              <w:rPr>
                <w:rStyle w:val="Hyperlink"/>
              </w:rPr>
              <w:t>Import and export governance framework</w:t>
            </w:r>
            <w:r w:rsidR="00B164CB">
              <w:rPr>
                <w:webHidden/>
              </w:rPr>
              <w:tab/>
            </w:r>
            <w:r w:rsidR="00B164CB">
              <w:rPr>
                <w:webHidden/>
              </w:rPr>
              <w:fldChar w:fldCharType="begin"/>
            </w:r>
            <w:r w:rsidR="00B164CB">
              <w:rPr>
                <w:webHidden/>
              </w:rPr>
              <w:instrText xml:space="preserve"> PAGEREF _Toc15978011 \h </w:instrText>
            </w:r>
            <w:r w:rsidR="00B164CB">
              <w:rPr>
                <w:webHidden/>
              </w:rPr>
            </w:r>
            <w:r w:rsidR="00B164CB">
              <w:rPr>
                <w:webHidden/>
              </w:rPr>
              <w:fldChar w:fldCharType="separate"/>
            </w:r>
            <w:r w:rsidR="00B164CB">
              <w:rPr>
                <w:webHidden/>
              </w:rPr>
              <w:t>61</w:t>
            </w:r>
            <w:r w:rsidR="00B164CB">
              <w:rPr>
                <w:webHidden/>
              </w:rPr>
              <w:fldChar w:fldCharType="end"/>
            </w:r>
          </w:hyperlink>
        </w:p>
        <w:p w14:paraId="1CDB402C" w14:textId="77777777" w:rsidR="00B164CB" w:rsidRDefault="00AC2AD4">
          <w:pPr>
            <w:pStyle w:val="TOC2"/>
            <w:tabs>
              <w:tab w:val="left" w:pos="660"/>
            </w:tabs>
            <w:rPr>
              <w:rFonts w:asciiTheme="minorHAnsi" w:eastAsiaTheme="minorEastAsia" w:hAnsiTheme="minorHAnsi" w:cstheme="minorBidi"/>
              <w:lang w:eastAsia="en-AU"/>
            </w:rPr>
          </w:pPr>
          <w:hyperlink w:anchor="_Toc15978012" w:history="1">
            <w:r w:rsidR="00B164CB" w:rsidRPr="00DA10C3">
              <w:rPr>
                <w:rStyle w:val="Hyperlink"/>
                <w:lang w:eastAsia="ja-JP"/>
              </w:rPr>
              <w:t>9.4</w:t>
            </w:r>
            <w:r w:rsidR="00B164CB">
              <w:rPr>
                <w:rFonts w:asciiTheme="minorHAnsi" w:eastAsiaTheme="minorEastAsia" w:hAnsiTheme="minorHAnsi" w:cstheme="minorBidi"/>
                <w:lang w:eastAsia="en-AU"/>
              </w:rPr>
              <w:tab/>
            </w:r>
            <w:r w:rsidR="00B164CB" w:rsidRPr="00DA10C3">
              <w:rPr>
                <w:rStyle w:val="Hyperlink"/>
              </w:rPr>
              <w:t xml:space="preserve">Integrating information </w:t>
            </w:r>
            <w:r w:rsidR="00B164CB" w:rsidRPr="00DA10C3">
              <w:rPr>
                <w:rStyle w:val="Hyperlink"/>
                <w:lang w:eastAsia="ja-JP"/>
              </w:rPr>
              <w:t>management systems</w:t>
            </w:r>
            <w:r w:rsidR="00B164CB">
              <w:rPr>
                <w:webHidden/>
              </w:rPr>
              <w:tab/>
            </w:r>
            <w:r w:rsidR="00B164CB">
              <w:rPr>
                <w:webHidden/>
              </w:rPr>
              <w:fldChar w:fldCharType="begin"/>
            </w:r>
            <w:r w:rsidR="00B164CB">
              <w:rPr>
                <w:webHidden/>
              </w:rPr>
              <w:instrText xml:space="preserve"> PAGEREF _Toc15978012 \h </w:instrText>
            </w:r>
            <w:r w:rsidR="00B164CB">
              <w:rPr>
                <w:webHidden/>
              </w:rPr>
            </w:r>
            <w:r w:rsidR="00B164CB">
              <w:rPr>
                <w:webHidden/>
              </w:rPr>
              <w:fldChar w:fldCharType="separate"/>
            </w:r>
            <w:r w:rsidR="00B164CB">
              <w:rPr>
                <w:webHidden/>
              </w:rPr>
              <w:t>62</w:t>
            </w:r>
            <w:r w:rsidR="00B164CB">
              <w:rPr>
                <w:webHidden/>
              </w:rPr>
              <w:fldChar w:fldCharType="end"/>
            </w:r>
          </w:hyperlink>
        </w:p>
        <w:p w14:paraId="2239A8D6" w14:textId="77777777" w:rsidR="00B164CB" w:rsidRDefault="00AC2AD4">
          <w:pPr>
            <w:pStyle w:val="TOC2"/>
            <w:tabs>
              <w:tab w:val="left" w:pos="660"/>
            </w:tabs>
            <w:rPr>
              <w:rFonts w:asciiTheme="minorHAnsi" w:eastAsiaTheme="minorEastAsia" w:hAnsiTheme="minorHAnsi" w:cstheme="minorBidi"/>
              <w:lang w:eastAsia="en-AU"/>
            </w:rPr>
          </w:pPr>
          <w:hyperlink w:anchor="_Toc15978013" w:history="1">
            <w:r w:rsidR="00B164CB" w:rsidRPr="00DA10C3">
              <w:rPr>
                <w:rStyle w:val="Hyperlink"/>
                <w:lang w:eastAsia="ja-JP"/>
              </w:rPr>
              <w:t>9.5</w:t>
            </w:r>
            <w:r w:rsidR="00B164CB">
              <w:rPr>
                <w:rFonts w:asciiTheme="minorHAnsi" w:eastAsiaTheme="minorEastAsia" w:hAnsiTheme="minorHAnsi" w:cstheme="minorBidi"/>
                <w:lang w:eastAsia="en-AU"/>
              </w:rPr>
              <w:tab/>
            </w:r>
            <w:r w:rsidR="00B164CB" w:rsidRPr="00DA10C3">
              <w:rPr>
                <w:rStyle w:val="Hyperlink"/>
                <w:lang w:eastAsia="ja-JP"/>
              </w:rPr>
              <w:t>Clearer communication about approved arrangements</w:t>
            </w:r>
            <w:r w:rsidR="00B164CB">
              <w:rPr>
                <w:webHidden/>
              </w:rPr>
              <w:tab/>
            </w:r>
            <w:r w:rsidR="00B164CB">
              <w:rPr>
                <w:webHidden/>
              </w:rPr>
              <w:fldChar w:fldCharType="begin"/>
            </w:r>
            <w:r w:rsidR="00B164CB">
              <w:rPr>
                <w:webHidden/>
              </w:rPr>
              <w:instrText xml:space="preserve"> PAGEREF _Toc15978013 \h </w:instrText>
            </w:r>
            <w:r w:rsidR="00B164CB">
              <w:rPr>
                <w:webHidden/>
              </w:rPr>
            </w:r>
            <w:r w:rsidR="00B164CB">
              <w:rPr>
                <w:webHidden/>
              </w:rPr>
              <w:fldChar w:fldCharType="separate"/>
            </w:r>
            <w:r w:rsidR="00B164CB">
              <w:rPr>
                <w:webHidden/>
              </w:rPr>
              <w:t>64</w:t>
            </w:r>
            <w:r w:rsidR="00B164CB">
              <w:rPr>
                <w:webHidden/>
              </w:rPr>
              <w:fldChar w:fldCharType="end"/>
            </w:r>
          </w:hyperlink>
        </w:p>
        <w:p w14:paraId="190ECCD9" w14:textId="77777777" w:rsidR="00B164CB" w:rsidRDefault="00AC2AD4">
          <w:pPr>
            <w:pStyle w:val="TOC1"/>
            <w:rPr>
              <w:rFonts w:asciiTheme="minorHAnsi" w:eastAsiaTheme="minorEastAsia" w:hAnsiTheme="minorHAnsi" w:cstheme="minorBidi"/>
              <w:b w:val="0"/>
              <w:lang w:eastAsia="en-AU"/>
            </w:rPr>
          </w:pPr>
          <w:hyperlink w:anchor="_Toc15978014" w:history="1">
            <w:r w:rsidR="00B164CB" w:rsidRPr="00DA10C3">
              <w:rPr>
                <w:rStyle w:val="Hyperlink"/>
              </w:rPr>
              <w:t>10</w:t>
            </w:r>
            <w:r w:rsidR="00B164CB">
              <w:rPr>
                <w:rFonts w:asciiTheme="minorHAnsi" w:eastAsiaTheme="minorEastAsia" w:hAnsiTheme="minorHAnsi" w:cstheme="minorBidi"/>
                <w:b w:val="0"/>
                <w:lang w:eastAsia="en-AU"/>
              </w:rPr>
              <w:tab/>
            </w:r>
            <w:r w:rsidR="00B164CB" w:rsidRPr="00DA10C3">
              <w:rPr>
                <w:rStyle w:val="Hyperlink"/>
              </w:rPr>
              <w:t>Conclusion</w:t>
            </w:r>
            <w:r w:rsidR="00B164CB">
              <w:rPr>
                <w:webHidden/>
              </w:rPr>
              <w:tab/>
            </w:r>
            <w:r w:rsidR="00B164CB">
              <w:rPr>
                <w:webHidden/>
              </w:rPr>
              <w:fldChar w:fldCharType="begin"/>
            </w:r>
            <w:r w:rsidR="00B164CB">
              <w:rPr>
                <w:webHidden/>
              </w:rPr>
              <w:instrText xml:space="preserve"> PAGEREF _Toc15978014 \h </w:instrText>
            </w:r>
            <w:r w:rsidR="00B164CB">
              <w:rPr>
                <w:webHidden/>
              </w:rPr>
            </w:r>
            <w:r w:rsidR="00B164CB">
              <w:rPr>
                <w:webHidden/>
              </w:rPr>
              <w:fldChar w:fldCharType="separate"/>
            </w:r>
            <w:r w:rsidR="00B164CB">
              <w:rPr>
                <w:webHidden/>
              </w:rPr>
              <w:t>66</w:t>
            </w:r>
            <w:r w:rsidR="00B164CB">
              <w:rPr>
                <w:webHidden/>
              </w:rPr>
              <w:fldChar w:fldCharType="end"/>
            </w:r>
          </w:hyperlink>
        </w:p>
        <w:p w14:paraId="67D54FA9" w14:textId="77777777" w:rsidR="00B164CB" w:rsidRDefault="00AC2AD4">
          <w:pPr>
            <w:pStyle w:val="TOC1"/>
            <w:rPr>
              <w:rFonts w:asciiTheme="minorHAnsi" w:eastAsiaTheme="minorEastAsia" w:hAnsiTheme="minorHAnsi" w:cstheme="minorBidi"/>
              <w:b w:val="0"/>
              <w:lang w:eastAsia="en-AU"/>
            </w:rPr>
          </w:pPr>
          <w:hyperlink w:anchor="_Toc15978015" w:history="1">
            <w:r w:rsidR="00B164CB" w:rsidRPr="00DA10C3">
              <w:rPr>
                <w:rStyle w:val="Hyperlink"/>
              </w:rPr>
              <w:t>Glossary</w:t>
            </w:r>
            <w:r w:rsidR="00B164CB">
              <w:rPr>
                <w:webHidden/>
              </w:rPr>
              <w:tab/>
            </w:r>
            <w:r w:rsidR="00B164CB">
              <w:rPr>
                <w:webHidden/>
              </w:rPr>
              <w:fldChar w:fldCharType="begin"/>
            </w:r>
            <w:r w:rsidR="00B164CB">
              <w:rPr>
                <w:webHidden/>
              </w:rPr>
              <w:instrText xml:space="preserve"> PAGEREF _Toc15978015 \h </w:instrText>
            </w:r>
            <w:r w:rsidR="00B164CB">
              <w:rPr>
                <w:webHidden/>
              </w:rPr>
            </w:r>
            <w:r w:rsidR="00B164CB">
              <w:rPr>
                <w:webHidden/>
              </w:rPr>
              <w:fldChar w:fldCharType="separate"/>
            </w:r>
            <w:r w:rsidR="00B164CB">
              <w:rPr>
                <w:webHidden/>
              </w:rPr>
              <w:t>75</w:t>
            </w:r>
            <w:r w:rsidR="00B164CB">
              <w:rPr>
                <w:webHidden/>
              </w:rPr>
              <w:fldChar w:fldCharType="end"/>
            </w:r>
          </w:hyperlink>
        </w:p>
        <w:p w14:paraId="7D5DF463" w14:textId="77777777" w:rsidR="00B164CB" w:rsidRDefault="00AC2AD4">
          <w:pPr>
            <w:pStyle w:val="TOC1"/>
            <w:rPr>
              <w:rFonts w:asciiTheme="minorHAnsi" w:eastAsiaTheme="minorEastAsia" w:hAnsiTheme="minorHAnsi" w:cstheme="minorBidi"/>
              <w:b w:val="0"/>
              <w:lang w:eastAsia="en-AU"/>
            </w:rPr>
          </w:pPr>
          <w:hyperlink w:anchor="_Toc15978016" w:history="1">
            <w:r w:rsidR="00B164CB" w:rsidRPr="00DA10C3">
              <w:rPr>
                <w:rStyle w:val="Hyperlink"/>
              </w:rPr>
              <w:t>References</w:t>
            </w:r>
            <w:r w:rsidR="00B164CB">
              <w:rPr>
                <w:webHidden/>
              </w:rPr>
              <w:tab/>
            </w:r>
            <w:r w:rsidR="00B164CB">
              <w:rPr>
                <w:webHidden/>
              </w:rPr>
              <w:fldChar w:fldCharType="begin"/>
            </w:r>
            <w:r w:rsidR="00B164CB">
              <w:rPr>
                <w:webHidden/>
              </w:rPr>
              <w:instrText xml:space="preserve"> PAGEREF _Toc15978016 \h </w:instrText>
            </w:r>
            <w:r w:rsidR="00B164CB">
              <w:rPr>
                <w:webHidden/>
              </w:rPr>
            </w:r>
            <w:r w:rsidR="00B164CB">
              <w:rPr>
                <w:webHidden/>
              </w:rPr>
              <w:fldChar w:fldCharType="separate"/>
            </w:r>
            <w:r w:rsidR="00B164CB">
              <w:rPr>
                <w:webHidden/>
              </w:rPr>
              <w:t>76</w:t>
            </w:r>
            <w:r w:rsidR="00B164CB">
              <w:rPr>
                <w:webHidden/>
              </w:rPr>
              <w:fldChar w:fldCharType="end"/>
            </w:r>
          </w:hyperlink>
        </w:p>
        <w:p w14:paraId="3AC8780A" w14:textId="77777777" w:rsidR="009B6B7C" w:rsidRPr="00595916" w:rsidRDefault="00AE7070" w:rsidP="00AE7070">
          <w:pPr>
            <w:rPr>
              <w:b/>
              <w:noProof/>
            </w:rPr>
          </w:pPr>
          <w:r w:rsidRPr="00595916">
            <w:rPr>
              <w:b/>
              <w:noProof/>
            </w:rPr>
            <w:fldChar w:fldCharType="end"/>
          </w:r>
        </w:p>
      </w:sdtContent>
    </w:sdt>
    <w:p w14:paraId="37B1E2B6" w14:textId="77777777" w:rsidR="000A1D10" w:rsidRPr="008763FE" w:rsidRDefault="000A1D10" w:rsidP="008763FE">
      <w:pPr>
        <w:pStyle w:val="TOCHeading2"/>
        <w:rPr>
          <w:rStyle w:val="Strong"/>
        </w:rPr>
      </w:pPr>
      <w:r w:rsidRPr="008763FE">
        <w:rPr>
          <w:rStyle w:val="Strong"/>
        </w:rPr>
        <w:t>Tables</w:t>
      </w:r>
    </w:p>
    <w:p w14:paraId="3012ACDA" w14:textId="77777777" w:rsidR="00B164CB" w:rsidRDefault="000A1D10">
      <w:pPr>
        <w:pStyle w:val="TableofFigures"/>
        <w:tabs>
          <w:tab w:val="right" w:leader="dot" w:pos="9174"/>
        </w:tabs>
        <w:rPr>
          <w:rFonts w:asciiTheme="minorHAnsi" w:eastAsiaTheme="minorEastAsia" w:hAnsiTheme="minorHAnsi" w:cstheme="minorBidi"/>
          <w:noProof/>
          <w:lang w:eastAsia="en-AU"/>
        </w:rPr>
      </w:pPr>
      <w:r w:rsidRPr="00595916">
        <w:fldChar w:fldCharType="begin"/>
      </w:r>
      <w:r w:rsidRPr="00595916">
        <w:instrText xml:space="preserve"> TOC \h \z \c "Table" </w:instrText>
      </w:r>
      <w:r w:rsidRPr="00595916">
        <w:fldChar w:fldCharType="separate"/>
      </w:r>
      <w:hyperlink w:anchor="_Toc15978017" w:history="1">
        <w:r w:rsidR="00B164CB" w:rsidRPr="00D869F8">
          <w:rPr>
            <w:rStyle w:val="Hyperlink"/>
            <w:noProof/>
          </w:rPr>
          <w:t>Table 1 Approved arrangement classes, by state and terrritory, 8 July 2019</w:t>
        </w:r>
        <w:r w:rsidR="00B164CB">
          <w:rPr>
            <w:noProof/>
            <w:webHidden/>
          </w:rPr>
          <w:tab/>
        </w:r>
        <w:r w:rsidR="00B164CB">
          <w:rPr>
            <w:noProof/>
            <w:webHidden/>
          </w:rPr>
          <w:fldChar w:fldCharType="begin"/>
        </w:r>
        <w:r w:rsidR="00B164CB">
          <w:rPr>
            <w:noProof/>
            <w:webHidden/>
          </w:rPr>
          <w:instrText xml:space="preserve"> PAGEREF _Toc15978017 \h </w:instrText>
        </w:r>
        <w:r w:rsidR="00B164CB">
          <w:rPr>
            <w:noProof/>
            <w:webHidden/>
          </w:rPr>
        </w:r>
        <w:r w:rsidR="00B164CB">
          <w:rPr>
            <w:noProof/>
            <w:webHidden/>
          </w:rPr>
          <w:fldChar w:fldCharType="separate"/>
        </w:r>
        <w:r w:rsidR="00B164CB">
          <w:rPr>
            <w:noProof/>
            <w:webHidden/>
          </w:rPr>
          <w:t>19</w:t>
        </w:r>
        <w:r w:rsidR="00B164CB">
          <w:rPr>
            <w:noProof/>
            <w:webHidden/>
          </w:rPr>
          <w:fldChar w:fldCharType="end"/>
        </w:r>
      </w:hyperlink>
    </w:p>
    <w:p w14:paraId="577DE622"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18" w:history="1">
        <w:r w:rsidR="00B164CB" w:rsidRPr="00D869F8">
          <w:rPr>
            <w:rStyle w:val="Hyperlink"/>
            <w:noProof/>
          </w:rPr>
          <w:t>Table 2 Reclassification of approved arrangements, June 2019</w:t>
        </w:r>
        <w:r w:rsidR="00B164CB">
          <w:rPr>
            <w:noProof/>
            <w:webHidden/>
          </w:rPr>
          <w:tab/>
        </w:r>
        <w:r w:rsidR="00B164CB">
          <w:rPr>
            <w:noProof/>
            <w:webHidden/>
          </w:rPr>
          <w:fldChar w:fldCharType="begin"/>
        </w:r>
        <w:r w:rsidR="00B164CB">
          <w:rPr>
            <w:noProof/>
            <w:webHidden/>
          </w:rPr>
          <w:instrText xml:space="preserve"> PAGEREF _Toc15978018 \h </w:instrText>
        </w:r>
        <w:r w:rsidR="00B164CB">
          <w:rPr>
            <w:noProof/>
            <w:webHidden/>
          </w:rPr>
        </w:r>
        <w:r w:rsidR="00B164CB">
          <w:rPr>
            <w:noProof/>
            <w:webHidden/>
          </w:rPr>
          <w:fldChar w:fldCharType="separate"/>
        </w:r>
        <w:r w:rsidR="00B164CB">
          <w:rPr>
            <w:noProof/>
            <w:webHidden/>
          </w:rPr>
          <w:t>22</w:t>
        </w:r>
        <w:r w:rsidR="00B164CB">
          <w:rPr>
            <w:noProof/>
            <w:webHidden/>
          </w:rPr>
          <w:fldChar w:fldCharType="end"/>
        </w:r>
      </w:hyperlink>
    </w:p>
    <w:p w14:paraId="13F2965F"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19" w:history="1">
        <w:r w:rsidR="00B164CB" w:rsidRPr="00D869F8">
          <w:rPr>
            <w:rStyle w:val="Hyperlink"/>
            <w:noProof/>
          </w:rPr>
          <w:t>Table 3 Types of non-compliance criteria for approved arrangements</w:t>
        </w:r>
        <w:r w:rsidR="00B164CB">
          <w:rPr>
            <w:noProof/>
            <w:webHidden/>
          </w:rPr>
          <w:tab/>
        </w:r>
        <w:r w:rsidR="00B164CB">
          <w:rPr>
            <w:noProof/>
            <w:webHidden/>
          </w:rPr>
          <w:fldChar w:fldCharType="begin"/>
        </w:r>
        <w:r w:rsidR="00B164CB">
          <w:rPr>
            <w:noProof/>
            <w:webHidden/>
          </w:rPr>
          <w:instrText xml:space="preserve"> PAGEREF _Toc15978019 \h </w:instrText>
        </w:r>
        <w:r w:rsidR="00B164CB">
          <w:rPr>
            <w:noProof/>
            <w:webHidden/>
          </w:rPr>
        </w:r>
        <w:r w:rsidR="00B164CB">
          <w:rPr>
            <w:noProof/>
            <w:webHidden/>
          </w:rPr>
          <w:fldChar w:fldCharType="separate"/>
        </w:r>
        <w:r w:rsidR="00B164CB">
          <w:rPr>
            <w:noProof/>
            <w:webHidden/>
          </w:rPr>
          <w:t>29</w:t>
        </w:r>
        <w:r w:rsidR="00B164CB">
          <w:rPr>
            <w:noProof/>
            <w:webHidden/>
          </w:rPr>
          <w:fldChar w:fldCharType="end"/>
        </w:r>
      </w:hyperlink>
    </w:p>
    <w:p w14:paraId="5C7F8331"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0" w:history="1">
        <w:r w:rsidR="00B164CB" w:rsidRPr="00D869F8">
          <w:rPr>
            <w:rStyle w:val="Hyperlink"/>
            <w:noProof/>
          </w:rPr>
          <w:t>Table 4 Primary channels for reporting non-compliance at an approved arrangement site</w:t>
        </w:r>
        <w:r w:rsidR="00B164CB">
          <w:rPr>
            <w:noProof/>
            <w:webHidden/>
          </w:rPr>
          <w:tab/>
        </w:r>
        <w:r w:rsidR="00B164CB">
          <w:rPr>
            <w:noProof/>
            <w:webHidden/>
          </w:rPr>
          <w:fldChar w:fldCharType="begin"/>
        </w:r>
        <w:r w:rsidR="00B164CB">
          <w:rPr>
            <w:noProof/>
            <w:webHidden/>
          </w:rPr>
          <w:instrText xml:space="preserve"> PAGEREF _Toc15978020 \h </w:instrText>
        </w:r>
        <w:r w:rsidR="00B164CB">
          <w:rPr>
            <w:noProof/>
            <w:webHidden/>
          </w:rPr>
        </w:r>
        <w:r w:rsidR="00B164CB">
          <w:rPr>
            <w:noProof/>
            <w:webHidden/>
          </w:rPr>
          <w:fldChar w:fldCharType="separate"/>
        </w:r>
        <w:r w:rsidR="00B164CB">
          <w:rPr>
            <w:noProof/>
            <w:webHidden/>
          </w:rPr>
          <w:t>29</w:t>
        </w:r>
        <w:r w:rsidR="00B164CB">
          <w:rPr>
            <w:noProof/>
            <w:webHidden/>
          </w:rPr>
          <w:fldChar w:fldCharType="end"/>
        </w:r>
      </w:hyperlink>
    </w:p>
    <w:p w14:paraId="22D8CFFC"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1" w:history="1">
        <w:r w:rsidR="00B164CB" w:rsidRPr="00D869F8">
          <w:rPr>
            <w:rStyle w:val="Hyperlink"/>
            <w:noProof/>
          </w:rPr>
          <w:t>Table 5 Non-compliance audit outcomes, October 2017 to March 2019</w:t>
        </w:r>
        <w:r w:rsidR="00B164CB">
          <w:rPr>
            <w:noProof/>
            <w:webHidden/>
          </w:rPr>
          <w:tab/>
        </w:r>
        <w:r w:rsidR="00B164CB">
          <w:rPr>
            <w:noProof/>
            <w:webHidden/>
          </w:rPr>
          <w:fldChar w:fldCharType="begin"/>
        </w:r>
        <w:r w:rsidR="00B164CB">
          <w:rPr>
            <w:noProof/>
            <w:webHidden/>
          </w:rPr>
          <w:instrText xml:space="preserve"> PAGEREF _Toc15978021 \h </w:instrText>
        </w:r>
        <w:r w:rsidR="00B164CB">
          <w:rPr>
            <w:noProof/>
            <w:webHidden/>
          </w:rPr>
        </w:r>
        <w:r w:rsidR="00B164CB">
          <w:rPr>
            <w:noProof/>
            <w:webHidden/>
          </w:rPr>
          <w:fldChar w:fldCharType="separate"/>
        </w:r>
        <w:r w:rsidR="00B164CB">
          <w:rPr>
            <w:noProof/>
            <w:webHidden/>
          </w:rPr>
          <w:t>32</w:t>
        </w:r>
        <w:r w:rsidR="00B164CB">
          <w:rPr>
            <w:noProof/>
            <w:webHidden/>
          </w:rPr>
          <w:fldChar w:fldCharType="end"/>
        </w:r>
      </w:hyperlink>
    </w:p>
    <w:p w14:paraId="72AFC093"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2" w:history="1">
        <w:r w:rsidR="00B164CB" w:rsidRPr="00D869F8">
          <w:rPr>
            <w:rStyle w:val="Hyperlink"/>
            <w:noProof/>
          </w:rPr>
          <w:t>Table 6 Performance of approved arrangement sites, 1 January to 31 March 2019</w:t>
        </w:r>
        <w:r w:rsidR="00B164CB">
          <w:rPr>
            <w:noProof/>
            <w:webHidden/>
          </w:rPr>
          <w:tab/>
        </w:r>
        <w:r w:rsidR="00B164CB">
          <w:rPr>
            <w:noProof/>
            <w:webHidden/>
          </w:rPr>
          <w:fldChar w:fldCharType="begin"/>
        </w:r>
        <w:r w:rsidR="00B164CB">
          <w:rPr>
            <w:noProof/>
            <w:webHidden/>
          </w:rPr>
          <w:instrText xml:space="preserve"> PAGEREF _Toc15978022 \h </w:instrText>
        </w:r>
        <w:r w:rsidR="00B164CB">
          <w:rPr>
            <w:noProof/>
            <w:webHidden/>
          </w:rPr>
        </w:r>
        <w:r w:rsidR="00B164CB">
          <w:rPr>
            <w:noProof/>
            <w:webHidden/>
          </w:rPr>
          <w:fldChar w:fldCharType="separate"/>
        </w:r>
        <w:r w:rsidR="00B164CB">
          <w:rPr>
            <w:noProof/>
            <w:webHidden/>
          </w:rPr>
          <w:t>32</w:t>
        </w:r>
        <w:r w:rsidR="00B164CB">
          <w:rPr>
            <w:noProof/>
            <w:webHidden/>
          </w:rPr>
          <w:fldChar w:fldCharType="end"/>
        </w:r>
      </w:hyperlink>
    </w:p>
    <w:p w14:paraId="5B7BB2EC"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3" w:history="1">
        <w:r w:rsidR="00B164CB" w:rsidRPr="00D869F8">
          <w:rPr>
            <w:rStyle w:val="Hyperlink"/>
            <w:noProof/>
          </w:rPr>
          <w:t>Table 7 Types of cargo in-scope for automatic entry processing for commodities in 2018–19</w:t>
        </w:r>
        <w:r w:rsidR="00B164CB">
          <w:rPr>
            <w:noProof/>
            <w:webHidden/>
          </w:rPr>
          <w:tab/>
        </w:r>
        <w:r w:rsidR="00B164CB">
          <w:rPr>
            <w:noProof/>
            <w:webHidden/>
          </w:rPr>
          <w:fldChar w:fldCharType="begin"/>
        </w:r>
        <w:r w:rsidR="00B164CB">
          <w:rPr>
            <w:noProof/>
            <w:webHidden/>
          </w:rPr>
          <w:instrText xml:space="preserve"> PAGEREF _Toc15978023 \h </w:instrText>
        </w:r>
        <w:r w:rsidR="00B164CB">
          <w:rPr>
            <w:noProof/>
            <w:webHidden/>
          </w:rPr>
        </w:r>
        <w:r w:rsidR="00B164CB">
          <w:rPr>
            <w:noProof/>
            <w:webHidden/>
          </w:rPr>
          <w:fldChar w:fldCharType="separate"/>
        </w:r>
        <w:r w:rsidR="00B164CB">
          <w:rPr>
            <w:noProof/>
            <w:webHidden/>
          </w:rPr>
          <w:t>36</w:t>
        </w:r>
        <w:r w:rsidR="00B164CB">
          <w:rPr>
            <w:noProof/>
            <w:webHidden/>
          </w:rPr>
          <w:fldChar w:fldCharType="end"/>
        </w:r>
      </w:hyperlink>
    </w:p>
    <w:p w14:paraId="338BFAC0"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4" w:history="1">
        <w:r w:rsidR="00B164CB" w:rsidRPr="00D869F8">
          <w:rPr>
            <w:rStyle w:val="Hyperlink"/>
            <w:noProof/>
          </w:rPr>
          <w:t>Table 8 Distribution of broker class approved arrangement sites, July 2019</w:t>
        </w:r>
        <w:r w:rsidR="00B164CB">
          <w:rPr>
            <w:noProof/>
            <w:webHidden/>
          </w:rPr>
          <w:tab/>
        </w:r>
        <w:r w:rsidR="00B164CB">
          <w:rPr>
            <w:noProof/>
            <w:webHidden/>
          </w:rPr>
          <w:fldChar w:fldCharType="begin"/>
        </w:r>
        <w:r w:rsidR="00B164CB">
          <w:rPr>
            <w:noProof/>
            <w:webHidden/>
          </w:rPr>
          <w:instrText xml:space="preserve"> PAGEREF _Toc15978024 \h </w:instrText>
        </w:r>
        <w:r w:rsidR="00B164CB">
          <w:rPr>
            <w:noProof/>
            <w:webHidden/>
          </w:rPr>
        </w:r>
        <w:r w:rsidR="00B164CB">
          <w:rPr>
            <w:noProof/>
            <w:webHidden/>
          </w:rPr>
          <w:fldChar w:fldCharType="separate"/>
        </w:r>
        <w:r w:rsidR="00B164CB">
          <w:rPr>
            <w:noProof/>
            <w:webHidden/>
          </w:rPr>
          <w:t>37</w:t>
        </w:r>
        <w:r w:rsidR="00B164CB">
          <w:rPr>
            <w:noProof/>
            <w:webHidden/>
          </w:rPr>
          <w:fldChar w:fldCharType="end"/>
        </w:r>
      </w:hyperlink>
    </w:p>
    <w:p w14:paraId="1C1F6AA0"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5" w:history="1">
        <w:r w:rsidR="00B164CB" w:rsidRPr="00D869F8">
          <w:rPr>
            <w:rStyle w:val="Hyperlink"/>
            <w:noProof/>
          </w:rPr>
          <w:t>Table 9 Import declarations lodged by class 19 brokers, July 2016 to December 2018</w:t>
        </w:r>
        <w:r w:rsidR="00B164CB">
          <w:rPr>
            <w:noProof/>
            <w:webHidden/>
          </w:rPr>
          <w:tab/>
        </w:r>
        <w:r w:rsidR="00B164CB">
          <w:rPr>
            <w:noProof/>
            <w:webHidden/>
          </w:rPr>
          <w:fldChar w:fldCharType="begin"/>
        </w:r>
        <w:r w:rsidR="00B164CB">
          <w:rPr>
            <w:noProof/>
            <w:webHidden/>
          </w:rPr>
          <w:instrText xml:space="preserve"> PAGEREF _Toc15978025 \h </w:instrText>
        </w:r>
        <w:r w:rsidR="00B164CB">
          <w:rPr>
            <w:noProof/>
            <w:webHidden/>
          </w:rPr>
        </w:r>
        <w:r w:rsidR="00B164CB">
          <w:rPr>
            <w:noProof/>
            <w:webHidden/>
          </w:rPr>
          <w:fldChar w:fldCharType="separate"/>
        </w:r>
        <w:r w:rsidR="00B164CB">
          <w:rPr>
            <w:noProof/>
            <w:webHidden/>
          </w:rPr>
          <w:t>39</w:t>
        </w:r>
        <w:r w:rsidR="00B164CB">
          <w:rPr>
            <w:noProof/>
            <w:webHidden/>
          </w:rPr>
          <w:fldChar w:fldCharType="end"/>
        </w:r>
      </w:hyperlink>
    </w:p>
    <w:p w14:paraId="7C4A2B8D"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6" w:history="1">
        <w:r w:rsidR="00B164CB" w:rsidRPr="00D869F8">
          <w:rPr>
            <w:rStyle w:val="Hyperlink"/>
            <w:noProof/>
          </w:rPr>
          <w:t>Table 10 Broker non-compliance recorded through cargo compliance verification, August 2018 to June 2019</w:t>
        </w:r>
        <w:r w:rsidR="00B164CB">
          <w:rPr>
            <w:noProof/>
            <w:webHidden/>
          </w:rPr>
          <w:tab/>
        </w:r>
        <w:r w:rsidR="00B164CB">
          <w:rPr>
            <w:noProof/>
            <w:webHidden/>
          </w:rPr>
          <w:fldChar w:fldCharType="begin"/>
        </w:r>
        <w:r w:rsidR="00B164CB">
          <w:rPr>
            <w:noProof/>
            <w:webHidden/>
          </w:rPr>
          <w:instrText xml:space="preserve"> PAGEREF _Toc15978026 \h </w:instrText>
        </w:r>
        <w:r w:rsidR="00B164CB">
          <w:rPr>
            <w:noProof/>
            <w:webHidden/>
          </w:rPr>
        </w:r>
        <w:r w:rsidR="00B164CB">
          <w:rPr>
            <w:noProof/>
            <w:webHidden/>
          </w:rPr>
          <w:fldChar w:fldCharType="separate"/>
        </w:r>
        <w:r w:rsidR="00B164CB">
          <w:rPr>
            <w:noProof/>
            <w:webHidden/>
          </w:rPr>
          <w:t>41</w:t>
        </w:r>
        <w:r w:rsidR="00B164CB">
          <w:rPr>
            <w:noProof/>
            <w:webHidden/>
          </w:rPr>
          <w:fldChar w:fldCharType="end"/>
        </w:r>
      </w:hyperlink>
    </w:p>
    <w:p w14:paraId="4475BF9A"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7" w:history="1">
        <w:r w:rsidR="00B164CB" w:rsidRPr="00D869F8">
          <w:rPr>
            <w:rStyle w:val="Hyperlink"/>
            <w:noProof/>
          </w:rPr>
          <w:t>Table 11 Distribution of approved arrangement sites, classes 1, 2.6 and 11, July 2019</w:t>
        </w:r>
        <w:r w:rsidR="00B164CB">
          <w:rPr>
            <w:noProof/>
            <w:webHidden/>
          </w:rPr>
          <w:tab/>
        </w:r>
        <w:r w:rsidR="00B164CB">
          <w:rPr>
            <w:noProof/>
            <w:webHidden/>
          </w:rPr>
          <w:fldChar w:fldCharType="begin"/>
        </w:r>
        <w:r w:rsidR="00B164CB">
          <w:rPr>
            <w:noProof/>
            <w:webHidden/>
          </w:rPr>
          <w:instrText xml:space="preserve"> PAGEREF _Toc15978027 \h </w:instrText>
        </w:r>
        <w:r w:rsidR="00B164CB">
          <w:rPr>
            <w:noProof/>
            <w:webHidden/>
          </w:rPr>
        </w:r>
        <w:r w:rsidR="00B164CB">
          <w:rPr>
            <w:noProof/>
            <w:webHidden/>
          </w:rPr>
          <w:fldChar w:fldCharType="separate"/>
        </w:r>
        <w:r w:rsidR="00B164CB">
          <w:rPr>
            <w:noProof/>
            <w:webHidden/>
          </w:rPr>
          <w:t>43</w:t>
        </w:r>
        <w:r w:rsidR="00B164CB">
          <w:rPr>
            <w:noProof/>
            <w:webHidden/>
          </w:rPr>
          <w:fldChar w:fldCharType="end"/>
        </w:r>
      </w:hyperlink>
    </w:p>
    <w:p w14:paraId="744448B0"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8" w:history="1">
        <w:r w:rsidR="00B164CB" w:rsidRPr="00D869F8">
          <w:rPr>
            <w:rStyle w:val="Hyperlink"/>
            <w:noProof/>
          </w:rPr>
          <w:t>Table 12 Audit and non-compliance status of approved arrangement sites, classes 1, 2.6 and 11, 2017–18</w:t>
        </w:r>
        <w:r w:rsidR="00B164CB">
          <w:rPr>
            <w:noProof/>
            <w:webHidden/>
          </w:rPr>
          <w:tab/>
        </w:r>
        <w:r w:rsidR="00B164CB">
          <w:rPr>
            <w:noProof/>
            <w:webHidden/>
          </w:rPr>
          <w:fldChar w:fldCharType="begin"/>
        </w:r>
        <w:r w:rsidR="00B164CB">
          <w:rPr>
            <w:noProof/>
            <w:webHidden/>
          </w:rPr>
          <w:instrText xml:space="preserve"> PAGEREF _Toc15978028 \h </w:instrText>
        </w:r>
        <w:r w:rsidR="00B164CB">
          <w:rPr>
            <w:noProof/>
            <w:webHidden/>
          </w:rPr>
        </w:r>
        <w:r w:rsidR="00B164CB">
          <w:rPr>
            <w:noProof/>
            <w:webHidden/>
          </w:rPr>
          <w:fldChar w:fldCharType="separate"/>
        </w:r>
        <w:r w:rsidR="00B164CB">
          <w:rPr>
            <w:noProof/>
            <w:webHidden/>
          </w:rPr>
          <w:t>44</w:t>
        </w:r>
        <w:r w:rsidR="00B164CB">
          <w:rPr>
            <w:noProof/>
            <w:webHidden/>
          </w:rPr>
          <w:fldChar w:fldCharType="end"/>
        </w:r>
      </w:hyperlink>
    </w:p>
    <w:p w14:paraId="7AA58EA8"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29" w:history="1">
        <w:r w:rsidR="00B164CB" w:rsidRPr="00D869F8">
          <w:rPr>
            <w:rStyle w:val="Hyperlink"/>
            <w:noProof/>
          </w:rPr>
          <w:t>Table 13 Management of biosecurity risk material at approved arrangement sites</w:t>
        </w:r>
        <w:r w:rsidR="00B164CB">
          <w:rPr>
            <w:noProof/>
            <w:webHidden/>
          </w:rPr>
          <w:tab/>
        </w:r>
        <w:r w:rsidR="00B164CB">
          <w:rPr>
            <w:noProof/>
            <w:webHidden/>
          </w:rPr>
          <w:fldChar w:fldCharType="begin"/>
        </w:r>
        <w:r w:rsidR="00B164CB">
          <w:rPr>
            <w:noProof/>
            <w:webHidden/>
          </w:rPr>
          <w:instrText xml:space="preserve"> PAGEREF _Toc15978029 \h </w:instrText>
        </w:r>
        <w:r w:rsidR="00B164CB">
          <w:rPr>
            <w:noProof/>
            <w:webHidden/>
          </w:rPr>
        </w:r>
        <w:r w:rsidR="00B164CB">
          <w:rPr>
            <w:noProof/>
            <w:webHidden/>
          </w:rPr>
          <w:fldChar w:fldCharType="separate"/>
        </w:r>
        <w:r w:rsidR="00B164CB">
          <w:rPr>
            <w:noProof/>
            <w:webHidden/>
          </w:rPr>
          <w:t>45</w:t>
        </w:r>
        <w:r w:rsidR="00B164CB">
          <w:rPr>
            <w:noProof/>
            <w:webHidden/>
          </w:rPr>
          <w:fldChar w:fldCharType="end"/>
        </w:r>
      </w:hyperlink>
    </w:p>
    <w:p w14:paraId="3C5EB3A6"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30" w:history="1">
        <w:r w:rsidR="00B164CB" w:rsidRPr="00D869F8">
          <w:rPr>
            <w:rStyle w:val="Hyperlink"/>
            <w:noProof/>
          </w:rPr>
          <w:t>Table 14 Class 2 approved arrangement sub-classes</w:t>
        </w:r>
        <w:r w:rsidR="00B164CB">
          <w:rPr>
            <w:noProof/>
            <w:webHidden/>
          </w:rPr>
          <w:tab/>
        </w:r>
        <w:r w:rsidR="00B164CB">
          <w:rPr>
            <w:noProof/>
            <w:webHidden/>
          </w:rPr>
          <w:fldChar w:fldCharType="begin"/>
        </w:r>
        <w:r w:rsidR="00B164CB">
          <w:rPr>
            <w:noProof/>
            <w:webHidden/>
          </w:rPr>
          <w:instrText xml:space="preserve"> PAGEREF _Toc15978030 \h </w:instrText>
        </w:r>
        <w:r w:rsidR="00B164CB">
          <w:rPr>
            <w:noProof/>
            <w:webHidden/>
          </w:rPr>
        </w:r>
        <w:r w:rsidR="00B164CB">
          <w:rPr>
            <w:noProof/>
            <w:webHidden/>
          </w:rPr>
          <w:fldChar w:fldCharType="separate"/>
        </w:r>
        <w:r w:rsidR="00B164CB">
          <w:rPr>
            <w:noProof/>
            <w:webHidden/>
          </w:rPr>
          <w:t>48</w:t>
        </w:r>
        <w:r w:rsidR="00B164CB">
          <w:rPr>
            <w:noProof/>
            <w:webHidden/>
          </w:rPr>
          <w:fldChar w:fldCharType="end"/>
        </w:r>
      </w:hyperlink>
    </w:p>
    <w:p w14:paraId="181EC172"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31" w:history="1">
        <w:r w:rsidR="00B164CB" w:rsidRPr="00D869F8">
          <w:rPr>
            <w:rStyle w:val="Hyperlink"/>
            <w:noProof/>
          </w:rPr>
          <w:t>Table 15 Class 3 approved arrangement sub-classes</w:t>
        </w:r>
        <w:r w:rsidR="00B164CB">
          <w:rPr>
            <w:noProof/>
            <w:webHidden/>
          </w:rPr>
          <w:tab/>
        </w:r>
        <w:r w:rsidR="00B164CB">
          <w:rPr>
            <w:noProof/>
            <w:webHidden/>
          </w:rPr>
          <w:fldChar w:fldCharType="begin"/>
        </w:r>
        <w:r w:rsidR="00B164CB">
          <w:rPr>
            <w:noProof/>
            <w:webHidden/>
          </w:rPr>
          <w:instrText xml:space="preserve"> PAGEREF _Toc15978031 \h </w:instrText>
        </w:r>
        <w:r w:rsidR="00B164CB">
          <w:rPr>
            <w:noProof/>
            <w:webHidden/>
          </w:rPr>
        </w:r>
        <w:r w:rsidR="00B164CB">
          <w:rPr>
            <w:noProof/>
            <w:webHidden/>
          </w:rPr>
          <w:fldChar w:fldCharType="separate"/>
        </w:r>
        <w:r w:rsidR="00B164CB">
          <w:rPr>
            <w:noProof/>
            <w:webHidden/>
          </w:rPr>
          <w:t>49</w:t>
        </w:r>
        <w:r w:rsidR="00B164CB">
          <w:rPr>
            <w:noProof/>
            <w:webHidden/>
          </w:rPr>
          <w:fldChar w:fldCharType="end"/>
        </w:r>
      </w:hyperlink>
    </w:p>
    <w:p w14:paraId="6EEFF998"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32" w:history="1">
        <w:r w:rsidR="00B164CB" w:rsidRPr="00D869F8">
          <w:rPr>
            <w:rStyle w:val="Hyperlink"/>
            <w:noProof/>
          </w:rPr>
          <w:t>Table 16 Distribution of AA sites that may handle imported pig meat, July 2019</w:t>
        </w:r>
        <w:r w:rsidR="00B164CB">
          <w:rPr>
            <w:noProof/>
            <w:webHidden/>
          </w:rPr>
          <w:tab/>
        </w:r>
        <w:r w:rsidR="00B164CB">
          <w:rPr>
            <w:noProof/>
            <w:webHidden/>
          </w:rPr>
          <w:fldChar w:fldCharType="begin"/>
        </w:r>
        <w:r w:rsidR="00B164CB">
          <w:rPr>
            <w:noProof/>
            <w:webHidden/>
          </w:rPr>
          <w:instrText xml:space="preserve"> PAGEREF _Toc15978032 \h </w:instrText>
        </w:r>
        <w:r w:rsidR="00B164CB">
          <w:rPr>
            <w:noProof/>
            <w:webHidden/>
          </w:rPr>
        </w:r>
        <w:r w:rsidR="00B164CB">
          <w:rPr>
            <w:noProof/>
            <w:webHidden/>
          </w:rPr>
          <w:fldChar w:fldCharType="separate"/>
        </w:r>
        <w:r w:rsidR="00B164CB">
          <w:rPr>
            <w:noProof/>
            <w:webHidden/>
          </w:rPr>
          <w:t>49</w:t>
        </w:r>
        <w:r w:rsidR="00B164CB">
          <w:rPr>
            <w:noProof/>
            <w:webHidden/>
          </w:rPr>
          <w:fldChar w:fldCharType="end"/>
        </w:r>
      </w:hyperlink>
    </w:p>
    <w:p w14:paraId="07472B7E"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33" w:history="1">
        <w:r w:rsidR="00B164CB" w:rsidRPr="00D869F8">
          <w:rPr>
            <w:rStyle w:val="Hyperlink"/>
            <w:noProof/>
          </w:rPr>
          <w:t>Table 17 Audit and non-compliance status of approved arrangement sites, sub-classes 2.52, 2.8 and 3.2, 2017–19</w:t>
        </w:r>
        <w:r w:rsidR="00B164CB">
          <w:rPr>
            <w:noProof/>
            <w:webHidden/>
          </w:rPr>
          <w:tab/>
        </w:r>
        <w:r w:rsidR="00B164CB">
          <w:rPr>
            <w:noProof/>
            <w:webHidden/>
          </w:rPr>
          <w:fldChar w:fldCharType="begin"/>
        </w:r>
        <w:r w:rsidR="00B164CB">
          <w:rPr>
            <w:noProof/>
            <w:webHidden/>
          </w:rPr>
          <w:instrText xml:space="preserve"> PAGEREF _Toc15978033 \h </w:instrText>
        </w:r>
        <w:r w:rsidR="00B164CB">
          <w:rPr>
            <w:noProof/>
            <w:webHidden/>
          </w:rPr>
        </w:r>
        <w:r w:rsidR="00B164CB">
          <w:rPr>
            <w:noProof/>
            <w:webHidden/>
          </w:rPr>
          <w:fldChar w:fldCharType="separate"/>
        </w:r>
        <w:r w:rsidR="00B164CB">
          <w:rPr>
            <w:noProof/>
            <w:webHidden/>
          </w:rPr>
          <w:t>49</w:t>
        </w:r>
        <w:r w:rsidR="00B164CB">
          <w:rPr>
            <w:noProof/>
            <w:webHidden/>
          </w:rPr>
          <w:fldChar w:fldCharType="end"/>
        </w:r>
      </w:hyperlink>
    </w:p>
    <w:p w14:paraId="505C2A35"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34" w:history="1">
        <w:r w:rsidR="00B164CB" w:rsidRPr="00D869F8">
          <w:rPr>
            <w:rStyle w:val="Hyperlink"/>
            <w:noProof/>
          </w:rPr>
          <w:t>Table 18 Distribution of approved arrangements handling imported stockfeed and grain, July 2019</w:t>
        </w:r>
        <w:r w:rsidR="00B164CB">
          <w:rPr>
            <w:noProof/>
            <w:webHidden/>
          </w:rPr>
          <w:tab/>
        </w:r>
        <w:r w:rsidR="00B164CB">
          <w:rPr>
            <w:noProof/>
            <w:webHidden/>
          </w:rPr>
          <w:fldChar w:fldCharType="begin"/>
        </w:r>
        <w:r w:rsidR="00B164CB">
          <w:rPr>
            <w:noProof/>
            <w:webHidden/>
          </w:rPr>
          <w:instrText xml:space="preserve"> PAGEREF _Toc15978034 \h </w:instrText>
        </w:r>
        <w:r w:rsidR="00B164CB">
          <w:rPr>
            <w:noProof/>
            <w:webHidden/>
          </w:rPr>
        </w:r>
        <w:r w:rsidR="00B164CB">
          <w:rPr>
            <w:noProof/>
            <w:webHidden/>
          </w:rPr>
          <w:fldChar w:fldCharType="separate"/>
        </w:r>
        <w:r w:rsidR="00B164CB">
          <w:rPr>
            <w:noProof/>
            <w:webHidden/>
          </w:rPr>
          <w:t>51</w:t>
        </w:r>
        <w:r w:rsidR="00B164CB">
          <w:rPr>
            <w:noProof/>
            <w:webHidden/>
          </w:rPr>
          <w:fldChar w:fldCharType="end"/>
        </w:r>
      </w:hyperlink>
    </w:p>
    <w:p w14:paraId="7ACC1E40"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35" w:history="1">
        <w:r w:rsidR="00B164CB" w:rsidRPr="00D869F8">
          <w:rPr>
            <w:rStyle w:val="Hyperlink"/>
            <w:noProof/>
          </w:rPr>
          <w:t>Table 19 Audit and compliance status of approved arrangement sub-classes 2.3 and 3.1, 2017–18</w:t>
        </w:r>
        <w:r w:rsidR="00B164CB">
          <w:rPr>
            <w:noProof/>
            <w:webHidden/>
          </w:rPr>
          <w:tab/>
        </w:r>
        <w:r w:rsidR="00B164CB">
          <w:rPr>
            <w:noProof/>
            <w:webHidden/>
          </w:rPr>
          <w:fldChar w:fldCharType="begin"/>
        </w:r>
        <w:r w:rsidR="00B164CB">
          <w:rPr>
            <w:noProof/>
            <w:webHidden/>
          </w:rPr>
          <w:instrText xml:space="preserve"> PAGEREF _Toc15978035 \h </w:instrText>
        </w:r>
        <w:r w:rsidR="00B164CB">
          <w:rPr>
            <w:noProof/>
            <w:webHidden/>
          </w:rPr>
        </w:r>
        <w:r w:rsidR="00B164CB">
          <w:rPr>
            <w:noProof/>
            <w:webHidden/>
          </w:rPr>
          <w:fldChar w:fldCharType="separate"/>
        </w:r>
        <w:r w:rsidR="00B164CB">
          <w:rPr>
            <w:noProof/>
            <w:webHidden/>
          </w:rPr>
          <w:t>52</w:t>
        </w:r>
        <w:r w:rsidR="00B164CB">
          <w:rPr>
            <w:noProof/>
            <w:webHidden/>
          </w:rPr>
          <w:fldChar w:fldCharType="end"/>
        </w:r>
      </w:hyperlink>
    </w:p>
    <w:p w14:paraId="03B165C7"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36" w:history="1">
        <w:r w:rsidR="00B164CB" w:rsidRPr="00D869F8">
          <w:rPr>
            <w:rStyle w:val="Hyperlink"/>
            <w:noProof/>
          </w:rPr>
          <w:t>Table 20 Class 4 approved arrangement sub-classes</w:t>
        </w:r>
        <w:r w:rsidR="00B164CB">
          <w:rPr>
            <w:noProof/>
            <w:webHidden/>
          </w:rPr>
          <w:tab/>
        </w:r>
        <w:r w:rsidR="00B164CB">
          <w:rPr>
            <w:noProof/>
            <w:webHidden/>
          </w:rPr>
          <w:fldChar w:fldCharType="begin"/>
        </w:r>
        <w:r w:rsidR="00B164CB">
          <w:rPr>
            <w:noProof/>
            <w:webHidden/>
          </w:rPr>
          <w:instrText xml:space="preserve"> PAGEREF _Toc15978036 \h </w:instrText>
        </w:r>
        <w:r w:rsidR="00B164CB">
          <w:rPr>
            <w:noProof/>
            <w:webHidden/>
          </w:rPr>
        </w:r>
        <w:r w:rsidR="00B164CB">
          <w:rPr>
            <w:noProof/>
            <w:webHidden/>
          </w:rPr>
          <w:fldChar w:fldCharType="separate"/>
        </w:r>
        <w:r w:rsidR="00B164CB">
          <w:rPr>
            <w:noProof/>
            <w:webHidden/>
          </w:rPr>
          <w:t>53</w:t>
        </w:r>
        <w:r w:rsidR="00B164CB">
          <w:rPr>
            <w:noProof/>
            <w:webHidden/>
          </w:rPr>
          <w:fldChar w:fldCharType="end"/>
        </w:r>
      </w:hyperlink>
    </w:p>
    <w:p w14:paraId="479A45C1"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37" w:history="1">
        <w:r w:rsidR="00B164CB" w:rsidRPr="00D869F8">
          <w:rPr>
            <w:rStyle w:val="Hyperlink"/>
            <w:noProof/>
          </w:rPr>
          <w:t>Table 21 Distribution of approved arrangements for fumigation, July 2019</w:t>
        </w:r>
        <w:r w:rsidR="00B164CB">
          <w:rPr>
            <w:noProof/>
            <w:webHidden/>
          </w:rPr>
          <w:tab/>
        </w:r>
        <w:r w:rsidR="00B164CB">
          <w:rPr>
            <w:noProof/>
            <w:webHidden/>
          </w:rPr>
          <w:fldChar w:fldCharType="begin"/>
        </w:r>
        <w:r w:rsidR="00B164CB">
          <w:rPr>
            <w:noProof/>
            <w:webHidden/>
          </w:rPr>
          <w:instrText xml:space="preserve"> PAGEREF _Toc15978037 \h </w:instrText>
        </w:r>
        <w:r w:rsidR="00B164CB">
          <w:rPr>
            <w:noProof/>
            <w:webHidden/>
          </w:rPr>
        </w:r>
        <w:r w:rsidR="00B164CB">
          <w:rPr>
            <w:noProof/>
            <w:webHidden/>
          </w:rPr>
          <w:fldChar w:fldCharType="separate"/>
        </w:r>
        <w:r w:rsidR="00B164CB">
          <w:rPr>
            <w:noProof/>
            <w:webHidden/>
          </w:rPr>
          <w:t>53</w:t>
        </w:r>
        <w:r w:rsidR="00B164CB">
          <w:rPr>
            <w:noProof/>
            <w:webHidden/>
          </w:rPr>
          <w:fldChar w:fldCharType="end"/>
        </w:r>
      </w:hyperlink>
    </w:p>
    <w:p w14:paraId="0472DB61"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38" w:history="1">
        <w:r w:rsidR="00B164CB" w:rsidRPr="00D869F8">
          <w:rPr>
            <w:rStyle w:val="Hyperlink"/>
            <w:noProof/>
          </w:rPr>
          <w:t>Table 22 Distribution of approved arrangements sites, classes 5, 6 and 7, July 2019</w:t>
        </w:r>
        <w:r w:rsidR="00B164CB">
          <w:rPr>
            <w:noProof/>
            <w:webHidden/>
          </w:rPr>
          <w:tab/>
        </w:r>
        <w:r w:rsidR="00B164CB">
          <w:rPr>
            <w:noProof/>
            <w:webHidden/>
          </w:rPr>
          <w:fldChar w:fldCharType="begin"/>
        </w:r>
        <w:r w:rsidR="00B164CB">
          <w:rPr>
            <w:noProof/>
            <w:webHidden/>
          </w:rPr>
          <w:instrText xml:space="preserve"> PAGEREF _Toc15978038 \h </w:instrText>
        </w:r>
        <w:r w:rsidR="00B164CB">
          <w:rPr>
            <w:noProof/>
            <w:webHidden/>
          </w:rPr>
        </w:r>
        <w:r w:rsidR="00B164CB">
          <w:rPr>
            <w:noProof/>
            <w:webHidden/>
          </w:rPr>
          <w:fldChar w:fldCharType="separate"/>
        </w:r>
        <w:r w:rsidR="00B164CB">
          <w:rPr>
            <w:noProof/>
            <w:webHidden/>
          </w:rPr>
          <w:t>56</w:t>
        </w:r>
        <w:r w:rsidR="00B164CB">
          <w:rPr>
            <w:noProof/>
            <w:webHidden/>
          </w:rPr>
          <w:fldChar w:fldCharType="end"/>
        </w:r>
      </w:hyperlink>
    </w:p>
    <w:p w14:paraId="4FCE12FB" w14:textId="6F9178F7" w:rsidR="008A52A9" w:rsidRDefault="000A1D10" w:rsidP="008A52A9">
      <w:pPr>
        <w:pStyle w:val="TableofFigures"/>
        <w:tabs>
          <w:tab w:val="right" w:leader="dot" w:pos="9060"/>
        </w:tabs>
        <w:rPr>
          <w:rStyle w:val="Strong"/>
        </w:rPr>
      </w:pPr>
      <w:r w:rsidRPr="00595916">
        <w:rPr>
          <w:noProof/>
        </w:rPr>
        <w:fldChar w:fldCharType="end"/>
      </w:r>
    </w:p>
    <w:p w14:paraId="789CD7C0" w14:textId="77777777" w:rsidR="001C36D5" w:rsidRDefault="001C36D5">
      <w:pPr>
        <w:spacing w:before="0"/>
        <w:rPr>
          <w:rStyle w:val="Strong"/>
          <w:rFonts w:eastAsiaTheme="minorHAnsi" w:cstheme="minorBidi"/>
          <w:sz w:val="36"/>
        </w:rPr>
      </w:pPr>
      <w:r>
        <w:rPr>
          <w:rStyle w:val="Strong"/>
        </w:rPr>
        <w:br w:type="page"/>
      </w:r>
    </w:p>
    <w:p w14:paraId="38099D22" w14:textId="3E525BE9" w:rsidR="00342CD7" w:rsidRPr="008763FE" w:rsidRDefault="00342CD7" w:rsidP="008763FE">
      <w:pPr>
        <w:pStyle w:val="TOCHeading2"/>
        <w:rPr>
          <w:rStyle w:val="Strong"/>
        </w:rPr>
      </w:pPr>
      <w:r w:rsidRPr="008763FE">
        <w:rPr>
          <w:rStyle w:val="Strong"/>
        </w:rPr>
        <w:lastRenderedPageBreak/>
        <w:t>Figures</w:t>
      </w:r>
    </w:p>
    <w:p w14:paraId="63F37A9C" w14:textId="77777777" w:rsidR="00B164CB" w:rsidRDefault="00342CD7">
      <w:pPr>
        <w:pStyle w:val="TableofFigures"/>
        <w:tabs>
          <w:tab w:val="right" w:leader="dot" w:pos="9174"/>
        </w:tabs>
        <w:rPr>
          <w:rFonts w:asciiTheme="minorHAnsi" w:eastAsiaTheme="minorEastAsia" w:hAnsiTheme="minorHAnsi" w:cstheme="minorBidi"/>
          <w:noProof/>
          <w:lang w:eastAsia="en-AU"/>
        </w:rPr>
      </w:pPr>
      <w:r w:rsidRPr="00595916">
        <w:fldChar w:fldCharType="begin"/>
      </w:r>
      <w:r w:rsidRPr="00595916">
        <w:instrText xml:space="preserve"> TOC \h \z \c "Figure" </w:instrText>
      </w:r>
      <w:r w:rsidRPr="00595916">
        <w:fldChar w:fldCharType="separate"/>
      </w:r>
      <w:hyperlink w:anchor="_Toc15978039" w:history="1">
        <w:r w:rsidR="00B164CB" w:rsidRPr="000C3623">
          <w:rPr>
            <w:rStyle w:val="Hyperlink"/>
            <w:noProof/>
          </w:rPr>
          <w:t>Figure 1 Department of Agriculture—process for assessing new and varying approved arrangement applications</w:t>
        </w:r>
        <w:r w:rsidR="00B164CB">
          <w:rPr>
            <w:noProof/>
            <w:webHidden/>
          </w:rPr>
          <w:tab/>
        </w:r>
        <w:r w:rsidR="00B164CB">
          <w:rPr>
            <w:noProof/>
            <w:webHidden/>
          </w:rPr>
          <w:fldChar w:fldCharType="begin"/>
        </w:r>
        <w:r w:rsidR="00B164CB">
          <w:rPr>
            <w:noProof/>
            <w:webHidden/>
          </w:rPr>
          <w:instrText xml:space="preserve"> PAGEREF _Toc15978039 \h </w:instrText>
        </w:r>
        <w:r w:rsidR="00B164CB">
          <w:rPr>
            <w:noProof/>
            <w:webHidden/>
          </w:rPr>
        </w:r>
        <w:r w:rsidR="00B164CB">
          <w:rPr>
            <w:noProof/>
            <w:webHidden/>
          </w:rPr>
          <w:fldChar w:fldCharType="separate"/>
        </w:r>
        <w:r w:rsidR="00B164CB">
          <w:rPr>
            <w:noProof/>
            <w:webHidden/>
          </w:rPr>
          <w:t>25</w:t>
        </w:r>
        <w:r w:rsidR="00B164CB">
          <w:rPr>
            <w:noProof/>
            <w:webHidden/>
          </w:rPr>
          <w:fldChar w:fldCharType="end"/>
        </w:r>
      </w:hyperlink>
    </w:p>
    <w:p w14:paraId="0EB3AAA3"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40" w:history="1">
        <w:r w:rsidR="00B164CB" w:rsidRPr="000C3623">
          <w:rPr>
            <w:rStyle w:val="Hyperlink"/>
            <w:noProof/>
          </w:rPr>
          <w:t>Figure 2 Overview process for handling critical non-compliance</w:t>
        </w:r>
        <w:r w:rsidR="00B164CB">
          <w:rPr>
            <w:noProof/>
            <w:webHidden/>
          </w:rPr>
          <w:tab/>
        </w:r>
        <w:r w:rsidR="00B164CB">
          <w:rPr>
            <w:noProof/>
            <w:webHidden/>
          </w:rPr>
          <w:fldChar w:fldCharType="begin"/>
        </w:r>
        <w:r w:rsidR="00B164CB">
          <w:rPr>
            <w:noProof/>
            <w:webHidden/>
          </w:rPr>
          <w:instrText xml:space="preserve"> PAGEREF _Toc15978040 \h </w:instrText>
        </w:r>
        <w:r w:rsidR="00B164CB">
          <w:rPr>
            <w:noProof/>
            <w:webHidden/>
          </w:rPr>
        </w:r>
        <w:r w:rsidR="00B164CB">
          <w:rPr>
            <w:noProof/>
            <w:webHidden/>
          </w:rPr>
          <w:fldChar w:fldCharType="separate"/>
        </w:r>
        <w:r w:rsidR="00B164CB">
          <w:rPr>
            <w:noProof/>
            <w:webHidden/>
          </w:rPr>
          <w:t>31</w:t>
        </w:r>
        <w:r w:rsidR="00B164CB">
          <w:rPr>
            <w:noProof/>
            <w:webHidden/>
          </w:rPr>
          <w:fldChar w:fldCharType="end"/>
        </w:r>
      </w:hyperlink>
    </w:p>
    <w:p w14:paraId="1DA5DB46"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41" w:history="1">
        <w:r w:rsidR="00B164CB" w:rsidRPr="000C3623">
          <w:rPr>
            <w:rStyle w:val="Hyperlink"/>
            <w:noProof/>
          </w:rPr>
          <w:t>Figure 3 Regulatory action matrix</w:t>
        </w:r>
        <w:r w:rsidR="00B164CB">
          <w:rPr>
            <w:noProof/>
            <w:webHidden/>
          </w:rPr>
          <w:tab/>
        </w:r>
        <w:r w:rsidR="00B164CB">
          <w:rPr>
            <w:noProof/>
            <w:webHidden/>
          </w:rPr>
          <w:fldChar w:fldCharType="begin"/>
        </w:r>
        <w:r w:rsidR="00B164CB">
          <w:rPr>
            <w:noProof/>
            <w:webHidden/>
          </w:rPr>
          <w:instrText xml:space="preserve"> PAGEREF _Toc15978041 \h </w:instrText>
        </w:r>
        <w:r w:rsidR="00B164CB">
          <w:rPr>
            <w:noProof/>
            <w:webHidden/>
          </w:rPr>
        </w:r>
        <w:r w:rsidR="00B164CB">
          <w:rPr>
            <w:noProof/>
            <w:webHidden/>
          </w:rPr>
          <w:fldChar w:fldCharType="separate"/>
        </w:r>
        <w:r w:rsidR="00B164CB">
          <w:rPr>
            <w:noProof/>
            <w:webHidden/>
          </w:rPr>
          <w:t>33</w:t>
        </w:r>
        <w:r w:rsidR="00B164CB">
          <w:rPr>
            <w:noProof/>
            <w:webHidden/>
          </w:rPr>
          <w:fldChar w:fldCharType="end"/>
        </w:r>
      </w:hyperlink>
    </w:p>
    <w:p w14:paraId="7ED9DEC6"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42" w:history="1">
        <w:r w:rsidR="00B164CB" w:rsidRPr="000C3623">
          <w:rPr>
            <w:rStyle w:val="Hyperlink"/>
            <w:noProof/>
          </w:rPr>
          <w:t>Figure 4 Processing of commercial containerised sea cargo imports, 2017–18</w:t>
        </w:r>
        <w:r w:rsidR="00B164CB">
          <w:rPr>
            <w:noProof/>
            <w:webHidden/>
          </w:rPr>
          <w:tab/>
        </w:r>
        <w:r w:rsidR="00B164CB">
          <w:rPr>
            <w:noProof/>
            <w:webHidden/>
          </w:rPr>
          <w:fldChar w:fldCharType="begin"/>
        </w:r>
        <w:r w:rsidR="00B164CB">
          <w:rPr>
            <w:noProof/>
            <w:webHidden/>
          </w:rPr>
          <w:instrText xml:space="preserve"> PAGEREF _Toc15978042 \h </w:instrText>
        </w:r>
        <w:r w:rsidR="00B164CB">
          <w:rPr>
            <w:noProof/>
            <w:webHidden/>
          </w:rPr>
        </w:r>
        <w:r w:rsidR="00B164CB">
          <w:rPr>
            <w:noProof/>
            <w:webHidden/>
          </w:rPr>
          <w:fldChar w:fldCharType="separate"/>
        </w:r>
        <w:r w:rsidR="00B164CB">
          <w:rPr>
            <w:noProof/>
            <w:webHidden/>
          </w:rPr>
          <w:t>35</w:t>
        </w:r>
        <w:r w:rsidR="00B164CB">
          <w:rPr>
            <w:noProof/>
            <w:webHidden/>
          </w:rPr>
          <w:fldChar w:fldCharType="end"/>
        </w:r>
      </w:hyperlink>
    </w:p>
    <w:p w14:paraId="074443AD"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43" w:history="1">
        <w:r w:rsidR="00B164CB" w:rsidRPr="000C3623">
          <w:rPr>
            <w:rStyle w:val="Hyperlink"/>
            <w:noProof/>
          </w:rPr>
          <w:t>Figure 5 Verification rates for category 1 non-commodity for containerised cargo clearance lodgements</w:t>
        </w:r>
        <w:r w:rsidR="00B164CB">
          <w:rPr>
            <w:noProof/>
            <w:webHidden/>
          </w:rPr>
          <w:tab/>
        </w:r>
        <w:r w:rsidR="00B164CB">
          <w:rPr>
            <w:noProof/>
            <w:webHidden/>
          </w:rPr>
          <w:fldChar w:fldCharType="begin"/>
        </w:r>
        <w:r w:rsidR="00B164CB">
          <w:rPr>
            <w:noProof/>
            <w:webHidden/>
          </w:rPr>
          <w:instrText xml:space="preserve"> PAGEREF _Toc15978043 \h </w:instrText>
        </w:r>
        <w:r w:rsidR="00B164CB">
          <w:rPr>
            <w:noProof/>
            <w:webHidden/>
          </w:rPr>
        </w:r>
        <w:r w:rsidR="00B164CB">
          <w:rPr>
            <w:noProof/>
            <w:webHidden/>
          </w:rPr>
          <w:fldChar w:fldCharType="separate"/>
        </w:r>
        <w:r w:rsidR="00B164CB">
          <w:rPr>
            <w:noProof/>
            <w:webHidden/>
          </w:rPr>
          <w:t>40</w:t>
        </w:r>
        <w:r w:rsidR="00B164CB">
          <w:rPr>
            <w:noProof/>
            <w:webHidden/>
          </w:rPr>
          <w:fldChar w:fldCharType="end"/>
        </w:r>
      </w:hyperlink>
    </w:p>
    <w:p w14:paraId="60E4ED22"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44" w:history="1">
        <w:r w:rsidR="00B164CB" w:rsidRPr="000C3623">
          <w:rPr>
            <w:rStyle w:val="Hyperlink"/>
            <w:noProof/>
          </w:rPr>
          <w:t>Figure 6 Verification rates for category 2 AEPCOMM and NCCC with non-commodity concerns lodgements</w:t>
        </w:r>
        <w:r w:rsidR="00B164CB">
          <w:rPr>
            <w:noProof/>
            <w:webHidden/>
          </w:rPr>
          <w:tab/>
        </w:r>
        <w:r w:rsidR="00B164CB">
          <w:rPr>
            <w:noProof/>
            <w:webHidden/>
          </w:rPr>
          <w:fldChar w:fldCharType="begin"/>
        </w:r>
        <w:r w:rsidR="00B164CB">
          <w:rPr>
            <w:noProof/>
            <w:webHidden/>
          </w:rPr>
          <w:instrText xml:space="preserve"> PAGEREF _Toc15978044 \h </w:instrText>
        </w:r>
        <w:r w:rsidR="00B164CB">
          <w:rPr>
            <w:noProof/>
            <w:webHidden/>
          </w:rPr>
        </w:r>
        <w:r w:rsidR="00B164CB">
          <w:rPr>
            <w:noProof/>
            <w:webHidden/>
          </w:rPr>
          <w:fldChar w:fldCharType="separate"/>
        </w:r>
        <w:r w:rsidR="00B164CB">
          <w:rPr>
            <w:noProof/>
            <w:webHidden/>
          </w:rPr>
          <w:t>40</w:t>
        </w:r>
        <w:r w:rsidR="00B164CB">
          <w:rPr>
            <w:noProof/>
            <w:webHidden/>
          </w:rPr>
          <w:fldChar w:fldCharType="end"/>
        </w:r>
      </w:hyperlink>
    </w:p>
    <w:p w14:paraId="5A3222FA" w14:textId="77777777" w:rsidR="00342CD7" w:rsidRPr="00595916" w:rsidRDefault="00342CD7" w:rsidP="00342CD7">
      <w:r w:rsidRPr="00595916">
        <w:fldChar w:fldCharType="end"/>
      </w:r>
    </w:p>
    <w:p w14:paraId="5074AC3B" w14:textId="77777777" w:rsidR="00342CD7" w:rsidRPr="008763FE" w:rsidRDefault="00342CD7" w:rsidP="008763FE">
      <w:pPr>
        <w:pStyle w:val="TOCHeading2"/>
        <w:rPr>
          <w:rStyle w:val="Strong"/>
        </w:rPr>
      </w:pPr>
      <w:r w:rsidRPr="008763FE">
        <w:rPr>
          <w:rStyle w:val="Strong"/>
        </w:rPr>
        <w:t>Boxes</w:t>
      </w:r>
    </w:p>
    <w:p w14:paraId="4F9D8C3F" w14:textId="77777777" w:rsidR="00B164CB" w:rsidRDefault="00342CD7">
      <w:pPr>
        <w:pStyle w:val="TableofFigures"/>
        <w:tabs>
          <w:tab w:val="right" w:leader="dot" w:pos="9174"/>
        </w:tabs>
        <w:rPr>
          <w:rFonts w:asciiTheme="minorHAnsi" w:eastAsiaTheme="minorEastAsia" w:hAnsiTheme="minorHAnsi" w:cstheme="minorBidi"/>
          <w:noProof/>
          <w:lang w:eastAsia="en-AU"/>
        </w:rPr>
      </w:pPr>
      <w:r w:rsidRPr="00595916">
        <w:rPr>
          <w:rFonts w:ascii="Cambria" w:eastAsiaTheme="minorHAnsi" w:hAnsi="Cambria"/>
        </w:rPr>
        <w:fldChar w:fldCharType="begin"/>
      </w:r>
      <w:r w:rsidRPr="00595916">
        <w:instrText xml:space="preserve"> TOC \h \z \c "Box" </w:instrText>
      </w:r>
      <w:r w:rsidRPr="00595916">
        <w:rPr>
          <w:rFonts w:ascii="Cambria" w:eastAsiaTheme="minorHAnsi" w:hAnsi="Cambria"/>
        </w:rPr>
        <w:fldChar w:fldCharType="separate"/>
      </w:r>
      <w:hyperlink w:anchor="_Toc15978045" w:history="1">
        <w:r w:rsidR="00B164CB" w:rsidRPr="00BD3131">
          <w:rPr>
            <w:rStyle w:val="Hyperlink"/>
            <w:noProof/>
          </w:rPr>
          <w:t>Box 1 Variation to Automatic Entry Processing for Commodities for brown marmorated stink bug season</w:t>
        </w:r>
        <w:r w:rsidR="00B164CB">
          <w:rPr>
            <w:noProof/>
            <w:webHidden/>
          </w:rPr>
          <w:tab/>
        </w:r>
        <w:r w:rsidR="00B164CB">
          <w:rPr>
            <w:noProof/>
            <w:webHidden/>
          </w:rPr>
          <w:fldChar w:fldCharType="begin"/>
        </w:r>
        <w:r w:rsidR="00B164CB">
          <w:rPr>
            <w:noProof/>
            <w:webHidden/>
          </w:rPr>
          <w:instrText xml:space="preserve"> PAGEREF _Toc15978045 \h </w:instrText>
        </w:r>
        <w:r w:rsidR="00B164CB">
          <w:rPr>
            <w:noProof/>
            <w:webHidden/>
          </w:rPr>
        </w:r>
        <w:r w:rsidR="00B164CB">
          <w:rPr>
            <w:noProof/>
            <w:webHidden/>
          </w:rPr>
          <w:fldChar w:fldCharType="separate"/>
        </w:r>
        <w:r w:rsidR="00B164CB">
          <w:rPr>
            <w:noProof/>
            <w:webHidden/>
          </w:rPr>
          <w:t>38</w:t>
        </w:r>
        <w:r w:rsidR="00B164CB">
          <w:rPr>
            <w:noProof/>
            <w:webHidden/>
          </w:rPr>
          <w:fldChar w:fldCharType="end"/>
        </w:r>
      </w:hyperlink>
    </w:p>
    <w:p w14:paraId="6A1A2FB7"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46" w:history="1">
        <w:r w:rsidR="00B164CB" w:rsidRPr="00BD3131">
          <w:rPr>
            <w:rStyle w:val="Hyperlink"/>
            <w:noProof/>
          </w:rPr>
          <w:t>Box 2 Example of biosecurity risk material record</w:t>
        </w:r>
        <w:r w:rsidR="00B164CB">
          <w:rPr>
            <w:noProof/>
            <w:webHidden/>
          </w:rPr>
          <w:tab/>
        </w:r>
        <w:r w:rsidR="00B164CB">
          <w:rPr>
            <w:noProof/>
            <w:webHidden/>
          </w:rPr>
          <w:fldChar w:fldCharType="begin"/>
        </w:r>
        <w:r w:rsidR="00B164CB">
          <w:rPr>
            <w:noProof/>
            <w:webHidden/>
          </w:rPr>
          <w:instrText xml:space="preserve"> PAGEREF _Toc15978046 \h </w:instrText>
        </w:r>
        <w:r w:rsidR="00B164CB">
          <w:rPr>
            <w:noProof/>
            <w:webHidden/>
          </w:rPr>
        </w:r>
        <w:r w:rsidR="00B164CB">
          <w:rPr>
            <w:noProof/>
            <w:webHidden/>
          </w:rPr>
          <w:fldChar w:fldCharType="separate"/>
        </w:r>
        <w:r w:rsidR="00B164CB">
          <w:rPr>
            <w:noProof/>
            <w:webHidden/>
          </w:rPr>
          <w:t>46</w:t>
        </w:r>
        <w:r w:rsidR="00B164CB">
          <w:rPr>
            <w:noProof/>
            <w:webHidden/>
          </w:rPr>
          <w:fldChar w:fldCharType="end"/>
        </w:r>
      </w:hyperlink>
    </w:p>
    <w:p w14:paraId="09A56FBA" w14:textId="77777777" w:rsidR="00B164CB" w:rsidRDefault="00AC2AD4">
      <w:pPr>
        <w:pStyle w:val="TableofFigures"/>
        <w:tabs>
          <w:tab w:val="right" w:leader="dot" w:pos="9174"/>
        </w:tabs>
        <w:rPr>
          <w:rFonts w:asciiTheme="minorHAnsi" w:eastAsiaTheme="minorEastAsia" w:hAnsiTheme="minorHAnsi" w:cstheme="minorBidi"/>
          <w:noProof/>
          <w:lang w:eastAsia="en-AU"/>
        </w:rPr>
      </w:pPr>
      <w:hyperlink w:anchor="_Toc15978047" w:history="1">
        <w:r w:rsidR="00B164CB" w:rsidRPr="00BD3131">
          <w:rPr>
            <w:rStyle w:val="Hyperlink"/>
            <w:noProof/>
          </w:rPr>
          <w:t>Box 3 Bulk import of wheat</w:t>
        </w:r>
        <w:r w:rsidR="00B164CB">
          <w:rPr>
            <w:noProof/>
            <w:webHidden/>
          </w:rPr>
          <w:tab/>
        </w:r>
        <w:r w:rsidR="00B164CB">
          <w:rPr>
            <w:noProof/>
            <w:webHidden/>
          </w:rPr>
          <w:fldChar w:fldCharType="begin"/>
        </w:r>
        <w:r w:rsidR="00B164CB">
          <w:rPr>
            <w:noProof/>
            <w:webHidden/>
          </w:rPr>
          <w:instrText xml:space="preserve"> PAGEREF _Toc15978047 \h </w:instrText>
        </w:r>
        <w:r w:rsidR="00B164CB">
          <w:rPr>
            <w:noProof/>
            <w:webHidden/>
          </w:rPr>
        </w:r>
        <w:r w:rsidR="00B164CB">
          <w:rPr>
            <w:noProof/>
            <w:webHidden/>
          </w:rPr>
          <w:fldChar w:fldCharType="separate"/>
        </w:r>
        <w:r w:rsidR="00B164CB">
          <w:rPr>
            <w:noProof/>
            <w:webHidden/>
          </w:rPr>
          <w:t>51</w:t>
        </w:r>
        <w:r w:rsidR="00B164CB">
          <w:rPr>
            <w:noProof/>
            <w:webHidden/>
          </w:rPr>
          <w:fldChar w:fldCharType="end"/>
        </w:r>
      </w:hyperlink>
    </w:p>
    <w:p w14:paraId="4D0F4C6B" w14:textId="77777777" w:rsidR="006575EF" w:rsidRPr="00595916" w:rsidRDefault="00342CD7" w:rsidP="006575EF">
      <w:pPr>
        <w:pStyle w:val="Heading2"/>
        <w:numPr>
          <w:ilvl w:val="0"/>
          <w:numId w:val="0"/>
        </w:numPr>
        <w:ind w:left="709" w:hanging="709"/>
      </w:pPr>
      <w:r w:rsidRPr="00595916">
        <w:lastRenderedPageBreak/>
        <w:fldChar w:fldCharType="end"/>
      </w:r>
      <w:bookmarkStart w:id="1" w:name="_Toc9001017"/>
      <w:bookmarkStart w:id="2" w:name="_Toc12284625"/>
      <w:bookmarkStart w:id="3" w:name="_Toc12370886"/>
      <w:bookmarkStart w:id="4" w:name="_Toc14775614"/>
      <w:bookmarkStart w:id="5" w:name="_Toc15977971"/>
      <w:r w:rsidR="006575EF" w:rsidRPr="00595916">
        <w:t>Review Process</w:t>
      </w:r>
      <w:bookmarkEnd w:id="1"/>
      <w:bookmarkEnd w:id="2"/>
      <w:bookmarkEnd w:id="3"/>
      <w:bookmarkEnd w:id="4"/>
      <w:bookmarkEnd w:id="5"/>
    </w:p>
    <w:p w14:paraId="5EF38C7F" w14:textId="77777777" w:rsidR="00AE7070" w:rsidRPr="00825246" w:rsidRDefault="006575EF" w:rsidP="00825246">
      <w:pPr>
        <w:pStyle w:val="Heading4"/>
        <w:spacing w:before="240"/>
        <w:rPr>
          <w:sz w:val="32"/>
          <w:szCs w:val="32"/>
        </w:rPr>
      </w:pPr>
      <w:r w:rsidRPr="00825246">
        <w:rPr>
          <w:sz w:val="32"/>
          <w:szCs w:val="32"/>
        </w:rPr>
        <w:t>Purpose</w:t>
      </w:r>
    </w:p>
    <w:p w14:paraId="4061C5FE" w14:textId="77777777" w:rsidR="00486105" w:rsidRDefault="00486105" w:rsidP="002718F4">
      <w:pPr>
        <w:rPr>
          <w:lang w:val="en"/>
        </w:rPr>
      </w:pPr>
      <w:r w:rsidRPr="00486105">
        <w:rPr>
          <w:lang w:val="en"/>
        </w:rPr>
        <w:t xml:space="preserve">On 15 June 2018 the Minister requested the Inspector-General to consider a review assessing the effectiveness of the </w:t>
      </w:r>
      <w:r w:rsidR="00C85967">
        <w:rPr>
          <w:lang w:val="en"/>
        </w:rPr>
        <w:t>D</w:t>
      </w:r>
      <w:r w:rsidRPr="00486105">
        <w:rPr>
          <w:lang w:val="en"/>
        </w:rPr>
        <w:t>epartment</w:t>
      </w:r>
      <w:r w:rsidR="00C85967">
        <w:rPr>
          <w:lang w:val="en"/>
        </w:rPr>
        <w:t xml:space="preserve"> of Agriculture’s (the department)</w:t>
      </w:r>
      <w:r w:rsidRPr="00486105">
        <w:rPr>
          <w:lang w:val="en"/>
        </w:rPr>
        <w:t xml:space="preserve"> system of approved arrangements under the </w:t>
      </w:r>
      <w:r w:rsidRPr="00486105">
        <w:rPr>
          <w:i/>
          <w:iCs/>
          <w:lang w:val="en"/>
        </w:rPr>
        <w:t>Biosecurity Act 2015</w:t>
      </w:r>
      <w:r w:rsidRPr="00486105">
        <w:rPr>
          <w:lang w:val="en"/>
        </w:rPr>
        <w:t>, their ability to manage biosecurity risks, and what if any improvements should be made.</w:t>
      </w:r>
    </w:p>
    <w:p w14:paraId="01F583A9" w14:textId="77777777" w:rsidR="00BA3341" w:rsidRPr="00595916" w:rsidRDefault="0023519F" w:rsidP="002718F4">
      <w:r>
        <w:t>The</w:t>
      </w:r>
      <w:r w:rsidR="00C84863" w:rsidRPr="00595916">
        <w:t xml:space="preserve"> review examine</w:t>
      </w:r>
      <w:r w:rsidR="00BB0F89">
        <w:t>d</w:t>
      </w:r>
      <w:r w:rsidR="00C84863" w:rsidRPr="00595916">
        <w:t>:</w:t>
      </w:r>
    </w:p>
    <w:p w14:paraId="42C88A77" w14:textId="77777777" w:rsidR="00F160BB" w:rsidRDefault="00F160BB" w:rsidP="00742D78">
      <w:pPr>
        <w:pStyle w:val="ListNumber"/>
        <w:numPr>
          <w:ilvl w:val="0"/>
          <w:numId w:val="18"/>
        </w:numPr>
      </w:pPr>
      <w:r>
        <w:t xml:space="preserve">the scope and purposes of approved arrangements </w:t>
      </w:r>
      <w:r w:rsidR="00545279">
        <w:t xml:space="preserve">(AA) </w:t>
      </w:r>
      <w:r>
        <w:t xml:space="preserve">under the </w:t>
      </w:r>
      <w:r w:rsidRPr="00F160BB">
        <w:rPr>
          <w:i/>
        </w:rPr>
        <w:t>Biosecurity Act 2015</w:t>
      </w:r>
      <w:r>
        <w:t>,</w:t>
      </w:r>
    </w:p>
    <w:p w14:paraId="2274C72F" w14:textId="77777777" w:rsidR="00F160BB" w:rsidRDefault="00F160BB" w:rsidP="00742D78">
      <w:pPr>
        <w:pStyle w:val="ListNumber"/>
        <w:numPr>
          <w:ilvl w:val="0"/>
          <w:numId w:val="18"/>
        </w:numPr>
      </w:pPr>
      <w:r>
        <w:t xml:space="preserve">the effectiveness of industry management of biosecurity risks associated with imported goods through different classes of </w:t>
      </w:r>
      <w:r w:rsidR="00545279">
        <w:t>AA</w:t>
      </w:r>
      <w:r>
        <w:t>,</w:t>
      </w:r>
    </w:p>
    <w:p w14:paraId="750A1948" w14:textId="77777777" w:rsidR="00F160BB" w:rsidRDefault="00F160BB" w:rsidP="00742D78">
      <w:pPr>
        <w:pStyle w:val="ListNumber"/>
        <w:numPr>
          <w:ilvl w:val="0"/>
          <w:numId w:val="18"/>
        </w:numPr>
      </w:pPr>
      <w:r>
        <w:t xml:space="preserve">processes for departmental management of </w:t>
      </w:r>
      <w:r w:rsidR="00545279">
        <w:t>AA</w:t>
      </w:r>
      <w:r>
        <w:t xml:space="preserve"> including approval, training, auditing, and sanctioning, and</w:t>
      </w:r>
    </w:p>
    <w:p w14:paraId="1F78DCBD" w14:textId="77777777" w:rsidR="00C84863" w:rsidRPr="00595916" w:rsidRDefault="00F160BB" w:rsidP="00742D78">
      <w:pPr>
        <w:pStyle w:val="ListNumber"/>
        <w:numPr>
          <w:ilvl w:val="0"/>
          <w:numId w:val="18"/>
        </w:numPr>
      </w:pPr>
      <w:proofErr w:type="gramStart"/>
      <w:r>
        <w:t>what</w:t>
      </w:r>
      <w:proofErr w:type="gramEnd"/>
      <w:r>
        <w:t xml:space="preserve"> if any improvements should be made to the current arrangements.</w:t>
      </w:r>
    </w:p>
    <w:p w14:paraId="7AB9029E" w14:textId="77777777" w:rsidR="006575EF" w:rsidRPr="00F62411" w:rsidRDefault="006575EF" w:rsidP="00F62411">
      <w:pPr>
        <w:pStyle w:val="Heading4"/>
        <w:spacing w:before="240"/>
        <w:rPr>
          <w:sz w:val="32"/>
          <w:szCs w:val="32"/>
        </w:rPr>
      </w:pPr>
      <w:r w:rsidRPr="00F62411">
        <w:rPr>
          <w:sz w:val="32"/>
          <w:szCs w:val="32"/>
        </w:rPr>
        <w:t>Scope</w:t>
      </w:r>
    </w:p>
    <w:p w14:paraId="26A65DF0" w14:textId="77777777" w:rsidR="00486105" w:rsidRDefault="00486105" w:rsidP="00486105">
      <w:r>
        <w:rPr>
          <w:lang w:eastAsia="en-AU"/>
        </w:rPr>
        <w:t xml:space="preserve">The scope of this review covered operational policy and activities of the </w:t>
      </w:r>
      <w:r w:rsidR="00C85967">
        <w:rPr>
          <w:lang w:eastAsia="en-AU"/>
        </w:rPr>
        <w:t>d</w:t>
      </w:r>
      <w:r>
        <w:rPr>
          <w:lang w:eastAsia="en-AU"/>
        </w:rPr>
        <w:t xml:space="preserve">epartment relevant to biosecurity risks associated with the management of approved arrangements. It excluded </w:t>
      </w:r>
      <w:r w:rsidRPr="00486105">
        <w:rPr>
          <w:lang w:eastAsia="en-AU"/>
        </w:rPr>
        <w:t>the responsibilities of state/territory governments</w:t>
      </w:r>
      <w:r w:rsidR="0076184E">
        <w:rPr>
          <w:lang w:eastAsia="en-AU"/>
        </w:rPr>
        <w:t xml:space="preserve"> and</w:t>
      </w:r>
      <w:r w:rsidRPr="00486105">
        <w:rPr>
          <w:lang w:eastAsia="en-AU"/>
        </w:rPr>
        <w:t xml:space="preserve"> individuals.</w:t>
      </w:r>
      <w:r w:rsidRPr="00F8793B">
        <w:rPr>
          <w:lang w:eastAsia="en-AU"/>
        </w:rPr>
        <w:t xml:space="preserve"> The review considered:</w:t>
      </w:r>
    </w:p>
    <w:p w14:paraId="576E8173" w14:textId="77777777" w:rsidR="002334FD" w:rsidRDefault="002334FD" w:rsidP="00767E65">
      <w:pPr>
        <w:pStyle w:val="ListBullet"/>
      </w:pPr>
      <w:r>
        <w:t>governance of the current system of AAs</w:t>
      </w:r>
    </w:p>
    <w:p w14:paraId="4568FAA2" w14:textId="4964F562" w:rsidR="002334FD" w:rsidRDefault="002334FD" w:rsidP="00A27DB0">
      <w:pPr>
        <w:pStyle w:val="ListBullet"/>
      </w:pPr>
      <w:r>
        <w:t>effectiveness in classifying and managing different biosecurity fu</w:t>
      </w:r>
      <w:r w:rsidR="004E4C21">
        <w:t>nctions through AAs</w:t>
      </w:r>
    </w:p>
    <w:p w14:paraId="6763FB3B" w14:textId="77777777" w:rsidR="00767E65" w:rsidRDefault="002334FD" w:rsidP="00767E65">
      <w:pPr>
        <w:pStyle w:val="ListBullet"/>
      </w:pPr>
      <w:r>
        <w:t>oversight of the performance of and potential improvements in biosecurity risk management by</w:t>
      </w:r>
      <w:r w:rsidR="004E4C21">
        <w:t xml:space="preserve"> key classes of AAs</w:t>
      </w:r>
    </w:p>
    <w:p w14:paraId="01A9F33C" w14:textId="77777777" w:rsidR="00767E65" w:rsidRDefault="0059207D" w:rsidP="00767E65">
      <w:pPr>
        <w:pStyle w:val="ListBullet"/>
      </w:pPr>
      <w:proofErr w:type="gramStart"/>
      <w:r>
        <w:t>g</w:t>
      </w:r>
      <w:r w:rsidR="00BB565B">
        <w:t>eneral</w:t>
      </w:r>
      <w:proofErr w:type="gramEnd"/>
      <w:r w:rsidR="00BB565B">
        <w:t xml:space="preserve"> improvements to the department’s management of the AA system.</w:t>
      </w:r>
    </w:p>
    <w:p w14:paraId="6FE4EE61" w14:textId="77777777" w:rsidR="006575EF" w:rsidRPr="00F62411" w:rsidRDefault="006575EF" w:rsidP="00F62411">
      <w:pPr>
        <w:pStyle w:val="Heading4"/>
        <w:spacing w:before="240"/>
        <w:rPr>
          <w:sz w:val="32"/>
          <w:szCs w:val="32"/>
        </w:rPr>
      </w:pPr>
      <w:r w:rsidRPr="00F62411">
        <w:rPr>
          <w:sz w:val="32"/>
          <w:szCs w:val="32"/>
        </w:rPr>
        <w:t>Review methodology</w:t>
      </w:r>
    </w:p>
    <w:p w14:paraId="3C99F82D" w14:textId="77777777" w:rsidR="00BA3341" w:rsidRPr="00595916" w:rsidRDefault="00FB2657" w:rsidP="006575EF">
      <w:r w:rsidRPr="00595916">
        <w:t>During th</w:t>
      </w:r>
      <w:r w:rsidR="00CC4695">
        <w:t>is</w:t>
      </w:r>
      <w:r w:rsidRPr="00595916">
        <w:t xml:space="preserve"> review, </w:t>
      </w:r>
      <w:r w:rsidR="00FB0B6F">
        <w:t>I</w:t>
      </w:r>
      <w:r w:rsidR="00841D87">
        <w:t xml:space="preserve"> </w:t>
      </w:r>
      <w:r w:rsidR="00841D87" w:rsidRPr="00841D87">
        <w:t xml:space="preserve">consulted extensively within and outside the </w:t>
      </w:r>
      <w:r w:rsidR="00C85967">
        <w:t>d</w:t>
      </w:r>
      <w:r w:rsidR="00841D87" w:rsidRPr="00841D87">
        <w:t>epartment</w:t>
      </w:r>
      <w:r w:rsidR="00841D87">
        <w:t xml:space="preserve">. In particular, </w:t>
      </w:r>
      <w:r w:rsidR="00FB0B6F">
        <w:t>I</w:t>
      </w:r>
      <w:r w:rsidRPr="00595916">
        <w:t>:</w:t>
      </w:r>
    </w:p>
    <w:p w14:paraId="79D29BCE" w14:textId="77777777" w:rsidR="00EE2F1C" w:rsidRPr="007B1BE5" w:rsidRDefault="00EE2F1C" w:rsidP="00742D78">
      <w:pPr>
        <w:pStyle w:val="ListBullet"/>
        <w:numPr>
          <w:ilvl w:val="0"/>
          <w:numId w:val="14"/>
        </w:numPr>
      </w:pPr>
      <w:r>
        <w:t>c</w:t>
      </w:r>
      <w:r w:rsidRPr="007B1BE5">
        <w:t>onduct</w:t>
      </w:r>
      <w:r>
        <w:t>ed</w:t>
      </w:r>
      <w:r w:rsidRPr="007B1BE5">
        <w:t xml:space="preserve"> an entry meeting and subsequent in-person/phone </w:t>
      </w:r>
      <w:r w:rsidRPr="00EC0BA6">
        <w:t>meetings</w:t>
      </w:r>
      <w:r w:rsidRPr="007B1BE5">
        <w:t xml:space="preserve"> with key stakeholders to:</w:t>
      </w:r>
    </w:p>
    <w:p w14:paraId="1FB0164A" w14:textId="77777777" w:rsidR="00EE2F1C" w:rsidRPr="00520517" w:rsidRDefault="00EE2F1C" w:rsidP="00742D78">
      <w:pPr>
        <w:pStyle w:val="ListBullet"/>
        <w:numPr>
          <w:ilvl w:val="0"/>
          <w:numId w:val="30"/>
        </w:numPr>
      </w:pPr>
      <w:r w:rsidRPr="00520517">
        <w:t xml:space="preserve">communicate </w:t>
      </w:r>
      <w:r>
        <w:t>review</w:t>
      </w:r>
      <w:r w:rsidRPr="00520517">
        <w:t>’s objectives and scope</w:t>
      </w:r>
    </w:p>
    <w:p w14:paraId="4153D073" w14:textId="77777777" w:rsidR="00EE2F1C" w:rsidRPr="00520517" w:rsidRDefault="00EE2F1C" w:rsidP="00742D78">
      <w:pPr>
        <w:pStyle w:val="ListBullet"/>
        <w:numPr>
          <w:ilvl w:val="0"/>
          <w:numId w:val="30"/>
        </w:numPr>
      </w:pPr>
      <w:r w:rsidRPr="00520517">
        <w:t>outline responsibilities</w:t>
      </w:r>
    </w:p>
    <w:p w14:paraId="4770B520" w14:textId="77777777" w:rsidR="00EE2F1C" w:rsidRPr="00520517" w:rsidRDefault="00EE2F1C" w:rsidP="00742D78">
      <w:pPr>
        <w:pStyle w:val="ListBullet"/>
        <w:numPr>
          <w:ilvl w:val="0"/>
          <w:numId w:val="30"/>
        </w:numPr>
      </w:pPr>
      <w:r w:rsidRPr="00520517">
        <w:t xml:space="preserve">identify risks related to the </w:t>
      </w:r>
      <w:r>
        <w:t>review</w:t>
      </w:r>
      <w:r w:rsidRPr="00520517">
        <w:t xml:space="preserve"> and any appropriate mitigation strategies</w:t>
      </w:r>
    </w:p>
    <w:p w14:paraId="49E1754D" w14:textId="77777777" w:rsidR="00EE2F1C" w:rsidRPr="00EE2F1C" w:rsidRDefault="00EE2F1C" w:rsidP="00742D78">
      <w:pPr>
        <w:pStyle w:val="ListBullet"/>
        <w:numPr>
          <w:ilvl w:val="0"/>
          <w:numId w:val="30"/>
        </w:numPr>
        <w:rPr>
          <w:lang w:eastAsia="en-AU"/>
        </w:rPr>
      </w:pPr>
      <w:r w:rsidRPr="00EE2F1C">
        <w:t>obtain initial background information regarding management of approved arrangements</w:t>
      </w:r>
    </w:p>
    <w:p w14:paraId="695DDB4B" w14:textId="77777777" w:rsidR="00EE2F1C" w:rsidRDefault="00EE2F1C" w:rsidP="00742D78">
      <w:pPr>
        <w:pStyle w:val="ListBullet"/>
        <w:numPr>
          <w:ilvl w:val="0"/>
          <w:numId w:val="30"/>
        </w:numPr>
        <w:rPr>
          <w:lang w:eastAsia="en-AU"/>
        </w:rPr>
      </w:pPr>
      <w:r w:rsidRPr="00EE2F1C">
        <w:t>provide an opportunity for all parties to discuss/brainstorm and seek points of clarification about the proposed review process</w:t>
      </w:r>
    </w:p>
    <w:p w14:paraId="50B2C1A8" w14:textId="77777777" w:rsidR="001A7724" w:rsidRDefault="001A7724" w:rsidP="00742D78">
      <w:pPr>
        <w:pStyle w:val="ListBullet"/>
        <w:numPr>
          <w:ilvl w:val="0"/>
          <w:numId w:val="14"/>
        </w:numPr>
      </w:pPr>
      <w:r>
        <w:t>discussed preliminary data/information requirements with relevant departmental officers and requested data/information</w:t>
      </w:r>
    </w:p>
    <w:p w14:paraId="74BC3C12" w14:textId="77777777" w:rsidR="001A7724" w:rsidRDefault="00B71899" w:rsidP="00742D78">
      <w:pPr>
        <w:pStyle w:val="ListBullet"/>
        <w:numPr>
          <w:ilvl w:val="0"/>
          <w:numId w:val="14"/>
        </w:numPr>
      </w:pPr>
      <w:r>
        <w:lastRenderedPageBreak/>
        <w:t>c</w:t>
      </w:r>
      <w:r w:rsidR="001A7724">
        <w:t>onduct</w:t>
      </w:r>
      <w:r>
        <w:t>ed</w:t>
      </w:r>
      <w:r w:rsidR="001A7724">
        <w:t xml:space="preserve"> a desk audit of relevant departmental data and documentation (such as, standard operating procedures, policies and communications material), and </w:t>
      </w:r>
      <w:r w:rsidR="00076490">
        <w:t>governance</w:t>
      </w:r>
      <w:r w:rsidR="001A7724">
        <w:t xml:space="preserve"> and </w:t>
      </w:r>
      <w:r w:rsidR="00076490">
        <w:t xml:space="preserve">audit </w:t>
      </w:r>
      <w:r w:rsidR="001A7724">
        <w:t xml:space="preserve">procedures relevant to </w:t>
      </w:r>
      <w:r w:rsidR="00EA643B">
        <w:t>specific</w:t>
      </w:r>
      <w:r w:rsidR="00674E5E">
        <w:t xml:space="preserve"> classes of AAs</w:t>
      </w:r>
      <w:r w:rsidR="00EA643B">
        <w:t xml:space="preserve"> (case studies)</w:t>
      </w:r>
    </w:p>
    <w:p w14:paraId="745969E9" w14:textId="77777777" w:rsidR="00674E5E" w:rsidRDefault="0059207D" w:rsidP="00742D78">
      <w:pPr>
        <w:pStyle w:val="ListBullet"/>
        <w:numPr>
          <w:ilvl w:val="0"/>
          <w:numId w:val="14"/>
        </w:numPr>
      </w:pPr>
      <w:r>
        <w:t>u</w:t>
      </w:r>
      <w:r w:rsidR="00BB565B">
        <w:t>ndertook fieldwork at</w:t>
      </w:r>
      <w:r w:rsidR="00EA643B" w:rsidRPr="001D5402">
        <w:t xml:space="preserve"> offices</w:t>
      </w:r>
      <w:r w:rsidR="00BB565B">
        <w:t xml:space="preserve"> and AAs</w:t>
      </w:r>
      <w:r w:rsidR="00EA643B" w:rsidRPr="001D5402">
        <w:t xml:space="preserve"> in Melbourne and Sydney </w:t>
      </w:r>
      <w:r w:rsidR="00EA643B">
        <w:t xml:space="preserve">to </w:t>
      </w:r>
      <w:r w:rsidR="00674E5E">
        <w:t>observe and verify:</w:t>
      </w:r>
    </w:p>
    <w:p w14:paraId="2540F4BA" w14:textId="77777777" w:rsidR="00674E5E" w:rsidRPr="00674E5E" w:rsidRDefault="00674E5E" w:rsidP="00742D78">
      <w:pPr>
        <w:pStyle w:val="ListBullet"/>
        <w:numPr>
          <w:ilvl w:val="0"/>
          <w:numId w:val="30"/>
        </w:numPr>
        <w:rPr>
          <w:szCs w:val="24"/>
        </w:rPr>
      </w:pPr>
      <w:r w:rsidRPr="00674E5E">
        <w:rPr>
          <w:szCs w:val="24"/>
        </w:rPr>
        <w:t>the department’s procedures and operations</w:t>
      </w:r>
      <w:r w:rsidR="009977BD">
        <w:rPr>
          <w:szCs w:val="24"/>
        </w:rPr>
        <w:t xml:space="preserve"> in managing AAs</w:t>
      </w:r>
    </w:p>
    <w:p w14:paraId="47F93865" w14:textId="77777777" w:rsidR="00674E5E" w:rsidRPr="00674E5E" w:rsidRDefault="00301D2A" w:rsidP="00742D78">
      <w:pPr>
        <w:pStyle w:val="ListBullet"/>
        <w:numPr>
          <w:ilvl w:val="0"/>
          <w:numId w:val="30"/>
        </w:numPr>
        <w:rPr>
          <w:szCs w:val="24"/>
        </w:rPr>
      </w:pPr>
      <w:r>
        <w:rPr>
          <w:szCs w:val="24"/>
        </w:rPr>
        <w:t xml:space="preserve">risk mitigation </w:t>
      </w:r>
      <w:r w:rsidR="009977BD">
        <w:rPr>
          <w:szCs w:val="24"/>
        </w:rPr>
        <w:t>processes and mechanisms</w:t>
      </w:r>
      <w:r w:rsidR="002666F2">
        <w:rPr>
          <w:szCs w:val="24"/>
        </w:rPr>
        <w:t xml:space="preserve"> </w:t>
      </w:r>
      <w:r w:rsidR="009977BD">
        <w:rPr>
          <w:szCs w:val="24"/>
        </w:rPr>
        <w:t xml:space="preserve">through </w:t>
      </w:r>
      <w:r w:rsidR="00076490">
        <w:rPr>
          <w:szCs w:val="24"/>
        </w:rPr>
        <w:t>specific treatment</w:t>
      </w:r>
      <w:r w:rsidR="00351F74">
        <w:rPr>
          <w:szCs w:val="24"/>
        </w:rPr>
        <w:t>(s)</w:t>
      </w:r>
      <w:r w:rsidR="00076490">
        <w:rPr>
          <w:szCs w:val="24"/>
        </w:rPr>
        <w:t xml:space="preserve"> of imported commodities (case studies)</w:t>
      </w:r>
    </w:p>
    <w:p w14:paraId="3EF556B4" w14:textId="77777777" w:rsidR="005277EE" w:rsidRPr="005277EE" w:rsidRDefault="005277EE" w:rsidP="00742D78">
      <w:pPr>
        <w:pStyle w:val="ListBullet"/>
        <w:numPr>
          <w:ilvl w:val="0"/>
          <w:numId w:val="14"/>
        </w:numPr>
      </w:pPr>
      <w:r>
        <w:t>c</w:t>
      </w:r>
      <w:r w:rsidRPr="005277EE">
        <w:t>onsidered potential risks, including whether:</w:t>
      </w:r>
    </w:p>
    <w:p w14:paraId="650C1353" w14:textId="77777777" w:rsidR="005277EE" w:rsidRPr="005277EE" w:rsidRDefault="005277EE" w:rsidP="00742D78">
      <w:pPr>
        <w:pStyle w:val="ListBullet"/>
        <w:numPr>
          <w:ilvl w:val="0"/>
          <w:numId w:val="30"/>
        </w:numPr>
        <w:rPr>
          <w:lang w:eastAsia="en-AU"/>
        </w:rPr>
      </w:pPr>
      <w:r w:rsidRPr="005277EE">
        <w:rPr>
          <w:lang w:eastAsia="en-AU"/>
        </w:rPr>
        <w:t xml:space="preserve">the </w:t>
      </w:r>
      <w:r w:rsidRPr="00742D78">
        <w:t>department’s</w:t>
      </w:r>
      <w:r w:rsidRPr="005277EE">
        <w:rPr>
          <w:lang w:eastAsia="en-AU"/>
        </w:rPr>
        <w:t xml:space="preserve"> risk-based methodologies are inadequate or not applied correctly by staff or industry stakeholders</w:t>
      </w:r>
    </w:p>
    <w:p w14:paraId="1B4E527D" w14:textId="77777777" w:rsidR="00456CEE" w:rsidRPr="005277EE" w:rsidRDefault="00456CEE" w:rsidP="00742D78">
      <w:pPr>
        <w:pStyle w:val="ListBullet"/>
        <w:numPr>
          <w:ilvl w:val="0"/>
          <w:numId w:val="30"/>
        </w:numPr>
        <w:rPr>
          <w:lang w:eastAsia="en-AU"/>
        </w:rPr>
      </w:pPr>
      <w:r w:rsidRPr="005277EE">
        <w:rPr>
          <w:szCs w:val="24"/>
        </w:rPr>
        <w:t>powers</w:t>
      </w:r>
      <w:r w:rsidRPr="005277EE">
        <w:rPr>
          <w:lang w:eastAsia="en-AU"/>
        </w:rPr>
        <w:t xml:space="preserve"> under the </w:t>
      </w:r>
      <w:r w:rsidRPr="005277EE">
        <w:rPr>
          <w:i/>
          <w:lang w:eastAsia="en-AU"/>
        </w:rPr>
        <w:t>Biosecurity Act 2015</w:t>
      </w:r>
      <w:r w:rsidRPr="005277EE">
        <w:rPr>
          <w:lang w:eastAsia="en-AU"/>
        </w:rPr>
        <w:t xml:space="preserve"> are inadequate to manage risks in a timely and efficient manner</w:t>
      </w:r>
    </w:p>
    <w:p w14:paraId="26BF3823" w14:textId="77777777" w:rsidR="005277EE" w:rsidRPr="005277EE" w:rsidRDefault="005277EE" w:rsidP="00742D78">
      <w:pPr>
        <w:pStyle w:val="ListBullet"/>
        <w:numPr>
          <w:ilvl w:val="0"/>
          <w:numId w:val="30"/>
        </w:numPr>
        <w:rPr>
          <w:lang w:eastAsia="en-AU"/>
        </w:rPr>
      </w:pPr>
      <w:r w:rsidRPr="005277EE">
        <w:rPr>
          <w:lang w:eastAsia="en-AU"/>
        </w:rPr>
        <w:t xml:space="preserve">the </w:t>
      </w:r>
      <w:r w:rsidRPr="005277EE">
        <w:t>department</w:t>
      </w:r>
      <w:r w:rsidRPr="005277EE">
        <w:rPr>
          <w:lang w:eastAsia="en-AU"/>
        </w:rPr>
        <w:t xml:space="preserve"> lacks timely internal mechanisms to identify and respond effectively to </w:t>
      </w:r>
      <w:r w:rsidRPr="005277EE">
        <w:rPr>
          <w:szCs w:val="24"/>
        </w:rPr>
        <w:t>emerging</w:t>
      </w:r>
      <w:r w:rsidRPr="005277EE">
        <w:rPr>
          <w:lang w:eastAsia="en-AU"/>
        </w:rPr>
        <w:t xml:space="preserve"> risks</w:t>
      </w:r>
    </w:p>
    <w:p w14:paraId="10D96F6F" w14:textId="77777777" w:rsidR="005277EE" w:rsidRPr="005277EE" w:rsidRDefault="005277EE" w:rsidP="00742D78">
      <w:pPr>
        <w:pStyle w:val="ListBullet"/>
        <w:numPr>
          <w:ilvl w:val="0"/>
          <w:numId w:val="30"/>
        </w:numPr>
        <w:rPr>
          <w:lang w:eastAsia="en-AU"/>
        </w:rPr>
      </w:pPr>
      <w:r w:rsidRPr="005277EE">
        <w:rPr>
          <w:lang w:eastAsia="en-AU"/>
        </w:rPr>
        <w:t xml:space="preserve">the </w:t>
      </w:r>
      <w:r w:rsidRPr="00742D78">
        <w:t>department</w:t>
      </w:r>
      <w:r w:rsidRPr="005277EE">
        <w:rPr>
          <w:lang w:eastAsia="en-AU"/>
        </w:rPr>
        <w:t xml:space="preserve"> does not have sufficient resources or capabilities available to address current and new or emerging biosecurity risks</w:t>
      </w:r>
    </w:p>
    <w:p w14:paraId="0094AB34" w14:textId="77777777" w:rsidR="001C09D6" w:rsidRPr="005277EE" w:rsidRDefault="001C09D6" w:rsidP="00742D78">
      <w:pPr>
        <w:pStyle w:val="ListBullet"/>
        <w:numPr>
          <w:ilvl w:val="0"/>
          <w:numId w:val="30"/>
        </w:numPr>
        <w:rPr>
          <w:lang w:eastAsia="en-AU"/>
        </w:rPr>
      </w:pPr>
      <w:r w:rsidRPr="00742D78">
        <w:t>standard</w:t>
      </w:r>
      <w:r w:rsidRPr="005277EE">
        <w:rPr>
          <w:lang w:eastAsia="en-AU"/>
        </w:rPr>
        <w:t xml:space="preserve"> operating procedures/instructional material used by the departmental staff are diff</w:t>
      </w:r>
      <w:r w:rsidR="005277EE" w:rsidRPr="005277EE">
        <w:rPr>
          <w:lang w:eastAsia="en-AU"/>
        </w:rPr>
        <w:t>icult to follow or outdated</w:t>
      </w:r>
    </w:p>
    <w:p w14:paraId="62788E01" w14:textId="77777777" w:rsidR="001C09D6" w:rsidRPr="005277EE" w:rsidRDefault="001C09D6" w:rsidP="00742D78">
      <w:pPr>
        <w:pStyle w:val="ListBullet"/>
        <w:numPr>
          <w:ilvl w:val="0"/>
          <w:numId w:val="30"/>
        </w:numPr>
        <w:rPr>
          <w:lang w:eastAsia="en-AU"/>
        </w:rPr>
      </w:pPr>
      <w:r w:rsidRPr="005277EE">
        <w:rPr>
          <w:lang w:eastAsia="en-AU"/>
        </w:rPr>
        <w:t xml:space="preserve">ICT </w:t>
      </w:r>
      <w:r w:rsidRPr="00742D78">
        <w:t>systems</w:t>
      </w:r>
      <w:r w:rsidRPr="005277EE">
        <w:rPr>
          <w:lang w:eastAsia="en-AU"/>
        </w:rPr>
        <w:t xml:space="preserve"> fail to support operational requirements and departmental processes efficien</w:t>
      </w:r>
      <w:r w:rsidR="005277EE" w:rsidRPr="005277EE">
        <w:rPr>
          <w:lang w:eastAsia="en-AU"/>
        </w:rPr>
        <w:t>tly</w:t>
      </w:r>
    </w:p>
    <w:p w14:paraId="45ECAB55" w14:textId="77777777" w:rsidR="005277EE" w:rsidRPr="005277EE" w:rsidRDefault="005277EE" w:rsidP="00742D78">
      <w:pPr>
        <w:pStyle w:val="ListBullet"/>
        <w:numPr>
          <w:ilvl w:val="0"/>
          <w:numId w:val="30"/>
        </w:numPr>
        <w:rPr>
          <w:lang w:eastAsia="en-AU"/>
        </w:rPr>
      </w:pPr>
      <w:r w:rsidRPr="005277EE">
        <w:t>stakeholders</w:t>
      </w:r>
      <w:r w:rsidRPr="005277EE">
        <w:rPr>
          <w:lang w:eastAsia="en-AU"/>
        </w:rPr>
        <w:t xml:space="preserve"> </w:t>
      </w:r>
      <w:r w:rsidR="00486105">
        <w:rPr>
          <w:lang w:eastAsia="en-AU"/>
        </w:rPr>
        <w:t>fail to</w:t>
      </w:r>
      <w:r w:rsidRPr="005277EE">
        <w:rPr>
          <w:lang w:eastAsia="en-AU"/>
        </w:rPr>
        <w:t xml:space="preserve"> provide the department with appropriate or timely information to allow it to carry out its responsibilities</w:t>
      </w:r>
    </w:p>
    <w:p w14:paraId="2375C18F" w14:textId="77777777" w:rsidR="005277EE" w:rsidRDefault="005277EE" w:rsidP="00742D78">
      <w:pPr>
        <w:pStyle w:val="ListBullet"/>
        <w:numPr>
          <w:ilvl w:val="0"/>
          <w:numId w:val="30"/>
        </w:numPr>
        <w:rPr>
          <w:lang w:eastAsia="en-AU"/>
        </w:rPr>
      </w:pPr>
      <w:proofErr w:type="gramStart"/>
      <w:r w:rsidRPr="005277EE">
        <w:rPr>
          <w:lang w:eastAsia="en-AU"/>
        </w:rPr>
        <w:t>the</w:t>
      </w:r>
      <w:proofErr w:type="gramEnd"/>
      <w:r w:rsidRPr="005277EE">
        <w:rPr>
          <w:lang w:eastAsia="en-AU"/>
        </w:rPr>
        <w:t xml:space="preserve"> </w:t>
      </w:r>
      <w:r w:rsidRPr="005277EE">
        <w:rPr>
          <w:szCs w:val="24"/>
        </w:rPr>
        <w:t>department</w:t>
      </w:r>
      <w:r w:rsidRPr="005277EE">
        <w:rPr>
          <w:lang w:eastAsia="en-AU"/>
        </w:rPr>
        <w:t xml:space="preserve"> </w:t>
      </w:r>
      <w:r w:rsidR="00486105">
        <w:rPr>
          <w:lang w:eastAsia="en-AU"/>
        </w:rPr>
        <w:t>fails to</w:t>
      </w:r>
      <w:r w:rsidRPr="005277EE">
        <w:rPr>
          <w:lang w:eastAsia="en-AU"/>
        </w:rPr>
        <w:t xml:space="preserve"> provide stakeholders with appropriate or timely information to allow them to carry out their responsibilities.</w:t>
      </w:r>
    </w:p>
    <w:p w14:paraId="778F5114" w14:textId="77777777" w:rsidR="00FB2657" w:rsidRPr="00595916" w:rsidRDefault="00E74CB5" w:rsidP="00E74CB5">
      <w:pPr>
        <w:rPr>
          <w:lang w:eastAsia="en-AU"/>
        </w:rPr>
      </w:pPr>
      <w:r w:rsidRPr="00E74CB5">
        <w:rPr>
          <w:lang w:eastAsia="en-AU"/>
        </w:rPr>
        <w:t xml:space="preserve">As required by the </w:t>
      </w:r>
      <w:r w:rsidRPr="00E74CB5">
        <w:rPr>
          <w:i/>
          <w:lang w:eastAsia="en-AU"/>
        </w:rPr>
        <w:t>Biosecurity Act 2015</w:t>
      </w:r>
      <w:r w:rsidRPr="00E74CB5">
        <w:rPr>
          <w:lang w:eastAsia="en-AU"/>
        </w:rPr>
        <w:t xml:space="preserve"> I presented my draft report to the Director of Biosecurity for departmental consideration. The department’s response to my recommendations is included in this report. Further, I provided a copy of my final report to the Director of Biosecurity and the Agriculture Minister.</w:t>
      </w:r>
    </w:p>
    <w:p w14:paraId="50266D11" w14:textId="77777777" w:rsidR="00AF7C23" w:rsidRDefault="003B4435" w:rsidP="00DA33C4">
      <w:pPr>
        <w:pStyle w:val="Heading2"/>
        <w:numPr>
          <w:ilvl w:val="0"/>
          <w:numId w:val="0"/>
        </w:numPr>
      </w:pPr>
      <w:bookmarkStart w:id="6" w:name="_Toc9001018"/>
      <w:bookmarkStart w:id="7" w:name="_Toc12284626"/>
      <w:bookmarkStart w:id="8" w:name="_Toc12370887"/>
      <w:bookmarkStart w:id="9" w:name="_Toc14775615"/>
      <w:bookmarkStart w:id="10" w:name="_Toc15977972"/>
      <w:r w:rsidRPr="00595916">
        <w:lastRenderedPageBreak/>
        <w:t>Summary</w:t>
      </w:r>
      <w:bookmarkStart w:id="11" w:name="_Toc9001019"/>
      <w:bookmarkStart w:id="12" w:name="_Toc12284627"/>
      <w:bookmarkStart w:id="13" w:name="_Toc12370888"/>
      <w:bookmarkEnd w:id="6"/>
      <w:bookmarkEnd w:id="7"/>
      <w:bookmarkEnd w:id="8"/>
      <w:bookmarkEnd w:id="9"/>
      <w:bookmarkEnd w:id="10"/>
    </w:p>
    <w:p w14:paraId="6D33084E" w14:textId="77777777" w:rsidR="00DA33C4" w:rsidRPr="00DA33C4" w:rsidRDefault="00DA33C4" w:rsidP="00742D78">
      <w:pPr>
        <w:pStyle w:val="ListParagraph"/>
        <w:numPr>
          <w:ilvl w:val="0"/>
          <w:numId w:val="17"/>
        </w:numPr>
        <w:ind w:left="567" w:hanging="567"/>
        <w:rPr>
          <w:b/>
          <w:sz w:val="28"/>
          <w:szCs w:val="28"/>
        </w:rPr>
      </w:pPr>
      <w:r w:rsidRPr="00DA33C4">
        <w:rPr>
          <w:b/>
          <w:sz w:val="28"/>
          <w:szCs w:val="28"/>
        </w:rPr>
        <w:t xml:space="preserve">Background </w:t>
      </w:r>
    </w:p>
    <w:p w14:paraId="59D27E16" w14:textId="6CF25E49" w:rsidR="005A41D9" w:rsidRPr="00215E69" w:rsidRDefault="008A7FE6" w:rsidP="005A41D9">
      <w:r>
        <w:t>T</w:t>
      </w:r>
      <w:r w:rsidR="00C14229" w:rsidRPr="00215E69">
        <w:t xml:space="preserve">he </w:t>
      </w:r>
      <w:r w:rsidR="00C14229" w:rsidRPr="00215E69">
        <w:rPr>
          <w:i/>
        </w:rPr>
        <w:t>Biosecurity Act 2015 (</w:t>
      </w:r>
      <w:proofErr w:type="spellStart"/>
      <w:r w:rsidR="00C14229" w:rsidRPr="00215E69">
        <w:rPr>
          <w:i/>
        </w:rPr>
        <w:t>Cth</w:t>
      </w:r>
      <w:proofErr w:type="spellEnd"/>
      <w:r w:rsidR="00C14229" w:rsidRPr="00215E69">
        <w:t xml:space="preserve">) </w:t>
      </w:r>
      <w:r w:rsidR="009F6F9A">
        <w:t>enabl</w:t>
      </w:r>
      <w:r w:rsidR="00C14229">
        <w:t>e</w:t>
      </w:r>
      <w:r>
        <w:t>s</w:t>
      </w:r>
      <w:r w:rsidR="00DA33C4" w:rsidRPr="00215E69">
        <w:t xml:space="preserve"> the Department of Agriculture </w:t>
      </w:r>
      <w:r w:rsidR="00475918">
        <w:t xml:space="preserve">(the department) </w:t>
      </w:r>
      <w:r w:rsidR="00DA33C4" w:rsidRPr="00215E69">
        <w:t xml:space="preserve">to </w:t>
      </w:r>
      <w:r>
        <w:t xml:space="preserve">approve </w:t>
      </w:r>
      <w:r w:rsidR="00E71AD7">
        <w:t xml:space="preserve">public or private </w:t>
      </w:r>
      <w:r w:rsidR="00DA33C4" w:rsidRPr="00215E69">
        <w:t>industry entities</w:t>
      </w:r>
      <w:r w:rsidR="00475918">
        <w:t xml:space="preserve"> (</w:t>
      </w:r>
      <w:r w:rsidR="00A25CD0">
        <w:t xml:space="preserve">or </w:t>
      </w:r>
      <w:r w:rsidR="00475918">
        <w:t>biosecurity industry participants)</w:t>
      </w:r>
      <w:r w:rsidR="00DA33C4" w:rsidRPr="00215E69">
        <w:t xml:space="preserve"> to carry out certain border biosecurity </w:t>
      </w:r>
      <w:r w:rsidR="00DA33C4">
        <w:t>risk management</w:t>
      </w:r>
      <w:r w:rsidR="00DA33C4" w:rsidRPr="00215E69">
        <w:t xml:space="preserve"> </w:t>
      </w:r>
      <w:r>
        <w:t>activities</w:t>
      </w:r>
      <w:r w:rsidR="00DA33C4" w:rsidRPr="00215E69">
        <w:t xml:space="preserve">, </w:t>
      </w:r>
      <w:r>
        <w:t>in accordance with specified conditions</w:t>
      </w:r>
      <w:r w:rsidR="00DA33C4" w:rsidRPr="00215E69">
        <w:t>.</w:t>
      </w:r>
      <w:r w:rsidR="00C14229">
        <w:t xml:space="preserve"> </w:t>
      </w:r>
      <w:r w:rsidR="005A41D9">
        <w:t xml:space="preserve">Approved arrangement holders enter into a legal </w:t>
      </w:r>
      <w:r w:rsidR="00966D24">
        <w:t xml:space="preserve">obligation </w:t>
      </w:r>
      <w:r w:rsidR="005A41D9">
        <w:t xml:space="preserve">with the department </w:t>
      </w:r>
      <w:r w:rsidR="00E71AD7">
        <w:t xml:space="preserve">agreeing to maintain </w:t>
      </w:r>
      <w:r w:rsidR="005A41D9">
        <w:t>appropriate biosecurity standa</w:t>
      </w:r>
      <w:r w:rsidR="00E71AD7">
        <w:t>rds and protocols</w:t>
      </w:r>
      <w:r w:rsidR="005A41D9">
        <w:t xml:space="preserve">. </w:t>
      </w:r>
      <w:r w:rsidR="00E71AD7">
        <w:t xml:space="preserve">Compliance </w:t>
      </w:r>
      <w:r w:rsidR="00E71AD7" w:rsidRPr="00215E69">
        <w:t>with</w:t>
      </w:r>
      <w:r w:rsidR="00E71AD7">
        <w:t xml:space="preserve"> the conditions of an arrangement is monitored with</w:t>
      </w:r>
      <w:r w:rsidR="00E71AD7" w:rsidRPr="00215E69">
        <w:t xml:space="preserve"> limited or occasional </w:t>
      </w:r>
      <w:r w:rsidR="00E71AD7">
        <w:t xml:space="preserve">regulatory </w:t>
      </w:r>
      <w:r w:rsidR="00E71AD7" w:rsidRPr="00215E69">
        <w:t>oversight</w:t>
      </w:r>
      <w:r w:rsidR="00E71AD7">
        <w:t>.</w:t>
      </w:r>
    </w:p>
    <w:p w14:paraId="7B3C059A" w14:textId="1B137984" w:rsidR="00DA33C4" w:rsidRPr="00215E69" w:rsidRDefault="008A7FE6" w:rsidP="00DA33C4">
      <w:r>
        <w:t>Biosecurity industry participants</w:t>
      </w:r>
      <w:r w:rsidR="00DA33C4" w:rsidRPr="00215E69">
        <w:t xml:space="preserve"> may be approved for the </w:t>
      </w:r>
      <w:proofErr w:type="spellStart"/>
      <w:r w:rsidR="00DA33C4" w:rsidRPr="00215E69">
        <w:t>receival</w:t>
      </w:r>
      <w:proofErr w:type="spellEnd"/>
      <w:r w:rsidR="00DA33C4" w:rsidRPr="00215E69">
        <w:t xml:space="preserve">, </w:t>
      </w:r>
      <w:r w:rsidR="00C14229">
        <w:t xml:space="preserve">physical containment, </w:t>
      </w:r>
      <w:r w:rsidR="00DA33C4" w:rsidRPr="00215E69">
        <w:t>storage, inspection and treatment of incoming con</w:t>
      </w:r>
      <w:r w:rsidR="00DA33C4">
        <w:t>tainers and goods</w:t>
      </w:r>
      <w:r w:rsidR="00DA33C4" w:rsidRPr="00215E69">
        <w:t xml:space="preserve">, or </w:t>
      </w:r>
      <w:r w:rsidR="00DD0EBA">
        <w:t>be approved to undertake</w:t>
      </w:r>
      <w:r w:rsidR="00DA33C4" w:rsidRPr="00215E69">
        <w:t xml:space="preserve"> </w:t>
      </w:r>
      <w:r w:rsidR="00DD0EBA">
        <w:t xml:space="preserve">assessment of documentation pertaining to the risk status of imported </w:t>
      </w:r>
      <w:r w:rsidR="008A0121">
        <w:t>goods</w:t>
      </w:r>
      <w:r w:rsidR="00DD0EBA">
        <w:t>.</w:t>
      </w:r>
      <w:r w:rsidR="00DA7EF7">
        <w:t xml:space="preserve"> </w:t>
      </w:r>
      <w:r w:rsidR="00DA33C4" w:rsidRPr="00215E69">
        <w:t>From June 2016, former Quarantine Approved Premises and Compliance Agree</w:t>
      </w:r>
      <w:r w:rsidR="00C55E41">
        <w:t>ments</w:t>
      </w:r>
      <w:r w:rsidR="00DA7EF7">
        <w:t xml:space="preserve"> under the </w:t>
      </w:r>
      <w:r w:rsidR="00DA7EF7">
        <w:rPr>
          <w:i/>
        </w:rPr>
        <w:t>Quarantine Act 1908</w:t>
      </w:r>
      <w:r w:rsidR="00C55E41">
        <w:t xml:space="preserve"> were transitioned to AAs.</w:t>
      </w:r>
    </w:p>
    <w:p w14:paraId="48AFEF90" w14:textId="77777777" w:rsidR="00DA33C4" w:rsidRPr="00DA33C4" w:rsidRDefault="00DA33C4" w:rsidP="00742D78">
      <w:pPr>
        <w:pStyle w:val="ListParagraph"/>
        <w:numPr>
          <w:ilvl w:val="0"/>
          <w:numId w:val="17"/>
        </w:numPr>
        <w:spacing w:before="240"/>
        <w:ind w:left="567" w:hanging="567"/>
        <w:contextualSpacing w:val="0"/>
        <w:rPr>
          <w:b/>
          <w:sz w:val="28"/>
          <w:szCs w:val="28"/>
        </w:rPr>
      </w:pPr>
      <w:r w:rsidRPr="00DA33C4">
        <w:rPr>
          <w:b/>
          <w:sz w:val="28"/>
          <w:szCs w:val="28"/>
        </w:rPr>
        <w:t>Classes of approved arrangements</w:t>
      </w:r>
    </w:p>
    <w:p w14:paraId="208642A7" w14:textId="17E63641" w:rsidR="00DA33C4" w:rsidRDefault="00DA33C4" w:rsidP="00DA33C4">
      <w:r w:rsidRPr="00215E69">
        <w:t xml:space="preserve">At </w:t>
      </w:r>
      <w:r w:rsidR="00DD0EBA">
        <w:t>1</w:t>
      </w:r>
      <w:r w:rsidR="00DD0EBA" w:rsidRPr="00071401">
        <w:t xml:space="preserve"> </w:t>
      </w:r>
      <w:r w:rsidR="00071401" w:rsidRPr="00071401">
        <w:t>July</w:t>
      </w:r>
      <w:r w:rsidRPr="00071401">
        <w:t xml:space="preserve"> 2019</w:t>
      </w:r>
      <w:r w:rsidRPr="00215E69">
        <w:t xml:space="preserve"> there were </w:t>
      </w:r>
      <w:r w:rsidR="00F7003C">
        <w:t>3,474</w:t>
      </w:r>
      <w:r w:rsidRPr="00215E69">
        <w:t xml:space="preserve"> AAs, divided into </w:t>
      </w:r>
      <w:r>
        <w:t>15</w:t>
      </w:r>
      <w:r w:rsidRPr="00215E69">
        <w:t xml:space="preserve"> classes and </w:t>
      </w:r>
      <w:r>
        <w:t>6</w:t>
      </w:r>
      <w:r w:rsidR="00F7003C">
        <w:t>2</w:t>
      </w:r>
      <w:r w:rsidRPr="00215E69">
        <w:t xml:space="preserve"> subclasses based on their functions and purpose</w:t>
      </w:r>
      <w:r w:rsidR="00B47F5D">
        <w:t>s</w:t>
      </w:r>
      <w:r w:rsidRPr="00215E69">
        <w:t xml:space="preserve">. These classes and subclasses </w:t>
      </w:r>
      <w:r w:rsidR="00DD0EBA">
        <w:t>hav</w:t>
      </w:r>
      <w:r w:rsidR="00DD0EBA" w:rsidRPr="00215E69">
        <w:t xml:space="preserve">e </w:t>
      </w:r>
      <w:r w:rsidR="00DD0EBA">
        <w:t xml:space="preserve">been </w:t>
      </w:r>
      <w:r w:rsidRPr="00215E69">
        <w:t xml:space="preserve">developed over many years as different biosecurity challenges arose and are being </w:t>
      </w:r>
      <w:r w:rsidR="00651FA0">
        <w:t>progressively refined</w:t>
      </w:r>
      <w:r w:rsidRPr="00215E69">
        <w:t xml:space="preserve"> to </w:t>
      </w:r>
      <w:r w:rsidR="00651FA0">
        <w:t>ensure ongoing fitness for purpose</w:t>
      </w:r>
      <w:r w:rsidRPr="00215E69">
        <w:t>.</w:t>
      </w:r>
      <w:r w:rsidR="00B47F5D">
        <w:t xml:space="preserve"> </w:t>
      </w:r>
      <w:r w:rsidR="00B47F5D" w:rsidRPr="00215E69">
        <w:t xml:space="preserve">Adequate timeframes and consultation with the holders of existing AAs are needed to manage transition </w:t>
      </w:r>
      <w:r w:rsidR="00B47F5D">
        <w:t xml:space="preserve">or variation in conditions </w:t>
      </w:r>
      <w:r w:rsidR="00B47F5D" w:rsidRPr="00215E69">
        <w:t>while allowing ongoing trade.</w:t>
      </w:r>
    </w:p>
    <w:p w14:paraId="59B7C441" w14:textId="41268040" w:rsidR="00DA33C4" w:rsidRPr="00215E69" w:rsidRDefault="00651FA0" w:rsidP="00DA33C4">
      <w:r>
        <w:t xml:space="preserve">To ensure </w:t>
      </w:r>
      <w:r w:rsidRPr="00215E69">
        <w:t xml:space="preserve">the technical and practical considerations </w:t>
      </w:r>
      <w:r>
        <w:t xml:space="preserve">that </w:t>
      </w:r>
      <w:r w:rsidRPr="00215E69">
        <w:t>underpin their differences are not lost by over</w:t>
      </w:r>
      <w:r>
        <w:t>-</w:t>
      </w:r>
      <w:r w:rsidRPr="00215E69">
        <w:t>simplification during th</w:t>
      </w:r>
      <w:r w:rsidR="005D6A27">
        <w:t>is</w:t>
      </w:r>
      <w:r w:rsidRPr="00215E69">
        <w:t xml:space="preserve"> </w:t>
      </w:r>
      <w:r>
        <w:t>refinement</w:t>
      </w:r>
      <w:r w:rsidRPr="00215E69">
        <w:t xml:space="preserve"> process</w:t>
      </w:r>
      <w:r w:rsidR="00D52ABF">
        <w:t>, and that the department can effectively oversight their performance</w:t>
      </w:r>
      <w:r>
        <w:t>,</w:t>
      </w:r>
      <w:r w:rsidRPr="00215E69">
        <w:t xml:space="preserve"> </w:t>
      </w:r>
      <w:r>
        <w:t>i</w:t>
      </w:r>
      <w:r w:rsidR="00DA33C4" w:rsidRPr="00215E69">
        <w:t>t is important that conditio</w:t>
      </w:r>
      <w:r w:rsidR="00B47F5D">
        <w:t>ns for each class clearly specify which</w:t>
      </w:r>
      <w:r w:rsidR="00DA33C4" w:rsidRPr="00215E69">
        <w:t xml:space="preserve"> biosecurity risks</w:t>
      </w:r>
      <w:r w:rsidR="00B47F5D">
        <w:t xml:space="preserve"> the class is managing</w:t>
      </w:r>
      <w:r w:rsidR="00DA33C4" w:rsidRPr="00215E69">
        <w:t xml:space="preserve">, </w:t>
      </w:r>
      <w:r w:rsidR="005D6A27">
        <w:t xml:space="preserve">and both specific </w:t>
      </w:r>
      <w:r w:rsidR="00DA33C4" w:rsidRPr="00215E69">
        <w:t xml:space="preserve">and </w:t>
      </w:r>
      <w:r w:rsidR="005D6A27">
        <w:t>general measures needed to manage these risks.</w:t>
      </w:r>
    </w:p>
    <w:p w14:paraId="79F0C54E" w14:textId="77777777" w:rsidR="00DA33C4" w:rsidRPr="00DA33C4" w:rsidRDefault="00DA33C4" w:rsidP="00742D78">
      <w:pPr>
        <w:pStyle w:val="ListParagraph"/>
        <w:numPr>
          <w:ilvl w:val="0"/>
          <w:numId w:val="17"/>
        </w:numPr>
        <w:spacing w:before="240"/>
        <w:ind w:left="567" w:hanging="567"/>
        <w:contextualSpacing w:val="0"/>
        <w:rPr>
          <w:b/>
          <w:sz w:val="28"/>
          <w:szCs w:val="28"/>
        </w:rPr>
      </w:pPr>
      <w:r w:rsidRPr="00DA33C4">
        <w:rPr>
          <w:b/>
          <w:sz w:val="28"/>
          <w:szCs w:val="28"/>
        </w:rPr>
        <w:t>Governance of approved arrangements</w:t>
      </w:r>
    </w:p>
    <w:p w14:paraId="24CE3D6B" w14:textId="7D12F44F" w:rsidR="00DA33C4" w:rsidRDefault="00DA33C4" w:rsidP="00DA33C4">
      <w:r w:rsidRPr="00215E69">
        <w:t xml:space="preserve">The </w:t>
      </w:r>
      <w:r>
        <w:t>Compliance Policy</w:t>
      </w:r>
      <w:r w:rsidRPr="00215E69">
        <w:t xml:space="preserve"> branch of the department’s Compliance Division oversights the processes for </w:t>
      </w:r>
      <w:r w:rsidR="00651FA0">
        <w:t xml:space="preserve">AA conditions development and maintenance, </w:t>
      </w:r>
      <w:r w:rsidRPr="00215E69">
        <w:t xml:space="preserve">classification, approval, </w:t>
      </w:r>
      <w:r w:rsidR="00651FA0">
        <w:t xml:space="preserve">variation, </w:t>
      </w:r>
      <w:r w:rsidR="00D52ABF">
        <w:t xml:space="preserve">compliance monitoring, </w:t>
      </w:r>
      <w:r w:rsidRPr="00215E69">
        <w:t>suspension and revocation</w:t>
      </w:r>
      <w:r w:rsidR="00651FA0">
        <w:t xml:space="preserve"> (except where associated with non-compliance response activities)</w:t>
      </w:r>
      <w:r w:rsidRPr="00215E69">
        <w:t xml:space="preserve">. Approval </w:t>
      </w:r>
      <w:r w:rsidR="00CD2269">
        <w:t xml:space="preserve">of an AA </w:t>
      </w:r>
      <w:r w:rsidRPr="00215E69">
        <w:t>includes ensuring that</w:t>
      </w:r>
      <w:r w:rsidR="00D347F1">
        <w:t xml:space="preserve"> the applicant</w:t>
      </w:r>
      <w:r>
        <w:t>:</w:t>
      </w:r>
    </w:p>
    <w:p w14:paraId="4428C64C" w14:textId="5B336B77" w:rsidR="005E2B06" w:rsidRDefault="005E2B06" w:rsidP="00AF4EC3">
      <w:pPr>
        <w:pStyle w:val="ListBullet"/>
        <w:ind w:left="426" w:hanging="426"/>
      </w:pPr>
      <w:r>
        <w:t>employs at least one ‘accredited person’ who has passed required training</w:t>
      </w:r>
    </w:p>
    <w:p w14:paraId="1A0A29CD" w14:textId="07C23490" w:rsidR="005E2B06" w:rsidRDefault="005E2B06" w:rsidP="005E2B06">
      <w:pPr>
        <w:pStyle w:val="ListBullet"/>
        <w:ind w:left="426" w:hanging="426"/>
      </w:pPr>
      <w:r>
        <w:t>is</w:t>
      </w:r>
      <w:r w:rsidRPr="00215E69">
        <w:t xml:space="preserve"> a ‘fit and proper person’</w:t>
      </w:r>
      <w:r>
        <w:t xml:space="preserve"> to hold an AA</w:t>
      </w:r>
      <w:r w:rsidR="00215785">
        <w:t>, and</w:t>
      </w:r>
    </w:p>
    <w:p w14:paraId="22C81112" w14:textId="5EAE9C4E" w:rsidR="00DA33C4" w:rsidRDefault="00FF156E" w:rsidP="00215785">
      <w:pPr>
        <w:pStyle w:val="ListBullet"/>
        <w:ind w:left="426" w:hanging="426"/>
      </w:pPr>
      <w:r>
        <w:t>h</w:t>
      </w:r>
      <w:r w:rsidR="00D347F1">
        <w:t>as the capability, equipment and facilities ne</w:t>
      </w:r>
      <w:r w:rsidR="005D6A27">
        <w:t>eded</w:t>
      </w:r>
      <w:r w:rsidR="00D347F1">
        <w:t xml:space="preserve"> to carry out the biosecurity activities </w:t>
      </w:r>
      <w:r w:rsidR="00215785">
        <w:t xml:space="preserve">and manage biosecurity risks </w:t>
      </w:r>
      <w:r w:rsidR="00D347F1">
        <w:t xml:space="preserve">authorised under the class for which approval is sought (i.e. </w:t>
      </w:r>
      <w:r w:rsidR="00DA33C4" w:rsidRPr="00215E69">
        <w:t>can meet class conditions</w:t>
      </w:r>
      <w:r w:rsidR="00D347F1">
        <w:t>)</w:t>
      </w:r>
      <w:r w:rsidR="00215785">
        <w:t>.</w:t>
      </w:r>
    </w:p>
    <w:p w14:paraId="704399E8" w14:textId="2826F473" w:rsidR="00DA33C4" w:rsidRPr="00215E69" w:rsidRDefault="00DA33C4" w:rsidP="00DA33C4">
      <w:r w:rsidRPr="00215E69">
        <w:t>Once approved, each</w:t>
      </w:r>
      <w:r w:rsidR="00FF156E">
        <w:t xml:space="preserve"> non-broker class</w:t>
      </w:r>
      <w:r w:rsidRPr="00215E69">
        <w:t xml:space="preserve"> AA is subject to two probation audits within six months, and if satisfactory mov</w:t>
      </w:r>
      <w:r w:rsidR="00C55E41">
        <w:t xml:space="preserve">es to </w:t>
      </w:r>
      <w:r w:rsidR="00D347F1">
        <w:t xml:space="preserve">an </w:t>
      </w:r>
      <w:r w:rsidR="00C55E41">
        <w:t>annual audit</w:t>
      </w:r>
      <w:r w:rsidR="00D347F1">
        <w:t xml:space="preserve"> rate</w:t>
      </w:r>
      <w:r w:rsidR="00C55E41">
        <w:t>.</w:t>
      </w:r>
    </w:p>
    <w:p w14:paraId="6C74463A" w14:textId="37E3990C" w:rsidR="00357DB9" w:rsidRDefault="00DA33C4" w:rsidP="00DA33C4">
      <w:r>
        <w:t>The department’s Audit and Assurance Group</w:t>
      </w:r>
      <w:r w:rsidRPr="00215E69">
        <w:t xml:space="preserve"> </w:t>
      </w:r>
      <w:r>
        <w:t>carries out most audits, except for some specialised AA classes where biosecurity risk owners do this</w:t>
      </w:r>
      <w:r w:rsidR="00215785">
        <w:t xml:space="preserve">, </w:t>
      </w:r>
      <w:r w:rsidR="00FF156E">
        <w:t xml:space="preserve">and </w:t>
      </w:r>
      <w:r w:rsidR="00CD2269">
        <w:t xml:space="preserve">for </w:t>
      </w:r>
      <w:r w:rsidR="00FF156E">
        <w:t>broker class AAs where the department’s Assessment Client Contact group verify arrangement compliance</w:t>
      </w:r>
      <w:r w:rsidR="00215785">
        <w:t xml:space="preserve">. </w:t>
      </w:r>
      <w:r>
        <w:t xml:space="preserve">Risk </w:t>
      </w:r>
      <w:r>
        <w:lastRenderedPageBreak/>
        <w:t>owner</w:t>
      </w:r>
      <w:r w:rsidRPr="00215E69">
        <w:t xml:space="preserve"> </w:t>
      </w:r>
      <w:r>
        <w:t>participation</w:t>
      </w:r>
      <w:r w:rsidRPr="00215E69">
        <w:t xml:space="preserve"> in auditing certain AA classes and i</w:t>
      </w:r>
      <w:r w:rsidR="00C55E41">
        <w:t>nstituting prompt action on non-</w:t>
      </w:r>
      <w:r w:rsidRPr="00215E69">
        <w:t>compliance</w:t>
      </w:r>
      <w:r>
        <w:t xml:space="preserve"> warrants further review</w:t>
      </w:r>
      <w:r w:rsidR="00C55E41">
        <w:t>.</w:t>
      </w:r>
    </w:p>
    <w:p w14:paraId="43B6FD1B" w14:textId="34E60F67" w:rsidR="00DA33C4" w:rsidRPr="00215E69" w:rsidRDefault="00C55E41" w:rsidP="00DA33C4">
      <w:r>
        <w:t>Non-</w:t>
      </w:r>
      <w:r w:rsidR="00DA33C4" w:rsidRPr="00215E69">
        <w:t xml:space="preserve">compliance with </w:t>
      </w:r>
      <w:r w:rsidR="0003202F">
        <w:t>AA</w:t>
      </w:r>
      <w:r w:rsidR="0003202F" w:rsidRPr="00215E69">
        <w:t xml:space="preserve"> </w:t>
      </w:r>
      <w:r w:rsidR="00DA33C4" w:rsidRPr="00215E69">
        <w:t xml:space="preserve">conditions </w:t>
      </w:r>
      <w:r w:rsidR="0003202F">
        <w:t xml:space="preserve">results in the issuing of </w:t>
      </w:r>
      <w:r w:rsidR="0003202F" w:rsidRPr="00215E69">
        <w:t>Corrective Action Request</w:t>
      </w:r>
      <w:r w:rsidR="0003202F">
        <w:t>s</w:t>
      </w:r>
      <w:r w:rsidR="0003202F" w:rsidRPr="00215E69">
        <w:t xml:space="preserve"> (CAR</w:t>
      </w:r>
      <w:r w:rsidR="0003202F">
        <w:t>s</w:t>
      </w:r>
      <w:r w:rsidR="0003202F" w:rsidRPr="00215E69">
        <w:t>)</w:t>
      </w:r>
      <w:r w:rsidR="0003202F">
        <w:t xml:space="preserve"> and </w:t>
      </w:r>
      <w:r w:rsidR="00DA33C4" w:rsidRPr="00215E69">
        <w:t>may lead to an increased audit rate.</w:t>
      </w:r>
      <w:r>
        <w:t xml:space="preserve"> Repeated major or critical non-</w:t>
      </w:r>
      <w:r w:rsidR="00DA33C4" w:rsidRPr="00215E69">
        <w:t xml:space="preserve">compliance may lead to the AA being </w:t>
      </w:r>
      <w:r w:rsidR="00215785">
        <w:t>asked</w:t>
      </w:r>
      <w:r w:rsidR="0003202F" w:rsidRPr="00215E69">
        <w:t xml:space="preserve"> </w:t>
      </w:r>
      <w:r w:rsidR="00DA33C4" w:rsidRPr="00215E69">
        <w:t xml:space="preserve">to show </w:t>
      </w:r>
      <w:proofErr w:type="gramStart"/>
      <w:r w:rsidR="00DA33C4" w:rsidRPr="00215E69">
        <w:t>cause</w:t>
      </w:r>
      <w:proofErr w:type="gramEnd"/>
      <w:r w:rsidR="00DA33C4" w:rsidRPr="00215E69">
        <w:t xml:space="preserve"> why it should not be suspended</w:t>
      </w:r>
      <w:r w:rsidR="00215785">
        <w:t xml:space="preserve"> or revoked</w:t>
      </w:r>
      <w:r w:rsidR="00DA33C4" w:rsidRPr="00215E69">
        <w:t>. While provision for these consequences exists in the Biosecurity Act, the processes</w:t>
      </w:r>
      <w:r w:rsidR="0092607E">
        <w:t xml:space="preserve"> for appl</w:t>
      </w:r>
      <w:r w:rsidR="00F0287B">
        <w:t>ying</w:t>
      </w:r>
      <w:r w:rsidR="0092607E">
        <w:t xml:space="preserve"> these administrative sanctions</w:t>
      </w:r>
      <w:r w:rsidR="00DA33C4" w:rsidRPr="00215E69">
        <w:t xml:space="preserve"> appear v</w:t>
      </w:r>
      <w:r>
        <w:t>ery time-</w:t>
      </w:r>
      <w:r w:rsidR="00DA33C4" w:rsidRPr="00215E69">
        <w:t xml:space="preserve">consuming </w:t>
      </w:r>
      <w:r w:rsidR="00F0287B">
        <w:t xml:space="preserve">and weighted </w:t>
      </w:r>
      <w:r w:rsidR="00DA33C4" w:rsidRPr="00215E69">
        <w:t>to the management of legal</w:t>
      </w:r>
      <w:r>
        <w:t xml:space="preserve"> rather than biosecurity risks.</w:t>
      </w:r>
    </w:p>
    <w:p w14:paraId="5E18CD26" w14:textId="6D5283CB" w:rsidR="00FF156E" w:rsidRDefault="00FF156E" w:rsidP="00742D78">
      <w:pPr>
        <w:pStyle w:val="ListParagraph"/>
        <w:numPr>
          <w:ilvl w:val="0"/>
          <w:numId w:val="17"/>
        </w:numPr>
        <w:spacing w:before="240"/>
        <w:ind w:left="567" w:hanging="567"/>
        <w:contextualSpacing w:val="0"/>
        <w:rPr>
          <w:b/>
          <w:sz w:val="28"/>
          <w:szCs w:val="28"/>
        </w:rPr>
      </w:pPr>
      <w:r w:rsidRPr="00C40C76">
        <w:rPr>
          <w:b/>
          <w:sz w:val="28"/>
          <w:szCs w:val="28"/>
        </w:rPr>
        <w:t xml:space="preserve">Broker </w:t>
      </w:r>
      <w:r w:rsidR="00DF4EA4">
        <w:rPr>
          <w:b/>
          <w:sz w:val="28"/>
          <w:szCs w:val="28"/>
        </w:rPr>
        <w:t>class</w:t>
      </w:r>
      <w:r w:rsidRPr="00C40C76">
        <w:rPr>
          <w:b/>
          <w:sz w:val="28"/>
          <w:szCs w:val="28"/>
        </w:rPr>
        <w:t xml:space="preserve"> arrangements—class 19</w:t>
      </w:r>
    </w:p>
    <w:p w14:paraId="398BF90A" w14:textId="6BAF41A3" w:rsidR="00773D60" w:rsidRDefault="00FF156E" w:rsidP="00FF156E">
      <w:r w:rsidRPr="00215E69">
        <w:t>Impor</w:t>
      </w:r>
      <w:r>
        <w:t>ted goods may have general ‘non-</w:t>
      </w:r>
      <w:r w:rsidRPr="00215E69">
        <w:t xml:space="preserve">commodity’ </w:t>
      </w:r>
      <w:r>
        <w:t xml:space="preserve">biosecurity </w:t>
      </w:r>
      <w:r w:rsidRPr="00215E69">
        <w:t xml:space="preserve">risks </w:t>
      </w:r>
      <w:r>
        <w:t>due to</w:t>
      </w:r>
      <w:r w:rsidRPr="00215E69">
        <w:t xml:space="preserve"> hitchhiker pests and contaminants</w:t>
      </w:r>
      <w:r w:rsidRPr="00326C80">
        <w:t xml:space="preserve"> on or inside containers, or </w:t>
      </w:r>
      <w:r>
        <w:t>in</w:t>
      </w:r>
      <w:r w:rsidRPr="00326C80">
        <w:t xml:space="preserve"> timber and other</w:t>
      </w:r>
      <w:r w:rsidRPr="00215E69">
        <w:t xml:space="preserve"> packaging.</w:t>
      </w:r>
      <w:r>
        <w:t xml:space="preserve"> Import conditions for both commodities and non-commodity risks may require </w:t>
      </w:r>
      <w:r w:rsidR="003F097A">
        <w:t xml:space="preserve">goods’ import </w:t>
      </w:r>
      <w:r>
        <w:t>document</w:t>
      </w:r>
      <w:r w:rsidR="003F097A">
        <w:t>s</w:t>
      </w:r>
      <w:r>
        <w:t xml:space="preserve"> to be assessed to determine the level of biosecurity risk associated with </w:t>
      </w:r>
      <w:r w:rsidR="003F097A">
        <w:t>each consignment</w:t>
      </w:r>
      <w:r>
        <w:t>.</w:t>
      </w:r>
      <w:r w:rsidRPr="00215E69">
        <w:t xml:space="preserve"> Class 19 AAs en</w:t>
      </w:r>
      <w:r>
        <w:t>able accredited brokers or self-</w:t>
      </w:r>
      <w:r w:rsidRPr="00215E69">
        <w:t xml:space="preserve">reporting importers to assess documents for </w:t>
      </w:r>
      <w:r>
        <w:t>management of non-</w:t>
      </w:r>
      <w:r w:rsidRPr="00215E69">
        <w:t>commodity concerns of containerised sea freight (NC</w:t>
      </w:r>
      <w:r>
        <w:t>CC—</w:t>
      </w:r>
      <w:r w:rsidRPr="00215E69">
        <w:t xml:space="preserve">class 19.1) </w:t>
      </w:r>
      <w:r>
        <w:t>and</w:t>
      </w:r>
      <w:r w:rsidRPr="00215E69">
        <w:t xml:space="preserve"> also for </w:t>
      </w:r>
      <w:r w:rsidR="00773D60">
        <w:t xml:space="preserve">the automatic entry processing of </w:t>
      </w:r>
      <w:r w:rsidRPr="00215E69">
        <w:t xml:space="preserve">specified </w:t>
      </w:r>
      <w:r w:rsidR="00AF51E5">
        <w:t>low</w:t>
      </w:r>
      <w:r w:rsidR="006730F7">
        <w:t xml:space="preserve"> biosecurity </w:t>
      </w:r>
      <w:r w:rsidR="00AF51E5">
        <w:t xml:space="preserve">risk </w:t>
      </w:r>
      <w:r w:rsidRPr="00215E69">
        <w:t>commodity groups (AEPCOMM</w:t>
      </w:r>
      <w:r w:rsidRPr="008E5526">
        <w:t>—</w:t>
      </w:r>
      <w:r w:rsidRPr="00215E69">
        <w:t>class 19.2).</w:t>
      </w:r>
      <w:r>
        <w:t xml:space="preserve"> </w:t>
      </w:r>
      <w:r w:rsidR="003F097A">
        <w:t>Holding a</w:t>
      </w:r>
      <w:r w:rsidR="00773D60">
        <w:t xml:space="preserve"> class 19.1 AA is a pre-requisite to </w:t>
      </w:r>
      <w:r w:rsidR="003F097A">
        <w:t>holding a</w:t>
      </w:r>
      <w:r w:rsidR="00773D60">
        <w:t xml:space="preserve"> class 19.2 AA.</w:t>
      </w:r>
    </w:p>
    <w:p w14:paraId="78830A8F" w14:textId="217E7368" w:rsidR="00FF156E" w:rsidRDefault="00FF156E" w:rsidP="00FF156E">
      <w:r>
        <w:t xml:space="preserve">Accredited persons operating under class </w:t>
      </w:r>
      <w:r w:rsidR="00B25FE6">
        <w:t>19</w:t>
      </w:r>
      <w:r>
        <w:t xml:space="preserve"> AA</w:t>
      </w:r>
      <w:r w:rsidR="00773D60">
        <w:t>s</w:t>
      </w:r>
      <w:r>
        <w:t xml:space="preserve"> enter information in the</w:t>
      </w:r>
      <w:r w:rsidR="00773D60">
        <w:t xml:space="preserve"> Department of Home Affairs’ </w:t>
      </w:r>
      <w:r>
        <w:t>Integrated Cargo System (ICS) to reflect the outcome of their assessment and generate biosecurity directions for the management of imported goods.</w:t>
      </w:r>
      <w:r w:rsidRPr="00215E69">
        <w:t xml:space="preserve"> </w:t>
      </w:r>
      <w:r w:rsidRPr="00BB565B">
        <w:t xml:space="preserve">Ongoing reform of the AEPCOMM system is being undertaken to </w:t>
      </w:r>
      <w:r>
        <w:t xml:space="preserve">simplify it, </w:t>
      </w:r>
      <w:r w:rsidRPr="00BB565B">
        <w:t xml:space="preserve">increase its uptake, </w:t>
      </w:r>
      <w:r>
        <w:t xml:space="preserve">and </w:t>
      </w:r>
      <w:r w:rsidRPr="00BB565B">
        <w:t>expand</w:t>
      </w:r>
      <w:r>
        <w:t xml:space="preserve"> the</w:t>
      </w:r>
      <w:r w:rsidRPr="00BB565B">
        <w:t xml:space="preserve"> commodities and treatments it can handle</w:t>
      </w:r>
      <w:r>
        <w:t>.</w:t>
      </w:r>
    </w:p>
    <w:p w14:paraId="56391565" w14:textId="25438C7E" w:rsidR="00FF156E" w:rsidRDefault="00FF156E" w:rsidP="00FF156E">
      <w:r w:rsidRPr="00215E69">
        <w:t xml:space="preserve">Individual brokers are accredited by passing </w:t>
      </w:r>
      <w:r w:rsidR="00EA799C">
        <w:t xml:space="preserve">departmentally </w:t>
      </w:r>
      <w:r w:rsidRPr="00215E69">
        <w:t>approved training for NCCC or for AEPCOMM</w:t>
      </w:r>
      <w:r w:rsidR="00EA799C">
        <w:t>.</w:t>
      </w:r>
      <w:r w:rsidRPr="00215E69">
        <w:t xml:space="preserve"> Training must be delivered by an approved registered training organisation.</w:t>
      </w:r>
      <w:r>
        <w:t xml:space="preserve"> Accredited</w:t>
      </w:r>
      <w:r w:rsidR="00EA799C">
        <w:t xml:space="preserve"> persons must pass</w:t>
      </w:r>
      <w:r w:rsidRPr="00215E69">
        <w:t xml:space="preserve"> approved Continued</w:t>
      </w:r>
      <w:r w:rsidR="00EA799C">
        <w:t xml:space="preserve"> Biosecurity Competency training annually</w:t>
      </w:r>
      <w:r w:rsidRPr="00215E69">
        <w:t xml:space="preserve"> to maintain accreditation, a</w:t>
      </w:r>
      <w:r>
        <w:t>nd</w:t>
      </w:r>
      <w:r w:rsidRPr="00215E69">
        <w:t xml:space="preserve"> participat</w:t>
      </w:r>
      <w:r>
        <w:t>e</w:t>
      </w:r>
      <w:r w:rsidRPr="00215E69">
        <w:t xml:space="preserve"> in training and audit by the Department of Home Affairs Border Force to maintain their brokers’ licences.</w:t>
      </w:r>
    </w:p>
    <w:p w14:paraId="66F6B0DC" w14:textId="01B2C5F0" w:rsidR="00FF156E" w:rsidRPr="00215E69" w:rsidRDefault="00FF156E" w:rsidP="00FF156E">
      <w:r w:rsidRPr="00215E69">
        <w:t>In June 2019 there were 571 Class 19.1 entities</w:t>
      </w:r>
      <w:r w:rsidR="00730ED4">
        <w:t>—</w:t>
      </w:r>
      <w:r w:rsidR="00773D60">
        <w:t>366 also holding</w:t>
      </w:r>
      <w:r w:rsidR="00773D60" w:rsidRPr="00215E69">
        <w:t xml:space="preserve"> class 19.2 </w:t>
      </w:r>
      <w:r w:rsidR="00773D60">
        <w:t>arrangements</w:t>
      </w:r>
      <w:r w:rsidR="00730ED4">
        <w:t>—</w:t>
      </w:r>
      <w:r w:rsidRPr="00215E69">
        <w:t>with 1,5</w:t>
      </w:r>
      <w:r>
        <w:t>40</w:t>
      </w:r>
      <w:r w:rsidRPr="00215E69">
        <w:t xml:space="preserve"> accredited persons</w:t>
      </w:r>
      <w:r w:rsidR="00730ED4">
        <w:t>—</w:t>
      </w:r>
      <w:r>
        <w:t>970</w:t>
      </w:r>
      <w:r w:rsidRPr="00215E69">
        <w:t xml:space="preserve"> </w:t>
      </w:r>
      <w:r w:rsidR="00773D60">
        <w:t>of whom</w:t>
      </w:r>
      <w:r>
        <w:t xml:space="preserve"> were </w:t>
      </w:r>
      <w:r w:rsidR="00773D60">
        <w:t>also</w:t>
      </w:r>
      <w:r>
        <w:t xml:space="preserve"> accredited </w:t>
      </w:r>
      <w:r w:rsidR="00773D60">
        <w:t>for</w:t>
      </w:r>
      <w:r w:rsidR="00C63468">
        <w:t xml:space="preserve"> AEPCOMM</w:t>
      </w:r>
      <w:r>
        <w:t>.</w:t>
      </w:r>
    </w:p>
    <w:p w14:paraId="189457BA" w14:textId="77777777" w:rsidR="00DA33C4" w:rsidRPr="00DA33C4" w:rsidRDefault="00DA33C4" w:rsidP="00742D78">
      <w:pPr>
        <w:pStyle w:val="ListParagraph"/>
        <w:numPr>
          <w:ilvl w:val="0"/>
          <w:numId w:val="17"/>
        </w:numPr>
        <w:spacing w:before="240"/>
        <w:ind w:left="567" w:hanging="567"/>
        <w:contextualSpacing w:val="0"/>
        <w:rPr>
          <w:b/>
          <w:sz w:val="28"/>
          <w:szCs w:val="28"/>
        </w:rPr>
      </w:pPr>
      <w:r w:rsidRPr="00DA33C4">
        <w:rPr>
          <w:b/>
          <w:sz w:val="28"/>
          <w:szCs w:val="28"/>
        </w:rPr>
        <w:t xml:space="preserve">Freight depots and container parks—classes 1, 2.6 and 11 </w:t>
      </w:r>
    </w:p>
    <w:p w14:paraId="0DF62ECC" w14:textId="4F226DD2" w:rsidR="00DA33C4" w:rsidRPr="00326C80" w:rsidRDefault="008E5C2D" w:rsidP="00DA33C4">
      <w:r>
        <w:t>‘</w:t>
      </w:r>
      <w:r w:rsidR="00DA33C4" w:rsidRPr="00326C80">
        <w:t>Unrestricted</w:t>
      </w:r>
      <w:r>
        <w:t>’</w:t>
      </w:r>
      <w:r w:rsidR="00DA33C4" w:rsidRPr="00326C80">
        <w:t xml:space="preserve"> </w:t>
      </w:r>
      <w:r w:rsidR="00A01CC5">
        <w:t xml:space="preserve">freight </w:t>
      </w:r>
      <w:r w:rsidR="00DA33C4" w:rsidRPr="00326C80">
        <w:t xml:space="preserve">depots at or near ports and airports are approved </w:t>
      </w:r>
      <w:r w:rsidR="00DA33C4">
        <w:t xml:space="preserve">to manage </w:t>
      </w:r>
      <w:r w:rsidR="00DA33C4" w:rsidRPr="00326C80">
        <w:t>all types of biosecurity risk</w:t>
      </w:r>
      <w:r w:rsidR="00DA33C4">
        <w:t>s while</w:t>
      </w:r>
      <w:r w:rsidR="00DA33C4" w:rsidRPr="00326C80">
        <w:t xml:space="preserve"> </w:t>
      </w:r>
      <w:r w:rsidR="00493BD1">
        <w:t>unpack</w:t>
      </w:r>
      <w:r w:rsidR="00DA33C4" w:rsidRPr="00326C80">
        <w:t>i</w:t>
      </w:r>
      <w:r w:rsidR="00DA33C4">
        <w:t>ng</w:t>
      </w:r>
      <w:r w:rsidR="00DA33C4" w:rsidRPr="00326C80">
        <w:t xml:space="preserve"> sea and air </w:t>
      </w:r>
      <w:r w:rsidR="00DA33C4">
        <w:t xml:space="preserve">containers and </w:t>
      </w:r>
      <w:r w:rsidR="00DA33C4" w:rsidRPr="00326C80">
        <w:t xml:space="preserve">cargo referred by the department for </w:t>
      </w:r>
      <w:r w:rsidR="00DA33C4">
        <w:t xml:space="preserve">biosecurity interventions such as secure storage, </w:t>
      </w:r>
      <w:r w:rsidR="00DA33C4" w:rsidRPr="00326C80">
        <w:t>inspection and treatment. 41 class 1.1 sea freight depots</w:t>
      </w:r>
      <w:r w:rsidR="00493BD1">
        <w:t>,</w:t>
      </w:r>
      <w:r w:rsidR="00DA33C4" w:rsidRPr="00326C80">
        <w:t xml:space="preserve"> and 32 class 1.2 air freight depots</w:t>
      </w:r>
      <w:r w:rsidR="00493BD1">
        <w:t>,</w:t>
      </w:r>
      <w:r w:rsidR="00DA33C4" w:rsidRPr="00326C80">
        <w:t xml:space="preserve"> can rec</w:t>
      </w:r>
      <w:r w:rsidR="00DA33C4">
        <w:t xml:space="preserve">eive freight </w:t>
      </w:r>
      <w:r w:rsidR="003434FC">
        <w:t>that</w:t>
      </w:r>
      <w:r w:rsidR="00DA33C4">
        <w:t xml:space="preserve"> may have non-</w:t>
      </w:r>
      <w:r w:rsidR="00DA33C4" w:rsidRPr="00326C80">
        <w:t>commodity biosecurity risks; as well as high risk goods such as live animals, human remains or biological material;</w:t>
      </w:r>
      <w:r w:rsidR="00DA33C4">
        <w:t xml:space="preserve"> and other goods with commodity-</w:t>
      </w:r>
      <w:r w:rsidR="00EA799C">
        <w:t>specific biosecurity risks. Each must</w:t>
      </w:r>
      <w:r w:rsidR="00DA33C4" w:rsidRPr="00326C80">
        <w:t xml:space="preserve"> contain o</w:t>
      </w:r>
      <w:r w:rsidR="00EA799C">
        <w:t>r be near</w:t>
      </w:r>
      <w:r w:rsidR="00DA33C4" w:rsidRPr="00326C80">
        <w:t xml:space="preserve"> approved arrangements for cleaning (class 4.3) and for fumigation (class</w:t>
      </w:r>
      <w:r w:rsidR="001E1A2F">
        <w:t> </w:t>
      </w:r>
      <w:r w:rsidR="00DA33C4" w:rsidRPr="00326C80">
        <w:t>4.6). Ei</w:t>
      </w:r>
      <w:r w:rsidR="00EA799C">
        <w:t>ght class 1.1 depots also hold</w:t>
      </w:r>
      <w:r w:rsidR="00DA33C4" w:rsidRPr="00326C80">
        <w:t xml:space="preserve"> class 11.2 approval for external container treatment.</w:t>
      </w:r>
    </w:p>
    <w:p w14:paraId="386E12BD" w14:textId="77777777" w:rsidR="00DA33C4" w:rsidRPr="00326C80" w:rsidRDefault="00DA33C4" w:rsidP="00DA33C4">
      <w:r w:rsidRPr="00326C80">
        <w:t>Restricted depots (class 1.3</w:t>
      </w:r>
      <w:r w:rsidRPr="008E5526">
        <w:t>—</w:t>
      </w:r>
      <w:r w:rsidRPr="00326C80">
        <w:t xml:space="preserve">376 approved at June 2019) can store, inspect and treat certain types of sea and air cargo of lower overall biosecurity risk, sometimes after it is referred from </w:t>
      </w:r>
      <w:r w:rsidRPr="00326C80">
        <w:lastRenderedPageBreak/>
        <w:t>an unrestricted depot. Empty shipping container parks (class 2.6</w:t>
      </w:r>
      <w:r w:rsidRPr="008E5526">
        <w:t>—</w:t>
      </w:r>
      <w:r w:rsidRPr="00326C80">
        <w:t>27 approved at June</w:t>
      </w:r>
      <w:r>
        <w:t> </w:t>
      </w:r>
      <w:r w:rsidRPr="00326C80">
        <w:t>2019) can only manage container cleanliness.</w:t>
      </w:r>
    </w:p>
    <w:p w14:paraId="71D1B333" w14:textId="5EB8C923" w:rsidR="00DA33C4" w:rsidRPr="00326C80" w:rsidRDefault="00DA33C4" w:rsidP="00DA33C4">
      <w:r w:rsidRPr="00326C80">
        <w:t xml:space="preserve">Each of these AAs must have at least one accredited person who has undergone approved training, and </w:t>
      </w:r>
      <w:r w:rsidR="00C516FD">
        <w:t>is meant to</w:t>
      </w:r>
      <w:r w:rsidRPr="00326C80">
        <w:t xml:space="preserve"> carry out or directly supervise the biosecurity requirements at all times. They are </w:t>
      </w:r>
      <w:r w:rsidR="00AE2641">
        <w:t>required</w:t>
      </w:r>
      <w:r w:rsidR="00AE2641" w:rsidRPr="00326C80">
        <w:t xml:space="preserve"> </w:t>
      </w:r>
      <w:r w:rsidRPr="00326C80">
        <w:t>to record detections of high and lower risk biosecurity risk material and report high risk detections. Lower risk detection records</w:t>
      </w:r>
      <w:r w:rsidR="00EF5010">
        <w:t>,</w:t>
      </w:r>
      <w:r w:rsidRPr="00326C80">
        <w:t xml:space="preserve"> </w:t>
      </w:r>
      <w:r w:rsidR="008E5C2D">
        <w:t>and records of inspections which find no risk material</w:t>
      </w:r>
      <w:r w:rsidR="00EF5010">
        <w:t>,</w:t>
      </w:r>
      <w:r w:rsidR="008E5C2D">
        <w:t xml:space="preserve"> </w:t>
      </w:r>
      <w:r w:rsidRPr="00326C80">
        <w:t>are</w:t>
      </w:r>
      <w:r w:rsidR="00AE2641">
        <w:t xml:space="preserve"> typically reviewed by the department only at audit</w:t>
      </w:r>
      <w:r w:rsidRPr="00326C80">
        <w:t xml:space="preserve">, although this information could contribute to better risk </w:t>
      </w:r>
      <w:r w:rsidR="00AE2641">
        <w:t>profiling/</w:t>
      </w:r>
      <w:r w:rsidR="000F6868">
        <w:t>targeting</w:t>
      </w:r>
      <w:r w:rsidR="00AF4EC3">
        <w:t xml:space="preserve">. </w:t>
      </w:r>
      <w:r w:rsidR="00994C2D">
        <w:t>Easy</w:t>
      </w:r>
      <w:r w:rsidR="00464E3D">
        <w:t>-</w:t>
      </w:r>
      <w:r w:rsidR="00994C2D">
        <w:t>to</w:t>
      </w:r>
      <w:r w:rsidR="00464E3D">
        <w:t>-</w:t>
      </w:r>
      <w:r w:rsidR="00994C2D">
        <w:t>use</w:t>
      </w:r>
      <w:r w:rsidR="00AF4EC3">
        <w:t xml:space="preserve"> digital or app-</w:t>
      </w:r>
      <w:r w:rsidRPr="00326C80">
        <w:t xml:space="preserve">based reporting systems </w:t>
      </w:r>
      <w:r w:rsidR="00FA208A">
        <w:t xml:space="preserve">connected to departmental information systems </w:t>
      </w:r>
      <w:r w:rsidR="00EA799C">
        <w:t>should be developed for collection of these data</w:t>
      </w:r>
      <w:r w:rsidRPr="00326C80">
        <w:t>.</w:t>
      </w:r>
    </w:p>
    <w:p w14:paraId="14D4A3DD" w14:textId="52CA233E" w:rsidR="00DA33C4" w:rsidRDefault="00DA33C4" w:rsidP="00DA33C4">
      <w:r w:rsidRPr="00326C80">
        <w:t>Departmental biosecurity officers may be stationed at class 1 depots with enough cargo inspection work</w:t>
      </w:r>
      <w:r>
        <w:t xml:space="preserve"> to justify their presence</w:t>
      </w:r>
      <w:r w:rsidRPr="00326C80">
        <w:t>. However</w:t>
      </w:r>
      <w:r w:rsidR="002D5A6A">
        <w:t>,</w:t>
      </w:r>
      <w:r w:rsidRPr="00326C80">
        <w:t xml:space="preserve"> the</w:t>
      </w:r>
      <w:r w:rsidR="00493BD1">
        <w:t>se inspection staff</w:t>
      </w:r>
      <w:r w:rsidRPr="00326C80">
        <w:t xml:space="preserve"> are not involved in general oversight of how these depots are complying wi</w:t>
      </w:r>
      <w:r w:rsidR="00EF5010">
        <w:t>th their AA class conditions. Only the</w:t>
      </w:r>
      <w:r w:rsidRPr="00326C80">
        <w:t xml:space="preserve"> department’s auditors</w:t>
      </w:r>
      <w:r w:rsidR="00EF5010">
        <w:t xml:space="preserve"> can issue corrective action requests</w:t>
      </w:r>
      <w:r w:rsidRPr="00326C80">
        <w:t>.</w:t>
      </w:r>
      <w:r>
        <w:t xml:space="preserve"> Greater involvement of Inspection Group officers in ongoing oversight of compliance at depots is desirable.</w:t>
      </w:r>
    </w:p>
    <w:p w14:paraId="3C9F2456" w14:textId="77777777" w:rsidR="00DA33C4" w:rsidRPr="00DA33C4" w:rsidRDefault="00DA33C4" w:rsidP="00742D78">
      <w:pPr>
        <w:pStyle w:val="ListParagraph"/>
        <w:numPr>
          <w:ilvl w:val="0"/>
          <w:numId w:val="17"/>
        </w:numPr>
        <w:spacing w:before="240"/>
        <w:ind w:left="567" w:hanging="567"/>
        <w:contextualSpacing w:val="0"/>
        <w:rPr>
          <w:b/>
          <w:sz w:val="28"/>
          <w:szCs w:val="28"/>
        </w:rPr>
      </w:pPr>
      <w:r w:rsidRPr="00DA33C4">
        <w:rPr>
          <w:b/>
          <w:sz w:val="28"/>
          <w:szCs w:val="28"/>
        </w:rPr>
        <w:t>General cargo storage, transport and processing</w:t>
      </w:r>
      <w:r w:rsidR="002D5A6A">
        <w:rPr>
          <w:b/>
          <w:sz w:val="28"/>
          <w:szCs w:val="28"/>
        </w:rPr>
        <w:t>—c</w:t>
      </w:r>
      <w:r w:rsidRPr="00DA33C4">
        <w:rPr>
          <w:b/>
          <w:sz w:val="28"/>
          <w:szCs w:val="28"/>
        </w:rPr>
        <w:t>lasses 2 and 3</w:t>
      </w:r>
    </w:p>
    <w:p w14:paraId="4041C2EC" w14:textId="77777777" w:rsidR="00DA33C4" w:rsidRDefault="00DA33C4" w:rsidP="00DA33C4">
      <w:r w:rsidRPr="008E5526">
        <w:t>Class 2</w:t>
      </w:r>
      <w:r>
        <w:t xml:space="preserve"> AA sites are used for the </w:t>
      </w:r>
      <w:r w:rsidR="00493BD1">
        <w:t>unpacking</w:t>
      </w:r>
      <w:r>
        <w:t xml:space="preserve">, handling, </w:t>
      </w:r>
      <w:r w:rsidR="00493BD1">
        <w:t xml:space="preserve">secure </w:t>
      </w:r>
      <w:r>
        <w:t>storage</w:t>
      </w:r>
      <w:r w:rsidR="00493BD1">
        <w:t>,</w:t>
      </w:r>
      <w:r>
        <w:t xml:space="preserve"> inspection and treatment of containers and cargoes subject to biosecurity control. </w:t>
      </w:r>
      <w:r w:rsidR="00493BD1">
        <w:t>V</w:t>
      </w:r>
      <w:r>
        <w:t xml:space="preserve">arious subclasses receive goods presenting </w:t>
      </w:r>
      <w:r w:rsidR="008E5C2D">
        <w:t xml:space="preserve">very </w:t>
      </w:r>
      <w:r>
        <w:t>different biosecurity risks that may require different specific risk management measures. For example, class 2.1 AAs manage risks that non</w:t>
      </w:r>
      <w:r w:rsidR="00BE74F7">
        <w:t>-</w:t>
      </w:r>
      <w:r>
        <w:t>agricultural imports such as car parts, used tyres and agricultural machinery might carry hitchhiker pests and contaminants, while class 2.5.1 AAs manage risks that imported frozen baitfish like sardines might introduce diseases to farmed fish that they are fed to, or to the marine environment.</w:t>
      </w:r>
    </w:p>
    <w:p w14:paraId="35DF9CBF" w14:textId="77777777" w:rsidR="00DA33C4" w:rsidRDefault="00DA33C4" w:rsidP="00DA33C4">
      <w:r>
        <w:t>Class 3 AA sites are used for treatment and processing of certain products which may have passed through class 2 sites before, and where either inadequate processing, cross</w:t>
      </w:r>
      <w:r w:rsidR="002D5A6A">
        <w:t>-</w:t>
      </w:r>
      <w:r>
        <w:t>contamination of domestic product, or product diversion without processing could allow certain exo</w:t>
      </w:r>
      <w:r w:rsidR="002D5A6A">
        <w:t>tic diseases or pests to enter.</w:t>
      </w:r>
    </w:p>
    <w:p w14:paraId="5E8D0A06" w14:textId="4260354B" w:rsidR="00DA33C4" w:rsidRDefault="00DA33C4" w:rsidP="00DA33C4">
      <w:r>
        <w:t xml:space="preserve">For example, uncooked pig meat imports are permitted from countries free of diseases such as </w:t>
      </w:r>
      <w:r w:rsidR="00994C2D">
        <w:t>foot</w:t>
      </w:r>
      <w:r w:rsidR="00A03D96">
        <w:t>-</w:t>
      </w:r>
      <w:r w:rsidR="00994C2D">
        <w:t>and</w:t>
      </w:r>
      <w:r w:rsidR="00A03D96">
        <w:t>-</w:t>
      </w:r>
      <w:r w:rsidR="00994C2D">
        <w:t>mouth disease</w:t>
      </w:r>
      <w:r>
        <w:t xml:space="preserve"> and African swine fever</w:t>
      </w:r>
      <w:r w:rsidR="008E5C2D">
        <w:t>,</w:t>
      </w:r>
      <w:r>
        <w:t xml:space="preserve"> subject to onshore processing </w:t>
      </w:r>
      <w:r w:rsidR="00976995">
        <w:t>to</w:t>
      </w:r>
      <w:r>
        <w:t xml:space="preserve"> kill some other pathogens. </w:t>
      </w:r>
      <w:r w:rsidR="00FC6E09">
        <w:t>P</w:t>
      </w:r>
      <w:r>
        <w:t>rocessing is carried out in a class 3.2 imported pig meat processing AA</w:t>
      </w:r>
      <w:r w:rsidR="00FC6E09">
        <w:t>,</w:t>
      </w:r>
      <w:r>
        <w:t xml:space="preserve"> but the product may have passed through a class 2.5.2 AA for temperature controlled storage of imported pig meat</w:t>
      </w:r>
      <w:r w:rsidR="00FC6E09">
        <w:t>,</w:t>
      </w:r>
      <w:r>
        <w:t xml:space="preserve"> or even earlier through a class 2.8 AA for the temporary storage of refrigerated containers holding imported pig meat.</w:t>
      </w:r>
      <w:r w:rsidR="008E5C2D">
        <w:t xml:space="preserve"> Waste from the processing plant will be disposed of</w:t>
      </w:r>
      <w:r>
        <w:t xml:space="preserve"> </w:t>
      </w:r>
      <w:r w:rsidR="004B4211">
        <w:t>by one or more</w:t>
      </w:r>
      <w:r w:rsidR="00C8179B">
        <w:t xml:space="preserve"> class </w:t>
      </w:r>
      <w:r w:rsidR="004B4211">
        <w:t xml:space="preserve">10 </w:t>
      </w:r>
      <w:r w:rsidR="00C8179B">
        <w:t>AA</w:t>
      </w:r>
      <w:r w:rsidR="004B4211">
        <w:t xml:space="preserve"> holders for biosecurity waste transport and disposal, by a </w:t>
      </w:r>
      <w:r w:rsidR="002A7A6D">
        <w:t>c</w:t>
      </w:r>
      <w:r w:rsidR="004B4211">
        <w:t>lass 8 AA treatment method such as incineration or deep bur</w:t>
      </w:r>
      <w:r w:rsidR="00B3391A">
        <w:t xml:space="preserve">ial. </w:t>
      </w:r>
      <w:r>
        <w:t>Clearly showing the links between these AAs</w:t>
      </w:r>
      <w:r w:rsidR="00976995">
        <w:t>,</w:t>
      </w:r>
      <w:r>
        <w:t xml:space="preserve"> and the points of verification that risks are being properly managed</w:t>
      </w:r>
      <w:r w:rsidR="00976995">
        <w:t>,</w:t>
      </w:r>
      <w:r>
        <w:t xml:space="preserve"> c</w:t>
      </w:r>
      <w:r w:rsidR="002D5A6A">
        <w:t>ould improve current practices</w:t>
      </w:r>
      <w:r w:rsidR="00EF5010">
        <w:t>, and minimise leakage or diversion of uncooked pig meat</w:t>
      </w:r>
      <w:r w:rsidR="002D5A6A">
        <w:t>.</w:t>
      </w:r>
    </w:p>
    <w:p w14:paraId="63C682B0" w14:textId="2ED11A9D" w:rsidR="00DA33C4" w:rsidRDefault="00DA33C4" w:rsidP="00DA33C4">
      <w:r>
        <w:t xml:space="preserve">Imported stockfeed and grain could bring in </w:t>
      </w:r>
      <w:r w:rsidR="00976995">
        <w:t xml:space="preserve">exotic </w:t>
      </w:r>
      <w:r>
        <w:t xml:space="preserve">animal </w:t>
      </w:r>
      <w:r w:rsidR="00976995">
        <w:t xml:space="preserve">and plant </w:t>
      </w:r>
      <w:r>
        <w:t xml:space="preserve">diseases </w:t>
      </w:r>
      <w:r w:rsidR="00976995">
        <w:t xml:space="preserve">and </w:t>
      </w:r>
      <w:r>
        <w:t xml:space="preserve">pests </w:t>
      </w:r>
      <w:r w:rsidR="00976995">
        <w:t>or</w:t>
      </w:r>
      <w:r>
        <w:t xml:space="preserve"> weeds if not properly managed. Class 3.1 AAs for grain processing must apply required processes rigorously, while classes 2.3 for bulk stockfeed and fertiliser and 2.7 for grain storage must ensure that there is no cross</w:t>
      </w:r>
      <w:r w:rsidR="00AF4EC3">
        <w:t>-</w:t>
      </w:r>
      <w:r>
        <w:t>contamination between shipments or during transport. This is tightly audited by the department.</w:t>
      </w:r>
    </w:p>
    <w:p w14:paraId="1452007B" w14:textId="77777777" w:rsidR="00976995" w:rsidRDefault="00976995" w:rsidP="00DA33C4"/>
    <w:p w14:paraId="2D9C8C21" w14:textId="77777777" w:rsidR="00DA33C4" w:rsidRPr="00DA33C4" w:rsidRDefault="00DA33C4" w:rsidP="00742D78">
      <w:pPr>
        <w:pStyle w:val="ListParagraph"/>
        <w:numPr>
          <w:ilvl w:val="0"/>
          <w:numId w:val="17"/>
        </w:numPr>
        <w:spacing w:before="240"/>
        <w:ind w:left="567" w:hanging="567"/>
        <w:contextualSpacing w:val="0"/>
        <w:rPr>
          <w:b/>
          <w:sz w:val="28"/>
          <w:szCs w:val="28"/>
        </w:rPr>
      </w:pPr>
      <w:r w:rsidRPr="00DA33C4">
        <w:rPr>
          <w:b/>
          <w:sz w:val="28"/>
          <w:szCs w:val="28"/>
        </w:rPr>
        <w:lastRenderedPageBreak/>
        <w:t>Cargo and biosecurity waste treatment—classes 4, 8 and 10</w:t>
      </w:r>
    </w:p>
    <w:p w14:paraId="69B8A61A" w14:textId="77777777" w:rsidR="00DA33C4" w:rsidRPr="008E5526" w:rsidRDefault="00DA33C4" w:rsidP="00DA33C4">
      <w:pPr>
        <w:rPr>
          <w:b/>
        </w:rPr>
      </w:pPr>
      <w:r>
        <w:t>The department has defined key processes to manage biosecurity risks by approving methods, operators and sites for:</w:t>
      </w:r>
    </w:p>
    <w:p w14:paraId="6BC924A9" w14:textId="77777777" w:rsidR="00DA33C4" w:rsidRDefault="00DA33C4" w:rsidP="00AF4EC3">
      <w:pPr>
        <w:pStyle w:val="ListBullet"/>
        <w:ind w:left="426" w:hanging="426"/>
      </w:pPr>
      <w:r>
        <w:t>treatment of goods, containers and packaging in various ways (class 4 AAs)</w:t>
      </w:r>
    </w:p>
    <w:p w14:paraId="1E9052D8" w14:textId="139A6104" w:rsidR="00DA33C4" w:rsidRDefault="00DA33C4" w:rsidP="00AF4EC3">
      <w:pPr>
        <w:pStyle w:val="ListBullet"/>
        <w:ind w:left="426" w:hanging="426"/>
      </w:pPr>
      <w:r>
        <w:t>disposal of biosecurity waste by different means (class 8 AAs)</w:t>
      </w:r>
      <w:r w:rsidR="00EF5010">
        <w:t>, and</w:t>
      </w:r>
    </w:p>
    <w:p w14:paraId="21C6EE3B" w14:textId="77777777" w:rsidR="00DA33C4" w:rsidRDefault="00DA33C4" w:rsidP="00AF4EC3">
      <w:pPr>
        <w:pStyle w:val="ListBullet"/>
        <w:ind w:left="426" w:hanging="426"/>
      </w:pPr>
      <w:proofErr w:type="gramStart"/>
      <w:r>
        <w:t>collection</w:t>
      </w:r>
      <w:proofErr w:type="gramEnd"/>
      <w:r>
        <w:t>, storage and transport of biosecurity waste (class 10 AAs).</w:t>
      </w:r>
    </w:p>
    <w:p w14:paraId="67AE0507" w14:textId="77777777" w:rsidR="00DA33C4" w:rsidRDefault="00DA33C4" w:rsidP="00DA33C4">
      <w:r>
        <w:t>Correct treatment and waste disposal may require tight adherence to technical methods by well-trained operators with correct equipment and facilities. The same processes may be used to manage biosecurity risks associated with exports and domestic trade as well as imports, or need to be internationally standardised.</w:t>
      </w:r>
    </w:p>
    <w:p w14:paraId="1A03D535" w14:textId="2AB760C7" w:rsidR="00DA33C4" w:rsidRDefault="00A10FF8" w:rsidP="00DA33C4">
      <w:r>
        <w:t>Fumigation, with methyl bromide</w:t>
      </w:r>
      <w:r w:rsidR="00DA33C4">
        <w:t xml:space="preserve"> and latterly with </w:t>
      </w:r>
      <w:proofErr w:type="spellStart"/>
      <w:r w:rsidR="00DA33C4">
        <w:t>sulfuryl</w:t>
      </w:r>
      <w:proofErr w:type="spellEnd"/>
      <w:r w:rsidR="00DA33C4">
        <w:t xml:space="preserve"> fluoride, is a key means of dealing with insect pests in many goods, both commodities like cut flowers and fresh produce, and non-agricultural products with hitchhiker pests. The department </w:t>
      </w:r>
      <w:r>
        <w:t>is trying</w:t>
      </w:r>
      <w:r w:rsidR="00DA33C4">
        <w:t xml:space="preserve"> to improve offshore fumigation by promoting an Australian Fumigation Accreditation Scheme to key suppliers of risk goods, and working with New Zealand to harmonise technical standards. However, tighter management of the AAs offering onshore fumigation of imports is needed. High levels of non-compliance must be addressed in the short term by more effective regulatory action and in the longer term by increasing and verifying requirements for training</w:t>
      </w:r>
      <w:r>
        <w:t>,</w:t>
      </w:r>
      <w:r w:rsidR="00DA33C4">
        <w:t xml:space="preserve"> and </w:t>
      </w:r>
      <w:r>
        <w:t xml:space="preserve">by </w:t>
      </w:r>
      <w:r w:rsidR="00DA33C4">
        <w:t xml:space="preserve">more efficient processes and equipment </w:t>
      </w:r>
      <w:r w:rsidR="00D10229">
        <w:t>such as automated data logging.</w:t>
      </w:r>
      <w:r w:rsidR="00746F6A">
        <w:t xml:space="preserve"> Harmonisation of requirements for fumigation for import, export and interstate movement is also needed.</w:t>
      </w:r>
    </w:p>
    <w:p w14:paraId="201708CE" w14:textId="0E2CD6D2" w:rsidR="00DA33C4" w:rsidRPr="00DA33C4" w:rsidRDefault="001F4355" w:rsidP="001F4355">
      <w:pPr>
        <w:pStyle w:val="ListParagraph"/>
        <w:numPr>
          <w:ilvl w:val="0"/>
          <w:numId w:val="17"/>
        </w:numPr>
        <w:spacing w:before="240"/>
        <w:contextualSpacing w:val="0"/>
        <w:rPr>
          <w:b/>
          <w:sz w:val="28"/>
          <w:szCs w:val="28"/>
        </w:rPr>
      </w:pPr>
      <w:r w:rsidRPr="001F4355">
        <w:rPr>
          <w:b/>
          <w:sz w:val="28"/>
          <w:szCs w:val="28"/>
        </w:rPr>
        <w:t>Biocontainment for research, live plants and live animals</w:t>
      </w:r>
      <w:r w:rsidR="002D5A6A">
        <w:rPr>
          <w:b/>
          <w:sz w:val="28"/>
          <w:szCs w:val="28"/>
        </w:rPr>
        <w:t>—</w:t>
      </w:r>
      <w:r w:rsidR="00DA33C4" w:rsidRPr="00DA33C4">
        <w:rPr>
          <w:b/>
          <w:sz w:val="28"/>
          <w:szCs w:val="28"/>
        </w:rPr>
        <w:t>classes 5, 6 and</w:t>
      </w:r>
      <w:r>
        <w:rPr>
          <w:b/>
          <w:sz w:val="28"/>
          <w:szCs w:val="28"/>
        </w:rPr>
        <w:t> </w:t>
      </w:r>
      <w:r w:rsidR="00DA33C4" w:rsidRPr="00DA33C4">
        <w:rPr>
          <w:b/>
          <w:sz w:val="28"/>
          <w:szCs w:val="28"/>
        </w:rPr>
        <w:t>7</w:t>
      </w:r>
    </w:p>
    <w:p w14:paraId="2EB9834E" w14:textId="77777777" w:rsidR="00DA33C4" w:rsidRDefault="00DA33C4" w:rsidP="00DA33C4">
      <w:r>
        <w:t>Importing live biological material, plants or animals poses inherently high biosecurity risks</w:t>
      </w:r>
      <w:r w:rsidR="003434FC">
        <w:t xml:space="preserve"> that </w:t>
      </w:r>
      <w:r>
        <w:t>are managed internationally and nationally by a huge range of technical standards.</w:t>
      </w:r>
    </w:p>
    <w:p w14:paraId="1DEF1138" w14:textId="4A32F69A" w:rsidR="00DA33C4" w:rsidRDefault="00DA33C4" w:rsidP="00DA33C4">
      <w:r>
        <w:t>Class 5 AA biocontainment sites are mainly laboratories used for research, analysis or testing of imported micro-organisms, animal, human and plant products and soil. Subclasses are for biosecurity containment levels (BC) 1 to 4. BC 1 facilities are used for low hazard goods (with subclasses for microbiological, animal and aquatic, plant and plant aquatic facilities). BC 2, 3, and 4 sites handle goods with moderate, significant</w:t>
      </w:r>
      <w:r w:rsidR="004B4211">
        <w:t>,</w:t>
      </w:r>
      <w:r>
        <w:t xml:space="preserve"> or serious</w:t>
      </w:r>
      <w:r w:rsidR="007424DA">
        <w:t xml:space="preserve"> and</w:t>
      </w:r>
      <w:r>
        <w:t xml:space="preserve"> life-threatening risks to animals, plants or humans. </w:t>
      </w:r>
      <w:r w:rsidR="00C516FD">
        <w:t>AA</w:t>
      </w:r>
      <w:r w:rsidR="0089259A">
        <w:t>s</w:t>
      </w:r>
      <w:r w:rsidR="00C516FD">
        <w:t xml:space="preserve"> in m</w:t>
      </w:r>
      <w:r>
        <w:t>any individual classes may need to comply with appropriate Australian/New Zealand or other standard</w:t>
      </w:r>
      <w:r w:rsidR="007424DA">
        <w:t>s</w:t>
      </w:r>
      <w:r>
        <w:t xml:space="preserve"> </w:t>
      </w:r>
      <w:r w:rsidR="00C516FD">
        <w:t>as well as</w:t>
      </w:r>
      <w:r>
        <w:t xml:space="preserve"> the AA class conditions.</w:t>
      </w:r>
    </w:p>
    <w:p w14:paraId="77744890" w14:textId="1B619D82" w:rsidR="00DA33C4" w:rsidRDefault="00DA33C4" w:rsidP="00DA33C4">
      <w:r>
        <w:t xml:space="preserve">Class 6 AA sites are used for the post-entry quarantine of nursery stock such as aquatic plants, bulbs, seed lines and cuttings. Subclass 6.1 AA sites are used for medium risk nursery stock </w:t>
      </w:r>
      <w:r w:rsidR="003434FC">
        <w:t>that</w:t>
      </w:r>
      <w:r>
        <w:t xml:space="preserve"> must be confined in plant houses such as glasshouses, and 6.</w:t>
      </w:r>
      <w:r w:rsidR="006A24E3">
        <w:t>1.1</w:t>
      </w:r>
      <w:r>
        <w:t xml:space="preserve"> AAs are for bulbs subject to biosecurity control in open areas.</w:t>
      </w:r>
      <w:r w:rsidR="007424DA">
        <w:t xml:space="preserve"> Class 6.7 specifies processes for managing risks </w:t>
      </w:r>
      <w:r w:rsidR="006A24E3">
        <w:t>associated with</w:t>
      </w:r>
      <w:r w:rsidR="006F2ED3">
        <w:t xml:space="preserve"> </w:t>
      </w:r>
      <w:r w:rsidR="00B900A2">
        <w:t>medium and high risk nursery stock and seed lines</w:t>
      </w:r>
      <w:r w:rsidR="007424DA">
        <w:t>.</w:t>
      </w:r>
    </w:p>
    <w:p w14:paraId="4310B77F" w14:textId="2EEF45CE" w:rsidR="00DA33C4" w:rsidRDefault="00DA33C4" w:rsidP="00DA33C4">
      <w:r>
        <w:t>Class 7 AA sites are used to hold imported live animals</w:t>
      </w:r>
      <w:r w:rsidR="004B4211">
        <w:t xml:space="preserve"> under biosecurity control</w:t>
      </w:r>
      <w:r>
        <w:t>, with different sub</w:t>
      </w:r>
      <w:r w:rsidR="002050C2">
        <w:t>-</w:t>
      </w:r>
      <w:r>
        <w:t>classes and conditions for different animals, such as aquarium fish, insects, laboratory rodents, Defence and Police dogs, zoo animals and horses.</w:t>
      </w:r>
    </w:p>
    <w:p w14:paraId="735C4E49" w14:textId="6EEDCD64" w:rsidR="00DA33C4" w:rsidRDefault="00DA33C4" w:rsidP="00DA33C4">
      <w:r>
        <w:t xml:space="preserve">The vast array of biosecurity risks </w:t>
      </w:r>
      <w:r w:rsidR="003434FC">
        <w:t>that</w:t>
      </w:r>
      <w:r>
        <w:t xml:space="preserve"> must be managed through these AAs, and the ways in which departmental risk </w:t>
      </w:r>
      <w:r w:rsidR="00CC0EF3">
        <w:t>owners’</w:t>
      </w:r>
      <w:r>
        <w:t xml:space="preserve"> work with internal staff and external bodies and technical </w:t>
      </w:r>
      <w:r w:rsidR="007C2670">
        <w:t>exper</w:t>
      </w:r>
      <w:r>
        <w:t>ts to manage these risks effectively</w:t>
      </w:r>
      <w:r w:rsidR="007C2670">
        <w:t>, need</w:t>
      </w:r>
      <w:r>
        <w:t xml:space="preserve"> examination beyond the scope of this review.</w:t>
      </w:r>
    </w:p>
    <w:p w14:paraId="37344DD7" w14:textId="77777777" w:rsidR="00DA33C4" w:rsidRPr="00DA33C4" w:rsidRDefault="00DA33C4" w:rsidP="00742D78">
      <w:pPr>
        <w:pStyle w:val="ListParagraph"/>
        <w:numPr>
          <w:ilvl w:val="0"/>
          <w:numId w:val="17"/>
        </w:numPr>
        <w:spacing w:before="240"/>
        <w:ind w:left="567" w:hanging="567"/>
        <w:contextualSpacing w:val="0"/>
        <w:rPr>
          <w:b/>
          <w:sz w:val="28"/>
          <w:szCs w:val="28"/>
        </w:rPr>
      </w:pPr>
      <w:r w:rsidRPr="00DA33C4">
        <w:rPr>
          <w:b/>
          <w:sz w:val="28"/>
          <w:szCs w:val="28"/>
        </w:rPr>
        <w:lastRenderedPageBreak/>
        <w:t>Overall improvements needed</w:t>
      </w:r>
    </w:p>
    <w:p w14:paraId="6C9B0CBE" w14:textId="7FE9656C" w:rsidR="00AE0D49" w:rsidRDefault="00AE0D49" w:rsidP="00576F4A">
      <w:r>
        <w:t>AA c</w:t>
      </w:r>
      <w:r w:rsidRPr="00215E69">
        <w:t xml:space="preserve">lass and subclass conditions are </w:t>
      </w:r>
      <w:r w:rsidR="00B900A2">
        <w:t>develope</w:t>
      </w:r>
      <w:r w:rsidR="007C2670">
        <w:t>d</w:t>
      </w:r>
      <w:r w:rsidR="00B900A2" w:rsidRPr="00215E69">
        <w:t xml:space="preserve"> </w:t>
      </w:r>
      <w:r w:rsidRPr="00215E69">
        <w:t xml:space="preserve">between </w:t>
      </w:r>
      <w:r w:rsidR="00B900A2">
        <w:t>Compliance Policy</w:t>
      </w:r>
      <w:r w:rsidR="00B26507">
        <w:t xml:space="preserve"> B</w:t>
      </w:r>
      <w:r w:rsidRPr="00215E69">
        <w:t xml:space="preserve">ranch and </w:t>
      </w:r>
      <w:r w:rsidR="00EE7AF2">
        <w:t xml:space="preserve">various </w:t>
      </w:r>
      <w:r w:rsidRPr="00215E69">
        <w:t xml:space="preserve">groups within the department who are the ultimate advisers on </w:t>
      </w:r>
      <w:r>
        <w:t xml:space="preserve">managing </w:t>
      </w:r>
      <w:r w:rsidRPr="00215E69">
        <w:t xml:space="preserve">specific biosecurity risks of different </w:t>
      </w:r>
      <w:r>
        <w:t>pathways, commodities or processes</w:t>
      </w:r>
      <w:r w:rsidR="00EE7AF2">
        <w:t>. Plant and Animal Biosecurity Divisions are considered the ‘biosecurity risk owners’ for input into AA classes managing plant and animal</w:t>
      </w:r>
      <w:r w:rsidR="000948D0">
        <w:t>-</w:t>
      </w:r>
      <w:r w:rsidR="00EE7AF2">
        <w:t xml:space="preserve">related biosecurity risks, but </w:t>
      </w:r>
      <w:r w:rsidR="00B900A2">
        <w:t xml:space="preserve">various other </w:t>
      </w:r>
      <w:r w:rsidR="00B26507">
        <w:t xml:space="preserve">departmental groups </w:t>
      </w:r>
      <w:r w:rsidR="004352DD">
        <w:t>in</w:t>
      </w:r>
      <w:r w:rsidR="0089259A">
        <w:t xml:space="preserve"> Compliance and Biosecurity Operations Divisions </w:t>
      </w:r>
      <w:r w:rsidR="00B26507">
        <w:t>may also be involved with other AA classes</w:t>
      </w:r>
      <w:r>
        <w:t>.</w:t>
      </w:r>
      <w:r w:rsidRPr="00215E69">
        <w:t xml:space="preserve"> The network of</w:t>
      </w:r>
      <w:r>
        <w:t xml:space="preserve"> ‘</w:t>
      </w:r>
      <w:r w:rsidRPr="00215E69">
        <w:t>biosecurity risk owners</w:t>
      </w:r>
      <w:r>
        <w:t>’</w:t>
      </w:r>
      <w:r w:rsidRPr="00215E69">
        <w:t xml:space="preserve"> is not transparent</w:t>
      </w:r>
      <w:r>
        <w:t xml:space="preserve"> or comprehensive</w:t>
      </w:r>
      <w:r w:rsidRPr="00215E69">
        <w:t xml:space="preserve"> and needs better definition</w:t>
      </w:r>
      <w:r>
        <w:t xml:space="preserve"> </w:t>
      </w:r>
      <w:r w:rsidR="00D15C6D">
        <w:t xml:space="preserve">and expansion to cover all AA classes. Risk owners’ </w:t>
      </w:r>
      <w:r>
        <w:t>roles in</w:t>
      </w:r>
      <w:r w:rsidR="00D15C6D" w:rsidRPr="00D15C6D">
        <w:t xml:space="preserve"> </w:t>
      </w:r>
      <w:r w:rsidR="00D15C6D">
        <w:t>oversighting biosecurity risk management</w:t>
      </w:r>
      <w:r w:rsidR="00B26507">
        <w:t xml:space="preserve"> for</w:t>
      </w:r>
      <w:r w:rsidR="00D15C6D">
        <w:t xml:space="preserve"> </w:t>
      </w:r>
      <w:r>
        <w:t>different AA classes</w:t>
      </w:r>
      <w:r w:rsidR="00D15C6D">
        <w:t xml:space="preserve"> also need </w:t>
      </w:r>
      <w:r w:rsidR="008636F1">
        <w:t>strengthening</w:t>
      </w:r>
      <w:r>
        <w:t>.</w:t>
      </w:r>
    </w:p>
    <w:p w14:paraId="1344B47C" w14:textId="76BC6963" w:rsidR="00AE0D49" w:rsidRDefault="00AE0D49" w:rsidP="00DA33C4">
      <w:r>
        <w:t>More effective p</w:t>
      </w:r>
      <w:r w:rsidR="00902384">
        <w:t>rocess</w:t>
      </w:r>
      <w:r>
        <w:t>es to manage critical non</w:t>
      </w:r>
      <w:r w:rsidR="00576F4A">
        <w:t>-</w:t>
      </w:r>
      <w:r w:rsidR="00DA33C4">
        <w:t xml:space="preserve">compliance </w:t>
      </w:r>
      <w:r>
        <w:t>of an AA by suspen</w:t>
      </w:r>
      <w:r w:rsidR="00902384">
        <w:t>ding</w:t>
      </w:r>
      <w:r>
        <w:t xml:space="preserve"> or revo</w:t>
      </w:r>
      <w:r w:rsidR="00902384">
        <w:t>king</w:t>
      </w:r>
      <w:r>
        <w:t xml:space="preserve"> its approval must be developed. These must focus on timely and effective biosecurity risk management and not merely </w:t>
      </w:r>
      <w:r w:rsidR="0089259A">
        <w:t xml:space="preserve">on </w:t>
      </w:r>
      <w:r>
        <w:t>legal risk management.</w:t>
      </w:r>
    </w:p>
    <w:p w14:paraId="4DCCBC68" w14:textId="77777777" w:rsidR="00D15C6D" w:rsidRDefault="00D15C6D" w:rsidP="00DA33C4">
      <w:r>
        <w:t>Many entities are approved to handle both imported and exported goods and food, under three differe</w:t>
      </w:r>
      <w:r w:rsidR="00625092">
        <w:t xml:space="preserve">nt Australian Government acts. </w:t>
      </w:r>
      <w:r>
        <w:t>While legislative differences may make complete alignment difficult, there are many potential efficiencies in harmonising import and export governance, through a framework which the department is implementing.</w:t>
      </w:r>
    </w:p>
    <w:p w14:paraId="4264C6EF" w14:textId="1A6DEA4A" w:rsidR="00DA33C4" w:rsidRDefault="00D15C6D" w:rsidP="00DA33C4">
      <w:r>
        <w:t>Developing an integrated end</w:t>
      </w:r>
      <w:r w:rsidR="00280353">
        <w:t>-</w:t>
      </w:r>
      <w:r>
        <w:t>to</w:t>
      </w:r>
      <w:r w:rsidR="00280353">
        <w:t>-</w:t>
      </w:r>
      <w:r>
        <w:t>end information management system for AAs</w:t>
      </w:r>
      <w:r w:rsidR="008636F1">
        <w:t>,</w:t>
      </w:r>
      <w:r>
        <w:t xml:space="preserve"> which replaces outdated software and manual processes</w:t>
      </w:r>
      <w:r w:rsidR="008636F1">
        <w:t xml:space="preserve"> for approving AAs</w:t>
      </w:r>
      <w:r>
        <w:t xml:space="preserve"> </w:t>
      </w:r>
      <w:r w:rsidR="00022ABA">
        <w:t xml:space="preserve">and allows online audit recording and online reporting </w:t>
      </w:r>
      <w:r w:rsidR="00B26507">
        <w:t xml:space="preserve">and feedback </w:t>
      </w:r>
      <w:r w:rsidR="007C2670">
        <w:t>about</w:t>
      </w:r>
      <w:r w:rsidR="00022ABA">
        <w:t xml:space="preserve"> their biosecurity risk management </w:t>
      </w:r>
      <w:r w:rsidR="008636F1">
        <w:t xml:space="preserve">outcomes, </w:t>
      </w:r>
      <w:r w:rsidR="00022ABA">
        <w:t>will be a critical means of ensuring that the AA system remains fit for purpose</w:t>
      </w:r>
      <w:r w:rsidR="00576F4A">
        <w:t>.</w:t>
      </w:r>
    </w:p>
    <w:p w14:paraId="2F30A0E8" w14:textId="77777777" w:rsidR="00DA33C4" w:rsidRDefault="00DA33C4" w:rsidP="00742D78">
      <w:pPr>
        <w:pStyle w:val="ListParagraph"/>
        <w:numPr>
          <w:ilvl w:val="0"/>
          <w:numId w:val="17"/>
        </w:numPr>
        <w:spacing w:before="240"/>
        <w:ind w:left="567" w:hanging="567"/>
        <w:contextualSpacing w:val="0"/>
        <w:rPr>
          <w:b/>
          <w:sz w:val="28"/>
          <w:szCs w:val="28"/>
        </w:rPr>
      </w:pPr>
      <w:r w:rsidRPr="00DA33C4">
        <w:rPr>
          <w:b/>
          <w:sz w:val="28"/>
          <w:szCs w:val="28"/>
        </w:rPr>
        <w:t>Conclusion</w:t>
      </w:r>
    </w:p>
    <w:p w14:paraId="7799B533" w14:textId="77777777" w:rsidR="008636F1" w:rsidRDefault="008636F1" w:rsidP="00464E3D">
      <w:r>
        <w:t>Approved arrangements are an indispensable part of Australia’s biosecurity system</w:t>
      </w:r>
      <w:r w:rsidR="004A4337">
        <w:t xml:space="preserve">, allowing thousands of specialised businesses to participate in effective management of the biosecurity risks associated with incoming goods. As trade volumes </w:t>
      </w:r>
      <w:r w:rsidR="00956EB4">
        <w:t xml:space="preserve">and global biosecurity threats </w:t>
      </w:r>
      <w:r w:rsidR="004A4337">
        <w:t xml:space="preserve">increase, pressures on the approved arrangements system </w:t>
      </w:r>
      <w:r w:rsidR="002A2B55">
        <w:t xml:space="preserve">and its management by the department </w:t>
      </w:r>
      <w:r w:rsidR="004A4337">
        <w:t>will also grow.</w:t>
      </w:r>
    </w:p>
    <w:p w14:paraId="5EC96C52" w14:textId="69F4969B" w:rsidR="00B927E6" w:rsidRDefault="00B927E6" w:rsidP="00464E3D">
      <w:r>
        <w:t xml:space="preserve">Ongoing streamlining of the systems for classifying and managing AAs will be essential but this must never lose sight of the different biosecurity risks being managed by different classes of AAs. </w:t>
      </w:r>
      <w:r w:rsidR="002A2B55">
        <w:t xml:space="preserve">More clarity about specific risks and their management will </w:t>
      </w:r>
      <w:r w:rsidR="00807212">
        <w:t>help industry better understand and fulfil their roles</w:t>
      </w:r>
      <w:r w:rsidR="007C2670">
        <w:t>, and will also help the department ensure that these roles are being properly carried out</w:t>
      </w:r>
      <w:r w:rsidR="00807212">
        <w:t xml:space="preserve">. </w:t>
      </w:r>
      <w:r w:rsidR="002A2B55">
        <w:t xml:space="preserve">Greater involvement of </w:t>
      </w:r>
      <w:r w:rsidR="00807212">
        <w:t xml:space="preserve">technically and practically competent </w:t>
      </w:r>
      <w:r w:rsidR="007C2670">
        <w:t xml:space="preserve">departmental </w:t>
      </w:r>
      <w:r w:rsidR="00807212">
        <w:t>staff in oversighting different AA classes will ensure that key risks are being effectively targeted.</w:t>
      </w:r>
    </w:p>
    <w:p w14:paraId="704D7D4C" w14:textId="3687FC94" w:rsidR="004A4337" w:rsidRDefault="00807212" w:rsidP="00464E3D">
      <w:r w:rsidRPr="00464E3D">
        <w:t>Many</w:t>
      </w:r>
      <w:r>
        <w:rPr>
          <w:b/>
          <w:sz w:val="28"/>
          <w:szCs w:val="28"/>
        </w:rPr>
        <w:t xml:space="preserve"> </w:t>
      </w:r>
      <w:r w:rsidRPr="00464E3D">
        <w:t>AA</w:t>
      </w:r>
      <w:r>
        <w:t xml:space="preserve"> operators have little incentive apart from business continuity to fully apply required biosecurity risk management measures.</w:t>
      </w:r>
      <w:r w:rsidR="00956EB4">
        <w:t xml:space="preserve"> Unannounced audits, especially of busy facilities and those handling high</w:t>
      </w:r>
      <w:r w:rsidR="00280353">
        <w:t>-</w:t>
      </w:r>
      <w:r w:rsidR="00956EB4">
        <w:t>risk goods, must be increased, and a range of prompt and effective sanctions implemented for different levels of non</w:t>
      </w:r>
      <w:r w:rsidR="00280353">
        <w:t>-</w:t>
      </w:r>
      <w:r w:rsidR="00956EB4">
        <w:t xml:space="preserve">compliance. </w:t>
      </w:r>
      <w:r w:rsidR="002A4DCC">
        <w:t xml:space="preserve">A greater role </w:t>
      </w:r>
      <w:r w:rsidR="00956EB4">
        <w:t>f</w:t>
      </w:r>
      <w:r w:rsidR="002A4DCC">
        <w:t>or</w:t>
      </w:r>
      <w:r w:rsidR="00956EB4">
        <w:t xml:space="preserve"> frontline biosecurity officers in monitoring</w:t>
      </w:r>
      <w:r w:rsidR="001950CA">
        <w:t>, reporting</w:t>
      </w:r>
      <w:r w:rsidR="00956EB4">
        <w:t xml:space="preserve"> and taking action on non</w:t>
      </w:r>
      <w:r w:rsidR="00280353">
        <w:t>-</w:t>
      </w:r>
      <w:r w:rsidR="00956EB4">
        <w:t>compliance in between audits must be developed.</w:t>
      </w:r>
      <w:r w:rsidR="001950CA">
        <w:t xml:space="preserve"> </w:t>
      </w:r>
    </w:p>
    <w:p w14:paraId="67CCC1F2" w14:textId="77777777" w:rsidR="001950CA" w:rsidRPr="00464E3D" w:rsidRDefault="001950CA" w:rsidP="00464E3D">
      <w:pPr>
        <w:rPr>
          <w:b/>
          <w:sz w:val="28"/>
          <w:szCs w:val="28"/>
        </w:rPr>
      </w:pPr>
      <w:r>
        <w:t>Better capture and analysis of data verifying the actual performance of biosecurity risk management measures by AAs is needed. This will allow clearer performance reporting both internally across the department and externally to AA operators, their many representative organisations, and other industry and government stakeholders.</w:t>
      </w:r>
    </w:p>
    <w:p w14:paraId="722AB1C7" w14:textId="77777777" w:rsidR="003B4435" w:rsidRPr="00595916" w:rsidRDefault="003B4435" w:rsidP="00BB565B">
      <w:pPr>
        <w:pStyle w:val="Heading2"/>
        <w:numPr>
          <w:ilvl w:val="0"/>
          <w:numId w:val="0"/>
        </w:numPr>
      </w:pPr>
      <w:bookmarkStart w:id="14" w:name="_Toc14775616"/>
      <w:bookmarkStart w:id="15" w:name="_Toc15977973"/>
      <w:r w:rsidRPr="00595916">
        <w:lastRenderedPageBreak/>
        <w:t>Recommendation</w:t>
      </w:r>
      <w:r w:rsidR="00F40F86">
        <w:t>s</w:t>
      </w:r>
      <w:bookmarkEnd w:id="11"/>
      <w:bookmarkEnd w:id="12"/>
      <w:bookmarkEnd w:id="13"/>
      <w:bookmarkEnd w:id="14"/>
      <w:bookmarkEnd w:id="15"/>
    </w:p>
    <w:p w14:paraId="6AF3220A" w14:textId="77777777" w:rsidR="00F40F86" w:rsidRDefault="00F40F86" w:rsidP="00F40F86">
      <w:pPr>
        <w:rPr>
          <w:szCs w:val="24"/>
        </w:rPr>
      </w:pPr>
      <w:r>
        <w:rPr>
          <w:szCs w:val="24"/>
        </w:rPr>
        <w:t xml:space="preserve">The full departmental response to the recommendations is </w:t>
      </w:r>
      <w:r w:rsidRPr="00857A6D">
        <w:rPr>
          <w:szCs w:val="24"/>
        </w:rPr>
        <w:t xml:space="preserve">at </w:t>
      </w:r>
      <w:r w:rsidRPr="00857A6D">
        <w:t>Appendix A</w:t>
      </w:r>
      <w:r w:rsidRPr="00857A6D">
        <w:rPr>
          <w:szCs w:val="24"/>
        </w:rPr>
        <w:t>.</w:t>
      </w:r>
    </w:p>
    <w:p w14:paraId="0C6DD87D" w14:textId="77777777" w:rsidR="00F40F86" w:rsidRPr="00F40F86" w:rsidRDefault="00F40F86" w:rsidP="00F40F86">
      <w:pPr>
        <w:pStyle w:val="Caption"/>
        <w:tabs>
          <w:tab w:val="left" w:pos="567"/>
        </w:tabs>
        <w:spacing w:after="100"/>
        <w:rPr>
          <w:rFonts w:asciiTheme="minorHAnsi" w:hAnsiTheme="minorHAnsi"/>
          <w:color w:val="404040"/>
        </w:rPr>
      </w:pPr>
      <w:r w:rsidRPr="00F40F86">
        <w:rPr>
          <w:rFonts w:asciiTheme="minorHAnsi" w:hAnsiTheme="minorHAnsi"/>
          <w:color w:val="404040"/>
        </w:rPr>
        <w:t>Recommendation 1</w:t>
      </w:r>
    </w:p>
    <w:p w14:paraId="6D16FAD0" w14:textId="4197533D" w:rsidR="0046305A" w:rsidRPr="0046305A" w:rsidRDefault="00345A53" w:rsidP="007574D5">
      <w:pPr>
        <w:pStyle w:val="BoxText"/>
      </w:pPr>
      <w:r w:rsidRPr="00345A53">
        <w:t xml:space="preserve">The department should clearly describe the specific biosecurity risks that need to be addressed by each class of approved arrangements in the </w:t>
      </w:r>
      <w:r w:rsidRPr="00345A53">
        <w:rPr>
          <w:i/>
        </w:rPr>
        <w:t>Purpose</w:t>
      </w:r>
      <w:r w:rsidRPr="00345A53">
        <w:t xml:space="preserve"> section of the class Conditions document, and ensure that the specified conditions clearly manage that risk.</w:t>
      </w:r>
    </w:p>
    <w:p w14:paraId="25A101BD" w14:textId="5B5DD54C" w:rsidR="00F40F86" w:rsidRPr="002B121B" w:rsidRDefault="00F40F86" w:rsidP="007574D5">
      <w:pPr>
        <w:pStyle w:val="BoxText"/>
        <w:rPr>
          <w:rStyle w:val="Strong"/>
          <w:b w:val="0"/>
        </w:rPr>
      </w:pPr>
      <w:r w:rsidRPr="00F40F86">
        <w:rPr>
          <w:rStyle w:val="Strong"/>
        </w:rPr>
        <w:t>Department’s response:</w:t>
      </w:r>
      <w:r w:rsidR="000821E6">
        <w:rPr>
          <w:rStyle w:val="Strong"/>
          <w:b w:val="0"/>
        </w:rPr>
        <w:t xml:space="preserve"> Agreed.</w:t>
      </w:r>
    </w:p>
    <w:p w14:paraId="21682408" w14:textId="520F7228" w:rsidR="003A6597" w:rsidRDefault="003A6597" w:rsidP="007574D5">
      <w:pPr>
        <w:pStyle w:val="BoxText"/>
        <w:rPr>
          <w:rStyle w:val="Strong"/>
          <w:b w:val="0"/>
        </w:rPr>
      </w:pPr>
      <w:r w:rsidRPr="003A6597">
        <w:rPr>
          <w:rStyle w:val="Strong"/>
          <w:b w:val="0"/>
        </w:rPr>
        <w:t>The department will review each class of approved arrangements to ensure the biosecurity risks to be addressed by that class are included in the Purpose section of the class requirements document, and that the conditions remain appropriate for the management of those risks.</w:t>
      </w:r>
    </w:p>
    <w:p w14:paraId="635DF754" w14:textId="5237F57D" w:rsidR="00001DD5" w:rsidRPr="00DB34B5" w:rsidRDefault="00001DD5" w:rsidP="00DB34B5">
      <w:pPr>
        <w:pStyle w:val="Caption"/>
        <w:tabs>
          <w:tab w:val="left" w:pos="567"/>
        </w:tabs>
        <w:spacing w:after="100"/>
        <w:rPr>
          <w:rFonts w:asciiTheme="minorHAnsi" w:hAnsiTheme="minorHAnsi"/>
          <w:color w:val="404040"/>
        </w:rPr>
      </w:pPr>
      <w:r w:rsidRPr="00DB34B5">
        <w:rPr>
          <w:rFonts w:asciiTheme="minorHAnsi" w:hAnsiTheme="minorHAnsi"/>
          <w:color w:val="404040"/>
        </w:rPr>
        <w:t xml:space="preserve">Recommendation </w:t>
      </w:r>
      <w:r w:rsidR="00DB34B5">
        <w:rPr>
          <w:rFonts w:asciiTheme="minorHAnsi" w:hAnsiTheme="minorHAnsi"/>
          <w:color w:val="404040"/>
        </w:rPr>
        <w:t>2</w:t>
      </w:r>
    </w:p>
    <w:p w14:paraId="26E63F5D" w14:textId="197F794F" w:rsidR="00001DD5" w:rsidRDefault="00BC6D36" w:rsidP="007574D5">
      <w:pPr>
        <w:pStyle w:val="BoxText"/>
      </w:pPr>
      <w:r>
        <w:t>The department should develop a database of accredited persons at approved arrangements, which can be updated by approved arrangement holders and accredited person trainers and accessed by departmental staff.</w:t>
      </w:r>
    </w:p>
    <w:p w14:paraId="6A199133" w14:textId="3729B40C" w:rsidR="00001DD5" w:rsidRPr="002B121B" w:rsidRDefault="00B3391A" w:rsidP="007574D5">
      <w:pPr>
        <w:pStyle w:val="BoxText"/>
        <w:rPr>
          <w:rStyle w:val="Strong"/>
          <w:b w:val="0"/>
        </w:rPr>
      </w:pPr>
      <w:r>
        <w:rPr>
          <w:rStyle w:val="Strong"/>
        </w:rPr>
        <w:t>Department’s response:</w:t>
      </w:r>
      <w:r w:rsidR="000821E6">
        <w:rPr>
          <w:rStyle w:val="Strong"/>
          <w:b w:val="0"/>
        </w:rPr>
        <w:t xml:space="preserve"> </w:t>
      </w:r>
      <w:r w:rsidR="000821E6" w:rsidRPr="000821E6">
        <w:rPr>
          <w:rStyle w:val="Strong"/>
          <w:b w:val="0"/>
        </w:rPr>
        <w:t>Agreed.</w:t>
      </w:r>
    </w:p>
    <w:p w14:paraId="299131E1" w14:textId="77777777" w:rsidR="003A6597" w:rsidRPr="00BF7C87" w:rsidRDefault="003A6597" w:rsidP="003A6597">
      <w:pPr>
        <w:pStyle w:val="BoxText"/>
        <w:rPr>
          <w:rStyle w:val="Strong"/>
          <w:b w:val="0"/>
        </w:rPr>
      </w:pPr>
      <w:r w:rsidRPr="003A6597">
        <w:rPr>
          <w:rStyle w:val="Strong"/>
          <w:b w:val="0"/>
        </w:rPr>
        <w:t>The department currently maintains a register of accredited persons operating under the broker approved arrangements, and the train</w:t>
      </w:r>
      <w:r w:rsidRPr="00BF7C87">
        <w:rPr>
          <w:rStyle w:val="Strong"/>
          <w:b w:val="0"/>
        </w:rPr>
        <w:t>ing organisations approved to deliver training that contributes to continued proficiency requirements.</w:t>
      </w:r>
    </w:p>
    <w:p w14:paraId="1FEC4C95" w14:textId="42334CE5" w:rsidR="003A6597" w:rsidRPr="002B121B" w:rsidRDefault="003A6597" w:rsidP="003A6597">
      <w:pPr>
        <w:pStyle w:val="BoxText"/>
        <w:rPr>
          <w:rStyle w:val="Strong"/>
          <w:b w:val="0"/>
        </w:rPr>
      </w:pPr>
      <w:r w:rsidRPr="000821E6">
        <w:rPr>
          <w:rStyle w:val="Strong"/>
          <w:b w:val="0"/>
        </w:rPr>
        <w:t>The department is also currently reviewing the policy that underpins administration of the accreditation system for non-broker accredited persons. This review will ensure greater rigour exists in the management of accredited persons including, but not limited to, creation and maintenance of a database of all accredited persons, identification of the AA holder that the accredited person performs biosecurity activities on behalf of, policies for the granting, as well as revocation of accreditation and for re-training.</w:t>
      </w:r>
    </w:p>
    <w:p w14:paraId="2CCC7306" w14:textId="4F3B9E63" w:rsidR="00F40F86" w:rsidRPr="00F40F86" w:rsidRDefault="00F40F86" w:rsidP="00F40F86">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DB34B5">
        <w:rPr>
          <w:rFonts w:asciiTheme="minorHAnsi" w:hAnsiTheme="minorHAnsi"/>
          <w:color w:val="404040"/>
        </w:rPr>
        <w:t>3</w:t>
      </w:r>
    </w:p>
    <w:p w14:paraId="3A656BF8" w14:textId="6C90CAE4" w:rsidR="00F249EF" w:rsidRPr="00F40F86" w:rsidRDefault="00BC6D36" w:rsidP="007574D5">
      <w:pPr>
        <w:pStyle w:val="BoxText"/>
      </w:pPr>
      <w:r w:rsidRPr="000874C4">
        <w:t xml:space="preserve">The department should implement a </w:t>
      </w:r>
      <w:r>
        <w:t>program</w:t>
      </w:r>
      <w:r w:rsidRPr="000874C4">
        <w:t xml:space="preserve"> of </w:t>
      </w:r>
      <w:r>
        <w:t>unannounced, randomly timed and risk-based</w:t>
      </w:r>
      <w:r w:rsidRPr="000874C4">
        <w:t xml:space="preserve"> audits</w:t>
      </w:r>
      <w:r w:rsidRPr="00485FC3">
        <w:t xml:space="preserve"> </w:t>
      </w:r>
      <w:r w:rsidRPr="000874C4">
        <w:t>of</w:t>
      </w:r>
      <w:r>
        <w:t xml:space="preserve"> approved arrangements, rather than scheduled and announced audits,</w:t>
      </w:r>
      <w:r w:rsidRPr="000874C4">
        <w:t xml:space="preserve"> </w:t>
      </w:r>
      <w:r>
        <w:t>wherever possible.</w:t>
      </w:r>
    </w:p>
    <w:p w14:paraId="5FEBEB2C" w14:textId="3E96A282" w:rsidR="00F40F86" w:rsidRPr="000821E6" w:rsidRDefault="00F40F86" w:rsidP="007574D5">
      <w:pPr>
        <w:pStyle w:val="BoxText"/>
        <w:rPr>
          <w:rStyle w:val="Strong"/>
          <w:b w:val="0"/>
        </w:rPr>
      </w:pPr>
      <w:r>
        <w:rPr>
          <w:rStyle w:val="Strong"/>
        </w:rPr>
        <w:t>Department’s response:</w:t>
      </w:r>
      <w:r w:rsidR="000821E6">
        <w:rPr>
          <w:rStyle w:val="Strong"/>
          <w:b w:val="0"/>
        </w:rPr>
        <w:t xml:space="preserve"> </w:t>
      </w:r>
      <w:r w:rsidR="000821E6" w:rsidRPr="000821E6">
        <w:rPr>
          <w:rStyle w:val="Strong"/>
          <w:b w:val="0"/>
        </w:rPr>
        <w:t>Agreed.</w:t>
      </w:r>
    </w:p>
    <w:p w14:paraId="5C36D736" w14:textId="77777777" w:rsidR="003A6597" w:rsidRPr="003A6597" w:rsidRDefault="003A6597" w:rsidP="003A6597">
      <w:pPr>
        <w:pStyle w:val="BoxText"/>
        <w:rPr>
          <w:rStyle w:val="Strong"/>
          <w:b w:val="0"/>
        </w:rPr>
      </w:pPr>
      <w:r w:rsidRPr="003A6597">
        <w:rPr>
          <w:rStyle w:val="Strong"/>
          <w:b w:val="0"/>
        </w:rPr>
        <w:t>The department is currently reviewing its risk-based framework for audit scheduling in order to ensure that compliance monitoring is commensurate with risk. The review will include consideration of additional risk factors for incorporation into compliance monitoring policy as well as review of the types and frequency of compliance monitoring.</w:t>
      </w:r>
    </w:p>
    <w:p w14:paraId="5F137E02" w14:textId="77777777" w:rsidR="003A6597" w:rsidRPr="003A6597" w:rsidRDefault="003A6597" w:rsidP="003A6597">
      <w:pPr>
        <w:pStyle w:val="BoxText"/>
        <w:rPr>
          <w:rStyle w:val="Strong"/>
          <w:b w:val="0"/>
        </w:rPr>
      </w:pPr>
      <w:r w:rsidRPr="003A6597">
        <w:rPr>
          <w:rStyle w:val="Strong"/>
          <w:b w:val="0"/>
        </w:rPr>
        <w:t>The department's current compliance monitoring schedule focusses on AA holders considered to be of highest risk; specifically those newly approved, those for which approval to carry out additional biosecurity activities has recently been given, and those that have had non-compliance detected. The department has recently increased the number of unannounced audits as a proportion of the total number of audits conducted, and will continue to increase randomly timed unannounced audits as part of the audit program of approved arrangements, where possible.</w:t>
      </w:r>
    </w:p>
    <w:p w14:paraId="4519C3F5" w14:textId="09D60C31" w:rsidR="003A6597" w:rsidRPr="003A6597" w:rsidRDefault="003A6597" w:rsidP="003A6597">
      <w:pPr>
        <w:pStyle w:val="BoxText"/>
        <w:rPr>
          <w:rStyle w:val="Strong"/>
          <w:b w:val="0"/>
        </w:rPr>
      </w:pPr>
      <w:r w:rsidRPr="003A6597">
        <w:rPr>
          <w:rStyle w:val="Strong"/>
          <w:b w:val="0"/>
        </w:rPr>
        <w:t>The department is currently reviewing the compliance monitoring policies to ensure they remain fit for purpose and reflect suitable audit frequencies and flexibility.</w:t>
      </w:r>
    </w:p>
    <w:p w14:paraId="78A9EE44" w14:textId="2B13D83C" w:rsidR="00F40F86" w:rsidRPr="00F40F86" w:rsidRDefault="00F40F86" w:rsidP="00F40F86">
      <w:pPr>
        <w:pStyle w:val="Caption"/>
        <w:tabs>
          <w:tab w:val="left" w:pos="567"/>
        </w:tabs>
        <w:spacing w:after="100"/>
        <w:rPr>
          <w:rFonts w:asciiTheme="minorHAnsi" w:hAnsiTheme="minorHAnsi"/>
          <w:color w:val="404040"/>
        </w:rPr>
      </w:pPr>
      <w:r w:rsidRPr="00F40F86">
        <w:rPr>
          <w:rFonts w:asciiTheme="minorHAnsi" w:hAnsiTheme="minorHAnsi"/>
          <w:color w:val="404040"/>
        </w:rPr>
        <w:lastRenderedPageBreak/>
        <w:t xml:space="preserve">Recommendation </w:t>
      </w:r>
      <w:r w:rsidR="00DB34B5">
        <w:rPr>
          <w:rFonts w:asciiTheme="minorHAnsi" w:hAnsiTheme="minorHAnsi"/>
          <w:color w:val="404040"/>
        </w:rPr>
        <w:t>4</w:t>
      </w:r>
    </w:p>
    <w:p w14:paraId="2A26AD80" w14:textId="4C117A29" w:rsidR="00B33510" w:rsidRDefault="000D119E" w:rsidP="007574D5">
      <w:pPr>
        <w:pStyle w:val="BoxText"/>
      </w:pPr>
      <w:r w:rsidRPr="000D119E">
        <w:t xml:space="preserve">The department should implement a verification program to ensure that departmental policies on the </w:t>
      </w:r>
      <w:r w:rsidR="00966D24">
        <w:t xml:space="preserve">detection and </w:t>
      </w:r>
      <w:r w:rsidRPr="000D119E">
        <w:t xml:space="preserve">management of non-compliance at </w:t>
      </w:r>
      <w:r>
        <w:t>approved arrangement</w:t>
      </w:r>
      <w:r w:rsidRPr="000D119E">
        <w:t>s are being followed and remain effective and appropriate.</w:t>
      </w:r>
    </w:p>
    <w:p w14:paraId="6EB62747" w14:textId="2A30901C" w:rsidR="00F40F86" w:rsidRPr="000821E6" w:rsidRDefault="00F40F86" w:rsidP="007574D5">
      <w:pPr>
        <w:pStyle w:val="BoxText"/>
        <w:rPr>
          <w:rStyle w:val="Strong"/>
          <w:b w:val="0"/>
        </w:rPr>
      </w:pPr>
      <w:r w:rsidRPr="00F40F86">
        <w:rPr>
          <w:rStyle w:val="Strong"/>
        </w:rPr>
        <w:t>Department’s response:</w:t>
      </w:r>
      <w:r w:rsidR="000821E6">
        <w:rPr>
          <w:rStyle w:val="Strong"/>
          <w:b w:val="0"/>
        </w:rPr>
        <w:t xml:space="preserve"> </w:t>
      </w:r>
      <w:r w:rsidR="000821E6" w:rsidRPr="000821E6">
        <w:rPr>
          <w:bCs w:val="0"/>
        </w:rPr>
        <w:t>Agreed.</w:t>
      </w:r>
    </w:p>
    <w:p w14:paraId="41C3B431" w14:textId="77777777" w:rsidR="003A6597" w:rsidRPr="003A6597" w:rsidRDefault="003A6597" w:rsidP="003A6597">
      <w:pPr>
        <w:pStyle w:val="BoxText"/>
        <w:rPr>
          <w:rStyle w:val="Strong"/>
          <w:b w:val="0"/>
        </w:rPr>
      </w:pPr>
      <w:r w:rsidRPr="003A6597">
        <w:rPr>
          <w:rStyle w:val="Strong"/>
          <w:b w:val="0"/>
        </w:rPr>
        <w:t>The department will review its verification activities to ensure that activities relevant to the detection and management of non-compliance are performed in accordance with relevant and appropriate policies and instructional material.</w:t>
      </w:r>
    </w:p>
    <w:p w14:paraId="1D6BB1CC" w14:textId="0BE480F7" w:rsidR="003A6597" w:rsidRPr="003A6597" w:rsidRDefault="003A6597" w:rsidP="003A6597">
      <w:pPr>
        <w:pStyle w:val="BoxText"/>
        <w:rPr>
          <w:rStyle w:val="Strong"/>
          <w:b w:val="0"/>
        </w:rPr>
      </w:pPr>
      <w:r w:rsidRPr="003A6597">
        <w:rPr>
          <w:rStyle w:val="Strong"/>
          <w:b w:val="0"/>
        </w:rPr>
        <w:t>The department will also commence a review of the existing verification program applied to the compliance monitoring of non-broker approved arrangements to ensure it continues to provide adequate assurance of the effectiveness of compliance monitoring processes.</w:t>
      </w:r>
    </w:p>
    <w:p w14:paraId="5D0DB9DD" w14:textId="4E984E14" w:rsidR="00F40F86" w:rsidRPr="00F40F86" w:rsidRDefault="00F40F86" w:rsidP="00F40F86">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DB34B5">
        <w:rPr>
          <w:rFonts w:asciiTheme="minorHAnsi" w:hAnsiTheme="minorHAnsi"/>
          <w:color w:val="404040"/>
        </w:rPr>
        <w:t>5</w:t>
      </w:r>
    </w:p>
    <w:p w14:paraId="72A042DA" w14:textId="6957B18A" w:rsidR="006849C7" w:rsidRPr="006849C7" w:rsidRDefault="0036329E" w:rsidP="007574D5">
      <w:pPr>
        <w:pStyle w:val="BoxText"/>
        <w:rPr>
          <w:rStyle w:val="Strong"/>
          <w:b w:val="0"/>
        </w:rPr>
      </w:pPr>
      <w:r w:rsidRPr="009358EF">
        <w:rPr>
          <w:bCs w:val="0"/>
        </w:rPr>
        <w:t xml:space="preserve">The department </w:t>
      </w:r>
      <w:r w:rsidR="00025C4B" w:rsidRPr="009358EF">
        <w:rPr>
          <w:bCs w:val="0"/>
        </w:rPr>
        <w:t xml:space="preserve">should develop guidelines and training for </w:t>
      </w:r>
      <w:r w:rsidRPr="009358EF">
        <w:rPr>
          <w:bCs w:val="0"/>
        </w:rPr>
        <w:t xml:space="preserve">Inspection Group </w:t>
      </w:r>
      <w:r w:rsidR="00025C4B" w:rsidRPr="009358EF">
        <w:rPr>
          <w:bCs w:val="0"/>
        </w:rPr>
        <w:t xml:space="preserve">staff to </w:t>
      </w:r>
      <w:r w:rsidRPr="009358EF">
        <w:rPr>
          <w:bCs w:val="0"/>
        </w:rPr>
        <w:t xml:space="preserve">oversight </w:t>
      </w:r>
      <w:r w:rsidR="009358EF" w:rsidRPr="009358EF">
        <w:rPr>
          <w:bCs w:val="0"/>
        </w:rPr>
        <w:t>approved arrangement</w:t>
      </w:r>
      <w:r w:rsidRPr="009358EF">
        <w:rPr>
          <w:bCs w:val="0"/>
        </w:rPr>
        <w:t>s</w:t>
      </w:r>
      <w:r w:rsidR="009358EF" w:rsidRPr="009358EF">
        <w:rPr>
          <w:bCs w:val="0"/>
        </w:rPr>
        <w:t>’</w:t>
      </w:r>
      <w:r w:rsidRPr="009358EF">
        <w:rPr>
          <w:bCs w:val="0"/>
        </w:rPr>
        <w:t xml:space="preserve"> </w:t>
      </w:r>
      <w:r w:rsidR="00D956FE" w:rsidRPr="009358EF">
        <w:rPr>
          <w:bCs w:val="0"/>
        </w:rPr>
        <w:t>implement</w:t>
      </w:r>
      <w:r w:rsidR="00D956FE">
        <w:rPr>
          <w:bCs w:val="0"/>
        </w:rPr>
        <w:t>a</w:t>
      </w:r>
      <w:r w:rsidR="00D956FE" w:rsidRPr="009358EF">
        <w:rPr>
          <w:bCs w:val="0"/>
        </w:rPr>
        <w:t>t</w:t>
      </w:r>
      <w:r w:rsidR="00D956FE">
        <w:rPr>
          <w:bCs w:val="0"/>
        </w:rPr>
        <w:t>i</w:t>
      </w:r>
      <w:r w:rsidR="00D956FE" w:rsidRPr="009358EF">
        <w:rPr>
          <w:bCs w:val="0"/>
        </w:rPr>
        <w:t>on</w:t>
      </w:r>
      <w:r w:rsidR="00966D24">
        <w:rPr>
          <w:bCs w:val="0"/>
        </w:rPr>
        <w:t xml:space="preserve"> of </w:t>
      </w:r>
      <w:r w:rsidRPr="009358EF">
        <w:rPr>
          <w:bCs w:val="0"/>
        </w:rPr>
        <w:t>class</w:t>
      </w:r>
      <w:r w:rsidR="00025C4B" w:rsidRPr="009358EF">
        <w:rPr>
          <w:bCs w:val="0"/>
        </w:rPr>
        <w:t xml:space="preserve"> conditions</w:t>
      </w:r>
      <w:r w:rsidR="00966D24">
        <w:rPr>
          <w:bCs w:val="0"/>
        </w:rPr>
        <w:t xml:space="preserve"> and biosecurity risk management</w:t>
      </w:r>
      <w:r w:rsidR="0019482D">
        <w:rPr>
          <w:bCs w:val="0"/>
        </w:rPr>
        <w:t xml:space="preserve"> throughout the year to supplement the audit process and improved compliance</w:t>
      </w:r>
      <w:r w:rsidR="00966D24">
        <w:rPr>
          <w:bCs w:val="0"/>
        </w:rPr>
        <w:t>.</w:t>
      </w:r>
    </w:p>
    <w:p w14:paraId="093190CC" w14:textId="7D1B6EA3" w:rsidR="00F40F86" w:rsidRPr="000821E6" w:rsidRDefault="00F40F86" w:rsidP="007574D5">
      <w:pPr>
        <w:pStyle w:val="BoxText"/>
        <w:rPr>
          <w:rStyle w:val="Strong"/>
          <w:b w:val="0"/>
        </w:rPr>
      </w:pPr>
      <w:r w:rsidRPr="00F40F86">
        <w:rPr>
          <w:rStyle w:val="Strong"/>
        </w:rPr>
        <w:t>Department’s response:</w:t>
      </w:r>
      <w:r w:rsidR="000821E6">
        <w:rPr>
          <w:rStyle w:val="Strong"/>
          <w:b w:val="0"/>
        </w:rPr>
        <w:t xml:space="preserve"> </w:t>
      </w:r>
      <w:r w:rsidR="000821E6" w:rsidRPr="000821E6">
        <w:rPr>
          <w:bCs w:val="0"/>
        </w:rPr>
        <w:t>Agreed.</w:t>
      </w:r>
    </w:p>
    <w:p w14:paraId="583429F1" w14:textId="2754F3DB" w:rsidR="003A6597" w:rsidRPr="003A6597" w:rsidRDefault="003A6597" w:rsidP="007574D5">
      <w:pPr>
        <w:pStyle w:val="BoxText"/>
        <w:rPr>
          <w:rStyle w:val="Strong"/>
          <w:b w:val="0"/>
        </w:rPr>
      </w:pPr>
      <w:r w:rsidRPr="003A6597">
        <w:rPr>
          <w:rStyle w:val="Strong"/>
          <w:b w:val="0"/>
        </w:rPr>
        <w:t>The department will seek to enhance Inspection Group staff knowledge of the conditions to which approved arrangements are subject through adoption of a more formal and structured process to that which is currently in place.</w:t>
      </w:r>
    </w:p>
    <w:p w14:paraId="4D8C8F4A" w14:textId="27E902DB" w:rsidR="00F40F86" w:rsidRPr="00F40F86" w:rsidRDefault="00F40F86">
      <w:pPr>
        <w:pStyle w:val="Caption"/>
        <w:tabs>
          <w:tab w:val="left" w:pos="567"/>
        </w:tabs>
        <w:spacing w:after="100"/>
        <w:rPr>
          <w:rFonts w:asciiTheme="minorHAnsi" w:hAnsiTheme="minorHAnsi"/>
          <w:color w:val="404040"/>
        </w:rPr>
      </w:pPr>
      <w:r w:rsidRPr="00F40F86">
        <w:rPr>
          <w:rFonts w:asciiTheme="minorHAnsi" w:hAnsiTheme="minorHAnsi"/>
          <w:color w:val="404040"/>
        </w:rPr>
        <w:t>Recommendation</w:t>
      </w:r>
      <w:r w:rsidR="00DB34B5">
        <w:rPr>
          <w:rFonts w:asciiTheme="minorHAnsi" w:hAnsiTheme="minorHAnsi"/>
          <w:color w:val="404040"/>
        </w:rPr>
        <w:t xml:space="preserve"> 6</w:t>
      </w:r>
    </w:p>
    <w:p w14:paraId="2461F808" w14:textId="5BB760F6" w:rsidR="00317C0C" w:rsidRPr="00317C0C" w:rsidRDefault="009358EF" w:rsidP="007574D5">
      <w:pPr>
        <w:pStyle w:val="BoxText"/>
        <w:rPr>
          <w:rStyle w:val="Strong"/>
          <w:b w:val="0"/>
        </w:rPr>
      </w:pPr>
      <w:r w:rsidRPr="009358EF">
        <w:rPr>
          <w:bCs w:val="0"/>
        </w:rPr>
        <w:t>The department should develop an easy-to-use digital or app-based reporting system connected to departmental information systems for use by approved arrangements staff and departmental inspectors to record and report details of any biosecurity risk material detections or inspections.</w:t>
      </w:r>
    </w:p>
    <w:p w14:paraId="5D74FED5" w14:textId="71B27992" w:rsidR="00F40F86" w:rsidRPr="000821E6" w:rsidRDefault="00F40F86" w:rsidP="007574D5">
      <w:pPr>
        <w:pStyle w:val="BoxText"/>
        <w:rPr>
          <w:rStyle w:val="Strong"/>
          <w:b w:val="0"/>
        </w:rPr>
      </w:pPr>
      <w:r w:rsidRPr="00F40F86">
        <w:rPr>
          <w:rStyle w:val="Strong"/>
        </w:rPr>
        <w:t>Department’s response:</w:t>
      </w:r>
      <w:r w:rsidR="000821E6">
        <w:rPr>
          <w:rStyle w:val="Strong"/>
          <w:b w:val="0"/>
        </w:rPr>
        <w:t xml:space="preserve"> </w:t>
      </w:r>
      <w:r w:rsidR="000821E6" w:rsidRPr="000821E6">
        <w:rPr>
          <w:bCs w:val="0"/>
        </w:rPr>
        <w:t>Agreed.</w:t>
      </w:r>
    </w:p>
    <w:p w14:paraId="6125E85F" w14:textId="529762AA" w:rsidR="000821E6" w:rsidRPr="000821E6" w:rsidRDefault="000821E6" w:rsidP="007574D5">
      <w:pPr>
        <w:pStyle w:val="BoxText"/>
        <w:rPr>
          <w:rStyle w:val="Strong"/>
          <w:b w:val="0"/>
        </w:rPr>
      </w:pPr>
      <w:r w:rsidRPr="000821E6">
        <w:rPr>
          <w:rStyle w:val="Strong"/>
          <w:b w:val="0"/>
        </w:rPr>
        <w:t>The department will investigate opportunities to enhance the efficiency of systems for approved arrangement holders and biosecurity officers to record and report details of any biosecurity risk material detections. In particular, the department will look</w:t>
      </w:r>
      <w:r>
        <w:rPr>
          <w:rStyle w:val="Strong"/>
          <w:b w:val="0"/>
        </w:rPr>
        <w:t xml:space="preserve"> </w:t>
      </w:r>
      <w:r w:rsidRPr="000821E6">
        <w:rPr>
          <w:rStyle w:val="Strong"/>
          <w:b w:val="0"/>
        </w:rPr>
        <w:t>to the current progress and the future opportunities provided through the BIIS program to provide efficient data capture of biosecurity risk detections.</w:t>
      </w:r>
    </w:p>
    <w:p w14:paraId="6C61067F" w14:textId="54759D7E" w:rsidR="002A266D" w:rsidRDefault="002A266D" w:rsidP="002A266D">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DB34B5">
        <w:rPr>
          <w:rFonts w:asciiTheme="minorHAnsi" w:hAnsiTheme="minorHAnsi"/>
          <w:color w:val="404040"/>
        </w:rPr>
        <w:t>7</w:t>
      </w:r>
    </w:p>
    <w:p w14:paraId="61431D29" w14:textId="422D2B75" w:rsidR="00DB7366" w:rsidRDefault="009358EF" w:rsidP="007574D5">
      <w:pPr>
        <w:pStyle w:val="BoxText"/>
      </w:pPr>
      <w:r w:rsidRPr="009358EF">
        <w:t>The department should adopt a whole-of-supply-chain approach to some commodity-based import approved arrangement pathways such as those handling imported pig meat, to improve on-shore traceability, and minimise leakage at any stage.</w:t>
      </w:r>
    </w:p>
    <w:p w14:paraId="66C2A4CE" w14:textId="55057F9E" w:rsidR="002A266D" w:rsidRPr="000821E6" w:rsidRDefault="002A266D" w:rsidP="007574D5">
      <w:pPr>
        <w:pStyle w:val="BoxText"/>
        <w:rPr>
          <w:rStyle w:val="Strong"/>
          <w:b w:val="0"/>
        </w:rPr>
      </w:pPr>
      <w:r w:rsidRPr="00F40F86">
        <w:rPr>
          <w:rStyle w:val="Strong"/>
        </w:rPr>
        <w:t>Department’s response:</w:t>
      </w:r>
      <w:r w:rsidR="000821E6">
        <w:rPr>
          <w:rStyle w:val="Strong"/>
          <w:b w:val="0"/>
        </w:rPr>
        <w:t xml:space="preserve"> </w:t>
      </w:r>
      <w:r w:rsidR="000821E6" w:rsidRPr="000821E6">
        <w:rPr>
          <w:bCs w:val="0"/>
        </w:rPr>
        <w:t>Agreed.</w:t>
      </w:r>
    </w:p>
    <w:p w14:paraId="08EA6EF4" w14:textId="4C7A3D28" w:rsidR="000821E6" w:rsidRPr="000821E6" w:rsidRDefault="000821E6" w:rsidP="000821E6">
      <w:pPr>
        <w:pStyle w:val="BoxText"/>
        <w:rPr>
          <w:rStyle w:val="Strong"/>
          <w:b w:val="0"/>
        </w:rPr>
      </w:pPr>
      <w:r w:rsidRPr="000821E6">
        <w:rPr>
          <w:rStyle w:val="Strong"/>
          <w:b w:val="0"/>
        </w:rPr>
        <w:t>The department applies a whole-of-supply-chain approach to suitable commodity-based import approved arrangement pathways to minimise the potential for leakage of biosecurity risk. The department implements various compliance monitoring processes for tracing goods subject to bios</w:t>
      </w:r>
      <w:r>
        <w:rPr>
          <w:rStyle w:val="Strong"/>
          <w:b w:val="0"/>
        </w:rPr>
        <w:t>e</w:t>
      </w:r>
      <w:r w:rsidRPr="000821E6">
        <w:rPr>
          <w:rStyle w:val="Strong"/>
          <w:b w:val="0"/>
        </w:rPr>
        <w:t>curity control across entity boundaries, ensuring maintenance of biosecurity controls and regulatory compliance.</w:t>
      </w:r>
    </w:p>
    <w:p w14:paraId="14B0E775" w14:textId="24AF38EB" w:rsidR="000821E6" w:rsidRPr="000821E6" w:rsidRDefault="000821E6" w:rsidP="000821E6">
      <w:pPr>
        <w:pStyle w:val="BoxText"/>
        <w:rPr>
          <w:rStyle w:val="Strong"/>
          <w:b w:val="0"/>
        </w:rPr>
      </w:pPr>
      <w:r w:rsidRPr="000821E6">
        <w:rPr>
          <w:rStyle w:val="Strong"/>
          <w:b w:val="0"/>
        </w:rPr>
        <w:t>The department also routinely conducts end-to-end verification and assurance activities to ensure that the regulatory controls are operating effectively.</w:t>
      </w:r>
    </w:p>
    <w:p w14:paraId="65862294" w14:textId="77777777" w:rsidR="00CB5060" w:rsidRDefault="00CB5060" w:rsidP="00CB5060">
      <w:pPr>
        <w:pStyle w:val="Caption"/>
        <w:tabs>
          <w:tab w:val="left" w:pos="567"/>
        </w:tabs>
        <w:spacing w:after="100"/>
        <w:rPr>
          <w:rFonts w:asciiTheme="minorHAnsi" w:hAnsiTheme="minorHAnsi"/>
          <w:color w:val="404040"/>
        </w:rPr>
      </w:pPr>
      <w:r w:rsidRPr="00F40F86">
        <w:rPr>
          <w:rFonts w:asciiTheme="minorHAnsi" w:hAnsiTheme="minorHAnsi"/>
          <w:color w:val="404040"/>
        </w:rPr>
        <w:lastRenderedPageBreak/>
        <w:t xml:space="preserve">Recommendation </w:t>
      </w:r>
      <w:r>
        <w:rPr>
          <w:rFonts w:asciiTheme="minorHAnsi" w:hAnsiTheme="minorHAnsi"/>
          <w:color w:val="404040"/>
        </w:rPr>
        <w:t>8</w:t>
      </w:r>
    </w:p>
    <w:p w14:paraId="65E9716A" w14:textId="5F2C9928" w:rsidR="00CB5060" w:rsidRPr="00E15B33" w:rsidRDefault="006B462C" w:rsidP="00CB5060">
      <w:pPr>
        <w:pStyle w:val="BoxText"/>
        <w:rPr>
          <w:rStyle w:val="Strong"/>
          <w:b w:val="0"/>
        </w:rPr>
      </w:pPr>
      <w:r w:rsidRPr="00D956FE">
        <w:rPr>
          <w:bCs w:val="0"/>
        </w:rPr>
        <w:t>The department, in consultation with state and territory agencies, should consider developing nationally consistent competency based training, assessment and qualification for accreditation and licensing of biosecurity treatment providers.</w:t>
      </w:r>
    </w:p>
    <w:p w14:paraId="47B0CDB1" w14:textId="22C4A868" w:rsidR="00CB5060" w:rsidRPr="000821E6" w:rsidRDefault="00CB5060" w:rsidP="00CB5060">
      <w:pPr>
        <w:pStyle w:val="BoxText"/>
        <w:rPr>
          <w:rStyle w:val="Strong"/>
          <w:b w:val="0"/>
        </w:rPr>
      </w:pPr>
      <w:r w:rsidRPr="00F40F86">
        <w:rPr>
          <w:rStyle w:val="Strong"/>
        </w:rPr>
        <w:t>Department’s response:</w:t>
      </w:r>
      <w:r w:rsidR="000821E6">
        <w:rPr>
          <w:rStyle w:val="Strong"/>
          <w:b w:val="0"/>
        </w:rPr>
        <w:t xml:space="preserve"> </w:t>
      </w:r>
      <w:r w:rsidR="000821E6" w:rsidRPr="000821E6">
        <w:rPr>
          <w:bCs w:val="0"/>
        </w:rPr>
        <w:t>Agreed.</w:t>
      </w:r>
    </w:p>
    <w:p w14:paraId="21E53C78" w14:textId="0DAEB4F3" w:rsidR="000821E6" w:rsidRPr="000821E6" w:rsidRDefault="000821E6" w:rsidP="00CB5060">
      <w:pPr>
        <w:pStyle w:val="BoxText"/>
        <w:rPr>
          <w:rStyle w:val="Strong"/>
          <w:b w:val="0"/>
        </w:rPr>
      </w:pPr>
      <w:r w:rsidRPr="000821E6">
        <w:rPr>
          <w:rStyle w:val="Strong"/>
          <w:b w:val="0"/>
        </w:rPr>
        <w:t>The department, through the National Biosecurity Committee, is currently progressing work to harmonise state, territory and federal approaches to the regulation of biosecurity treatment providers. This includes standardising training requirements, coordinating targeted regulatory operations, enhanced information and intelligence sharing, and coordinated non-compliance response activities. In the work already underway to strengthen the management of accredited persons operating within approved arrangements, the department will also be improving processes governing the issuance of accreditation, integrity assessments and non-compliance responses.</w:t>
      </w:r>
    </w:p>
    <w:p w14:paraId="543956CA" w14:textId="16A4566A" w:rsidR="00D4497E" w:rsidRDefault="00D4497E" w:rsidP="00D4497E">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CB5060">
        <w:rPr>
          <w:rFonts w:asciiTheme="minorHAnsi" w:hAnsiTheme="minorHAnsi"/>
          <w:color w:val="404040"/>
        </w:rPr>
        <w:t>9</w:t>
      </w:r>
    </w:p>
    <w:p w14:paraId="36C36910" w14:textId="51C58FE4" w:rsidR="00F249EF" w:rsidRPr="00E15B33" w:rsidRDefault="009358EF" w:rsidP="007574D5">
      <w:pPr>
        <w:pStyle w:val="BoxText"/>
        <w:rPr>
          <w:rStyle w:val="Strong"/>
          <w:b w:val="0"/>
        </w:rPr>
      </w:pPr>
      <w:r w:rsidRPr="009358EF">
        <w:rPr>
          <w:bCs w:val="0"/>
        </w:rPr>
        <w:t>The department should develop a comprehensive list of biosecurity risk owners for all classes and sub-classes of approved arrangements and clarify their roles and responsibilities with respect to the different approved arrangement classes.</w:t>
      </w:r>
    </w:p>
    <w:p w14:paraId="01A250F3" w14:textId="3AA6D9C4" w:rsidR="00D4497E" w:rsidRPr="000821E6" w:rsidRDefault="00D4497E" w:rsidP="007574D5">
      <w:pPr>
        <w:pStyle w:val="BoxText"/>
        <w:rPr>
          <w:rStyle w:val="Strong"/>
          <w:b w:val="0"/>
        </w:rPr>
      </w:pPr>
      <w:r w:rsidRPr="00F40F86">
        <w:rPr>
          <w:rStyle w:val="Strong"/>
        </w:rPr>
        <w:t>Department’s response:</w:t>
      </w:r>
      <w:r w:rsidR="000821E6">
        <w:rPr>
          <w:rStyle w:val="Strong"/>
          <w:b w:val="0"/>
        </w:rPr>
        <w:t xml:space="preserve"> </w:t>
      </w:r>
      <w:r w:rsidR="000821E6" w:rsidRPr="000821E6">
        <w:rPr>
          <w:bCs w:val="0"/>
        </w:rPr>
        <w:t>Agreed.</w:t>
      </w:r>
    </w:p>
    <w:p w14:paraId="02607505" w14:textId="31CB5ABA" w:rsidR="000821E6" w:rsidRPr="000821E6" w:rsidRDefault="000821E6" w:rsidP="007574D5">
      <w:pPr>
        <w:pStyle w:val="BoxText"/>
        <w:rPr>
          <w:rStyle w:val="Strong"/>
          <w:b w:val="0"/>
        </w:rPr>
      </w:pPr>
      <w:r w:rsidRPr="000821E6">
        <w:rPr>
          <w:rStyle w:val="Strong"/>
          <w:b w:val="0"/>
        </w:rPr>
        <w:t>The department will develop a list of internal biosecurity risk owners – areas responsible for identifying risks and risk controls – associated with classes and sub-classes of approved arrangements.</w:t>
      </w:r>
    </w:p>
    <w:p w14:paraId="13E715C1" w14:textId="6A8CE0F8" w:rsidR="00203F82" w:rsidRDefault="00203F82" w:rsidP="00203F82">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CB5060">
        <w:rPr>
          <w:rFonts w:asciiTheme="minorHAnsi" w:hAnsiTheme="minorHAnsi"/>
          <w:color w:val="404040"/>
        </w:rPr>
        <w:t>10</w:t>
      </w:r>
    </w:p>
    <w:p w14:paraId="229D3F18" w14:textId="250FA4EC" w:rsidR="00023F0A" w:rsidRPr="00023F0A" w:rsidRDefault="009358EF" w:rsidP="007574D5">
      <w:pPr>
        <w:pStyle w:val="BoxText"/>
      </w:pPr>
      <w:r w:rsidRPr="009358EF">
        <w:t>The department’s approved arrangements’ biosecurity risk owners should periodically attend audits to verify that the class conditions are still appropriate and that the approved arrangement is effectively managing the biosecurity risks addressed by the approved arrangement class.</w:t>
      </w:r>
    </w:p>
    <w:p w14:paraId="0F423635" w14:textId="2234FCD8" w:rsidR="00203F82" w:rsidRPr="000821E6" w:rsidRDefault="00203F82" w:rsidP="007574D5">
      <w:pPr>
        <w:pStyle w:val="BoxText"/>
        <w:rPr>
          <w:rStyle w:val="Strong"/>
          <w:b w:val="0"/>
        </w:rPr>
      </w:pPr>
      <w:r w:rsidRPr="00F40F86">
        <w:rPr>
          <w:rStyle w:val="Strong"/>
        </w:rPr>
        <w:t>Department’s response:</w:t>
      </w:r>
      <w:r w:rsidR="000821E6">
        <w:rPr>
          <w:rStyle w:val="Strong"/>
          <w:b w:val="0"/>
        </w:rPr>
        <w:t xml:space="preserve"> </w:t>
      </w:r>
      <w:r w:rsidR="000821E6" w:rsidRPr="000821E6">
        <w:rPr>
          <w:bCs w:val="0"/>
        </w:rPr>
        <w:t>Agreed.</w:t>
      </w:r>
    </w:p>
    <w:p w14:paraId="572E2523" w14:textId="7F0EC9C9" w:rsidR="000821E6" w:rsidRPr="000821E6" w:rsidRDefault="000821E6" w:rsidP="007574D5">
      <w:pPr>
        <w:pStyle w:val="BoxText"/>
        <w:rPr>
          <w:rStyle w:val="Strong"/>
          <w:b w:val="0"/>
        </w:rPr>
      </w:pPr>
      <w:r w:rsidRPr="000821E6">
        <w:rPr>
          <w:rStyle w:val="Strong"/>
          <w:b w:val="0"/>
        </w:rPr>
        <w:t>Biosecurity risk owners currently attend audits ad hoc or as a matter of standard process, depending on the class of approved arrangement. The department will continue to ensure that biosecurity risk owners attend audits as part of their verification and assurance processes.</w:t>
      </w:r>
    </w:p>
    <w:p w14:paraId="7A26547C" w14:textId="38A0563F" w:rsidR="001611DF" w:rsidRDefault="001611DF" w:rsidP="001611DF">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DB34B5">
        <w:rPr>
          <w:rFonts w:asciiTheme="minorHAnsi" w:hAnsiTheme="minorHAnsi"/>
          <w:color w:val="404040"/>
        </w:rPr>
        <w:t>1</w:t>
      </w:r>
      <w:r w:rsidR="00CB5060">
        <w:rPr>
          <w:rFonts w:asciiTheme="minorHAnsi" w:hAnsiTheme="minorHAnsi"/>
          <w:color w:val="404040"/>
        </w:rPr>
        <w:t>1</w:t>
      </w:r>
    </w:p>
    <w:p w14:paraId="2B8412F5" w14:textId="3D80B331" w:rsidR="001611DF" w:rsidRPr="00953FD2" w:rsidRDefault="00A615D6" w:rsidP="007574D5">
      <w:pPr>
        <w:pStyle w:val="BoxText"/>
      </w:pPr>
      <w:r w:rsidRPr="00A615D6">
        <w:t xml:space="preserve">The department should audit against approved arrangements’ standard operating procedures where the biosecurity risk owners determine that there is a high level of technical or specialised </w:t>
      </w:r>
      <w:r w:rsidR="003F56DF">
        <w:t xml:space="preserve">class </w:t>
      </w:r>
      <w:r w:rsidRPr="00A615D6">
        <w:t>conditions that require standard operating procedures for biosecurity risk ma</w:t>
      </w:r>
      <w:r w:rsidR="00D956FE">
        <w:t>nagement.</w:t>
      </w:r>
    </w:p>
    <w:p w14:paraId="04D808DD" w14:textId="592AFB72" w:rsidR="009D2358" w:rsidRPr="000821E6" w:rsidRDefault="001611DF" w:rsidP="007574D5">
      <w:pPr>
        <w:pStyle w:val="BoxText"/>
        <w:rPr>
          <w:rStyle w:val="Strong"/>
          <w:b w:val="0"/>
        </w:rPr>
      </w:pPr>
      <w:r w:rsidRPr="00F40F86">
        <w:rPr>
          <w:rStyle w:val="Strong"/>
        </w:rPr>
        <w:t>Department’s response:</w:t>
      </w:r>
      <w:r w:rsidR="000821E6">
        <w:rPr>
          <w:rStyle w:val="Strong"/>
          <w:b w:val="0"/>
        </w:rPr>
        <w:t xml:space="preserve"> </w:t>
      </w:r>
      <w:r w:rsidR="000821E6" w:rsidRPr="000821E6">
        <w:rPr>
          <w:bCs w:val="0"/>
        </w:rPr>
        <w:t>Agreed.</w:t>
      </w:r>
    </w:p>
    <w:p w14:paraId="75602E7C" w14:textId="597E22E6" w:rsidR="000821E6" w:rsidRPr="000821E6" w:rsidRDefault="000821E6" w:rsidP="007574D5">
      <w:pPr>
        <w:pStyle w:val="BoxText"/>
      </w:pPr>
      <w:r w:rsidRPr="000821E6">
        <w:t>The department currently audits against standard operating procedures where the biosecurity risk owners have determined these documents are necessary. The department will continue to operate in accordance with this principle and be considered more broadly by biosecurity risk owners.</w:t>
      </w:r>
    </w:p>
    <w:p w14:paraId="714C0ADC" w14:textId="77777777" w:rsidR="000821E6" w:rsidRDefault="000821E6">
      <w:pPr>
        <w:spacing w:before="0"/>
        <w:rPr>
          <w:rFonts w:asciiTheme="minorHAnsi" w:hAnsiTheme="minorHAnsi"/>
          <w:b/>
          <w:bCs/>
          <w:color w:val="404040"/>
          <w:szCs w:val="18"/>
        </w:rPr>
      </w:pPr>
      <w:r>
        <w:rPr>
          <w:rFonts w:asciiTheme="minorHAnsi" w:hAnsiTheme="minorHAnsi"/>
          <w:color w:val="404040"/>
        </w:rPr>
        <w:br w:type="page"/>
      </w:r>
    </w:p>
    <w:p w14:paraId="7C0003AE" w14:textId="77361838" w:rsidR="00BC6D36" w:rsidRPr="00BC6D36" w:rsidRDefault="00BC6D36" w:rsidP="00BC6D36">
      <w:pPr>
        <w:pStyle w:val="Caption"/>
        <w:tabs>
          <w:tab w:val="left" w:pos="567"/>
        </w:tabs>
        <w:spacing w:after="100"/>
        <w:rPr>
          <w:rFonts w:asciiTheme="minorHAnsi" w:hAnsiTheme="minorHAnsi"/>
          <w:color w:val="404040"/>
        </w:rPr>
      </w:pPr>
      <w:r w:rsidRPr="00BC6D36">
        <w:rPr>
          <w:rFonts w:asciiTheme="minorHAnsi" w:hAnsiTheme="minorHAnsi"/>
          <w:color w:val="404040"/>
        </w:rPr>
        <w:lastRenderedPageBreak/>
        <w:t>Recommendation 1</w:t>
      </w:r>
      <w:r w:rsidR="00CB5060">
        <w:rPr>
          <w:rFonts w:asciiTheme="minorHAnsi" w:hAnsiTheme="minorHAnsi"/>
          <w:color w:val="404040"/>
        </w:rPr>
        <w:t>2</w:t>
      </w:r>
    </w:p>
    <w:p w14:paraId="279A12D0" w14:textId="4B925C2A" w:rsidR="00BC6D36" w:rsidRPr="00BC6D36" w:rsidRDefault="00C24514" w:rsidP="007574D5">
      <w:pPr>
        <w:pStyle w:val="BoxText"/>
      </w:pPr>
      <w:r w:rsidRPr="00C24514">
        <w:t>The department should develop more effective policies, processes and instructional material to manage critical non-compliance at an approved arrangement, including clarifying processes for suspension or revocation of its approval, as well as contingency response plans for such eventualities, and timely sanctions for less serious non-compliance.</w:t>
      </w:r>
    </w:p>
    <w:p w14:paraId="5CD07EEA" w14:textId="63729798" w:rsidR="00BC6D36" w:rsidRPr="000821E6" w:rsidRDefault="00BC6D36" w:rsidP="007574D5">
      <w:pPr>
        <w:pStyle w:val="BoxText"/>
        <w:rPr>
          <w:rStyle w:val="Strong"/>
          <w:b w:val="0"/>
        </w:rPr>
      </w:pPr>
      <w:r w:rsidRPr="009358EF">
        <w:rPr>
          <w:rStyle w:val="Strong"/>
        </w:rPr>
        <w:t>Department’s response:</w:t>
      </w:r>
      <w:r w:rsidR="000821E6">
        <w:rPr>
          <w:rStyle w:val="Strong"/>
          <w:b w:val="0"/>
        </w:rPr>
        <w:t xml:space="preserve"> </w:t>
      </w:r>
      <w:r w:rsidR="000821E6" w:rsidRPr="000821E6">
        <w:rPr>
          <w:bCs w:val="0"/>
        </w:rPr>
        <w:t>Agreed.</w:t>
      </w:r>
    </w:p>
    <w:p w14:paraId="570DB236" w14:textId="74427F98" w:rsidR="000821E6" w:rsidRPr="000821E6" w:rsidRDefault="000821E6" w:rsidP="007574D5">
      <w:pPr>
        <w:pStyle w:val="BoxText"/>
      </w:pPr>
      <w:r w:rsidRPr="000821E6">
        <w:t>As part of strengthening our regulatory practice the department is currently reviewing our powers and policies to manage the biosecurity risks of critical or major non-compliance by approved arrangements in a timely manner.</w:t>
      </w:r>
    </w:p>
    <w:p w14:paraId="4E3678E5" w14:textId="6E78E49D" w:rsidR="00C24514" w:rsidRPr="00BC6D36" w:rsidRDefault="00C24514" w:rsidP="00C24514">
      <w:pPr>
        <w:pStyle w:val="Caption"/>
        <w:tabs>
          <w:tab w:val="left" w:pos="567"/>
        </w:tabs>
        <w:spacing w:after="100"/>
        <w:rPr>
          <w:rFonts w:asciiTheme="minorHAnsi" w:hAnsiTheme="minorHAnsi"/>
          <w:color w:val="404040"/>
        </w:rPr>
      </w:pPr>
      <w:r w:rsidRPr="00BC6D36">
        <w:rPr>
          <w:rFonts w:asciiTheme="minorHAnsi" w:hAnsiTheme="minorHAnsi"/>
          <w:color w:val="404040"/>
        </w:rPr>
        <w:t>Recommendation 1</w:t>
      </w:r>
      <w:r w:rsidR="00CB5060">
        <w:rPr>
          <w:rFonts w:asciiTheme="minorHAnsi" w:hAnsiTheme="minorHAnsi"/>
          <w:color w:val="404040"/>
        </w:rPr>
        <w:t>3</w:t>
      </w:r>
    </w:p>
    <w:p w14:paraId="1AC8C056" w14:textId="7E9820EB" w:rsidR="00C24514" w:rsidRPr="00BC6D36" w:rsidRDefault="00C24514" w:rsidP="00C24514">
      <w:pPr>
        <w:pStyle w:val="BoxText"/>
      </w:pPr>
      <w:r w:rsidRPr="00C24514">
        <w:t>The department should further develop integrated information technology systems to provide reliable and efficient end-to-end management of approved arrangements, including an online audit recording system, online reporting of approved arrangement biosecurity risk management and robust internal and external reports verifying their performance.</w:t>
      </w:r>
    </w:p>
    <w:p w14:paraId="2287603C" w14:textId="521B26A7" w:rsidR="00C24514" w:rsidRPr="000821E6" w:rsidRDefault="00C24514" w:rsidP="00C24514">
      <w:pPr>
        <w:pStyle w:val="BoxText"/>
        <w:rPr>
          <w:rStyle w:val="Strong"/>
          <w:b w:val="0"/>
        </w:rPr>
      </w:pPr>
      <w:r w:rsidRPr="009358EF">
        <w:rPr>
          <w:rStyle w:val="Strong"/>
        </w:rPr>
        <w:t>Department’s response:</w:t>
      </w:r>
      <w:r w:rsidR="000821E6">
        <w:rPr>
          <w:rStyle w:val="Strong"/>
          <w:b w:val="0"/>
        </w:rPr>
        <w:t xml:space="preserve"> </w:t>
      </w:r>
      <w:r w:rsidR="000821E6" w:rsidRPr="000821E6">
        <w:rPr>
          <w:bCs w:val="0"/>
        </w:rPr>
        <w:t>Agreed.</w:t>
      </w:r>
    </w:p>
    <w:p w14:paraId="29959FBC" w14:textId="298E7722" w:rsidR="000821E6" w:rsidRPr="000821E6" w:rsidRDefault="000821E6" w:rsidP="00C24514">
      <w:pPr>
        <w:pStyle w:val="BoxText"/>
      </w:pPr>
      <w:r w:rsidRPr="000821E6">
        <w:t>As part of the department's integrated information technology systems upgrades, particularly through the BIIS program, we will include functionality to provide reliable and efficient end-to-end management of approved arrangements, including robust reports verifying their performance.</w:t>
      </w:r>
    </w:p>
    <w:p w14:paraId="51BAE4D9" w14:textId="77777777" w:rsidR="00C24514" w:rsidRPr="009D2358" w:rsidRDefault="00C24514">
      <w:pPr>
        <w:spacing w:before="0"/>
        <w:rPr>
          <w:lang w:eastAsia="ja-JP"/>
        </w:rPr>
      </w:pPr>
    </w:p>
    <w:p w14:paraId="7F629752" w14:textId="77777777" w:rsidR="00BC6D36" w:rsidRDefault="00BC6D36"/>
    <w:p w14:paraId="325B1F52" w14:textId="77777777" w:rsidR="009D2358" w:rsidRDefault="00464E3D" w:rsidP="001611DF">
      <w:pPr>
        <w:spacing w:before="0"/>
        <w:rPr>
          <w:lang w:eastAsia="ja-JP"/>
        </w:rPr>
      </w:pPr>
      <w:r>
        <w:rPr>
          <w:noProof/>
          <w:lang w:eastAsia="en-AU"/>
        </w:rPr>
        <w:drawing>
          <wp:inline distT="0" distB="0" distL="0" distR="0" wp14:anchorId="6C61278A" wp14:editId="09806A9C">
            <wp:extent cx="2049780" cy="360680"/>
            <wp:effectExtent l="0" t="0" r="7620" b="1270"/>
            <wp:docPr id="85" name="Picture 85" descr="Signature of Dr Helen Scott-Orr"/>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1" cstate="print"/>
                    <a:stretch>
                      <a:fillRect/>
                    </a:stretch>
                  </pic:blipFill>
                  <pic:spPr>
                    <a:xfrm>
                      <a:off x="0" y="0"/>
                      <a:ext cx="2049780" cy="360680"/>
                    </a:xfrm>
                    <a:prstGeom prst="rect">
                      <a:avLst/>
                    </a:prstGeom>
                  </pic:spPr>
                </pic:pic>
              </a:graphicData>
            </a:graphic>
          </wp:inline>
        </w:drawing>
      </w:r>
    </w:p>
    <w:p w14:paraId="6CCD5278" w14:textId="77777777" w:rsidR="003B4435" w:rsidRPr="00595916" w:rsidRDefault="003B4435" w:rsidP="001B02C6">
      <w:pPr>
        <w:spacing w:before="240" w:after="120"/>
        <w:rPr>
          <w:lang w:eastAsia="ja-JP"/>
        </w:rPr>
      </w:pPr>
      <w:r w:rsidRPr="00595916">
        <w:rPr>
          <w:lang w:eastAsia="ja-JP"/>
        </w:rPr>
        <w:t>Dr Helen Scott-Orr</w:t>
      </w:r>
    </w:p>
    <w:p w14:paraId="1BE1C2F4" w14:textId="77777777" w:rsidR="003B4435" w:rsidRPr="00595916" w:rsidRDefault="003B4435" w:rsidP="001B02C6">
      <w:pPr>
        <w:rPr>
          <w:lang w:eastAsia="ja-JP"/>
        </w:rPr>
      </w:pPr>
      <w:r w:rsidRPr="00595916">
        <w:rPr>
          <w:lang w:eastAsia="ja-JP"/>
        </w:rPr>
        <w:t>Inspector-General of Biosecurity</w:t>
      </w:r>
    </w:p>
    <w:p w14:paraId="3F00B9C5" w14:textId="60E50D0E" w:rsidR="003B4435" w:rsidRPr="00595916" w:rsidRDefault="002341AC" w:rsidP="001B02C6">
      <w:pPr>
        <w:spacing w:before="0" w:after="480"/>
        <w:rPr>
          <w:lang w:eastAsia="ja-JP"/>
        </w:rPr>
      </w:pPr>
      <w:r w:rsidRPr="00930E03">
        <w:rPr>
          <w:lang w:eastAsia="ja-JP"/>
        </w:rPr>
        <w:t>2</w:t>
      </w:r>
      <w:r w:rsidR="00744B38" w:rsidRPr="00930E03">
        <w:rPr>
          <w:lang w:eastAsia="ja-JP"/>
        </w:rPr>
        <w:t>4</w:t>
      </w:r>
      <w:r w:rsidR="003B4435" w:rsidRPr="00464E3D">
        <w:rPr>
          <w:lang w:eastAsia="ja-JP"/>
        </w:rPr>
        <w:t xml:space="preserve"> </w:t>
      </w:r>
      <w:r w:rsidR="006E4A4C" w:rsidRPr="00464E3D">
        <w:rPr>
          <w:lang w:eastAsia="ja-JP"/>
        </w:rPr>
        <w:t xml:space="preserve">July </w:t>
      </w:r>
      <w:r w:rsidR="00586564" w:rsidRPr="00464E3D">
        <w:rPr>
          <w:lang w:eastAsia="ja-JP"/>
        </w:rPr>
        <w:t>2019</w:t>
      </w:r>
    </w:p>
    <w:p w14:paraId="19E39E13" w14:textId="77777777" w:rsidR="00FA74A2" w:rsidRPr="00595916" w:rsidRDefault="00007686" w:rsidP="00007686">
      <w:pPr>
        <w:pStyle w:val="Heading2"/>
        <w:tabs>
          <w:tab w:val="left" w:pos="907"/>
        </w:tabs>
      </w:pPr>
      <w:r>
        <w:lastRenderedPageBreak/>
        <w:tab/>
      </w:r>
      <w:bookmarkStart w:id="16" w:name="_Toc9001020"/>
      <w:bookmarkStart w:id="17" w:name="_Toc12284628"/>
      <w:bookmarkStart w:id="18" w:name="_Toc12370889"/>
      <w:bookmarkStart w:id="19" w:name="_Toc14775617"/>
      <w:bookmarkStart w:id="20" w:name="_Toc15977974"/>
      <w:r w:rsidR="006339F0">
        <w:t>Background</w:t>
      </w:r>
      <w:bookmarkEnd w:id="16"/>
      <w:bookmarkEnd w:id="17"/>
      <w:bookmarkEnd w:id="18"/>
      <w:bookmarkEnd w:id="19"/>
      <w:bookmarkEnd w:id="20"/>
    </w:p>
    <w:p w14:paraId="4C33FAC5" w14:textId="77777777" w:rsidR="00FA74A2" w:rsidRPr="00595916" w:rsidRDefault="00007686" w:rsidP="00923F7E">
      <w:pPr>
        <w:pStyle w:val="Heading3"/>
        <w:tabs>
          <w:tab w:val="left" w:pos="907"/>
        </w:tabs>
        <w:ind w:hanging="851"/>
        <w:rPr>
          <w:lang w:eastAsia="ja-JP"/>
        </w:rPr>
      </w:pPr>
      <w:r>
        <w:rPr>
          <w:lang w:eastAsia="ja-JP"/>
        </w:rPr>
        <w:tab/>
      </w:r>
      <w:bookmarkStart w:id="21" w:name="_Toc9001021"/>
      <w:bookmarkStart w:id="22" w:name="_Toc12284629"/>
      <w:bookmarkStart w:id="23" w:name="_Toc12370890"/>
      <w:bookmarkStart w:id="24" w:name="_Toc14775618"/>
      <w:bookmarkStart w:id="25" w:name="_Toc15977975"/>
      <w:r w:rsidR="006339F0" w:rsidRPr="006339F0">
        <w:rPr>
          <w:lang w:eastAsia="ja-JP"/>
        </w:rPr>
        <w:t>Industry participation in border biosecurity risk management</w:t>
      </w:r>
      <w:bookmarkEnd w:id="21"/>
      <w:bookmarkEnd w:id="22"/>
      <w:bookmarkEnd w:id="23"/>
      <w:bookmarkEnd w:id="24"/>
      <w:bookmarkEnd w:id="25"/>
    </w:p>
    <w:p w14:paraId="0128366E" w14:textId="77777777" w:rsidR="006461B2" w:rsidRDefault="00A8671C" w:rsidP="00A8671C">
      <w:r>
        <w:t xml:space="preserve">Biosecurity is a shared responsibility between Australian and state/territory governments, industry and individuals. </w:t>
      </w:r>
      <w:r w:rsidR="007F364E">
        <w:t>The introduction of exotic pests and diseases to Australia could have serious consequences for the Australian community, environment and economy.</w:t>
      </w:r>
      <w:r w:rsidR="009E2732">
        <w:t xml:space="preserve"> The</w:t>
      </w:r>
      <w:r w:rsidR="009E2732" w:rsidRPr="009E2732">
        <w:t xml:space="preserve"> 2008 </w:t>
      </w:r>
      <w:r w:rsidR="009E2732" w:rsidRPr="00D26EC2">
        <w:rPr>
          <w:i/>
        </w:rPr>
        <w:t xml:space="preserve">Review of Australian quarantine and biosecurity </w:t>
      </w:r>
      <w:r w:rsidR="009E2732">
        <w:t>(</w:t>
      </w:r>
      <w:r w:rsidR="009E2732" w:rsidRPr="009E2732">
        <w:t>Beale</w:t>
      </w:r>
      <w:r w:rsidR="009E2732">
        <w:t xml:space="preserve"> et al. 2008)</w:t>
      </w:r>
      <w:r w:rsidR="009E2732" w:rsidRPr="009E2732">
        <w:t xml:space="preserve"> concluded </w:t>
      </w:r>
      <w:r w:rsidR="00147D22">
        <w:t xml:space="preserve">that </w:t>
      </w:r>
      <w:r w:rsidR="009E2732">
        <w:t xml:space="preserve">Australia's biosecurity system </w:t>
      </w:r>
      <w:r w:rsidR="009E2732" w:rsidRPr="009E2732">
        <w:t xml:space="preserve">is often the </w:t>
      </w:r>
      <w:r w:rsidR="009E2732">
        <w:t>‘</w:t>
      </w:r>
      <w:r w:rsidR="009E2732" w:rsidRPr="009E2732">
        <w:t>envy of other countries'.</w:t>
      </w:r>
      <w:r w:rsidR="00147D22">
        <w:t xml:space="preserve"> Industry participation is an essential component of this system.</w:t>
      </w:r>
    </w:p>
    <w:p w14:paraId="7EBCCBC9" w14:textId="4E32C46D" w:rsidR="008B6E16" w:rsidRDefault="008B6E16" w:rsidP="00EC0BA6">
      <w:pPr>
        <w:rPr>
          <w:lang w:eastAsia="ja-JP"/>
        </w:rPr>
      </w:pPr>
      <w:r>
        <w:rPr>
          <w:lang w:eastAsia="ja-JP"/>
        </w:rPr>
        <w:t>Approved arrangements</w:t>
      </w:r>
      <w:r w:rsidR="000E37A4">
        <w:rPr>
          <w:lang w:eastAsia="ja-JP"/>
        </w:rPr>
        <w:t xml:space="preserve"> (AAs)</w:t>
      </w:r>
      <w:r>
        <w:rPr>
          <w:lang w:eastAsia="ja-JP"/>
        </w:rPr>
        <w:t xml:space="preserve"> form part of the </w:t>
      </w:r>
      <w:r>
        <w:t xml:space="preserve">Department of Agriculture (the </w:t>
      </w:r>
      <w:r>
        <w:rPr>
          <w:lang w:eastAsia="ja-JP"/>
        </w:rPr>
        <w:t xml:space="preserve">department) regulatory approach to facilitate trade and manage risks across both import and export pathways. An </w:t>
      </w:r>
      <w:r w:rsidR="00065392">
        <w:rPr>
          <w:lang w:eastAsia="ja-JP"/>
        </w:rPr>
        <w:t xml:space="preserve">approved </w:t>
      </w:r>
      <w:r>
        <w:rPr>
          <w:lang w:eastAsia="ja-JP"/>
        </w:rPr>
        <w:t xml:space="preserve">arrangement </w:t>
      </w:r>
      <w:r w:rsidR="005E1365">
        <w:t xml:space="preserve">under the </w:t>
      </w:r>
      <w:r w:rsidR="005E1365" w:rsidRPr="0049130E">
        <w:rPr>
          <w:rStyle w:val="Emphasis"/>
        </w:rPr>
        <w:t>Biosecurity Act 2015</w:t>
      </w:r>
      <w:r w:rsidR="005E1365" w:rsidRPr="002B3AD8">
        <w:rPr>
          <w:rStyle w:val="Emphasis"/>
        </w:rPr>
        <w:t xml:space="preserve"> </w:t>
      </w:r>
      <w:r>
        <w:rPr>
          <w:lang w:eastAsia="ja-JP"/>
        </w:rPr>
        <w:t>is a</w:t>
      </w:r>
      <w:r w:rsidR="00065392">
        <w:rPr>
          <w:lang w:eastAsia="ja-JP"/>
        </w:rPr>
        <w:t>n</w:t>
      </w:r>
      <w:r>
        <w:rPr>
          <w:lang w:eastAsia="ja-JP"/>
        </w:rPr>
        <w:t xml:space="preserve"> </w:t>
      </w:r>
      <w:r w:rsidR="00065392">
        <w:rPr>
          <w:lang w:eastAsia="ja-JP"/>
        </w:rPr>
        <w:t xml:space="preserve">approval given by </w:t>
      </w:r>
      <w:r>
        <w:rPr>
          <w:lang w:eastAsia="ja-JP"/>
        </w:rPr>
        <w:t xml:space="preserve">the </w:t>
      </w:r>
      <w:r w:rsidR="00065392">
        <w:rPr>
          <w:lang w:eastAsia="ja-JP"/>
        </w:rPr>
        <w:t>Director of Biosecurity</w:t>
      </w:r>
      <w:r w:rsidR="00055AFA">
        <w:rPr>
          <w:lang w:eastAsia="ja-JP"/>
        </w:rPr>
        <w:t xml:space="preserve"> </w:t>
      </w:r>
      <w:r w:rsidR="00065392">
        <w:rPr>
          <w:lang w:eastAsia="ja-JP"/>
        </w:rPr>
        <w:t xml:space="preserve">that authorises the applicant </w:t>
      </w:r>
      <w:r>
        <w:rPr>
          <w:lang w:eastAsia="ja-JP"/>
        </w:rPr>
        <w:t xml:space="preserve">to carry out specified </w:t>
      </w:r>
      <w:r w:rsidR="00BF225E">
        <w:rPr>
          <w:lang w:eastAsia="ja-JP"/>
        </w:rPr>
        <w:t xml:space="preserve">biosecurity </w:t>
      </w:r>
      <w:r>
        <w:rPr>
          <w:lang w:eastAsia="ja-JP"/>
        </w:rPr>
        <w:t>activities</w:t>
      </w:r>
      <w:r w:rsidR="00DA75DD">
        <w:rPr>
          <w:lang w:eastAsia="ja-JP"/>
        </w:rPr>
        <w:t>;</w:t>
      </w:r>
      <w:r w:rsidR="00BF225E" w:rsidRPr="00BF225E">
        <w:t xml:space="preserve"> </w:t>
      </w:r>
      <w:r w:rsidR="00BF225E">
        <w:t>such as assessment, isolation or containment, inspection, sampling and testing, treatment or processing</w:t>
      </w:r>
      <w:r w:rsidR="00DA75DD">
        <w:t>;</w:t>
      </w:r>
      <w:r>
        <w:rPr>
          <w:lang w:eastAsia="ja-JP"/>
        </w:rPr>
        <w:t xml:space="preserve"> to manage biosecurity risks associated with imported goods. </w:t>
      </w:r>
      <w:r w:rsidR="00065392">
        <w:rPr>
          <w:lang w:eastAsia="ja-JP"/>
        </w:rPr>
        <w:t>Approved applicants, known as biosecurity industry participants (BIPs</w:t>
      </w:r>
      <w:r w:rsidR="00402863" w:rsidRPr="0071535A">
        <w:rPr>
          <w:lang w:eastAsia="ja-JP"/>
        </w:rPr>
        <w:t>; referred to as approved arrangement holders in this report</w:t>
      </w:r>
      <w:r w:rsidR="00065392">
        <w:rPr>
          <w:lang w:eastAsia="ja-JP"/>
        </w:rPr>
        <w:t>)</w:t>
      </w:r>
      <w:r w:rsidR="00055C41">
        <w:rPr>
          <w:lang w:eastAsia="ja-JP"/>
        </w:rPr>
        <w:t>,</w:t>
      </w:r>
      <w:r w:rsidR="00065392">
        <w:rPr>
          <w:lang w:eastAsia="ja-JP"/>
        </w:rPr>
        <w:t xml:space="preserve"> must </w:t>
      </w:r>
      <w:r>
        <w:rPr>
          <w:lang w:eastAsia="ja-JP"/>
        </w:rPr>
        <w:t>comply with legal obligations or agreed expectations, in order to perform functions on the department’s behalf, while the department recognises an established system, procedure or process of the other party, to manage</w:t>
      </w:r>
      <w:r w:rsidR="005E1365" w:rsidRPr="005E1365">
        <w:rPr>
          <w:lang w:eastAsia="ja-JP"/>
        </w:rPr>
        <w:t xml:space="preserve"> </w:t>
      </w:r>
      <w:r w:rsidR="005E1365">
        <w:rPr>
          <w:lang w:eastAsia="ja-JP"/>
        </w:rPr>
        <w:t>particular risks</w:t>
      </w:r>
      <w:r>
        <w:rPr>
          <w:lang w:eastAsia="ja-JP"/>
        </w:rPr>
        <w:t xml:space="preserve"> and so allow for reduced intervention.</w:t>
      </w:r>
    </w:p>
    <w:p w14:paraId="2BE2D635" w14:textId="123B1F53" w:rsidR="00072949" w:rsidRDefault="00FC5F1E" w:rsidP="00EC0BA6">
      <w:r>
        <w:t>The department entrusts</w:t>
      </w:r>
      <w:r w:rsidR="00A8671C">
        <w:t xml:space="preserve"> </w:t>
      </w:r>
      <w:r w:rsidR="005B5D4A">
        <w:t>AA holder</w:t>
      </w:r>
      <w:r w:rsidR="00A8671C">
        <w:t xml:space="preserve">s </w:t>
      </w:r>
      <w:r w:rsidR="006461B2">
        <w:t>to</w:t>
      </w:r>
      <w:r w:rsidR="00A8671C">
        <w:t xml:space="preserve"> perform</w:t>
      </w:r>
      <w:r w:rsidR="006461B2">
        <w:t xml:space="preserve"> </w:t>
      </w:r>
      <w:r w:rsidR="00A8671C">
        <w:t xml:space="preserve">specific biosecurity </w:t>
      </w:r>
      <w:r w:rsidR="008B6E16" w:rsidRPr="005345C7">
        <w:t>intervention</w:t>
      </w:r>
      <w:r w:rsidR="00A8671C">
        <w:t>s</w:t>
      </w:r>
      <w:r w:rsidR="00A24671">
        <w:t xml:space="preserve"> on imported goods</w:t>
      </w:r>
      <w:r w:rsidR="008B6E16">
        <w:t>, such as assessment, isolation or containment, inspection, sampling and testing, treatment or processing,</w:t>
      </w:r>
      <w:r w:rsidR="00A8671C">
        <w:t xml:space="preserve"> through different types of AAs.</w:t>
      </w:r>
      <w:r w:rsidR="006461B2">
        <w:t xml:space="preserve"> </w:t>
      </w:r>
      <w:r w:rsidR="00A8671C">
        <w:t xml:space="preserve">This places legislative obligations on the </w:t>
      </w:r>
      <w:r w:rsidR="005B5D4A">
        <w:t>AA holder</w:t>
      </w:r>
      <w:r w:rsidR="00A8671C">
        <w:t>s approved to operate an AA</w:t>
      </w:r>
      <w:r>
        <w:t xml:space="preserve"> according to specific conditions, </w:t>
      </w:r>
      <w:r w:rsidRPr="005345C7">
        <w:t xml:space="preserve">using their own premises, facilities, equipment </w:t>
      </w:r>
      <w:r>
        <w:t>and</w:t>
      </w:r>
      <w:r w:rsidRPr="005345C7">
        <w:t xml:space="preserve"> people, without constant supervision by the department </w:t>
      </w:r>
      <w:r>
        <w:t>but</w:t>
      </w:r>
      <w:r w:rsidRPr="005345C7">
        <w:t xml:space="preserve"> with </w:t>
      </w:r>
      <w:r>
        <w:t xml:space="preserve">periodic </w:t>
      </w:r>
      <w:r w:rsidRPr="005345C7">
        <w:t>compliance monitoring</w:t>
      </w:r>
      <w:r>
        <w:t xml:space="preserve"> or auditing</w:t>
      </w:r>
      <w:r w:rsidR="00A8671C">
        <w:t xml:space="preserve">. In turn, the department has an obligation to the Australian public to verify that </w:t>
      </w:r>
      <w:r w:rsidR="005B5D4A">
        <w:t>AA holder</w:t>
      </w:r>
      <w:r w:rsidR="00147D22">
        <w:t>s are</w:t>
      </w:r>
      <w:r w:rsidR="00A8671C">
        <w:t xml:space="preserve"> meeting thei</w:t>
      </w:r>
      <w:r w:rsidR="00D10229">
        <w:t>r biosecurity responsibilities.</w:t>
      </w:r>
    </w:p>
    <w:p w14:paraId="38407BC2" w14:textId="388DB399" w:rsidR="00C33EBC" w:rsidRDefault="00C33EBC" w:rsidP="00C01D95">
      <w:r>
        <w:t xml:space="preserve">Approved arrangements may be operated by individuals, companies or other body corporates (such as universities). </w:t>
      </w:r>
      <w:r w:rsidR="008C75E6">
        <w:t>AA holde</w:t>
      </w:r>
      <w:r>
        <w:t>r</w:t>
      </w:r>
      <w:r w:rsidR="00EC7E99">
        <w:t>s</w:t>
      </w:r>
      <w:r>
        <w:t xml:space="preserve"> may handle goods for themselves or on behalf of others. </w:t>
      </w:r>
      <w:r w:rsidR="00BD5CFE">
        <w:t>They</w:t>
      </w:r>
      <w:r>
        <w:t xml:space="preserve"> may be an importer or receive goods </w:t>
      </w:r>
      <w:r w:rsidR="00956787">
        <w:t xml:space="preserve">on behalf of </w:t>
      </w:r>
      <w:r>
        <w:t>importer</w:t>
      </w:r>
      <w:r w:rsidR="00956787">
        <w:t>s</w:t>
      </w:r>
      <w:r>
        <w:t xml:space="preserve">. </w:t>
      </w:r>
      <w:r w:rsidR="008C75E6">
        <w:t>AA holders</w:t>
      </w:r>
      <w:r w:rsidR="00956787">
        <w:t xml:space="preserve"> </w:t>
      </w:r>
      <w:r>
        <w:t>may have single or multiple sites or no specific physical site (such as br</w:t>
      </w:r>
      <w:r w:rsidR="00EC0BA6">
        <w:t>okers for document assessment).</w:t>
      </w:r>
    </w:p>
    <w:p w14:paraId="1CD8866A" w14:textId="7C4E7753" w:rsidR="009924F3" w:rsidRDefault="00703396" w:rsidP="00C01D95">
      <w:r>
        <w:t>Most</w:t>
      </w:r>
      <w:r w:rsidR="00BD5CFE">
        <w:t xml:space="preserve"> </w:t>
      </w:r>
      <w:r w:rsidR="00942A55">
        <w:t>classes of</w:t>
      </w:r>
      <w:r w:rsidR="00BD5CFE">
        <w:t xml:space="preserve"> </w:t>
      </w:r>
      <w:r w:rsidR="007B4C04">
        <w:t>AAs restrict specific tasks to accredited persons, who</w:t>
      </w:r>
      <w:r w:rsidR="00BD5CFE">
        <w:t xml:space="preserve"> are </w:t>
      </w:r>
      <w:r w:rsidR="00E66653">
        <w:t>required to</w:t>
      </w:r>
      <w:r w:rsidR="00BD5CFE">
        <w:t xml:space="preserve"> successfully complete </w:t>
      </w:r>
      <w:r w:rsidR="00A6731A">
        <w:t xml:space="preserve">approved </w:t>
      </w:r>
      <w:r w:rsidR="00BD5CFE">
        <w:t>training</w:t>
      </w:r>
      <w:r w:rsidR="00E15B33">
        <w:t>—</w:t>
      </w:r>
      <w:r w:rsidR="00E66653">
        <w:t>provided on-line by a third-party provider</w:t>
      </w:r>
      <w:r w:rsidR="007B4C04">
        <w:t xml:space="preserve"> </w:t>
      </w:r>
      <w:r w:rsidR="00A6731A">
        <w:t xml:space="preserve">or </w:t>
      </w:r>
      <w:r w:rsidR="007B4C04">
        <w:t>in house</w:t>
      </w:r>
      <w:r w:rsidR="00E66653" w:rsidRPr="00E66653">
        <w:t>—</w:t>
      </w:r>
      <w:r w:rsidR="00BD5CFE">
        <w:t>relevant to the AA they work under.</w:t>
      </w:r>
      <w:r w:rsidR="002C133A">
        <w:t xml:space="preserve"> </w:t>
      </w:r>
      <w:r w:rsidR="009871FE">
        <w:t>Different</w:t>
      </w:r>
      <w:r w:rsidR="002C133A">
        <w:t xml:space="preserve"> classes such as brokers and fumigators have their own specific</w:t>
      </w:r>
      <w:r w:rsidR="009871FE">
        <w:t xml:space="preserve"> and very different</w:t>
      </w:r>
      <w:r w:rsidR="002C133A">
        <w:t xml:space="preserve"> training requirements.</w:t>
      </w:r>
    </w:p>
    <w:p w14:paraId="39A9482E" w14:textId="47A70A90" w:rsidR="00FA74A2" w:rsidRPr="00595916" w:rsidRDefault="00C01D95" w:rsidP="00C01D95">
      <w:r w:rsidRPr="005345C7">
        <w:t>Approved arrangements can be varied, part</w:t>
      </w:r>
      <w:r w:rsidR="00F03F01">
        <w:t>ly</w:t>
      </w:r>
      <w:r w:rsidR="00F03F01" w:rsidRPr="005345C7">
        <w:t xml:space="preserve"> or wholly</w:t>
      </w:r>
      <w:r w:rsidRPr="005345C7">
        <w:t xml:space="preserve"> suspended</w:t>
      </w:r>
      <w:r w:rsidR="00F03F01">
        <w:t xml:space="preserve">, or </w:t>
      </w:r>
      <w:r w:rsidR="00F03F01" w:rsidRPr="005345C7">
        <w:t>revoked</w:t>
      </w:r>
      <w:r w:rsidR="00F03F01">
        <w:t>, after either</w:t>
      </w:r>
      <w:r w:rsidRPr="005345C7">
        <w:t xml:space="preserve"> appli</w:t>
      </w:r>
      <w:r w:rsidR="00F03F01">
        <w:t>cation</w:t>
      </w:r>
      <w:r w:rsidRPr="005345C7">
        <w:t xml:space="preserve"> by the </w:t>
      </w:r>
      <w:r w:rsidR="005B5D4A">
        <w:t>AA holder</w:t>
      </w:r>
      <w:r w:rsidRPr="005345C7">
        <w:t xml:space="preserve"> or </w:t>
      </w:r>
      <w:r w:rsidR="00F03F01">
        <w:t>action</w:t>
      </w:r>
      <w:r w:rsidRPr="005345C7">
        <w:t xml:space="preserve"> by the department.</w:t>
      </w:r>
    </w:p>
    <w:p w14:paraId="2E42E4FA" w14:textId="77777777" w:rsidR="00FA74A2" w:rsidRPr="00595916" w:rsidRDefault="00007686" w:rsidP="00923F7E">
      <w:pPr>
        <w:pStyle w:val="Heading3"/>
        <w:tabs>
          <w:tab w:val="left" w:pos="907"/>
        </w:tabs>
        <w:ind w:hanging="851"/>
      </w:pPr>
      <w:r>
        <w:rPr>
          <w:lang w:eastAsia="ja-JP"/>
        </w:rPr>
        <w:tab/>
      </w:r>
      <w:bookmarkStart w:id="26" w:name="_Toc9001022"/>
      <w:bookmarkStart w:id="27" w:name="_Toc12284630"/>
      <w:bookmarkStart w:id="28" w:name="_Toc12370891"/>
      <w:bookmarkStart w:id="29" w:name="_Toc14775619"/>
      <w:bookmarkStart w:id="30" w:name="_Toc15977976"/>
      <w:r w:rsidR="006339F0">
        <w:rPr>
          <w:lang w:eastAsia="ja-JP"/>
        </w:rPr>
        <w:t>Arrangements</w:t>
      </w:r>
      <w:r w:rsidR="006339F0">
        <w:t xml:space="preserve"> under </w:t>
      </w:r>
      <w:r w:rsidR="006339F0" w:rsidRPr="00092CEA">
        <w:rPr>
          <w:i/>
        </w:rPr>
        <w:t>Quarantine Act 1908</w:t>
      </w:r>
      <w:bookmarkEnd w:id="26"/>
      <w:bookmarkEnd w:id="27"/>
      <w:bookmarkEnd w:id="28"/>
      <w:bookmarkEnd w:id="29"/>
      <w:bookmarkEnd w:id="30"/>
    </w:p>
    <w:p w14:paraId="5757239C" w14:textId="77777777" w:rsidR="009657C3" w:rsidRDefault="005B4F34" w:rsidP="009657C3">
      <w:r>
        <w:t>A system of legislated arrangements evolved under t</w:t>
      </w:r>
      <w:r w:rsidR="009657C3">
        <w:t xml:space="preserve">he </w:t>
      </w:r>
      <w:r w:rsidR="009657C3" w:rsidRPr="009657C3">
        <w:rPr>
          <w:i/>
        </w:rPr>
        <w:t>Quarantine Act 1908</w:t>
      </w:r>
      <w:r>
        <w:rPr>
          <w:i/>
        </w:rPr>
        <w:t xml:space="preserve">, </w:t>
      </w:r>
      <w:r w:rsidRPr="00A75F13">
        <w:t>until</w:t>
      </w:r>
      <w:r w:rsidR="009657C3" w:rsidRPr="005B4F34">
        <w:t xml:space="preserve"> </w:t>
      </w:r>
      <w:r w:rsidR="002E0652">
        <w:t>th</w:t>
      </w:r>
      <w:r w:rsidR="00A75F13">
        <w:t xml:space="preserve">is </w:t>
      </w:r>
      <w:r w:rsidR="002E0652">
        <w:t>Act</w:t>
      </w:r>
      <w:r>
        <w:t xml:space="preserve"> was </w:t>
      </w:r>
      <w:r w:rsidR="002E0652">
        <w:t>superseded in June 2016. It</w:t>
      </w:r>
      <w:r w:rsidR="009657C3">
        <w:t xml:space="preserve"> provided for two types of legisla</w:t>
      </w:r>
      <w:r w:rsidR="00653898">
        <w:t>ted arrangements:</w:t>
      </w:r>
    </w:p>
    <w:p w14:paraId="44FDFAE1" w14:textId="77777777" w:rsidR="009657C3" w:rsidRDefault="004B17F3" w:rsidP="00A75F13">
      <w:r w:rsidRPr="00EC0BA6">
        <w:rPr>
          <w:b/>
        </w:rPr>
        <w:lastRenderedPageBreak/>
        <w:t xml:space="preserve">Quarantine </w:t>
      </w:r>
      <w:r w:rsidR="00E937C7" w:rsidRPr="00EC0BA6">
        <w:rPr>
          <w:b/>
        </w:rPr>
        <w:t>a</w:t>
      </w:r>
      <w:r w:rsidRPr="00EC0BA6">
        <w:rPr>
          <w:b/>
        </w:rPr>
        <w:t xml:space="preserve">pproved </w:t>
      </w:r>
      <w:r w:rsidR="00E937C7" w:rsidRPr="00EC0BA6">
        <w:rPr>
          <w:b/>
        </w:rPr>
        <w:t>p</w:t>
      </w:r>
      <w:r w:rsidRPr="00EC0BA6">
        <w:rPr>
          <w:b/>
        </w:rPr>
        <w:t>remises (QAPs)</w:t>
      </w:r>
      <w:r w:rsidR="005B4F34">
        <w:t xml:space="preserve"> </w:t>
      </w:r>
      <w:r w:rsidR="009657C3" w:rsidRPr="00A75F13">
        <w:t>were</w:t>
      </w:r>
      <w:r w:rsidR="009657C3" w:rsidRPr="00A75F13">
        <w:rPr>
          <w:rFonts w:eastAsiaTheme="minorEastAsia" w:cstheme="minorBidi"/>
          <w:b/>
          <w:lang w:eastAsia="ja-JP"/>
        </w:rPr>
        <w:t xml:space="preserve"> </w:t>
      </w:r>
      <w:r w:rsidR="005B4F34" w:rsidRPr="00A75F13">
        <w:t>p</w:t>
      </w:r>
      <w:r w:rsidR="00505735">
        <w:t>hysical sites used to</w:t>
      </w:r>
      <w:r w:rsidR="005B4F34" w:rsidRPr="00A75F13">
        <w:t xml:space="preserve"> perform specified quarantine</w:t>
      </w:r>
      <w:r w:rsidR="005B4F34" w:rsidRPr="00A75F13">
        <w:rPr>
          <w:rFonts w:eastAsiaTheme="minorEastAsia" w:cstheme="minorBidi"/>
          <w:b/>
          <w:lang w:eastAsia="ja-JP"/>
        </w:rPr>
        <w:t xml:space="preserve"> </w:t>
      </w:r>
      <w:r w:rsidR="005B4F34" w:rsidRPr="00A75F13">
        <w:t>activities</w:t>
      </w:r>
      <w:r w:rsidR="00953847" w:rsidRPr="00A75F13">
        <w:t xml:space="preserve">, with </w:t>
      </w:r>
      <w:r w:rsidR="009657C3" w:rsidRPr="00A75F13">
        <w:t xml:space="preserve">specific facilities and procedures </w:t>
      </w:r>
      <w:r w:rsidR="00953847" w:rsidRPr="00A75F13">
        <w:t xml:space="preserve">required </w:t>
      </w:r>
      <w:r w:rsidR="009657C3" w:rsidRPr="00A75F13">
        <w:t>to be in place</w:t>
      </w:r>
      <w:r w:rsidR="00706A1D">
        <w:t xml:space="preserve"> to manage the biosecurity risk</w:t>
      </w:r>
      <w:r w:rsidR="009657C3" w:rsidRPr="00A75F13">
        <w:t xml:space="preserve">. </w:t>
      </w:r>
      <w:r w:rsidR="00953847" w:rsidRPr="00A75F13">
        <w:t>E</w:t>
      </w:r>
      <w:r w:rsidR="009657C3" w:rsidRPr="00A75F13">
        <w:t xml:space="preserve">ach </w:t>
      </w:r>
      <w:r w:rsidR="00953847" w:rsidRPr="00A75F13">
        <w:t xml:space="preserve">physical </w:t>
      </w:r>
      <w:r w:rsidR="009657C3" w:rsidRPr="00A75F13">
        <w:t xml:space="preserve">site required its own arrangement, </w:t>
      </w:r>
      <w:r w:rsidR="005B4F34" w:rsidRPr="00A75F13">
        <w:rPr>
          <w:lang w:eastAsia="ja-JP"/>
        </w:rPr>
        <w:t>with</w:t>
      </w:r>
      <w:r w:rsidR="005B4F34" w:rsidRPr="00A75F13">
        <w:rPr>
          <w:rFonts w:eastAsiaTheme="minorEastAsia" w:cstheme="minorBidi"/>
          <w:b/>
          <w:lang w:eastAsia="ja-JP"/>
        </w:rPr>
        <w:t xml:space="preserve"> </w:t>
      </w:r>
      <w:r w:rsidR="009657C3" w:rsidRPr="00A75F13">
        <w:t>an ann</w:t>
      </w:r>
      <w:r w:rsidR="00C941A5" w:rsidRPr="00A75F13">
        <w:t xml:space="preserve">ual </w:t>
      </w:r>
      <w:r w:rsidR="005B4F34" w:rsidRPr="00A75F13">
        <w:rPr>
          <w:lang w:eastAsia="ja-JP"/>
        </w:rPr>
        <w:t>departmental</w:t>
      </w:r>
      <w:r w:rsidR="005B4F34" w:rsidRPr="00A75F13">
        <w:rPr>
          <w:rFonts w:eastAsiaTheme="minorEastAsia" w:cstheme="minorBidi"/>
          <w:b/>
          <w:lang w:eastAsia="ja-JP"/>
        </w:rPr>
        <w:t xml:space="preserve"> </w:t>
      </w:r>
      <w:r w:rsidR="00C941A5" w:rsidRPr="00611B30">
        <w:t>registration fee</w:t>
      </w:r>
      <w:r w:rsidR="00A83690" w:rsidRPr="00611B30">
        <w:t>.</w:t>
      </w:r>
    </w:p>
    <w:p w14:paraId="5E8E5018" w14:textId="008FB68E" w:rsidR="00C01D95" w:rsidRPr="00C01D95" w:rsidRDefault="00C01D95" w:rsidP="00C01D95">
      <w:r w:rsidRPr="00EC0BA6">
        <w:rPr>
          <w:b/>
        </w:rPr>
        <w:t>Compliance agreement</w:t>
      </w:r>
      <w:r w:rsidR="002E0652" w:rsidRPr="00EC0BA6">
        <w:rPr>
          <w:b/>
        </w:rPr>
        <w:t>s (CAs)</w:t>
      </w:r>
      <w:r w:rsidR="002E0652" w:rsidRPr="00CB3C86">
        <w:t xml:space="preserve"> were</w:t>
      </w:r>
      <w:r w:rsidR="00107DB9">
        <w:t xml:space="preserve"> nearly all</w:t>
      </w:r>
      <w:r w:rsidR="002E0652" w:rsidRPr="00CB3C86">
        <w:t xml:space="preserve"> </w:t>
      </w:r>
      <w:r w:rsidR="00706A1D">
        <w:t>non-</w:t>
      </w:r>
      <w:r w:rsidR="00B549DB">
        <w:t>site specific</w:t>
      </w:r>
      <w:r w:rsidR="00706A1D">
        <w:t xml:space="preserve"> ag</w:t>
      </w:r>
      <w:r w:rsidR="009871FE">
        <w:t>re</w:t>
      </w:r>
      <w:r w:rsidR="00706A1D">
        <w:t xml:space="preserve">ements, mainly </w:t>
      </w:r>
      <w:r w:rsidR="009871FE">
        <w:t xml:space="preserve">with </w:t>
      </w:r>
      <w:r w:rsidR="00706A1D">
        <w:t xml:space="preserve">import brokers, </w:t>
      </w:r>
      <w:r w:rsidR="009871FE">
        <w:t>to</w:t>
      </w:r>
      <w:r w:rsidRPr="00C01D95">
        <w:t xml:space="preserve"> undertake particular procedures </w:t>
      </w:r>
      <w:r w:rsidR="002E0652">
        <w:t>on behalf of the department</w:t>
      </w:r>
      <w:r w:rsidRPr="00C01D95">
        <w:t xml:space="preserve">, </w:t>
      </w:r>
      <w:r w:rsidR="00D50258">
        <w:t>so that</w:t>
      </w:r>
      <w:r w:rsidRPr="00C01D95">
        <w:t xml:space="preserve"> upon assurance being given, the department could release those goods. From a quarantine risk perspective, it did not matter where brokers conducted their business.</w:t>
      </w:r>
    </w:p>
    <w:p w14:paraId="14A39811" w14:textId="77777777" w:rsidR="00FA74A2" w:rsidRPr="00595916" w:rsidRDefault="00007686" w:rsidP="00283EFF">
      <w:pPr>
        <w:pStyle w:val="Heading3"/>
        <w:tabs>
          <w:tab w:val="left" w:pos="907"/>
        </w:tabs>
        <w:ind w:hanging="851"/>
      </w:pPr>
      <w:r>
        <w:rPr>
          <w:lang w:eastAsia="ja-JP"/>
        </w:rPr>
        <w:tab/>
      </w:r>
      <w:bookmarkStart w:id="31" w:name="_Toc9001023"/>
      <w:bookmarkStart w:id="32" w:name="_Toc12284631"/>
      <w:bookmarkStart w:id="33" w:name="_Toc12370892"/>
      <w:bookmarkStart w:id="34" w:name="_Toc14775620"/>
      <w:bookmarkStart w:id="35" w:name="_Toc15977977"/>
      <w:r w:rsidR="006339F0">
        <w:rPr>
          <w:lang w:eastAsia="ja-JP"/>
        </w:rPr>
        <w:t>Arrangements</w:t>
      </w:r>
      <w:r w:rsidR="006339F0">
        <w:t xml:space="preserve"> under </w:t>
      </w:r>
      <w:r w:rsidR="00336F1F">
        <w:t xml:space="preserve">the </w:t>
      </w:r>
      <w:r w:rsidR="006339F0" w:rsidRPr="00092CEA">
        <w:rPr>
          <w:i/>
        </w:rPr>
        <w:t>Biosecurity Act 2015</w:t>
      </w:r>
      <w:bookmarkEnd w:id="31"/>
      <w:r w:rsidR="00023C94">
        <w:rPr>
          <w:i/>
        </w:rPr>
        <w:t xml:space="preserve"> </w:t>
      </w:r>
      <w:r w:rsidR="005A5805" w:rsidRPr="005A5805">
        <w:t>(</w:t>
      </w:r>
      <w:proofErr w:type="spellStart"/>
      <w:r w:rsidR="00023C94" w:rsidRPr="005A5805">
        <w:t>Cth</w:t>
      </w:r>
      <w:proofErr w:type="spellEnd"/>
      <w:r w:rsidR="005A5805">
        <w:t>)</w:t>
      </w:r>
      <w:bookmarkEnd w:id="32"/>
      <w:bookmarkEnd w:id="33"/>
      <w:bookmarkEnd w:id="34"/>
      <w:bookmarkEnd w:id="35"/>
    </w:p>
    <w:p w14:paraId="630D7481" w14:textId="28942165" w:rsidR="00D8693E" w:rsidRDefault="007427D7" w:rsidP="00B549DB">
      <w:r w:rsidRPr="007427D7">
        <w:t xml:space="preserve">Under chapter 7 of the </w:t>
      </w:r>
      <w:r w:rsidRPr="008C6F92">
        <w:rPr>
          <w:i/>
        </w:rPr>
        <w:t>Biosecurity Act 2015</w:t>
      </w:r>
      <w:r>
        <w:rPr>
          <w:i/>
        </w:rPr>
        <w:t xml:space="preserve"> </w:t>
      </w:r>
      <w:r w:rsidRPr="008C6F92">
        <w:t>(the Act)</w:t>
      </w:r>
      <w:r w:rsidRPr="007427D7">
        <w:t>, the department establishe</w:t>
      </w:r>
      <w:r>
        <w:t>d</w:t>
      </w:r>
      <w:r w:rsidRPr="007427D7">
        <w:t xml:space="preserve"> approved arrangements with industry to handle and process imported goods subject to biosecurity control.</w:t>
      </w:r>
      <w:r w:rsidR="00B549DB">
        <w:t xml:space="preserve"> These</w:t>
      </w:r>
      <w:r w:rsidR="00953847">
        <w:t xml:space="preserve"> </w:t>
      </w:r>
      <w:r w:rsidR="00706A1D">
        <w:t>AAs</w:t>
      </w:r>
      <w:r w:rsidR="00953847">
        <w:t xml:space="preserve"> </w:t>
      </w:r>
      <w:r w:rsidR="00D8693E">
        <w:t xml:space="preserve">replaced both QAP and CA arrangements. </w:t>
      </w:r>
      <w:r w:rsidR="00BD3A17">
        <w:t xml:space="preserve">Implementation of the Act did not significantly change either the number of </w:t>
      </w:r>
      <w:r w:rsidR="00706A1D">
        <w:t>AA</w:t>
      </w:r>
      <w:r w:rsidR="00BD3A17">
        <w:t xml:space="preserve">s or the nature of biosecurity activities </w:t>
      </w:r>
      <w:r w:rsidR="00706A1D">
        <w:t>performed</w:t>
      </w:r>
      <w:r w:rsidR="00BD3A17">
        <w:t xml:space="preserve">. While the </w:t>
      </w:r>
      <w:r w:rsidR="00336F1F">
        <w:t>new</w:t>
      </w:r>
      <w:r w:rsidR="00F03F01">
        <w:t xml:space="preserve"> </w:t>
      </w:r>
      <w:r w:rsidR="00BD3A17">
        <w:t>Act provides increased flexibility in structuring of AAs, industry have tended to structure their arrangements as they did previousl</w:t>
      </w:r>
      <w:r w:rsidR="00F03F01">
        <w:t>y</w:t>
      </w:r>
      <w:r w:rsidR="00BD3A17">
        <w:t xml:space="preserve">. </w:t>
      </w:r>
      <w:r w:rsidR="00336F1F">
        <w:t xml:space="preserve">At </w:t>
      </w:r>
      <w:r w:rsidR="00A01CC5">
        <w:t xml:space="preserve">July </w:t>
      </w:r>
      <w:r w:rsidR="00336F1F">
        <w:t>2019 t</w:t>
      </w:r>
      <w:r w:rsidR="00D8693E">
        <w:t xml:space="preserve">he </w:t>
      </w:r>
      <w:r w:rsidR="008E1D3F">
        <w:t>d</w:t>
      </w:r>
      <w:r w:rsidR="00D8693E">
        <w:t xml:space="preserve">epartment </w:t>
      </w:r>
      <w:r w:rsidR="00336F1F">
        <w:t>wa</w:t>
      </w:r>
      <w:r w:rsidR="00D8693E">
        <w:t xml:space="preserve">s managing around </w:t>
      </w:r>
      <w:r w:rsidR="00900AA6">
        <w:t>3,5</w:t>
      </w:r>
      <w:r w:rsidR="00D8693E">
        <w:t>00 AAs</w:t>
      </w:r>
      <w:r w:rsidR="003434FC">
        <w:t xml:space="preserve"> that</w:t>
      </w:r>
      <w:r w:rsidR="00D8693E">
        <w:t xml:space="preserve"> are not legislatively tied to a physical location and can cover any biosecurity activity.</w:t>
      </w:r>
    </w:p>
    <w:p w14:paraId="163B58C6" w14:textId="77777777" w:rsidR="000D704F" w:rsidRDefault="007A19E0" w:rsidP="000D4504">
      <w:pPr>
        <w:spacing w:after="120"/>
      </w:pPr>
      <w:r>
        <w:t>Between June 2016 and December 2017</w:t>
      </w:r>
      <w:r w:rsidR="00BC63BE">
        <w:t>,</w:t>
      </w:r>
      <w:r w:rsidRPr="00FF3137">
        <w:rPr>
          <w:lang w:val="x-none"/>
        </w:rPr>
        <w:t xml:space="preserve"> </w:t>
      </w:r>
      <w:r w:rsidR="0054232F">
        <w:t>CA</w:t>
      </w:r>
      <w:r w:rsidR="00FF3137" w:rsidRPr="00FF3137">
        <w:rPr>
          <w:lang w:val="x-none"/>
        </w:rPr>
        <w:t xml:space="preserve"> </w:t>
      </w:r>
      <w:r>
        <w:t xml:space="preserve">and </w:t>
      </w:r>
      <w:r w:rsidR="0054232F">
        <w:t xml:space="preserve">QAP </w:t>
      </w:r>
      <w:r w:rsidR="00D76CED">
        <w:t>agreement</w:t>
      </w:r>
      <w:r w:rsidR="00BD3A17">
        <w:t xml:space="preserve"> </w:t>
      </w:r>
      <w:r w:rsidR="00FF3137" w:rsidRPr="00FF3137">
        <w:rPr>
          <w:lang w:val="x-none"/>
        </w:rPr>
        <w:t xml:space="preserve">holders </w:t>
      </w:r>
      <w:r w:rsidR="00FF3137">
        <w:t>were</w:t>
      </w:r>
      <w:r w:rsidR="00FF3137" w:rsidRPr="00FF3137">
        <w:rPr>
          <w:lang w:val="x-none"/>
        </w:rPr>
        <w:t xml:space="preserve"> </w:t>
      </w:r>
      <w:r>
        <w:t>put on</w:t>
      </w:r>
      <w:r w:rsidRPr="00FF3137">
        <w:rPr>
          <w:lang w:val="x-none"/>
        </w:rPr>
        <w:t xml:space="preserve"> a </w:t>
      </w:r>
      <w:r w:rsidRPr="00FF3137">
        <w:rPr>
          <w:i/>
          <w:lang w:val="x-none"/>
        </w:rPr>
        <w:t>transitional approved arrangement</w:t>
      </w:r>
      <w:r>
        <w:t xml:space="preserve"> and </w:t>
      </w:r>
      <w:r w:rsidR="00FF3137">
        <w:t>given</w:t>
      </w:r>
      <w:r w:rsidR="00FF3137" w:rsidRPr="00FF3137">
        <w:rPr>
          <w:lang w:val="x-none"/>
        </w:rPr>
        <w:t xml:space="preserve"> 18 months to comply with </w:t>
      </w:r>
      <w:r w:rsidR="006E0668">
        <w:t xml:space="preserve">requirements </w:t>
      </w:r>
      <w:r w:rsidR="000E2026">
        <w:t>of</w:t>
      </w:r>
      <w:r w:rsidR="006E0668">
        <w:t xml:space="preserve"> the </w:t>
      </w:r>
      <w:r w:rsidR="006E0668" w:rsidRPr="006E0668">
        <w:rPr>
          <w:i/>
        </w:rPr>
        <w:t>Biosecurity Act 2015</w:t>
      </w:r>
      <w:r w:rsidR="00FF3137" w:rsidRPr="00D26EC2">
        <w:rPr>
          <w:i/>
          <w:lang w:val="x-none"/>
        </w:rPr>
        <w:t>.</w:t>
      </w:r>
      <w:r w:rsidR="008F3FB0">
        <w:rPr>
          <w:i/>
        </w:rPr>
        <w:t xml:space="preserve"> </w:t>
      </w:r>
      <w:r w:rsidR="00D22809" w:rsidRPr="009D0FB6">
        <w:t>The department implement</w:t>
      </w:r>
      <w:r w:rsidR="00D22809">
        <w:t>ed</w:t>
      </w:r>
      <w:r w:rsidR="00D22809" w:rsidRPr="009D0FB6">
        <w:t xml:space="preserve"> only changes necessary to transition to the new legislation to minimise disruption to industry and service delivery functions</w:t>
      </w:r>
      <w:r w:rsidR="008F3FB0">
        <w:t xml:space="preserve"> and facilitate</w:t>
      </w:r>
      <w:r w:rsidR="00D22809" w:rsidRPr="009D0FB6">
        <w:t xml:space="preserve"> successful transition within </w:t>
      </w:r>
      <w:r w:rsidR="00D22809">
        <w:t>the required timeframe</w:t>
      </w:r>
      <w:r w:rsidR="00D10229">
        <w:t>.</w:t>
      </w:r>
    </w:p>
    <w:p w14:paraId="7DC96A95" w14:textId="352AF7B9" w:rsidR="00D81226" w:rsidRPr="00595916" w:rsidRDefault="00D81226" w:rsidP="00D81226">
      <w:pPr>
        <w:pStyle w:val="Heading2"/>
        <w:tabs>
          <w:tab w:val="left" w:pos="907"/>
        </w:tabs>
      </w:pPr>
      <w:bookmarkStart w:id="36" w:name="_Toc13487786"/>
      <w:bookmarkStart w:id="37" w:name="_Toc13487787"/>
      <w:bookmarkStart w:id="38" w:name="_Toc13487788"/>
      <w:bookmarkStart w:id="39" w:name="_Toc13487789"/>
      <w:bookmarkStart w:id="40" w:name="_Toc13487790"/>
      <w:bookmarkStart w:id="41" w:name="_Toc13487791"/>
      <w:bookmarkStart w:id="42" w:name="_Toc13487792"/>
      <w:bookmarkStart w:id="43" w:name="_Toc13487793"/>
      <w:bookmarkStart w:id="44" w:name="_Toc13487794"/>
      <w:bookmarkStart w:id="45" w:name="_Toc13487795"/>
      <w:bookmarkStart w:id="46" w:name="_Toc13487796"/>
      <w:bookmarkStart w:id="47" w:name="_Toc13487797"/>
      <w:bookmarkStart w:id="48" w:name="_Toc13487798"/>
      <w:bookmarkStart w:id="49" w:name="_Toc13487799"/>
      <w:bookmarkStart w:id="50" w:name="_Toc13487800"/>
      <w:bookmarkStart w:id="51" w:name="_Toc13487801"/>
      <w:bookmarkStart w:id="52" w:name="_Toc13487802"/>
      <w:bookmarkStart w:id="53" w:name="_Toc13487803"/>
      <w:bookmarkStart w:id="54" w:name="_Toc13487804"/>
      <w:bookmarkStart w:id="55" w:name="_Toc13487805"/>
      <w:bookmarkStart w:id="56" w:name="_Toc13487806"/>
      <w:bookmarkStart w:id="57" w:name="_Toc13487807"/>
      <w:bookmarkStart w:id="58" w:name="_Toc13487808"/>
      <w:bookmarkStart w:id="59" w:name="_Toc13487809"/>
      <w:bookmarkStart w:id="60" w:name="_Toc13487810"/>
      <w:bookmarkStart w:id="61" w:name="_Toc13487811"/>
      <w:bookmarkStart w:id="62" w:name="_Toc13487812"/>
      <w:bookmarkStart w:id="63" w:name="_Toc13487813"/>
      <w:bookmarkStart w:id="64" w:name="_Ref11924905"/>
      <w:bookmarkStart w:id="65" w:name="_Toc12284611"/>
      <w:bookmarkStart w:id="66" w:name="_Toc12370872"/>
      <w:bookmarkStart w:id="67" w:name="_Toc13487814"/>
      <w:bookmarkStart w:id="68" w:name="_Toc13487815"/>
      <w:bookmarkStart w:id="69" w:name="_Toc13487816"/>
      <w:bookmarkStart w:id="70" w:name="_Toc13487817"/>
      <w:bookmarkStart w:id="71" w:name="_Toc13487818"/>
      <w:bookmarkStart w:id="72" w:name="_Toc13487819"/>
      <w:bookmarkStart w:id="73" w:name="_Toc13487820"/>
      <w:bookmarkStart w:id="74" w:name="_Toc13487821"/>
      <w:bookmarkStart w:id="75" w:name="_Toc13487822"/>
      <w:bookmarkStart w:id="76" w:name="_Toc13487823"/>
      <w:bookmarkStart w:id="77" w:name="_Toc13487824"/>
      <w:bookmarkStart w:id="78" w:name="_Toc13487825"/>
      <w:bookmarkStart w:id="79" w:name="_Toc13487827"/>
      <w:bookmarkStart w:id="80" w:name="_Toc13487828"/>
      <w:bookmarkStart w:id="81" w:name="_Toc13487829"/>
      <w:bookmarkStart w:id="82" w:name="_Toc13487830"/>
      <w:bookmarkStart w:id="83" w:name="_Toc13487831"/>
      <w:bookmarkStart w:id="84" w:name="_Toc13487832"/>
      <w:bookmarkStart w:id="85" w:name="_Toc13487833"/>
      <w:bookmarkStart w:id="86" w:name="_Toc13487834"/>
      <w:bookmarkStart w:id="87" w:name="_Toc13487835"/>
      <w:bookmarkStart w:id="88" w:name="_Toc13487836"/>
      <w:bookmarkStart w:id="89" w:name="_Toc13487837"/>
      <w:bookmarkStart w:id="90" w:name="_Toc13487839"/>
      <w:bookmarkStart w:id="91" w:name="_Toc13487840"/>
      <w:bookmarkStart w:id="92" w:name="_Toc13487841"/>
      <w:bookmarkStart w:id="93" w:name="_Toc13487842"/>
      <w:bookmarkStart w:id="94" w:name="_Toc13487843"/>
      <w:bookmarkStart w:id="95" w:name="_Toc13487844"/>
      <w:bookmarkStart w:id="96" w:name="_Toc13487845"/>
      <w:bookmarkStart w:id="97" w:name="_Toc13487846"/>
      <w:bookmarkStart w:id="98" w:name="_Toc13487847"/>
      <w:bookmarkStart w:id="99" w:name="_Toc13487848"/>
      <w:bookmarkStart w:id="100" w:name="_Toc13487849"/>
      <w:bookmarkStart w:id="101" w:name="_Toc13487851"/>
      <w:bookmarkStart w:id="102" w:name="_Toc13487852"/>
      <w:bookmarkStart w:id="103" w:name="_Toc13487853"/>
      <w:bookmarkStart w:id="104" w:name="_Toc13487854"/>
      <w:bookmarkStart w:id="105" w:name="_Toc13487855"/>
      <w:bookmarkStart w:id="106" w:name="_Toc13487856"/>
      <w:bookmarkStart w:id="107" w:name="_Toc13487857"/>
      <w:bookmarkStart w:id="108" w:name="_Toc13487858"/>
      <w:bookmarkStart w:id="109" w:name="_Toc13487859"/>
      <w:bookmarkStart w:id="110" w:name="_Toc13487860"/>
      <w:bookmarkStart w:id="111" w:name="_Toc13487861"/>
      <w:bookmarkStart w:id="112" w:name="_Toc13487863"/>
      <w:bookmarkStart w:id="113" w:name="_Toc13487864"/>
      <w:bookmarkStart w:id="114" w:name="_Toc13487865"/>
      <w:bookmarkStart w:id="115" w:name="_Toc13487866"/>
      <w:bookmarkStart w:id="116" w:name="_Toc13487867"/>
      <w:bookmarkStart w:id="117" w:name="_Toc13487868"/>
      <w:bookmarkStart w:id="118" w:name="_Toc13487869"/>
      <w:bookmarkStart w:id="119" w:name="_Toc13487870"/>
      <w:bookmarkStart w:id="120" w:name="_Toc13487871"/>
      <w:bookmarkStart w:id="121" w:name="_Toc13487872"/>
      <w:bookmarkStart w:id="122" w:name="_Toc13487873"/>
      <w:bookmarkStart w:id="123" w:name="_Toc13487875"/>
      <w:bookmarkStart w:id="124" w:name="_Toc13487876"/>
      <w:bookmarkStart w:id="125" w:name="_Toc13487877"/>
      <w:bookmarkStart w:id="126" w:name="_Toc13487878"/>
      <w:bookmarkStart w:id="127" w:name="_Toc13487879"/>
      <w:bookmarkStart w:id="128" w:name="_Toc13487880"/>
      <w:bookmarkStart w:id="129" w:name="_Toc13487881"/>
      <w:bookmarkStart w:id="130" w:name="_Toc13487882"/>
      <w:bookmarkStart w:id="131" w:name="_Toc13487883"/>
      <w:bookmarkStart w:id="132" w:name="_Toc13487884"/>
      <w:bookmarkStart w:id="133" w:name="_Toc13487885"/>
      <w:bookmarkStart w:id="134" w:name="_Toc13487887"/>
      <w:bookmarkStart w:id="135" w:name="_Toc13487888"/>
      <w:bookmarkStart w:id="136" w:name="_Toc13487889"/>
      <w:bookmarkStart w:id="137" w:name="_Toc13487890"/>
      <w:bookmarkStart w:id="138" w:name="_Toc13487891"/>
      <w:bookmarkStart w:id="139" w:name="_Toc13487892"/>
      <w:bookmarkStart w:id="140" w:name="_Toc13487893"/>
      <w:bookmarkStart w:id="141" w:name="_Toc13487894"/>
      <w:bookmarkStart w:id="142" w:name="_Toc13487895"/>
      <w:bookmarkStart w:id="143" w:name="_Toc13487896"/>
      <w:bookmarkStart w:id="144" w:name="_Toc13487897"/>
      <w:bookmarkStart w:id="145" w:name="_Toc13487899"/>
      <w:bookmarkStart w:id="146" w:name="_Toc13487900"/>
      <w:bookmarkStart w:id="147" w:name="_Toc13487901"/>
      <w:bookmarkStart w:id="148" w:name="_Toc13487902"/>
      <w:bookmarkStart w:id="149" w:name="_Toc13487903"/>
      <w:bookmarkStart w:id="150" w:name="_Toc13487904"/>
      <w:bookmarkStart w:id="151" w:name="_Toc13487905"/>
      <w:bookmarkStart w:id="152" w:name="_Toc13487906"/>
      <w:bookmarkStart w:id="153" w:name="_Toc13487907"/>
      <w:bookmarkStart w:id="154" w:name="_Toc13487908"/>
      <w:bookmarkStart w:id="155" w:name="_Toc13487909"/>
      <w:bookmarkStart w:id="156" w:name="_Toc13487911"/>
      <w:bookmarkStart w:id="157" w:name="_Toc13487912"/>
      <w:bookmarkStart w:id="158" w:name="_Toc13487913"/>
      <w:bookmarkStart w:id="159" w:name="_Toc13487914"/>
      <w:bookmarkStart w:id="160" w:name="_Toc13487915"/>
      <w:bookmarkStart w:id="161" w:name="_Toc13487916"/>
      <w:bookmarkStart w:id="162" w:name="_Toc13487917"/>
      <w:bookmarkStart w:id="163" w:name="_Toc13487918"/>
      <w:bookmarkStart w:id="164" w:name="_Toc13487919"/>
      <w:bookmarkStart w:id="165" w:name="_Toc13487920"/>
      <w:bookmarkStart w:id="166" w:name="_Toc13487921"/>
      <w:bookmarkStart w:id="167" w:name="_Toc13487923"/>
      <w:bookmarkStart w:id="168" w:name="_Toc13487924"/>
      <w:bookmarkStart w:id="169" w:name="_Toc13487925"/>
      <w:bookmarkStart w:id="170" w:name="_Toc13487926"/>
      <w:bookmarkStart w:id="171" w:name="_Toc13487927"/>
      <w:bookmarkStart w:id="172" w:name="_Toc13487928"/>
      <w:bookmarkStart w:id="173" w:name="_Toc13487929"/>
      <w:bookmarkStart w:id="174" w:name="_Toc13487930"/>
      <w:bookmarkStart w:id="175" w:name="_Toc13487931"/>
      <w:bookmarkStart w:id="176" w:name="_Toc13487932"/>
      <w:bookmarkStart w:id="177" w:name="_Toc13487933"/>
      <w:bookmarkStart w:id="178" w:name="_Toc13487935"/>
      <w:bookmarkStart w:id="179" w:name="_Toc13487936"/>
      <w:bookmarkStart w:id="180" w:name="_Toc13487937"/>
      <w:bookmarkStart w:id="181" w:name="_Toc13487938"/>
      <w:bookmarkStart w:id="182" w:name="_Toc13487939"/>
      <w:bookmarkStart w:id="183" w:name="_Toc13487940"/>
      <w:bookmarkStart w:id="184" w:name="_Toc13487941"/>
      <w:bookmarkStart w:id="185" w:name="_Toc13487942"/>
      <w:bookmarkStart w:id="186" w:name="_Toc13487943"/>
      <w:bookmarkStart w:id="187" w:name="_Toc13487944"/>
      <w:bookmarkStart w:id="188" w:name="_Toc13487945"/>
      <w:bookmarkStart w:id="189" w:name="_Toc13487947"/>
      <w:bookmarkStart w:id="190" w:name="_Toc13487948"/>
      <w:bookmarkStart w:id="191" w:name="_Toc13487949"/>
      <w:bookmarkStart w:id="192" w:name="_Toc13487950"/>
      <w:bookmarkStart w:id="193" w:name="_Toc13487951"/>
      <w:bookmarkStart w:id="194" w:name="_Toc13487952"/>
      <w:bookmarkStart w:id="195" w:name="_Toc13487953"/>
      <w:bookmarkStart w:id="196" w:name="_Toc13487954"/>
      <w:bookmarkStart w:id="197" w:name="_Toc13487955"/>
      <w:bookmarkStart w:id="198" w:name="_Toc13487956"/>
      <w:bookmarkStart w:id="199" w:name="_Toc13487957"/>
      <w:bookmarkStart w:id="200" w:name="_Toc13487959"/>
      <w:bookmarkStart w:id="201" w:name="_Toc13487960"/>
      <w:bookmarkStart w:id="202" w:name="_Toc13487961"/>
      <w:bookmarkStart w:id="203" w:name="_Toc13487962"/>
      <w:bookmarkStart w:id="204" w:name="_Toc13487963"/>
      <w:bookmarkStart w:id="205" w:name="_Toc13487964"/>
      <w:bookmarkStart w:id="206" w:name="_Toc13487965"/>
      <w:bookmarkStart w:id="207" w:name="_Toc13487966"/>
      <w:bookmarkStart w:id="208" w:name="_Toc13487967"/>
      <w:bookmarkStart w:id="209" w:name="_Toc13487968"/>
      <w:bookmarkStart w:id="210" w:name="_Toc13487969"/>
      <w:bookmarkStart w:id="211" w:name="_Toc13487971"/>
      <w:bookmarkStart w:id="212" w:name="_Toc13487972"/>
      <w:bookmarkStart w:id="213" w:name="_Toc13487973"/>
      <w:bookmarkStart w:id="214" w:name="_Toc13487974"/>
      <w:bookmarkStart w:id="215" w:name="_Toc13487975"/>
      <w:bookmarkStart w:id="216" w:name="_Toc13487976"/>
      <w:bookmarkStart w:id="217" w:name="_Toc13487977"/>
      <w:bookmarkStart w:id="218" w:name="_Toc13487978"/>
      <w:bookmarkStart w:id="219" w:name="_Toc13487979"/>
      <w:bookmarkStart w:id="220" w:name="_Toc13487980"/>
      <w:bookmarkStart w:id="221" w:name="_Toc13487981"/>
      <w:bookmarkStart w:id="222" w:name="_Toc13487983"/>
      <w:bookmarkStart w:id="223" w:name="_Toc13487984"/>
      <w:bookmarkStart w:id="224" w:name="_Toc13487985"/>
      <w:bookmarkStart w:id="225" w:name="_Toc13487986"/>
      <w:bookmarkStart w:id="226" w:name="_Toc13487987"/>
      <w:bookmarkStart w:id="227" w:name="_Toc13487988"/>
      <w:bookmarkStart w:id="228" w:name="_Toc13487989"/>
      <w:bookmarkStart w:id="229" w:name="_Toc13487990"/>
      <w:bookmarkStart w:id="230" w:name="_Toc13487991"/>
      <w:bookmarkStart w:id="231" w:name="_Toc13487992"/>
      <w:bookmarkStart w:id="232" w:name="_Toc13487993"/>
      <w:bookmarkStart w:id="233" w:name="_Toc13487995"/>
      <w:bookmarkStart w:id="234" w:name="_Toc13487996"/>
      <w:bookmarkStart w:id="235" w:name="_Toc13487997"/>
      <w:bookmarkStart w:id="236" w:name="_Toc13487998"/>
      <w:bookmarkStart w:id="237" w:name="_Toc13487999"/>
      <w:bookmarkStart w:id="238" w:name="_Toc13488000"/>
      <w:bookmarkStart w:id="239" w:name="_Toc13488001"/>
      <w:bookmarkStart w:id="240" w:name="_Toc13488002"/>
      <w:bookmarkStart w:id="241" w:name="_Toc13488003"/>
      <w:bookmarkStart w:id="242" w:name="_Toc13488004"/>
      <w:bookmarkStart w:id="243" w:name="_Toc13488005"/>
      <w:bookmarkStart w:id="244" w:name="_Toc13488007"/>
      <w:bookmarkStart w:id="245" w:name="_Toc13488008"/>
      <w:bookmarkStart w:id="246" w:name="_Toc13488009"/>
      <w:bookmarkStart w:id="247" w:name="_Toc13488010"/>
      <w:bookmarkStart w:id="248" w:name="_Toc13488011"/>
      <w:bookmarkStart w:id="249" w:name="_Toc13488012"/>
      <w:bookmarkStart w:id="250" w:name="_Toc13488013"/>
      <w:bookmarkStart w:id="251" w:name="_Toc13488014"/>
      <w:bookmarkStart w:id="252" w:name="_Toc13488015"/>
      <w:bookmarkStart w:id="253" w:name="_Toc13488016"/>
      <w:bookmarkStart w:id="254" w:name="_Toc13488017"/>
      <w:bookmarkStart w:id="255" w:name="_Toc13488019"/>
      <w:bookmarkStart w:id="256" w:name="_Toc13488020"/>
      <w:bookmarkStart w:id="257" w:name="_Toc13488021"/>
      <w:bookmarkStart w:id="258" w:name="_Toc13488022"/>
      <w:bookmarkStart w:id="259" w:name="_Toc13488023"/>
      <w:bookmarkStart w:id="260" w:name="_Toc13488024"/>
      <w:bookmarkStart w:id="261" w:name="_Toc13488025"/>
      <w:bookmarkStart w:id="262" w:name="_Toc13488026"/>
      <w:bookmarkStart w:id="263" w:name="_Toc13488027"/>
      <w:bookmarkStart w:id="264" w:name="_Toc13488028"/>
      <w:bookmarkStart w:id="265" w:name="_Toc13488029"/>
      <w:bookmarkStart w:id="266" w:name="_Toc13488030"/>
      <w:bookmarkStart w:id="267" w:name="_Toc13488031"/>
      <w:bookmarkStart w:id="268" w:name="_Toc13488032"/>
      <w:bookmarkStart w:id="269" w:name="_Toc13488033"/>
      <w:bookmarkStart w:id="270" w:name="_Toc13488034"/>
      <w:bookmarkStart w:id="271" w:name="_Toc13488035"/>
      <w:bookmarkStart w:id="272" w:name="_Toc13488036"/>
      <w:bookmarkStart w:id="273" w:name="_Toc13488037"/>
      <w:bookmarkStart w:id="274" w:name="_Toc13488038"/>
      <w:bookmarkStart w:id="275" w:name="_Toc13488039"/>
      <w:bookmarkStart w:id="276" w:name="_Toc13488040"/>
      <w:bookmarkStart w:id="277" w:name="_Toc13488041"/>
      <w:bookmarkStart w:id="278" w:name="_Toc13488042"/>
      <w:bookmarkStart w:id="279" w:name="_Toc13488043"/>
      <w:bookmarkStart w:id="280" w:name="_Toc13488044"/>
      <w:bookmarkStart w:id="281" w:name="_Toc13488045"/>
      <w:bookmarkStart w:id="282" w:name="_Toc13488047"/>
      <w:bookmarkStart w:id="283" w:name="_Toc13488048"/>
      <w:bookmarkStart w:id="284" w:name="_Toc13488049"/>
      <w:bookmarkStart w:id="285" w:name="_Toc13488050"/>
      <w:bookmarkStart w:id="286" w:name="_Toc13488052"/>
      <w:bookmarkStart w:id="287" w:name="_Toc13488053"/>
      <w:bookmarkStart w:id="288" w:name="_Toc13488054"/>
      <w:bookmarkStart w:id="289" w:name="_Toc13488055"/>
      <w:bookmarkStart w:id="290" w:name="_Toc13488057"/>
      <w:bookmarkStart w:id="291" w:name="_Toc13488058"/>
      <w:bookmarkStart w:id="292" w:name="_Toc13488059"/>
      <w:bookmarkStart w:id="293" w:name="_Toc13488060"/>
      <w:bookmarkStart w:id="294" w:name="_Toc13488062"/>
      <w:bookmarkStart w:id="295" w:name="_Toc13488063"/>
      <w:bookmarkStart w:id="296" w:name="_Toc13488064"/>
      <w:bookmarkStart w:id="297" w:name="_Toc13488065"/>
      <w:bookmarkStart w:id="298" w:name="_Toc13488067"/>
      <w:bookmarkStart w:id="299" w:name="_Toc13488068"/>
      <w:bookmarkStart w:id="300" w:name="_Toc13488069"/>
      <w:bookmarkStart w:id="301" w:name="_Toc13488070"/>
      <w:bookmarkStart w:id="302" w:name="_Toc13488072"/>
      <w:bookmarkStart w:id="303" w:name="_Toc13488073"/>
      <w:bookmarkStart w:id="304" w:name="_Toc13488074"/>
      <w:bookmarkStart w:id="305" w:name="_Toc13488075"/>
      <w:bookmarkStart w:id="306" w:name="_Toc13488077"/>
      <w:bookmarkStart w:id="307" w:name="_Toc13488078"/>
      <w:bookmarkStart w:id="308" w:name="_Toc13488079"/>
      <w:bookmarkStart w:id="309" w:name="_Toc13488080"/>
      <w:bookmarkStart w:id="310" w:name="_Toc13488082"/>
      <w:bookmarkStart w:id="311" w:name="_Toc13488083"/>
      <w:bookmarkStart w:id="312" w:name="_Toc13488084"/>
      <w:bookmarkStart w:id="313" w:name="_Toc13488085"/>
      <w:bookmarkStart w:id="314" w:name="_Toc13488087"/>
      <w:bookmarkStart w:id="315" w:name="_Toc13488088"/>
      <w:bookmarkStart w:id="316" w:name="_Toc13488089"/>
      <w:bookmarkStart w:id="317" w:name="_Toc13488090"/>
      <w:bookmarkStart w:id="318" w:name="_Toc13488092"/>
      <w:bookmarkStart w:id="319" w:name="_Toc13488093"/>
      <w:bookmarkStart w:id="320" w:name="_Toc13488094"/>
      <w:bookmarkStart w:id="321" w:name="_Toc13488095"/>
      <w:bookmarkStart w:id="322" w:name="_Toc13488097"/>
      <w:bookmarkStart w:id="323" w:name="_Toc13488098"/>
      <w:bookmarkStart w:id="324" w:name="_Toc13488099"/>
      <w:bookmarkStart w:id="325" w:name="_Toc13488100"/>
      <w:bookmarkStart w:id="326" w:name="_Toc13488102"/>
      <w:bookmarkStart w:id="327" w:name="_Toc13488103"/>
      <w:bookmarkStart w:id="328" w:name="_Toc13488104"/>
      <w:bookmarkStart w:id="329" w:name="_Toc13488105"/>
      <w:bookmarkStart w:id="330" w:name="_Toc13488107"/>
      <w:bookmarkStart w:id="331" w:name="_Toc13488108"/>
      <w:bookmarkStart w:id="332" w:name="_Toc13488109"/>
      <w:bookmarkStart w:id="333" w:name="_Toc13488110"/>
      <w:bookmarkStart w:id="334" w:name="_Toc13488112"/>
      <w:bookmarkStart w:id="335" w:name="_Toc13488113"/>
      <w:bookmarkStart w:id="336" w:name="_Toc13488114"/>
      <w:bookmarkStart w:id="337" w:name="_Toc13488115"/>
      <w:bookmarkStart w:id="338" w:name="_Toc13488117"/>
      <w:bookmarkStart w:id="339" w:name="_Toc14775621"/>
      <w:bookmarkStart w:id="340" w:name="_Toc15977978"/>
      <w:bookmarkStart w:id="341" w:name="_Toc9001025"/>
      <w:bookmarkStart w:id="342" w:name="_Toc12284636"/>
      <w:bookmarkStart w:id="343" w:name="_Toc1237089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595916">
        <w:lastRenderedPageBreak/>
        <w:t>C</w:t>
      </w:r>
      <w:r>
        <w:t xml:space="preserve">lasses of </w:t>
      </w:r>
      <w:r w:rsidR="00B25E0E">
        <w:t>a</w:t>
      </w:r>
      <w:r>
        <w:t>pproved arrangements</w:t>
      </w:r>
      <w:bookmarkEnd w:id="339"/>
      <w:bookmarkEnd w:id="340"/>
    </w:p>
    <w:p w14:paraId="330AE159" w14:textId="77777777" w:rsidR="00D81226" w:rsidRPr="00595916" w:rsidRDefault="00D81226" w:rsidP="00D81226">
      <w:pPr>
        <w:pStyle w:val="Heading3"/>
        <w:spacing w:before="240"/>
        <w:ind w:hanging="851"/>
        <w:rPr>
          <w:lang w:eastAsia="ja-JP"/>
        </w:rPr>
      </w:pPr>
      <w:bookmarkStart w:id="344" w:name="_Toc14775622"/>
      <w:bookmarkStart w:id="345" w:name="_Toc15977979"/>
      <w:r w:rsidRPr="006339F0">
        <w:rPr>
          <w:lang w:eastAsia="ja-JP"/>
        </w:rPr>
        <w:t>Classification system</w:t>
      </w:r>
      <w:bookmarkEnd w:id="344"/>
      <w:bookmarkEnd w:id="345"/>
    </w:p>
    <w:p w14:paraId="4373D9B1" w14:textId="77777777" w:rsidR="00D81226" w:rsidRPr="009D0FB6" w:rsidRDefault="00D81226" w:rsidP="00D81226">
      <w:r w:rsidRPr="009D0FB6">
        <w:t xml:space="preserve">Section 46A of the </w:t>
      </w:r>
      <w:r w:rsidRPr="009D0FB6">
        <w:rPr>
          <w:i/>
        </w:rPr>
        <w:t>Quarantine Act</w:t>
      </w:r>
      <w:r w:rsidRPr="009D0FB6">
        <w:t xml:space="preserve"> </w:t>
      </w:r>
      <w:r w:rsidRPr="00CF75B1">
        <w:rPr>
          <w:i/>
        </w:rPr>
        <w:t>1908</w:t>
      </w:r>
      <w:r w:rsidRPr="009D0FB6">
        <w:t xml:space="preserve"> provided for a Director of Quarantine to approve a place where goods of a specified class that were subject to quarantine may be treated or otherwise dealt with. The department developed </w:t>
      </w:r>
      <w:r>
        <w:t>a</w:t>
      </w:r>
      <w:r w:rsidRPr="009D0FB6">
        <w:t xml:space="preserve"> structure</w:t>
      </w:r>
      <w:r>
        <w:t xml:space="preserve"> of classes</w:t>
      </w:r>
      <w:r w:rsidRPr="009D0FB6">
        <w:t xml:space="preserve"> within which commodities that presented similar risks or required similar intervention could be handled at places approved under </w:t>
      </w:r>
      <w:r w:rsidR="00E16D70">
        <w:t>a consistent set of conditions.</w:t>
      </w:r>
    </w:p>
    <w:p w14:paraId="4E732448" w14:textId="55EEADC1" w:rsidR="00D81226" w:rsidRDefault="00D81226" w:rsidP="00D81226">
      <w:r w:rsidRPr="009D0FB6">
        <w:t xml:space="preserve">Following introduction of the </w:t>
      </w:r>
      <w:r w:rsidRPr="009D0FB6">
        <w:rPr>
          <w:i/>
        </w:rPr>
        <w:t>Biosecurity Act</w:t>
      </w:r>
      <w:r w:rsidRPr="009D0FB6">
        <w:t xml:space="preserve"> 2015, the </w:t>
      </w:r>
      <w:r>
        <w:t>AA</w:t>
      </w:r>
      <w:r w:rsidRPr="009D0FB6">
        <w:t xml:space="preserve"> structure continues to consist of classes (high level groupings based on commodity, type, risk, activity, goods status) and sub-classes (finer separation by similarity). </w:t>
      </w:r>
      <w:r>
        <w:t>For</w:t>
      </w:r>
      <w:r w:rsidRPr="009D0FB6">
        <w:t xml:space="preserve"> example</w:t>
      </w:r>
      <w:r>
        <w:t>,</w:t>
      </w:r>
      <w:r w:rsidRPr="009D0FB6">
        <w:t xml:space="preserve"> class 7 </w:t>
      </w:r>
      <w:r w:rsidR="00EE2B1B">
        <w:t xml:space="preserve">is for </w:t>
      </w:r>
      <w:r w:rsidRPr="009D0FB6">
        <w:t>animal containment</w:t>
      </w:r>
      <w:r w:rsidR="00EE2B1B">
        <w:t xml:space="preserve"> or </w:t>
      </w:r>
      <w:r w:rsidRPr="009D0FB6">
        <w:t xml:space="preserve">isolation, </w:t>
      </w:r>
      <w:r>
        <w:t>wi</w:t>
      </w:r>
      <w:r w:rsidRPr="009D0FB6">
        <w:t xml:space="preserve">th sub-classes </w:t>
      </w:r>
      <w:r>
        <w:t>for</w:t>
      </w:r>
      <w:r w:rsidRPr="009D0FB6">
        <w:t xml:space="preserve"> specific species</w:t>
      </w:r>
      <w:r>
        <w:t xml:space="preserve"> such as class 7.1–Ornamental fin fish</w:t>
      </w:r>
      <w:r w:rsidRPr="009D0FB6">
        <w:t>.</w:t>
      </w:r>
    </w:p>
    <w:p w14:paraId="17F688E9" w14:textId="0CA66A7C" w:rsidR="00717004" w:rsidRDefault="00253FE4" w:rsidP="00D81226">
      <w:pPr>
        <w:spacing w:after="120"/>
      </w:pPr>
      <w:r>
        <w:rPr>
          <w:lang w:eastAsia="ja-JP"/>
        </w:rPr>
        <w:t>Each class and sub-</w:t>
      </w:r>
      <w:r>
        <w:t>class</w:t>
      </w:r>
      <w:r>
        <w:rPr>
          <w:lang w:eastAsia="ja-JP"/>
        </w:rPr>
        <w:t xml:space="preserve"> of AAs is defined by an AA conditions document available on the department’s website. </w:t>
      </w:r>
      <w:r w:rsidR="00D81226">
        <w:t xml:space="preserve">Each class </w:t>
      </w:r>
      <w:r w:rsidR="009D01C4">
        <w:t xml:space="preserve">is described on the department’s website with </w:t>
      </w:r>
      <w:r w:rsidR="00D81226">
        <w:t>conditions that are essential to maintain approval and ensure compliance with departmental requirements.</w:t>
      </w:r>
      <w:r w:rsidR="00884F42">
        <w:t xml:space="preserve"> </w:t>
      </w:r>
      <w:r w:rsidR="00D81226">
        <w:t>To better align legislative and regulatory intent, the former terms ‘requirements’ and ‘criteria’ used to describe regulatory controls have been changed to ‘conditions’.</w:t>
      </w:r>
      <w:r w:rsidR="00884F42" w:rsidRPr="00884F42">
        <w:t xml:space="preserve"> </w:t>
      </w:r>
      <w:r w:rsidR="00884F42">
        <w:t>The concept of requirements still exists, but this now refers to things that are pre-requisite to approval (</w:t>
      </w:r>
      <w:r w:rsidR="002341AC">
        <w:t>for example,</w:t>
      </w:r>
      <w:r w:rsidR="00884F42">
        <w:t xml:space="preserve"> the applicant must be </w:t>
      </w:r>
      <w:r w:rsidR="00744B38">
        <w:t>a fit and proper person</w:t>
      </w:r>
      <w:r w:rsidR="00884F42">
        <w:t>).</w:t>
      </w:r>
    </w:p>
    <w:p w14:paraId="33719ACA" w14:textId="3BEB0F71" w:rsidR="00D81226" w:rsidRDefault="00D81226" w:rsidP="002341AC">
      <w:pPr>
        <w:spacing w:after="120"/>
        <w:rPr>
          <w:lang w:eastAsia="ja-JP"/>
        </w:rPr>
      </w:pPr>
      <w:r>
        <w:rPr>
          <w:lang w:eastAsia="ja-JP"/>
        </w:rPr>
        <w:t xml:space="preserve">In </w:t>
      </w:r>
      <w:r>
        <w:t>July</w:t>
      </w:r>
      <w:r>
        <w:rPr>
          <w:lang w:eastAsia="ja-JP"/>
        </w:rPr>
        <w:t xml:space="preserve"> 2019, </w:t>
      </w:r>
      <w:r w:rsidR="00F7003C">
        <w:rPr>
          <w:lang w:eastAsia="ja-JP"/>
        </w:rPr>
        <w:t>3,474</w:t>
      </w:r>
      <w:r>
        <w:rPr>
          <w:lang w:eastAsia="ja-JP"/>
        </w:rPr>
        <w:t xml:space="preserve"> AAs were operating under 15 classes (</w:t>
      </w:r>
      <w:r w:rsidR="00C76B05">
        <w:rPr>
          <w:lang w:eastAsia="ja-JP"/>
        </w:rPr>
        <w:fldChar w:fldCharType="begin"/>
      </w:r>
      <w:r w:rsidR="00C76B05">
        <w:rPr>
          <w:lang w:eastAsia="ja-JP"/>
        </w:rPr>
        <w:instrText xml:space="preserve"> REF _Ref13766772 \h </w:instrText>
      </w:r>
      <w:r w:rsidR="00C76B05">
        <w:rPr>
          <w:lang w:eastAsia="ja-JP"/>
        </w:rPr>
      </w:r>
      <w:r w:rsidR="00C76B05">
        <w:rPr>
          <w:lang w:eastAsia="ja-JP"/>
        </w:rPr>
        <w:fldChar w:fldCharType="separate"/>
      </w:r>
      <w:r w:rsidR="00307889">
        <w:t xml:space="preserve">Table </w:t>
      </w:r>
      <w:r w:rsidR="00307889">
        <w:rPr>
          <w:noProof/>
        </w:rPr>
        <w:t>1</w:t>
      </w:r>
      <w:r w:rsidR="00C76B05">
        <w:rPr>
          <w:lang w:eastAsia="ja-JP"/>
        </w:rPr>
        <w:fldChar w:fldCharType="end"/>
      </w:r>
      <w:r>
        <w:rPr>
          <w:lang w:eastAsia="ja-JP"/>
        </w:rPr>
        <w:t xml:space="preserve">). Of these, </w:t>
      </w:r>
      <w:r w:rsidR="001A4D12">
        <w:rPr>
          <w:lang w:eastAsia="ja-JP"/>
        </w:rPr>
        <w:t>577</w:t>
      </w:r>
      <w:r>
        <w:rPr>
          <w:lang w:eastAsia="ja-JP"/>
        </w:rPr>
        <w:t xml:space="preserve"> were broker AAs (class 19) who employed 2,510 broker accredited persons. Most of these AAs are class 2, </w:t>
      </w:r>
      <w:r w:rsidRPr="00B24036">
        <w:rPr>
          <w:lang w:eastAsia="ja-JP"/>
        </w:rPr>
        <w:t>a mix of agriculture</w:t>
      </w:r>
      <w:r>
        <w:rPr>
          <w:lang w:eastAsia="ja-JP"/>
        </w:rPr>
        <w:t xml:space="preserve"> and non-agriculture</w:t>
      </w:r>
      <w:r w:rsidRPr="00B24036">
        <w:rPr>
          <w:lang w:eastAsia="ja-JP"/>
        </w:rPr>
        <w:t xml:space="preserve"> products, temperature</w:t>
      </w:r>
      <w:r>
        <w:rPr>
          <w:lang w:eastAsia="ja-JP"/>
        </w:rPr>
        <w:t>-</w:t>
      </w:r>
      <w:r w:rsidRPr="00B24036">
        <w:rPr>
          <w:lang w:eastAsia="ja-JP"/>
        </w:rPr>
        <w:t>controlled storage, fresh fruit, cut flowers and empty shipping container parks (</w:t>
      </w:r>
      <w:r>
        <w:rPr>
          <w:lang w:eastAsia="ja-JP"/>
        </w:rPr>
        <w:t>27</w:t>
      </w:r>
      <w:r w:rsidRPr="00AB3ACB">
        <w:rPr>
          <w:lang w:eastAsia="ja-JP"/>
        </w:rPr>
        <w:t>.3 per cent)</w:t>
      </w:r>
      <w:r>
        <w:rPr>
          <w:lang w:eastAsia="ja-JP"/>
        </w:rPr>
        <w:t xml:space="preserve">, class 5 biosecurity containment (21.6 per cent), </w:t>
      </w:r>
      <w:r w:rsidRPr="00AB3ACB">
        <w:rPr>
          <w:lang w:eastAsia="ja-JP"/>
        </w:rPr>
        <w:t>class 19 brokers (2</w:t>
      </w:r>
      <w:r>
        <w:rPr>
          <w:lang w:eastAsia="ja-JP"/>
        </w:rPr>
        <w:t>1</w:t>
      </w:r>
      <w:r w:rsidRPr="00AB3ACB">
        <w:rPr>
          <w:lang w:eastAsia="ja-JP"/>
        </w:rPr>
        <w:t>.</w:t>
      </w:r>
      <w:r>
        <w:rPr>
          <w:lang w:eastAsia="ja-JP"/>
        </w:rPr>
        <w:t>5 per cent</w:t>
      </w:r>
      <w:r w:rsidRPr="00AB3ACB">
        <w:rPr>
          <w:lang w:eastAsia="ja-JP"/>
        </w:rPr>
        <w:t>)</w:t>
      </w:r>
      <w:r>
        <w:rPr>
          <w:lang w:eastAsia="ja-JP"/>
        </w:rPr>
        <w:t xml:space="preserve"> and class 1 depots (11.9 per cent). More AAs are in metropolitan areas (86.2 per cent) with the majority registered in Victoria (29.4 per cent)</w:t>
      </w:r>
      <w:r w:rsidRPr="00AB3ACB">
        <w:rPr>
          <w:lang w:eastAsia="ja-JP"/>
        </w:rPr>
        <w:t xml:space="preserve"> </w:t>
      </w:r>
      <w:r>
        <w:rPr>
          <w:lang w:eastAsia="ja-JP"/>
        </w:rPr>
        <w:t>and New South Wales (28.9 per cent).</w:t>
      </w:r>
    </w:p>
    <w:p w14:paraId="284BFA98" w14:textId="77777777" w:rsidR="00D81226" w:rsidRDefault="00D81226" w:rsidP="00D81226">
      <w:pPr>
        <w:pStyle w:val="Caption"/>
        <w:rPr>
          <w:lang w:eastAsia="ja-JP"/>
        </w:rPr>
      </w:pPr>
      <w:bookmarkStart w:id="346" w:name="_Ref13766772"/>
      <w:bookmarkStart w:id="347" w:name="_Toc14775660"/>
      <w:bookmarkStart w:id="348" w:name="_Toc15978017"/>
      <w:r>
        <w:t xml:space="preserve">Table </w:t>
      </w:r>
      <w:r>
        <w:rPr>
          <w:noProof/>
        </w:rPr>
        <w:fldChar w:fldCharType="begin"/>
      </w:r>
      <w:r>
        <w:rPr>
          <w:noProof/>
        </w:rPr>
        <w:instrText xml:space="preserve"> SEQ Table \* ARABIC </w:instrText>
      </w:r>
      <w:r>
        <w:rPr>
          <w:noProof/>
        </w:rPr>
        <w:fldChar w:fldCharType="separate"/>
      </w:r>
      <w:r w:rsidR="00307889">
        <w:rPr>
          <w:noProof/>
        </w:rPr>
        <w:t>1</w:t>
      </w:r>
      <w:r>
        <w:rPr>
          <w:noProof/>
        </w:rPr>
        <w:fldChar w:fldCharType="end"/>
      </w:r>
      <w:bookmarkEnd w:id="346"/>
      <w:r>
        <w:rPr>
          <w:noProof/>
        </w:rPr>
        <w:t xml:space="preserve"> </w:t>
      </w:r>
      <w:r w:rsidRPr="006D2C6E">
        <w:rPr>
          <w:noProof/>
        </w:rPr>
        <w:t>Approved arrangement classes</w:t>
      </w:r>
      <w:r>
        <w:rPr>
          <w:noProof/>
        </w:rPr>
        <w:t>,</w:t>
      </w:r>
      <w:r w:rsidRPr="006D2C6E">
        <w:rPr>
          <w:noProof/>
        </w:rPr>
        <w:t xml:space="preserve"> by state and terrritory</w:t>
      </w:r>
      <w:r>
        <w:rPr>
          <w:noProof/>
        </w:rPr>
        <w:t>, 8 July 2019</w:t>
      </w:r>
      <w:bookmarkEnd w:id="347"/>
      <w:bookmarkEnd w:id="348"/>
    </w:p>
    <w:tbl>
      <w:tblPr>
        <w:tblStyle w:val="TableGrid"/>
        <w:tblW w:w="906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276"/>
        <w:gridCol w:w="787"/>
        <w:gridCol w:w="787"/>
        <w:gridCol w:w="787"/>
        <w:gridCol w:w="787"/>
        <w:gridCol w:w="787"/>
        <w:gridCol w:w="787"/>
        <w:gridCol w:w="787"/>
        <w:gridCol w:w="787"/>
        <w:gridCol w:w="788"/>
      </w:tblGrid>
      <w:tr w:rsidR="00D81226" w:rsidRPr="00102810" w14:paraId="74634088" w14:textId="77777777" w:rsidTr="002F0532">
        <w:trPr>
          <w:trHeight w:val="349"/>
          <w:tblHeader/>
        </w:trPr>
        <w:tc>
          <w:tcPr>
            <w:tcW w:w="709" w:type="dxa"/>
            <w:hideMark/>
          </w:tcPr>
          <w:p w14:paraId="05D97070" w14:textId="77777777" w:rsidR="00D81226" w:rsidRPr="00102810" w:rsidRDefault="00D81226" w:rsidP="002F0532">
            <w:pPr>
              <w:pStyle w:val="TableHeading"/>
              <w:rPr>
                <w:lang w:eastAsia="ja-JP"/>
              </w:rPr>
            </w:pPr>
            <w:r w:rsidRPr="00102810">
              <w:rPr>
                <w:lang w:eastAsia="ja-JP"/>
              </w:rPr>
              <w:t>Class</w:t>
            </w:r>
          </w:p>
        </w:tc>
        <w:tc>
          <w:tcPr>
            <w:tcW w:w="1276" w:type="dxa"/>
          </w:tcPr>
          <w:p w14:paraId="01BB3CA7" w14:textId="77777777" w:rsidR="00D81226" w:rsidRPr="00102810" w:rsidRDefault="00D81226" w:rsidP="002F0532">
            <w:pPr>
              <w:pStyle w:val="TableHeading"/>
              <w:rPr>
                <w:lang w:eastAsia="ja-JP"/>
              </w:rPr>
            </w:pPr>
            <w:r>
              <w:rPr>
                <w:lang w:eastAsia="ja-JP"/>
              </w:rPr>
              <w:t>Type</w:t>
            </w:r>
          </w:p>
        </w:tc>
        <w:tc>
          <w:tcPr>
            <w:tcW w:w="787" w:type="dxa"/>
          </w:tcPr>
          <w:p w14:paraId="07127C7B" w14:textId="77777777" w:rsidR="00D81226" w:rsidRPr="00102810" w:rsidRDefault="00D81226" w:rsidP="002F0532">
            <w:pPr>
              <w:pStyle w:val="TableHeading"/>
              <w:jc w:val="right"/>
              <w:rPr>
                <w:lang w:eastAsia="ja-JP"/>
              </w:rPr>
            </w:pPr>
            <w:r w:rsidRPr="00102810">
              <w:rPr>
                <w:lang w:eastAsia="ja-JP"/>
              </w:rPr>
              <w:t>NSW</w:t>
            </w:r>
          </w:p>
        </w:tc>
        <w:tc>
          <w:tcPr>
            <w:tcW w:w="787" w:type="dxa"/>
          </w:tcPr>
          <w:p w14:paraId="6B3E3BCC" w14:textId="77777777" w:rsidR="00D81226" w:rsidRPr="00102810" w:rsidRDefault="00D81226" w:rsidP="002F0532">
            <w:pPr>
              <w:pStyle w:val="TableHeading"/>
              <w:jc w:val="right"/>
              <w:rPr>
                <w:lang w:eastAsia="ja-JP"/>
              </w:rPr>
            </w:pPr>
            <w:r w:rsidRPr="00102810">
              <w:rPr>
                <w:lang w:eastAsia="ja-JP"/>
              </w:rPr>
              <w:t>V</w:t>
            </w:r>
            <w:r>
              <w:rPr>
                <w:lang w:eastAsia="ja-JP"/>
              </w:rPr>
              <w:t>ic.</w:t>
            </w:r>
          </w:p>
        </w:tc>
        <w:tc>
          <w:tcPr>
            <w:tcW w:w="787" w:type="dxa"/>
          </w:tcPr>
          <w:p w14:paraId="4D88EC06" w14:textId="77777777" w:rsidR="00D81226" w:rsidRPr="00102810" w:rsidRDefault="00D81226" w:rsidP="00CE092C">
            <w:pPr>
              <w:pStyle w:val="TableHeading"/>
              <w:jc w:val="right"/>
              <w:rPr>
                <w:lang w:eastAsia="ja-JP"/>
              </w:rPr>
            </w:pPr>
            <w:r w:rsidRPr="00102810">
              <w:rPr>
                <w:lang w:eastAsia="ja-JP"/>
              </w:rPr>
              <w:t>Q</w:t>
            </w:r>
            <w:r w:rsidR="00CE092C">
              <w:rPr>
                <w:lang w:eastAsia="ja-JP"/>
              </w:rPr>
              <w:t>ld</w:t>
            </w:r>
          </w:p>
        </w:tc>
        <w:tc>
          <w:tcPr>
            <w:tcW w:w="787" w:type="dxa"/>
          </w:tcPr>
          <w:p w14:paraId="18D37487" w14:textId="77777777" w:rsidR="00D81226" w:rsidRPr="00102810" w:rsidRDefault="00D81226" w:rsidP="002F0532">
            <w:pPr>
              <w:pStyle w:val="TableHeading"/>
              <w:jc w:val="right"/>
              <w:rPr>
                <w:lang w:eastAsia="ja-JP"/>
              </w:rPr>
            </w:pPr>
            <w:r w:rsidRPr="00102810">
              <w:rPr>
                <w:lang w:eastAsia="ja-JP"/>
              </w:rPr>
              <w:t>SA</w:t>
            </w:r>
          </w:p>
        </w:tc>
        <w:tc>
          <w:tcPr>
            <w:tcW w:w="787" w:type="dxa"/>
          </w:tcPr>
          <w:p w14:paraId="032A2A6D" w14:textId="77777777" w:rsidR="00D81226" w:rsidRPr="00102810" w:rsidRDefault="00D81226" w:rsidP="002F0532">
            <w:pPr>
              <w:pStyle w:val="TableHeading"/>
              <w:jc w:val="right"/>
              <w:rPr>
                <w:lang w:eastAsia="ja-JP"/>
              </w:rPr>
            </w:pPr>
            <w:r w:rsidRPr="00102810">
              <w:rPr>
                <w:lang w:eastAsia="ja-JP"/>
              </w:rPr>
              <w:t>WA</w:t>
            </w:r>
          </w:p>
        </w:tc>
        <w:tc>
          <w:tcPr>
            <w:tcW w:w="787" w:type="dxa"/>
          </w:tcPr>
          <w:p w14:paraId="03AA40BD" w14:textId="77777777" w:rsidR="00D81226" w:rsidRPr="00102810" w:rsidRDefault="00D81226" w:rsidP="002F0532">
            <w:pPr>
              <w:pStyle w:val="TableHeading"/>
              <w:jc w:val="right"/>
              <w:rPr>
                <w:lang w:eastAsia="ja-JP"/>
              </w:rPr>
            </w:pPr>
            <w:r w:rsidRPr="00102810">
              <w:rPr>
                <w:lang w:eastAsia="ja-JP"/>
              </w:rPr>
              <w:t>T</w:t>
            </w:r>
            <w:r>
              <w:rPr>
                <w:lang w:eastAsia="ja-JP"/>
              </w:rPr>
              <w:t>as.</w:t>
            </w:r>
          </w:p>
        </w:tc>
        <w:tc>
          <w:tcPr>
            <w:tcW w:w="787" w:type="dxa"/>
          </w:tcPr>
          <w:p w14:paraId="35823B6D" w14:textId="77777777" w:rsidR="00D81226" w:rsidRPr="00102810" w:rsidRDefault="00D81226" w:rsidP="002F0532">
            <w:pPr>
              <w:pStyle w:val="TableHeading"/>
              <w:jc w:val="right"/>
              <w:rPr>
                <w:lang w:eastAsia="ja-JP"/>
              </w:rPr>
            </w:pPr>
            <w:r w:rsidRPr="00102810">
              <w:rPr>
                <w:lang w:eastAsia="ja-JP"/>
              </w:rPr>
              <w:t>NT</w:t>
            </w:r>
          </w:p>
        </w:tc>
        <w:tc>
          <w:tcPr>
            <w:tcW w:w="787" w:type="dxa"/>
            <w:hideMark/>
          </w:tcPr>
          <w:p w14:paraId="602E87DF" w14:textId="77777777" w:rsidR="00D81226" w:rsidRPr="00102810" w:rsidRDefault="00D81226" w:rsidP="002F0532">
            <w:pPr>
              <w:pStyle w:val="TableHeading"/>
              <w:jc w:val="right"/>
              <w:rPr>
                <w:lang w:eastAsia="ja-JP"/>
              </w:rPr>
            </w:pPr>
            <w:r w:rsidRPr="00102810">
              <w:rPr>
                <w:lang w:eastAsia="ja-JP"/>
              </w:rPr>
              <w:t>ACT</w:t>
            </w:r>
          </w:p>
        </w:tc>
        <w:tc>
          <w:tcPr>
            <w:tcW w:w="788" w:type="dxa"/>
            <w:hideMark/>
          </w:tcPr>
          <w:p w14:paraId="741F6B46" w14:textId="77777777" w:rsidR="00D81226" w:rsidRPr="00102810" w:rsidRDefault="00D81226" w:rsidP="002F0532">
            <w:pPr>
              <w:pStyle w:val="TableHeading"/>
              <w:jc w:val="right"/>
              <w:rPr>
                <w:lang w:eastAsia="ja-JP"/>
              </w:rPr>
            </w:pPr>
            <w:r>
              <w:rPr>
                <w:lang w:eastAsia="ja-JP"/>
              </w:rPr>
              <w:t>Total</w:t>
            </w:r>
          </w:p>
        </w:tc>
      </w:tr>
      <w:tr w:rsidR="00D81226" w:rsidRPr="00086AA6" w14:paraId="3A05FE9A" w14:textId="77777777" w:rsidTr="002F0532">
        <w:trPr>
          <w:trHeight w:val="323"/>
        </w:trPr>
        <w:tc>
          <w:tcPr>
            <w:tcW w:w="709" w:type="dxa"/>
          </w:tcPr>
          <w:p w14:paraId="1EAF9506" w14:textId="77777777" w:rsidR="00D81226" w:rsidRPr="00102810" w:rsidRDefault="00D81226" w:rsidP="002F0532">
            <w:pPr>
              <w:pStyle w:val="TableText"/>
              <w:rPr>
                <w:lang w:eastAsia="ja-JP"/>
              </w:rPr>
            </w:pPr>
            <w:r>
              <w:rPr>
                <w:lang w:eastAsia="ja-JP"/>
              </w:rPr>
              <w:t>1</w:t>
            </w:r>
          </w:p>
        </w:tc>
        <w:tc>
          <w:tcPr>
            <w:tcW w:w="1276" w:type="dxa"/>
          </w:tcPr>
          <w:p w14:paraId="50F4C525" w14:textId="77777777" w:rsidR="00D81226" w:rsidRPr="00102810" w:rsidRDefault="00D81226" w:rsidP="002F0532">
            <w:pPr>
              <w:pStyle w:val="TableText"/>
              <w:rPr>
                <w:lang w:eastAsia="ja-JP"/>
              </w:rPr>
            </w:pPr>
            <w:r>
              <w:rPr>
                <w:lang w:eastAsia="ja-JP"/>
              </w:rPr>
              <w:t>Depots</w:t>
            </w:r>
          </w:p>
        </w:tc>
        <w:tc>
          <w:tcPr>
            <w:tcW w:w="787" w:type="dxa"/>
          </w:tcPr>
          <w:p w14:paraId="593BFE99" w14:textId="77777777" w:rsidR="00D81226" w:rsidRDefault="00D81226" w:rsidP="002F0532">
            <w:pPr>
              <w:pStyle w:val="TableText"/>
              <w:jc w:val="right"/>
            </w:pPr>
            <w:r w:rsidRPr="00086AA6">
              <w:t>1</w:t>
            </w:r>
            <w:r>
              <w:t>35</w:t>
            </w:r>
          </w:p>
        </w:tc>
        <w:tc>
          <w:tcPr>
            <w:tcW w:w="787" w:type="dxa"/>
          </w:tcPr>
          <w:p w14:paraId="6DA30B78" w14:textId="77777777" w:rsidR="00D81226" w:rsidRDefault="00D81226" w:rsidP="002F0532">
            <w:pPr>
              <w:pStyle w:val="TableText"/>
              <w:jc w:val="right"/>
            </w:pPr>
            <w:r w:rsidRPr="00086AA6">
              <w:t>1</w:t>
            </w:r>
            <w:r>
              <w:t>60</w:t>
            </w:r>
          </w:p>
        </w:tc>
        <w:tc>
          <w:tcPr>
            <w:tcW w:w="787" w:type="dxa"/>
          </w:tcPr>
          <w:p w14:paraId="22FBFD45" w14:textId="77777777" w:rsidR="00D81226" w:rsidRDefault="00D81226" w:rsidP="002F0532">
            <w:pPr>
              <w:pStyle w:val="TableText"/>
              <w:jc w:val="right"/>
            </w:pPr>
            <w:r>
              <w:t>103</w:t>
            </w:r>
          </w:p>
        </w:tc>
        <w:tc>
          <w:tcPr>
            <w:tcW w:w="787" w:type="dxa"/>
          </w:tcPr>
          <w:p w14:paraId="38301184" w14:textId="77777777" w:rsidR="00D81226" w:rsidRDefault="00D81226" w:rsidP="002F0532">
            <w:pPr>
              <w:pStyle w:val="TableText"/>
              <w:jc w:val="right"/>
            </w:pPr>
            <w:r w:rsidRPr="00086AA6">
              <w:t>3</w:t>
            </w:r>
            <w:r>
              <w:t>5</w:t>
            </w:r>
          </w:p>
        </w:tc>
        <w:tc>
          <w:tcPr>
            <w:tcW w:w="787" w:type="dxa"/>
          </w:tcPr>
          <w:p w14:paraId="271CB970" w14:textId="77777777" w:rsidR="00D81226" w:rsidRDefault="00D81226" w:rsidP="002F0532">
            <w:pPr>
              <w:pStyle w:val="TableText"/>
              <w:jc w:val="right"/>
            </w:pPr>
            <w:r>
              <w:t>58</w:t>
            </w:r>
          </w:p>
        </w:tc>
        <w:tc>
          <w:tcPr>
            <w:tcW w:w="787" w:type="dxa"/>
          </w:tcPr>
          <w:p w14:paraId="1402D847" w14:textId="77777777" w:rsidR="00D81226" w:rsidRDefault="00D81226" w:rsidP="002F0532">
            <w:pPr>
              <w:pStyle w:val="TableText"/>
              <w:jc w:val="right"/>
            </w:pPr>
            <w:r w:rsidRPr="00086AA6">
              <w:t>17</w:t>
            </w:r>
          </w:p>
        </w:tc>
        <w:tc>
          <w:tcPr>
            <w:tcW w:w="787" w:type="dxa"/>
          </w:tcPr>
          <w:p w14:paraId="4C2FE66C" w14:textId="77777777" w:rsidR="00D81226" w:rsidRDefault="00D81226" w:rsidP="002F0532">
            <w:pPr>
              <w:pStyle w:val="TableText"/>
              <w:jc w:val="right"/>
            </w:pPr>
            <w:r w:rsidRPr="00086AA6">
              <w:t>11</w:t>
            </w:r>
          </w:p>
        </w:tc>
        <w:tc>
          <w:tcPr>
            <w:tcW w:w="787" w:type="dxa"/>
            <w:tcBorders>
              <w:top w:val="nil"/>
              <w:left w:val="nil"/>
              <w:bottom w:val="nil"/>
              <w:right w:val="nil"/>
            </w:tcBorders>
            <w:shd w:val="clear" w:color="auto" w:fill="auto"/>
          </w:tcPr>
          <w:p w14:paraId="64A793C6" w14:textId="77777777" w:rsidR="00D81226" w:rsidRPr="00086AA6" w:rsidRDefault="00D81226" w:rsidP="002F0532">
            <w:pPr>
              <w:pStyle w:val="TableText"/>
              <w:jc w:val="right"/>
            </w:pPr>
            <w:r>
              <w:t>3</w:t>
            </w:r>
          </w:p>
        </w:tc>
        <w:tc>
          <w:tcPr>
            <w:tcW w:w="788" w:type="dxa"/>
            <w:tcBorders>
              <w:top w:val="nil"/>
              <w:left w:val="nil"/>
              <w:bottom w:val="nil"/>
              <w:right w:val="nil"/>
            </w:tcBorders>
            <w:shd w:val="clear" w:color="auto" w:fill="auto"/>
          </w:tcPr>
          <w:p w14:paraId="0BDD0B45" w14:textId="77777777" w:rsidR="00D81226" w:rsidRPr="00086AA6" w:rsidRDefault="00D81226" w:rsidP="002F0532">
            <w:pPr>
              <w:pStyle w:val="TableText"/>
              <w:jc w:val="right"/>
            </w:pPr>
            <w:r>
              <w:t>522</w:t>
            </w:r>
          </w:p>
        </w:tc>
      </w:tr>
      <w:tr w:rsidR="00D81226" w:rsidRPr="00086AA6" w14:paraId="0F4C2667" w14:textId="77777777" w:rsidTr="002F0532">
        <w:trPr>
          <w:trHeight w:val="300"/>
        </w:trPr>
        <w:tc>
          <w:tcPr>
            <w:tcW w:w="709" w:type="dxa"/>
          </w:tcPr>
          <w:p w14:paraId="13053E0D" w14:textId="77777777" w:rsidR="00D81226" w:rsidRPr="00102810" w:rsidRDefault="00D81226" w:rsidP="002F0532">
            <w:pPr>
              <w:pStyle w:val="TableText"/>
              <w:rPr>
                <w:lang w:eastAsia="ja-JP"/>
              </w:rPr>
            </w:pPr>
            <w:r>
              <w:rPr>
                <w:lang w:eastAsia="ja-JP"/>
              </w:rPr>
              <w:t>2</w:t>
            </w:r>
          </w:p>
        </w:tc>
        <w:tc>
          <w:tcPr>
            <w:tcW w:w="1276" w:type="dxa"/>
          </w:tcPr>
          <w:p w14:paraId="4B2A45F9" w14:textId="77777777" w:rsidR="00D81226" w:rsidRPr="00102810" w:rsidRDefault="00D81226" w:rsidP="002F0532">
            <w:pPr>
              <w:pStyle w:val="TableText"/>
              <w:rPr>
                <w:lang w:eastAsia="ja-JP"/>
              </w:rPr>
            </w:pPr>
            <w:r>
              <w:rPr>
                <w:lang w:eastAsia="ja-JP"/>
              </w:rPr>
              <w:t>Cargo and containers</w:t>
            </w:r>
          </w:p>
        </w:tc>
        <w:tc>
          <w:tcPr>
            <w:tcW w:w="787" w:type="dxa"/>
          </w:tcPr>
          <w:p w14:paraId="2FCB45B6" w14:textId="77777777" w:rsidR="00D81226" w:rsidRDefault="00D81226" w:rsidP="002F0532">
            <w:pPr>
              <w:pStyle w:val="TableText"/>
              <w:jc w:val="right"/>
            </w:pPr>
            <w:r>
              <w:t>382</w:t>
            </w:r>
          </w:p>
        </w:tc>
        <w:tc>
          <w:tcPr>
            <w:tcW w:w="787" w:type="dxa"/>
          </w:tcPr>
          <w:p w14:paraId="243E324F" w14:textId="77777777" w:rsidR="00D81226" w:rsidRDefault="00D81226" w:rsidP="002F0532">
            <w:pPr>
              <w:pStyle w:val="TableText"/>
              <w:jc w:val="right"/>
            </w:pPr>
            <w:r>
              <w:t>368</w:t>
            </w:r>
          </w:p>
        </w:tc>
        <w:tc>
          <w:tcPr>
            <w:tcW w:w="787" w:type="dxa"/>
          </w:tcPr>
          <w:p w14:paraId="011CB65A" w14:textId="77777777" w:rsidR="00D81226" w:rsidRDefault="00D81226" w:rsidP="002F0532">
            <w:pPr>
              <w:pStyle w:val="TableText"/>
              <w:jc w:val="right"/>
            </w:pPr>
            <w:r>
              <w:t>176</w:t>
            </w:r>
          </w:p>
        </w:tc>
        <w:tc>
          <w:tcPr>
            <w:tcW w:w="787" w:type="dxa"/>
          </w:tcPr>
          <w:p w14:paraId="458C5045" w14:textId="77777777" w:rsidR="00D81226" w:rsidRDefault="00D81226" w:rsidP="002F0532">
            <w:pPr>
              <w:pStyle w:val="TableText"/>
              <w:jc w:val="right"/>
            </w:pPr>
            <w:r>
              <w:t>108</w:t>
            </w:r>
          </w:p>
        </w:tc>
        <w:tc>
          <w:tcPr>
            <w:tcW w:w="787" w:type="dxa"/>
          </w:tcPr>
          <w:p w14:paraId="32F03C0A" w14:textId="77777777" w:rsidR="00D81226" w:rsidRDefault="00D81226" w:rsidP="002F0532">
            <w:pPr>
              <w:pStyle w:val="TableText"/>
              <w:jc w:val="right"/>
            </w:pPr>
            <w:r>
              <w:t>141</w:t>
            </w:r>
          </w:p>
        </w:tc>
        <w:tc>
          <w:tcPr>
            <w:tcW w:w="787" w:type="dxa"/>
          </w:tcPr>
          <w:p w14:paraId="453C09D3" w14:textId="77777777" w:rsidR="00D81226" w:rsidRDefault="00D81226" w:rsidP="002F0532">
            <w:pPr>
              <w:pStyle w:val="TableText"/>
              <w:jc w:val="right"/>
            </w:pPr>
            <w:r>
              <w:t>13</w:t>
            </w:r>
          </w:p>
        </w:tc>
        <w:tc>
          <w:tcPr>
            <w:tcW w:w="787" w:type="dxa"/>
          </w:tcPr>
          <w:p w14:paraId="2B51B45A" w14:textId="77777777" w:rsidR="00D81226" w:rsidRDefault="00D81226" w:rsidP="002F0532">
            <w:pPr>
              <w:pStyle w:val="TableText"/>
              <w:jc w:val="right"/>
            </w:pPr>
            <w:r>
              <w:t>3</w:t>
            </w:r>
          </w:p>
        </w:tc>
        <w:tc>
          <w:tcPr>
            <w:tcW w:w="787" w:type="dxa"/>
          </w:tcPr>
          <w:p w14:paraId="7880AC38" w14:textId="77777777" w:rsidR="00D81226" w:rsidRPr="00086AA6" w:rsidRDefault="00D81226" w:rsidP="002F0532">
            <w:pPr>
              <w:pStyle w:val="TableText"/>
              <w:jc w:val="right"/>
            </w:pPr>
            <w:r>
              <w:t>6</w:t>
            </w:r>
          </w:p>
        </w:tc>
        <w:tc>
          <w:tcPr>
            <w:tcW w:w="788" w:type="dxa"/>
          </w:tcPr>
          <w:p w14:paraId="7B5BE424" w14:textId="77777777" w:rsidR="00D81226" w:rsidRPr="00086AA6" w:rsidRDefault="00D81226" w:rsidP="002F0532">
            <w:pPr>
              <w:pStyle w:val="TableText"/>
              <w:jc w:val="right"/>
            </w:pPr>
            <w:r>
              <w:t>1</w:t>
            </w:r>
            <w:r w:rsidR="00A03D96">
              <w:t>,</w:t>
            </w:r>
            <w:r>
              <w:t>197</w:t>
            </w:r>
          </w:p>
        </w:tc>
      </w:tr>
      <w:tr w:rsidR="00D81226" w:rsidRPr="00086AA6" w14:paraId="019AD0CA" w14:textId="77777777" w:rsidTr="002F0532">
        <w:trPr>
          <w:trHeight w:val="300"/>
        </w:trPr>
        <w:tc>
          <w:tcPr>
            <w:tcW w:w="709" w:type="dxa"/>
          </w:tcPr>
          <w:p w14:paraId="7769F17D" w14:textId="77777777" w:rsidR="00D81226" w:rsidRPr="00102810" w:rsidRDefault="00D81226" w:rsidP="002F0532">
            <w:pPr>
              <w:pStyle w:val="TableText"/>
              <w:rPr>
                <w:lang w:eastAsia="ja-JP"/>
              </w:rPr>
            </w:pPr>
            <w:r>
              <w:rPr>
                <w:lang w:eastAsia="ja-JP"/>
              </w:rPr>
              <w:t>3</w:t>
            </w:r>
          </w:p>
        </w:tc>
        <w:tc>
          <w:tcPr>
            <w:tcW w:w="1276" w:type="dxa"/>
          </w:tcPr>
          <w:p w14:paraId="366251D4" w14:textId="77777777" w:rsidR="00D81226" w:rsidRPr="00102810" w:rsidRDefault="00D81226" w:rsidP="002F0532">
            <w:pPr>
              <w:pStyle w:val="TableText"/>
              <w:rPr>
                <w:lang w:eastAsia="ja-JP"/>
              </w:rPr>
            </w:pPr>
            <w:r>
              <w:rPr>
                <w:lang w:eastAsia="ja-JP"/>
              </w:rPr>
              <w:t>Produce, grain processing</w:t>
            </w:r>
          </w:p>
        </w:tc>
        <w:tc>
          <w:tcPr>
            <w:tcW w:w="787" w:type="dxa"/>
          </w:tcPr>
          <w:p w14:paraId="74EA10F2" w14:textId="77777777" w:rsidR="00D81226" w:rsidRPr="00086AA6" w:rsidRDefault="00D81226" w:rsidP="002F0532">
            <w:pPr>
              <w:pStyle w:val="TableText"/>
              <w:jc w:val="right"/>
            </w:pPr>
            <w:r>
              <w:t>22</w:t>
            </w:r>
          </w:p>
        </w:tc>
        <w:tc>
          <w:tcPr>
            <w:tcW w:w="787" w:type="dxa"/>
          </w:tcPr>
          <w:p w14:paraId="5299196F" w14:textId="77777777" w:rsidR="00D81226" w:rsidRPr="00086AA6" w:rsidRDefault="00D81226" w:rsidP="002F0532">
            <w:pPr>
              <w:pStyle w:val="TableText"/>
              <w:jc w:val="right"/>
            </w:pPr>
            <w:r>
              <w:t>3</w:t>
            </w:r>
            <w:r w:rsidRPr="00086AA6">
              <w:t>1</w:t>
            </w:r>
          </w:p>
        </w:tc>
        <w:tc>
          <w:tcPr>
            <w:tcW w:w="787" w:type="dxa"/>
          </w:tcPr>
          <w:p w14:paraId="5671AB89" w14:textId="77777777" w:rsidR="00D81226" w:rsidRPr="00086AA6" w:rsidRDefault="00D81226" w:rsidP="002F0532">
            <w:pPr>
              <w:pStyle w:val="TableText"/>
              <w:jc w:val="right"/>
            </w:pPr>
            <w:r>
              <w:t>11</w:t>
            </w:r>
          </w:p>
        </w:tc>
        <w:tc>
          <w:tcPr>
            <w:tcW w:w="787" w:type="dxa"/>
          </w:tcPr>
          <w:p w14:paraId="61CE9C68" w14:textId="77777777" w:rsidR="00D81226" w:rsidRPr="00086AA6" w:rsidRDefault="00D81226" w:rsidP="002F0532">
            <w:pPr>
              <w:pStyle w:val="TableText"/>
              <w:jc w:val="right"/>
            </w:pPr>
            <w:r>
              <w:t>3</w:t>
            </w:r>
          </w:p>
        </w:tc>
        <w:tc>
          <w:tcPr>
            <w:tcW w:w="787" w:type="dxa"/>
          </w:tcPr>
          <w:p w14:paraId="4E53225D" w14:textId="77777777" w:rsidR="00D81226" w:rsidRPr="00086AA6" w:rsidRDefault="00D81226" w:rsidP="002F0532">
            <w:pPr>
              <w:pStyle w:val="TableText"/>
              <w:jc w:val="right"/>
            </w:pPr>
            <w:r>
              <w:t>4</w:t>
            </w:r>
          </w:p>
        </w:tc>
        <w:tc>
          <w:tcPr>
            <w:tcW w:w="787" w:type="dxa"/>
          </w:tcPr>
          <w:p w14:paraId="665A28CB" w14:textId="77777777" w:rsidR="00D81226" w:rsidRPr="00086AA6" w:rsidRDefault="00D81226" w:rsidP="002F0532">
            <w:pPr>
              <w:pStyle w:val="TableText"/>
              <w:jc w:val="right"/>
            </w:pPr>
            <w:r w:rsidRPr="00086AA6">
              <w:t>1</w:t>
            </w:r>
          </w:p>
        </w:tc>
        <w:tc>
          <w:tcPr>
            <w:tcW w:w="787" w:type="dxa"/>
          </w:tcPr>
          <w:p w14:paraId="2BDBD9E0" w14:textId="77777777" w:rsidR="00D81226" w:rsidRPr="00086AA6" w:rsidRDefault="00D81226" w:rsidP="002F0532">
            <w:pPr>
              <w:pStyle w:val="TableText"/>
              <w:jc w:val="right"/>
            </w:pPr>
            <w:r w:rsidRPr="00086AA6">
              <w:t>0</w:t>
            </w:r>
          </w:p>
        </w:tc>
        <w:tc>
          <w:tcPr>
            <w:tcW w:w="787" w:type="dxa"/>
          </w:tcPr>
          <w:p w14:paraId="2C422FF5" w14:textId="77777777" w:rsidR="00D81226" w:rsidRPr="00086AA6" w:rsidRDefault="00D81226" w:rsidP="002F0532">
            <w:pPr>
              <w:pStyle w:val="TableText"/>
              <w:jc w:val="right"/>
            </w:pPr>
            <w:r w:rsidRPr="00086AA6">
              <w:t>0</w:t>
            </w:r>
          </w:p>
        </w:tc>
        <w:tc>
          <w:tcPr>
            <w:tcW w:w="788" w:type="dxa"/>
          </w:tcPr>
          <w:p w14:paraId="02368BB8" w14:textId="77777777" w:rsidR="00D81226" w:rsidRPr="00086AA6" w:rsidRDefault="00D81226" w:rsidP="002F0532">
            <w:pPr>
              <w:pStyle w:val="TableText"/>
              <w:jc w:val="right"/>
            </w:pPr>
            <w:r>
              <w:t>72</w:t>
            </w:r>
          </w:p>
        </w:tc>
      </w:tr>
      <w:tr w:rsidR="00D81226" w:rsidRPr="00086AA6" w14:paraId="6C2AF229" w14:textId="77777777" w:rsidTr="002F0532">
        <w:trPr>
          <w:trHeight w:val="300"/>
        </w:trPr>
        <w:tc>
          <w:tcPr>
            <w:tcW w:w="709" w:type="dxa"/>
          </w:tcPr>
          <w:p w14:paraId="2B4878AE" w14:textId="77777777" w:rsidR="00D81226" w:rsidRPr="00102810" w:rsidRDefault="00D81226" w:rsidP="002F0532">
            <w:pPr>
              <w:pStyle w:val="TableText"/>
              <w:rPr>
                <w:lang w:eastAsia="ja-JP"/>
              </w:rPr>
            </w:pPr>
            <w:r>
              <w:rPr>
                <w:lang w:eastAsia="ja-JP"/>
              </w:rPr>
              <w:t>4</w:t>
            </w:r>
          </w:p>
        </w:tc>
        <w:tc>
          <w:tcPr>
            <w:tcW w:w="1276" w:type="dxa"/>
          </w:tcPr>
          <w:p w14:paraId="164A6487" w14:textId="77777777" w:rsidR="00D81226" w:rsidRPr="00102810" w:rsidRDefault="00D81226" w:rsidP="002F0532">
            <w:pPr>
              <w:pStyle w:val="TableText"/>
              <w:rPr>
                <w:lang w:eastAsia="ja-JP"/>
              </w:rPr>
            </w:pPr>
            <w:r>
              <w:rPr>
                <w:lang w:eastAsia="ja-JP"/>
              </w:rPr>
              <w:t>Treatment or cleaning</w:t>
            </w:r>
          </w:p>
        </w:tc>
        <w:tc>
          <w:tcPr>
            <w:tcW w:w="787" w:type="dxa"/>
          </w:tcPr>
          <w:p w14:paraId="3EFF5404" w14:textId="77777777" w:rsidR="00D81226" w:rsidRDefault="00D81226" w:rsidP="002F0532">
            <w:pPr>
              <w:pStyle w:val="TableText"/>
              <w:jc w:val="right"/>
            </w:pPr>
            <w:r>
              <w:t>117</w:t>
            </w:r>
          </w:p>
        </w:tc>
        <w:tc>
          <w:tcPr>
            <w:tcW w:w="787" w:type="dxa"/>
          </w:tcPr>
          <w:p w14:paraId="6446EBCA" w14:textId="77777777" w:rsidR="00D81226" w:rsidRDefault="00D81226" w:rsidP="002F0532">
            <w:pPr>
              <w:pStyle w:val="TableText"/>
              <w:jc w:val="right"/>
            </w:pPr>
            <w:r w:rsidRPr="00086AA6">
              <w:t>1</w:t>
            </w:r>
            <w:r>
              <w:t>55</w:t>
            </w:r>
          </w:p>
        </w:tc>
        <w:tc>
          <w:tcPr>
            <w:tcW w:w="787" w:type="dxa"/>
          </w:tcPr>
          <w:p w14:paraId="0FD08DBC" w14:textId="77777777" w:rsidR="00D81226" w:rsidRDefault="00D81226" w:rsidP="002F0532">
            <w:pPr>
              <w:pStyle w:val="TableText"/>
              <w:jc w:val="right"/>
            </w:pPr>
            <w:r w:rsidRPr="00086AA6">
              <w:t>1</w:t>
            </w:r>
            <w:r>
              <w:t>17</w:t>
            </w:r>
          </w:p>
        </w:tc>
        <w:tc>
          <w:tcPr>
            <w:tcW w:w="787" w:type="dxa"/>
          </w:tcPr>
          <w:p w14:paraId="4EDA279C" w14:textId="77777777" w:rsidR="00D81226" w:rsidRDefault="00D81226" w:rsidP="002F0532">
            <w:pPr>
              <w:pStyle w:val="TableText"/>
              <w:jc w:val="right"/>
            </w:pPr>
            <w:r>
              <w:t>51</w:t>
            </w:r>
          </w:p>
        </w:tc>
        <w:tc>
          <w:tcPr>
            <w:tcW w:w="787" w:type="dxa"/>
          </w:tcPr>
          <w:p w14:paraId="222E5BFF" w14:textId="77777777" w:rsidR="00D81226" w:rsidRDefault="00D81226" w:rsidP="002F0532">
            <w:pPr>
              <w:pStyle w:val="TableText"/>
              <w:jc w:val="right"/>
            </w:pPr>
            <w:r>
              <w:t>33</w:t>
            </w:r>
            <w:r w:rsidRPr="00086AA6">
              <w:tab/>
            </w:r>
          </w:p>
        </w:tc>
        <w:tc>
          <w:tcPr>
            <w:tcW w:w="787" w:type="dxa"/>
          </w:tcPr>
          <w:p w14:paraId="678C14AF" w14:textId="77777777" w:rsidR="00D81226" w:rsidRDefault="00D81226" w:rsidP="002F0532">
            <w:pPr>
              <w:pStyle w:val="TableText"/>
              <w:jc w:val="right"/>
            </w:pPr>
            <w:r w:rsidRPr="00086AA6">
              <w:t>19</w:t>
            </w:r>
          </w:p>
        </w:tc>
        <w:tc>
          <w:tcPr>
            <w:tcW w:w="787" w:type="dxa"/>
          </w:tcPr>
          <w:p w14:paraId="04026F9E" w14:textId="77777777" w:rsidR="00D81226" w:rsidRDefault="00D81226" w:rsidP="002F0532">
            <w:pPr>
              <w:pStyle w:val="TableText"/>
              <w:jc w:val="right"/>
            </w:pPr>
            <w:r>
              <w:t>7</w:t>
            </w:r>
          </w:p>
        </w:tc>
        <w:tc>
          <w:tcPr>
            <w:tcW w:w="787" w:type="dxa"/>
          </w:tcPr>
          <w:p w14:paraId="6C80C568" w14:textId="77777777" w:rsidR="00D81226" w:rsidRPr="00086AA6" w:rsidRDefault="00D81226" w:rsidP="002F0532">
            <w:pPr>
              <w:pStyle w:val="TableText"/>
              <w:jc w:val="right"/>
            </w:pPr>
            <w:r>
              <w:t>3</w:t>
            </w:r>
          </w:p>
        </w:tc>
        <w:tc>
          <w:tcPr>
            <w:tcW w:w="788" w:type="dxa"/>
          </w:tcPr>
          <w:p w14:paraId="23220BC9" w14:textId="77777777" w:rsidR="00D81226" w:rsidRPr="00086AA6" w:rsidRDefault="00D81226" w:rsidP="002F0532">
            <w:pPr>
              <w:pStyle w:val="TableText"/>
              <w:jc w:val="right"/>
            </w:pPr>
            <w:r>
              <w:t>502</w:t>
            </w:r>
          </w:p>
        </w:tc>
      </w:tr>
      <w:tr w:rsidR="00D81226" w:rsidRPr="00086AA6" w14:paraId="77EBB170" w14:textId="77777777" w:rsidTr="002F0532">
        <w:trPr>
          <w:trHeight w:val="300"/>
        </w:trPr>
        <w:tc>
          <w:tcPr>
            <w:tcW w:w="709" w:type="dxa"/>
          </w:tcPr>
          <w:p w14:paraId="46990E6C" w14:textId="77777777" w:rsidR="00D81226" w:rsidRDefault="00D81226" w:rsidP="002F0532">
            <w:pPr>
              <w:pStyle w:val="TableText"/>
              <w:rPr>
                <w:lang w:eastAsia="ja-JP"/>
              </w:rPr>
            </w:pPr>
            <w:r>
              <w:rPr>
                <w:lang w:eastAsia="ja-JP"/>
              </w:rPr>
              <w:t>5</w:t>
            </w:r>
          </w:p>
        </w:tc>
        <w:tc>
          <w:tcPr>
            <w:tcW w:w="1276" w:type="dxa"/>
          </w:tcPr>
          <w:p w14:paraId="78CB2511" w14:textId="77777777" w:rsidR="00D81226" w:rsidRDefault="00D81226" w:rsidP="002F0532">
            <w:pPr>
              <w:pStyle w:val="TableText"/>
              <w:rPr>
                <w:lang w:eastAsia="ja-JP"/>
              </w:rPr>
            </w:pPr>
            <w:r>
              <w:rPr>
                <w:lang w:eastAsia="ja-JP"/>
              </w:rPr>
              <w:t>Containment</w:t>
            </w:r>
          </w:p>
        </w:tc>
        <w:tc>
          <w:tcPr>
            <w:tcW w:w="787" w:type="dxa"/>
          </w:tcPr>
          <w:p w14:paraId="2459E33B" w14:textId="77777777" w:rsidR="00D81226" w:rsidRDefault="00D81226" w:rsidP="002F0532">
            <w:pPr>
              <w:pStyle w:val="TableText"/>
              <w:jc w:val="right"/>
            </w:pPr>
            <w:r>
              <w:t>245</w:t>
            </w:r>
          </w:p>
        </w:tc>
        <w:tc>
          <w:tcPr>
            <w:tcW w:w="787" w:type="dxa"/>
          </w:tcPr>
          <w:p w14:paraId="276F1132" w14:textId="77777777" w:rsidR="00D81226" w:rsidRDefault="00D81226" w:rsidP="002F0532">
            <w:pPr>
              <w:pStyle w:val="TableText"/>
              <w:jc w:val="right"/>
            </w:pPr>
            <w:r>
              <w:t>270</w:t>
            </w:r>
          </w:p>
        </w:tc>
        <w:tc>
          <w:tcPr>
            <w:tcW w:w="787" w:type="dxa"/>
          </w:tcPr>
          <w:p w14:paraId="6AF37EEE" w14:textId="77777777" w:rsidR="00D81226" w:rsidRDefault="00D81226" w:rsidP="002F0532">
            <w:pPr>
              <w:pStyle w:val="TableText"/>
              <w:jc w:val="right"/>
            </w:pPr>
            <w:r>
              <w:t>178</w:t>
            </w:r>
          </w:p>
        </w:tc>
        <w:tc>
          <w:tcPr>
            <w:tcW w:w="787" w:type="dxa"/>
          </w:tcPr>
          <w:p w14:paraId="1A597383" w14:textId="77777777" w:rsidR="00D81226" w:rsidRDefault="00D81226" w:rsidP="002F0532">
            <w:pPr>
              <w:pStyle w:val="TableText"/>
              <w:jc w:val="right"/>
            </w:pPr>
            <w:r>
              <w:t>96</w:t>
            </w:r>
          </w:p>
        </w:tc>
        <w:tc>
          <w:tcPr>
            <w:tcW w:w="787" w:type="dxa"/>
          </w:tcPr>
          <w:p w14:paraId="74B13696" w14:textId="77777777" w:rsidR="00D81226" w:rsidRDefault="00D81226" w:rsidP="002F0532">
            <w:pPr>
              <w:pStyle w:val="TableText"/>
              <w:jc w:val="right"/>
            </w:pPr>
            <w:r>
              <w:t>99</w:t>
            </w:r>
          </w:p>
        </w:tc>
        <w:tc>
          <w:tcPr>
            <w:tcW w:w="787" w:type="dxa"/>
          </w:tcPr>
          <w:p w14:paraId="4D881C11" w14:textId="77777777" w:rsidR="00D81226" w:rsidRDefault="00D81226" w:rsidP="002F0532">
            <w:pPr>
              <w:pStyle w:val="TableText"/>
              <w:jc w:val="right"/>
            </w:pPr>
            <w:r w:rsidRPr="00086AA6">
              <w:t>3</w:t>
            </w:r>
            <w:r>
              <w:t>8</w:t>
            </w:r>
          </w:p>
        </w:tc>
        <w:tc>
          <w:tcPr>
            <w:tcW w:w="787" w:type="dxa"/>
          </w:tcPr>
          <w:p w14:paraId="79A99083" w14:textId="77777777" w:rsidR="00D81226" w:rsidRDefault="00D81226" w:rsidP="002F0532">
            <w:pPr>
              <w:pStyle w:val="TableText"/>
              <w:jc w:val="right"/>
            </w:pPr>
            <w:r w:rsidRPr="00086AA6">
              <w:t>8</w:t>
            </w:r>
          </w:p>
        </w:tc>
        <w:tc>
          <w:tcPr>
            <w:tcW w:w="787" w:type="dxa"/>
          </w:tcPr>
          <w:p w14:paraId="7919F7B5" w14:textId="77777777" w:rsidR="00D81226" w:rsidRPr="00086AA6" w:rsidRDefault="00D81226" w:rsidP="002F0532">
            <w:pPr>
              <w:pStyle w:val="TableText"/>
              <w:jc w:val="right"/>
            </w:pPr>
            <w:r>
              <w:t>16</w:t>
            </w:r>
          </w:p>
        </w:tc>
        <w:tc>
          <w:tcPr>
            <w:tcW w:w="788" w:type="dxa"/>
          </w:tcPr>
          <w:p w14:paraId="7440E059" w14:textId="77777777" w:rsidR="00D81226" w:rsidRPr="00086AA6" w:rsidRDefault="00D81226" w:rsidP="002F0532">
            <w:pPr>
              <w:pStyle w:val="TableText"/>
              <w:jc w:val="right"/>
            </w:pPr>
            <w:r>
              <w:t>950</w:t>
            </w:r>
          </w:p>
        </w:tc>
      </w:tr>
      <w:tr w:rsidR="00D81226" w:rsidRPr="00086AA6" w14:paraId="12F2D738" w14:textId="77777777" w:rsidTr="002F0532">
        <w:trPr>
          <w:trHeight w:val="300"/>
        </w:trPr>
        <w:tc>
          <w:tcPr>
            <w:tcW w:w="709" w:type="dxa"/>
          </w:tcPr>
          <w:p w14:paraId="28030050" w14:textId="77777777" w:rsidR="00D81226" w:rsidRPr="00102810" w:rsidRDefault="00D81226" w:rsidP="002F0532">
            <w:pPr>
              <w:pStyle w:val="TableText"/>
              <w:rPr>
                <w:lang w:eastAsia="ja-JP"/>
              </w:rPr>
            </w:pPr>
            <w:r w:rsidRPr="00102810">
              <w:rPr>
                <w:lang w:eastAsia="ja-JP"/>
              </w:rPr>
              <w:t>6</w:t>
            </w:r>
          </w:p>
        </w:tc>
        <w:tc>
          <w:tcPr>
            <w:tcW w:w="1276" w:type="dxa"/>
          </w:tcPr>
          <w:p w14:paraId="162FC2D3" w14:textId="77777777" w:rsidR="00D81226" w:rsidRPr="00102810" w:rsidRDefault="00D81226" w:rsidP="002F0532">
            <w:pPr>
              <w:pStyle w:val="TableText"/>
              <w:rPr>
                <w:lang w:eastAsia="ja-JP"/>
              </w:rPr>
            </w:pPr>
            <w:r>
              <w:rPr>
                <w:lang w:eastAsia="ja-JP"/>
              </w:rPr>
              <w:t>Plants</w:t>
            </w:r>
          </w:p>
        </w:tc>
        <w:tc>
          <w:tcPr>
            <w:tcW w:w="787" w:type="dxa"/>
          </w:tcPr>
          <w:p w14:paraId="4151D040" w14:textId="77777777" w:rsidR="00D81226" w:rsidRDefault="00D81226" w:rsidP="002F0532">
            <w:pPr>
              <w:pStyle w:val="TableText"/>
              <w:jc w:val="right"/>
            </w:pPr>
            <w:r>
              <w:t>16</w:t>
            </w:r>
          </w:p>
        </w:tc>
        <w:tc>
          <w:tcPr>
            <w:tcW w:w="787" w:type="dxa"/>
          </w:tcPr>
          <w:p w14:paraId="7AAEF88B" w14:textId="77777777" w:rsidR="00D81226" w:rsidRDefault="00D81226" w:rsidP="002F0532">
            <w:pPr>
              <w:pStyle w:val="TableText"/>
              <w:jc w:val="right"/>
            </w:pPr>
            <w:r>
              <w:t>54</w:t>
            </w:r>
          </w:p>
        </w:tc>
        <w:tc>
          <w:tcPr>
            <w:tcW w:w="787" w:type="dxa"/>
          </w:tcPr>
          <w:p w14:paraId="2581EFC6" w14:textId="77777777" w:rsidR="00D81226" w:rsidRDefault="00D81226" w:rsidP="002F0532">
            <w:pPr>
              <w:pStyle w:val="TableText"/>
              <w:jc w:val="right"/>
            </w:pPr>
            <w:r>
              <w:t>1</w:t>
            </w:r>
            <w:r w:rsidRPr="00086AA6">
              <w:t>4</w:t>
            </w:r>
          </w:p>
        </w:tc>
        <w:tc>
          <w:tcPr>
            <w:tcW w:w="787" w:type="dxa"/>
          </w:tcPr>
          <w:p w14:paraId="04D83B67" w14:textId="77777777" w:rsidR="00D81226" w:rsidRDefault="00D81226" w:rsidP="002F0532">
            <w:pPr>
              <w:pStyle w:val="TableText"/>
              <w:jc w:val="right"/>
            </w:pPr>
            <w:r>
              <w:t>21</w:t>
            </w:r>
          </w:p>
        </w:tc>
        <w:tc>
          <w:tcPr>
            <w:tcW w:w="787" w:type="dxa"/>
          </w:tcPr>
          <w:p w14:paraId="766B81EE" w14:textId="77777777" w:rsidR="00D81226" w:rsidRDefault="00D81226" w:rsidP="002F0532">
            <w:pPr>
              <w:pStyle w:val="TableText"/>
              <w:jc w:val="right"/>
            </w:pPr>
            <w:r>
              <w:t>16</w:t>
            </w:r>
          </w:p>
        </w:tc>
        <w:tc>
          <w:tcPr>
            <w:tcW w:w="787" w:type="dxa"/>
          </w:tcPr>
          <w:p w14:paraId="15648B6A" w14:textId="77777777" w:rsidR="00D81226" w:rsidRDefault="00D81226" w:rsidP="002F0532">
            <w:pPr>
              <w:pStyle w:val="TableText"/>
              <w:jc w:val="right"/>
            </w:pPr>
            <w:r>
              <w:t>10</w:t>
            </w:r>
          </w:p>
        </w:tc>
        <w:tc>
          <w:tcPr>
            <w:tcW w:w="787" w:type="dxa"/>
          </w:tcPr>
          <w:p w14:paraId="4D45100A" w14:textId="77777777" w:rsidR="00D81226" w:rsidRDefault="00D81226" w:rsidP="002F0532">
            <w:pPr>
              <w:pStyle w:val="TableText"/>
              <w:jc w:val="right"/>
            </w:pPr>
            <w:r w:rsidRPr="00086AA6">
              <w:t>0</w:t>
            </w:r>
          </w:p>
        </w:tc>
        <w:tc>
          <w:tcPr>
            <w:tcW w:w="787" w:type="dxa"/>
            <w:hideMark/>
          </w:tcPr>
          <w:p w14:paraId="6D8521C0" w14:textId="77777777" w:rsidR="00D81226" w:rsidRPr="00086AA6" w:rsidRDefault="00D81226" w:rsidP="002F0532">
            <w:pPr>
              <w:pStyle w:val="TableText"/>
              <w:jc w:val="right"/>
            </w:pPr>
            <w:r>
              <w:t>14</w:t>
            </w:r>
          </w:p>
        </w:tc>
        <w:tc>
          <w:tcPr>
            <w:tcW w:w="788" w:type="dxa"/>
            <w:hideMark/>
          </w:tcPr>
          <w:p w14:paraId="276CC5F4" w14:textId="77777777" w:rsidR="00D81226" w:rsidRPr="00086AA6" w:rsidRDefault="00D81226" w:rsidP="002F0532">
            <w:pPr>
              <w:pStyle w:val="TableText"/>
              <w:jc w:val="right"/>
            </w:pPr>
            <w:r>
              <w:t>145</w:t>
            </w:r>
          </w:p>
        </w:tc>
      </w:tr>
      <w:tr w:rsidR="00D81226" w:rsidRPr="00086AA6" w14:paraId="67CFBC14" w14:textId="77777777" w:rsidTr="002F0532">
        <w:trPr>
          <w:trHeight w:val="300"/>
        </w:trPr>
        <w:tc>
          <w:tcPr>
            <w:tcW w:w="709" w:type="dxa"/>
          </w:tcPr>
          <w:p w14:paraId="09372DF4" w14:textId="77777777" w:rsidR="00D81226" w:rsidRPr="00102810" w:rsidRDefault="00D81226" w:rsidP="002F0532">
            <w:pPr>
              <w:pStyle w:val="TableText"/>
              <w:rPr>
                <w:lang w:eastAsia="ja-JP"/>
              </w:rPr>
            </w:pPr>
            <w:r w:rsidRPr="00102810">
              <w:rPr>
                <w:lang w:eastAsia="ja-JP"/>
              </w:rPr>
              <w:t>7</w:t>
            </w:r>
          </w:p>
        </w:tc>
        <w:tc>
          <w:tcPr>
            <w:tcW w:w="1276" w:type="dxa"/>
          </w:tcPr>
          <w:p w14:paraId="24EA9C5E" w14:textId="77777777" w:rsidR="00D81226" w:rsidRPr="00102810" w:rsidRDefault="00D81226" w:rsidP="002F0532">
            <w:pPr>
              <w:pStyle w:val="TableText"/>
              <w:rPr>
                <w:lang w:eastAsia="ja-JP"/>
              </w:rPr>
            </w:pPr>
            <w:r>
              <w:rPr>
                <w:lang w:eastAsia="ja-JP"/>
              </w:rPr>
              <w:t>Animals</w:t>
            </w:r>
          </w:p>
        </w:tc>
        <w:tc>
          <w:tcPr>
            <w:tcW w:w="787" w:type="dxa"/>
          </w:tcPr>
          <w:p w14:paraId="577D9ADD" w14:textId="77777777" w:rsidR="00D81226" w:rsidRDefault="00D81226" w:rsidP="002F0532">
            <w:pPr>
              <w:pStyle w:val="TableText"/>
              <w:jc w:val="right"/>
            </w:pPr>
            <w:r>
              <w:t>50</w:t>
            </w:r>
          </w:p>
        </w:tc>
        <w:tc>
          <w:tcPr>
            <w:tcW w:w="787" w:type="dxa"/>
          </w:tcPr>
          <w:p w14:paraId="08AAEC87" w14:textId="77777777" w:rsidR="00D81226" w:rsidRDefault="00D81226" w:rsidP="002F0532">
            <w:pPr>
              <w:pStyle w:val="TableText"/>
              <w:jc w:val="right"/>
            </w:pPr>
            <w:r>
              <w:t>35</w:t>
            </w:r>
          </w:p>
        </w:tc>
        <w:tc>
          <w:tcPr>
            <w:tcW w:w="787" w:type="dxa"/>
          </w:tcPr>
          <w:p w14:paraId="20409B29" w14:textId="77777777" w:rsidR="00D81226" w:rsidRDefault="00D81226" w:rsidP="002F0532">
            <w:pPr>
              <w:pStyle w:val="TableText"/>
              <w:jc w:val="right"/>
            </w:pPr>
            <w:r>
              <w:t>40</w:t>
            </w:r>
          </w:p>
        </w:tc>
        <w:tc>
          <w:tcPr>
            <w:tcW w:w="787" w:type="dxa"/>
          </w:tcPr>
          <w:p w14:paraId="698D3C7F" w14:textId="77777777" w:rsidR="00D81226" w:rsidRDefault="00D81226" w:rsidP="002F0532">
            <w:pPr>
              <w:pStyle w:val="TableText"/>
              <w:jc w:val="right"/>
            </w:pPr>
            <w:r>
              <w:t>11</w:t>
            </w:r>
          </w:p>
        </w:tc>
        <w:tc>
          <w:tcPr>
            <w:tcW w:w="787" w:type="dxa"/>
          </w:tcPr>
          <w:p w14:paraId="6A56D4B6" w14:textId="77777777" w:rsidR="00D81226" w:rsidRDefault="00D81226" w:rsidP="002F0532">
            <w:pPr>
              <w:pStyle w:val="TableText"/>
              <w:jc w:val="right"/>
            </w:pPr>
            <w:r>
              <w:t>14</w:t>
            </w:r>
          </w:p>
        </w:tc>
        <w:tc>
          <w:tcPr>
            <w:tcW w:w="787" w:type="dxa"/>
          </w:tcPr>
          <w:p w14:paraId="202B3EA2" w14:textId="77777777" w:rsidR="00D81226" w:rsidRDefault="00D81226" w:rsidP="002F0532">
            <w:pPr>
              <w:pStyle w:val="TableText"/>
              <w:jc w:val="right"/>
            </w:pPr>
            <w:r w:rsidRPr="00086AA6">
              <w:t> 8</w:t>
            </w:r>
          </w:p>
        </w:tc>
        <w:tc>
          <w:tcPr>
            <w:tcW w:w="787" w:type="dxa"/>
          </w:tcPr>
          <w:p w14:paraId="360E91A3" w14:textId="77777777" w:rsidR="00D81226" w:rsidRDefault="00D81226" w:rsidP="002F0532">
            <w:pPr>
              <w:pStyle w:val="TableText"/>
              <w:jc w:val="right"/>
            </w:pPr>
            <w:r w:rsidRPr="00086AA6">
              <w:t> 0</w:t>
            </w:r>
          </w:p>
        </w:tc>
        <w:tc>
          <w:tcPr>
            <w:tcW w:w="787" w:type="dxa"/>
            <w:hideMark/>
          </w:tcPr>
          <w:p w14:paraId="67F5EA50" w14:textId="77777777" w:rsidR="00D81226" w:rsidRPr="00086AA6" w:rsidRDefault="00D81226" w:rsidP="002F0532">
            <w:pPr>
              <w:pStyle w:val="TableText"/>
              <w:jc w:val="right"/>
            </w:pPr>
            <w:r>
              <w:t>8</w:t>
            </w:r>
          </w:p>
        </w:tc>
        <w:tc>
          <w:tcPr>
            <w:tcW w:w="788" w:type="dxa"/>
            <w:hideMark/>
          </w:tcPr>
          <w:p w14:paraId="602ADF92" w14:textId="77777777" w:rsidR="00D81226" w:rsidRPr="00086AA6" w:rsidRDefault="00D81226" w:rsidP="002F0532">
            <w:pPr>
              <w:pStyle w:val="TableText"/>
              <w:jc w:val="right"/>
            </w:pPr>
            <w:r>
              <w:t>166</w:t>
            </w:r>
          </w:p>
        </w:tc>
      </w:tr>
      <w:tr w:rsidR="00D81226" w:rsidRPr="00086AA6" w14:paraId="4150E389" w14:textId="77777777" w:rsidTr="002F0532">
        <w:trPr>
          <w:trHeight w:val="300"/>
        </w:trPr>
        <w:tc>
          <w:tcPr>
            <w:tcW w:w="709" w:type="dxa"/>
          </w:tcPr>
          <w:p w14:paraId="276F3584" w14:textId="77777777" w:rsidR="00D81226" w:rsidRPr="00102810" w:rsidRDefault="00D81226" w:rsidP="002F0532">
            <w:pPr>
              <w:pStyle w:val="TableText"/>
              <w:rPr>
                <w:lang w:eastAsia="ja-JP"/>
              </w:rPr>
            </w:pPr>
            <w:r w:rsidRPr="00102810">
              <w:rPr>
                <w:lang w:eastAsia="ja-JP"/>
              </w:rPr>
              <w:t>8</w:t>
            </w:r>
          </w:p>
        </w:tc>
        <w:tc>
          <w:tcPr>
            <w:tcW w:w="1276" w:type="dxa"/>
          </w:tcPr>
          <w:p w14:paraId="7064D228" w14:textId="77777777" w:rsidR="00D81226" w:rsidRPr="00102810" w:rsidRDefault="00D81226" w:rsidP="002F0532">
            <w:pPr>
              <w:pStyle w:val="TableText"/>
              <w:rPr>
                <w:lang w:eastAsia="ja-JP"/>
              </w:rPr>
            </w:pPr>
            <w:r>
              <w:rPr>
                <w:lang w:eastAsia="ja-JP"/>
              </w:rPr>
              <w:t>Disposal of waste</w:t>
            </w:r>
          </w:p>
        </w:tc>
        <w:tc>
          <w:tcPr>
            <w:tcW w:w="787" w:type="dxa"/>
          </w:tcPr>
          <w:p w14:paraId="66DF3420" w14:textId="77777777" w:rsidR="00D81226" w:rsidRPr="00086AA6" w:rsidRDefault="00D81226" w:rsidP="002F0532">
            <w:pPr>
              <w:pStyle w:val="TableText"/>
              <w:jc w:val="right"/>
            </w:pPr>
            <w:r w:rsidRPr="00086AA6">
              <w:t>1</w:t>
            </w:r>
            <w:r>
              <w:t>2</w:t>
            </w:r>
          </w:p>
        </w:tc>
        <w:tc>
          <w:tcPr>
            <w:tcW w:w="787" w:type="dxa"/>
          </w:tcPr>
          <w:p w14:paraId="1BDFA989" w14:textId="77777777" w:rsidR="00D81226" w:rsidRPr="00086AA6" w:rsidRDefault="00D81226" w:rsidP="002F0532">
            <w:pPr>
              <w:pStyle w:val="TableText"/>
              <w:jc w:val="right"/>
            </w:pPr>
            <w:r>
              <w:t>8</w:t>
            </w:r>
          </w:p>
        </w:tc>
        <w:tc>
          <w:tcPr>
            <w:tcW w:w="787" w:type="dxa"/>
          </w:tcPr>
          <w:p w14:paraId="6E77B48C" w14:textId="77777777" w:rsidR="00D81226" w:rsidRPr="00086AA6" w:rsidRDefault="00D81226" w:rsidP="002F0532">
            <w:pPr>
              <w:pStyle w:val="TableText"/>
              <w:jc w:val="right"/>
            </w:pPr>
            <w:r>
              <w:t>13</w:t>
            </w:r>
          </w:p>
        </w:tc>
        <w:tc>
          <w:tcPr>
            <w:tcW w:w="787" w:type="dxa"/>
          </w:tcPr>
          <w:p w14:paraId="01565F84" w14:textId="77777777" w:rsidR="00D81226" w:rsidRPr="00086AA6" w:rsidRDefault="00D81226" w:rsidP="002F0532">
            <w:pPr>
              <w:pStyle w:val="TableText"/>
              <w:jc w:val="right"/>
            </w:pPr>
            <w:r>
              <w:t>7</w:t>
            </w:r>
          </w:p>
        </w:tc>
        <w:tc>
          <w:tcPr>
            <w:tcW w:w="787" w:type="dxa"/>
          </w:tcPr>
          <w:p w14:paraId="699AF9C8" w14:textId="77777777" w:rsidR="00D81226" w:rsidRPr="00086AA6" w:rsidRDefault="00D81226" w:rsidP="002F0532">
            <w:pPr>
              <w:pStyle w:val="TableText"/>
              <w:jc w:val="right"/>
            </w:pPr>
            <w:r>
              <w:t>7</w:t>
            </w:r>
          </w:p>
        </w:tc>
        <w:tc>
          <w:tcPr>
            <w:tcW w:w="787" w:type="dxa"/>
          </w:tcPr>
          <w:p w14:paraId="796D5BA6" w14:textId="77777777" w:rsidR="00D81226" w:rsidRPr="00086AA6" w:rsidRDefault="00D81226" w:rsidP="002F0532">
            <w:pPr>
              <w:pStyle w:val="TableText"/>
              <w:jc w:val="right"/>
            </w:pPr>
            <w:r w:rsidRPr="00086AA6">
              <w:t>1</w:t>
            </w:r>
          </w:p>
        </w:tc>
        <w:tc>
          <w:tcPr>
            <w:tcW w:w="787" w:type="dxa"/>
          </w:tcPr>
          <w:p w14:paraId="7361ED7B" w14:textId="77777777" w:rsidR="00D81226" w:rsidRPr="00086AA6" w:rsidRDefault="00D81226" w:rsidP="002F0532">
            <w:pPr>
              <w:pStyle w:val="TableText"/>
              <w:jc w:val="right"/>
            </w:pPr>
            <w:r w:rsidRPr="00086AA6">
              <w:t>2</w:t>
            </w:r>
          </w:p>
        </w:tc>
        <w:tc>
          <w:tcPr>
            <w:tcW w:w="787" w:type="dxa"/>
            <w:hideMark/>
          </w:tcPr>
          <w:p w14:paraId="0EE08365" w14:textId="77777777" w:rsidR="00D81226" w:rsidRPr="00086AA6" w:rsidRDefault="00D81226" w:rsidP="002F0532">
            <w:pPr>
              <w:pStyle w:val="TableText"/>
              <w:jc w:val="right"/>
            </w:pPr>
            <w:r w:rsidRPr="00086AA6">
              <w:t> 1</w:t>
            </w:r>
          </w:p>
        </w:tc>
        <w:tc>
          <w:tcPr>
            <w:tcW w:w="788" w:type="dxa"/>
            <w:hideMark/>
          </w:tcPr>
          <w:p w14:paraId="561D68F8" w14:textId="77777777" w:rsidR="00D81226" w:rsidRPr="00086AA6" w:rsidRDefault="00D81226" w:rsidP="002F0532">
            <w:pPr>
              <w:pStyle w:val="TableText"/>
              <w:jc w:val="right"/>
            </w:pPr>
            <w:r>
              <w:t>51</w:t>
            </w:r>
          </w:p>
        </w:tc>
      </w:tr>
      <w:tr w:rsidR="00D81226" w:rsidRPr="00086AA6" w14:paraId="11A1AC79" w14:textId="77777777" w:rsidTr="002F0532">
        <w:trPr>
          <w:trHeight w:val="300"/>
        </w:trPr>
        <w:tc>
          <w:tcPr>
            <w:tcW w:w="709" w:type="dxa"/>
          </w:tcPr>
          <w:p w14:paraId="5735D8C2" w14:textId="77777777" w:rsidR="00D81226" w:rsidRPr="00102810" w:rsidRDefault="00D81226" w:rsidP="002F0532">
            <w:pPr>
              <w:pStyle w:val="TableText"/>
              <w:rPr>
                <w:lang w:eastAsia="ja-JP"/>
              </w:rPr>
            </w:pPr>
            <w:r w:rsidRPr="00102810">
              <w:rPr>
                <w:lang w:eastAsia="ja-JP"/>
              </w:rPr>
              <w:t>10</w:t>
            </w:r>
          </w:p>
        </w:tc>
        <w:tc>
          <w:tcPr>
            <w:tcW w:w="1276" w:type="dxa"/>
          </w:tcPr>
          <w:p w14:paraId="47C96A16" w14:textId="77777777" w:rsidR="00D81226" w:rsidRPr="00102810" w:rsidRDefault="00D81226" w:rsidP="002F0532">
            <w:pPr>
              <w:pStyle w:val="TableText"/>
              <w:rPr>
                <w:lang w:eastAsia="ja-JP"/>
              </w:rPr>
            </w:pPr>
            <w:r w:rsidRPr="00102810">
              <w:rPr>
                <w:lang w:eastAsia="ja-JP"/>
              </w:rPr>
              <w:t xml:space="preserve">Biosecurity </w:t>
            </w:r>
            <w:r>
              <w:rPr>
                <w:lang w:eastAsia="ja-JP"/>
              </w:rPr>
              <w:t>w</w:t>
            </w:r>
            <w:r w:rsidRPr="00102810">
              <w:rPr>
                <w:lang w:eastAsia="ja-JP"/>
              </w:rPr>
              <w:t>aste</w:t>
            </w:r>
            <w:r>
              <w:rPr>
                <w:lang w:eastAsia="ja-JP"/>
              </w:rPr>
              <w:t xml:space="preserve"> management</w:t>
            </w:r>
            <w:r w:rsidRPr="00102810">
              <w:rPr>
                <w:lang w:eastAsia="ja-JP"/>
              </w:rPr>
              <w:t xml:space="preserve"> </w:t>
            </w:r>
          </w:p>
        </w:tc>
        <w:tc>
          <w:tcPr>
            <w:tcW w:w="787" w:type="dxa"/>
          </w:tcPr>
          <w:p w14:paraId="14F79F24" w14:textId="77777777" w:rsidR="00D81226" w:rsidRPr="00086AA6" w:rsidRDefault="00D81226" w:rsidP="002F0532">
            <w:pPr>
              <w:pStyle w:val="TableText"/>
              <w:jc w:val="right"/>
            </w:pPr>
            <w:r>
              <w:t>40</w:t>
            </w:r>
          </w:p>
        </w:tc>
        <w:tc>
          <w:tcPr>
            <w:tcW w:w="787" w:type="dxa"/>
          </w:tcPr>
          <w:p w14:paraId="7AA0F70D" w14:textId="77777777" w:rsidR="00D81226" w:rsidRPr="00086AA6" w:rsidRDefault="00D81226" w:rsidP="002F0532">
            <w:pPr>
              <w:pStyle w:val="TableText"/>
              <w:jc w:val="right"/>
            </w:pPr>
            <w:r w:rsidRPr="00086AA6">
              <w:t>5</w:t>
            </w:r>
            <w:r>
              <w:t>9</w:t>
            </w:r>
          </w:p>
        </w:tc>
        <w:tc>
          <w:tcPr>
            <w:tcW w:w="787" w:type="dxa"/>
          </w:tcPr>
          <w:p w14:paraId="0C3298CC" w14:textId="77777777" w:rsidR="00D81226" w:rsidRPr="00086AA6" w:rsidRDefault="00D81226" w:rsidP="002F0532">
            <w:pPr>
              <w:pStyle w:val="TableText"/>
              <w:jc w:val="right"/>
            </w:pPr>
            <w:r>
              <w:t>8</w:t>
            </w:r>
            <w:r w:rsidRPr="00086AA6">
              <w:t>2</w:t>
            </w:r>
          </w:p>
        </w:tc>
        <w:tc>
          <w:tcPr>
            <w:tcW w:w="787" w:type="dxa"/>
          </w:tcPr>
          <w:p w14:paraId="0C1C9351" w14:textId="77777777" w:rsidR="00D81226" w:rsidRPr="00086AA6" w:rsidRDefault="00D81226" w:rsidP="002F0532">
            <w:pPr>
              <w:pStyle w:val="TableText"/>
              <w:jc w:val="right"/>
            </w:pPr>
            <w:r w:rsidRPr="00086AA6">
              <w:t>1</w:t>
            </w:r>
            <w:r>
              <w:t>5</w:t>
            </w:r>
          </w:p>
        </w:tc>
        <w:tc>
          <w:tcPr>
            <w:tcW w:w="787" w:type="dxa"/>
          </w:tcPr>
          <w:p w14:paraId="3F4C4FA9" w14:textId="77777777" w:rsidR="00D81226" w:rsidRPr="00086AA6" w:rsidRDefault="00D81226" w:rsidP="002F0532">
            <w:pPr>
              <w:pStyle w:val="TableText"/>
              <w:jc w:val="right"/>
            </w:pPr>
            <w:r w:rsidRPr="00086AA6">
              <w:t>66</w:t>
            </w:r>
          </w:p>
        </w:tc>
        <w:tc>
          <w:tcPr>
            <w:tcW w:w="787" w:type="dxa"/>
          </w:tcPr>
          <w:p w14:paraId="6D98D9F0" w14:textId="77777777" w:rsidR="00D81226" w:rsidRPr="00086AA6" w:rsidRDefault="00D81226" w:rsidP="002F0532">
            <w:pPr>
              <w:pStyle w:val="TableText"/>
              <w:jc w:val="right"/>
            </w:pPr>
            <w:r w:rsidRPr="00086AA6">
              <w:t>6</w:t>
            </w:r>
          </w:p>
        </w:tc>
        <w:tc>
          <w:tcPr>
            <w:tcW w:w="787" w:type="dxa"/>
          </w:tcPr>
          <w:p w14:paraId="1BEDBA56" w14:textId="77777777" w:rsidR="00D81226" w:rsidRPr="00086AA6" w:rsidRDefault="00D81226" w:rsidP="002F0532">
            <w:pPr>
              <w:pStyle w:val="TableText"/>
              <w:jc w:val="right"/>
            </w:pPr>
            <w:r>
              <w:t>12</w:t>
            </w:r>
          </w:p>
        </w:tc>
        <w:tc>
          <w:tcPr>
            <w:tcW w:w="787" w:type="dxa"/>
          </w:tcPr>
          <w:p w14:paraId="0A122952" w14:textId="77777777" w:rsidR="00D81226" w:rsidRPr="00086AA6" w:rsidRDefault="00D81226" w:rsidP="002F0532">
            <w:pPr>
              <w:pStyle w:val="TableText"/>
              <w:jc w:val="right"/>
            </w:pPr>
            <w:r w:rsidRPr="00086AA6">
              <w:t> 7</w:t>
            </w:r>
          </w:p>
        </w:tc>
        <w:tc>
          <w:tcPr>
            <w:tcW w:w="788" w:type="dxa"/>
          </w:tcPr>
          <w:p w14:paraId="75C7EB7A" w14:textId="77777777" w:rsidR="00D81226" w:rsidRPr="00086AA6" w:rsidRDefault="00D81226" w:rsidP="002F0532">
            <w:pPr>
              <w:pStyle w:val="TableText"/>
              <w:jc w:val="right"/>
            </w:pPr>
            <w:r w:rsidRPr="00086AA6">
              <w:t>2</w:t>
            </w:r>
            <w:r>
              <w:t>87</w:t>
            </w:r>
          </w:p>
        </w:tc>
      </w:tr>
      <w:tr w:rsidR="00D81226" w:rsidRPr="00086AA6" w14:paraId="7CF60610" w14:textId="77777777" w:rsidTr="002F0532">
        <w:trPr>
          <w:trHeight w:val="300"/>
        </w:trPr>
        <w:tc>
          <w:tcPr>
            <w:tcW w:w="709" w:type="dxa"/>
          </w:tcPr>
          <w:p w14:paraId="026248E5" w14:textId="77777777" w:rsidR="00D81226" w:rsidRPr="00102810" w:rsidRDefault="00D81226" w:rsidP="002F0532">
            <w:pPr>
              <w:pStyle w:val="TableText"/>
              <w:rPr>
                <w:lang w:eastAsia="ja-JP"/>
              </w:rPr>
            </w:pPr>
            <w:r>
              <w:rPr>
                <w:lang w:eastAsia="ja-JP"/>
              </w:rPr>
              <w:lastRenderedPageBreak/>
              <w:t>11</w:t>
            </w:r>
          </w:p>
        </w:tc>
        <w:tc>
          <w:tcPr>
            <w:tcW w:w="1276" w:type="dxa"/>
          </w:tcPr>
          <w:p w14:paraId="0F932FBE" w14:textId="77777777" w:rsidR="00D81226" w:rsidRPr="00102810" w:rsidRDefault="00D81226" w:rsidP="002F0532">
            <w:pPr>
              <w:pStyle w:val="TableText"/>
              <w:rPr>
                <w:lang w:eastAsia="ja-JP"/>
              </w:rPr>
            </w:pPr>
            <w:r>
              <w:rPr>
                <w:lang w:eastAsia="ja-JP"/>
              </w:rPr>
              <w:t>Container management</w:t>
            </w:r>
          </w:p>
        </w:tc>
        <w:tc>
          <w:tcPr>
            <w:tcW w:w="787" w:type="dxa"/>
          </w:tcPr>
          <w:p w14:paraId="1C9B487F" w14:textId="77777777" w:rsidR="00D81226" w:rsidRDefault="00D81226" w:rsidP="002F0532">
            <w:pPr>
              <w:pStyle w:val="TableText"/>
              <w:jc w:val="right"/>
            </w:pPr>
            <w:r>
              <w:t>2</w:t>
            </w:r>
          </w:p>
        </w:tc>
        <w:tc>
          <w:tcPr>
            <w:tcW w:w="787" w:type="dxa"/>
          </w:tcPr>
          <w:p w14:paraId="0C38EAA9" w14:textId="77777777" w:rsidR="00D81226" w:rsidRDefault="00D81226" w:rsidP="002F0532">
            <w:pPr>
              <w:pStyle w:val="TableText"/>
              <w:jc w:val="right"/>
            </w:pPr>
            <w:r>
              <w:t>3</w:t>
            </w:r>
          </w:p>
        </w:tc>
        <w:tc>
          <w:tcPr>
            <w:tcW w:w="787" w:type="dxa"/>
          </w:tcPr>
          <w:p w14:paraId="7E8F038C" w14:textId="77777777" w:rsidR="00D81226" w:rsidRDefault="00D81226" w:rsidP="002F0532">
            <w:pPr>
              <w:pStyle w:val="TableText"/>
              <w:jc w:val="right"/>
            </w:pPr>
            <w:r>
              <w:t>2</w:t>
            </w:r>
          </w:p>
        </w:tc>
        <w:tc>
          <w:tcPr>
            <w:tcW w:w="787" w:type="dxa"/>
          </w:tcPr>
          <w:p w14:paraId="4F880DDD" w14:textId="77777777" w:rsidR="00D81226" w:rsidRDefault="00D81226" w:rsidP="002F0532">
            <w:pPr>
              <w:pStyle w:val="TableText"/>
              <w:jc w:val="right"/>
            </w:pPr>
            <w:r>
              <w:t>1</w:t>
            </w:r>
          </w:p>
        </w:tc>
        <w:tc>
          <w:tcPr>
            <w:tcW w:w="787" w:type="dxa"/>
          </w:tcPr>
          <w:p w14:paraId="3188C8CD" w14:textId="77777777" w:rsidR="00D81226" w:rsidRDefault="00D81226" w:rsidP="002F0532">
            <w:pPr>
              <w:pStyle w:val="TableText"/>
              <w:jc w:val="right"/>
            </w:pPr>
            <w:r>
              <w:t>0</w:t>
            </w:r>
          </w:p>
        </w:tc>
        <w:tc>
          <w:tcPr>
            <w:tcW w:w="787" w:type="dxa"/>
          </w:tcPr>
          <w:p w14:paraId="678C416E" w14:textId="77777777" w:rsidR="00D81226" w:rsidRDefault="00D81226" w:rsidP="002F0532">
            <w:pPr>
              <w:pStyle w:val="TableText"/>
              <w:jc w:val="right"/>
            </w:pPr>
            <w:r>
              <w:t>0</w:t>
            </w:r>
          </w:p>
        </w:tc>
        <w:tc>
          <w:tcPr>
            <w:tcW w:w="787" w:type="dxa"/>
          </w:tcPr>
          <w:p w14:paraId="0AB6F474" w14:textId="77777777" w:rsidR="00D81226" w:rsidRDefault="00D81226" w:rsidP="002F0532">
            <w:pPr>
              <w:pStyle w:val="TableText"/>
              <w:jc w:val="right"/>
            </w:pPr>
            <w:r>
              <w:t>0</w:t>
            </w:r>
          </w:p>
        </w:tc>
        <w:tc>
          <w:tcPr>
            <w:tcW w:w="787" w:type="dxa"/>
          </w:tcPr>
          <w:p w14:paraId="27CCB14D" w14:textId="77777777" w:rsidR="00D81226" w:rsidRPr="00086AA6" w:rsidRDefault="00D81226" w:rsidP="002F0532">
            <w:pPr>
              <w:pStyle w:val="TableText"/>
              <w:jc w:val="right"/>
            </w:pPr>
            <w:r>
              <w:t>0</w:t>
            </w:r>
          </w:p>
        </w:tc>
        <w:tc>
          <w:tcPr>
            <w:tcW w:w="788" w:type="dxa"/>
          </w:tcPr>
          <w:p w14:paraId="72BAA26C" w14:textId="77777777" w:rsidR="00D81226" w:rsidRDefault="00D81226" w:rsidP="002F0532">
            <w:pPr>
              <w:pStyle w:val="TableText"/>
              <w:jc w:val="right"/>
            </w:pPr>
            <w:r>
              <w:t>8</w:t>
            </w:r>
          </w:p>
        </w:tc>
      </w:tr>
      <w:tr w:rsidR="00D81226" w:rsidRPr="00086AA6" w14:paraId="48C36941" w14:textId="77777777" w:rsidTr="002F0532">
        <w:trPr>
          <w:trHeight w:val="300"/>
        </w:trPr>
        <w:tc>
          <w:tcPr>
            <w:tcW w:w="709" w:type="dxa"/>
          </w:tcPr>
          <w:p w14:paraId="05538555" w14:textId="77777777" w:rsidR="00D81226" w:rsidRDefault="00D81226" w:rsidP="002F0532">
            <w:pPr>
              <w:pStyle w:val="TableText"/>
              <w:rPr>
                <w:lang w:eastAsia="ja-JP"/>
              </w:rPr>
            </w:pPr>
            <w:r w:rsidRPr="00102810">
              <w:rPr>
                <w:lang w:eastAsia="ja-JP"/>
              </w:rPr>
              <w:t>12</w:t>
            </w:r>
          </w:p>
        </w:tc>
        <w:tc>
          <w:tcPr>
            <w:tcW w:w="1276" w:type="dxa"/>
          </w:tcPr>
          <w:p w14:paraId="702EC88C" w14:textId="77777777" w:rsidR="00D81226" w:rsidRPr="00102810" w:rsidRDefault="00D81226" w:rsidP="002F0532">
            <w:pPr>
              <w:pStyle w:val="TableText"/>
              <w:rPr>
                <w:lang w:eastAsia="ja-JP"/>
              </w:rPr>
            </w:pPr>
            <w:r>
              <w:rPr>
                <w:lang w:eastAsia="ja-JP"/>
              </w:rPr>
              <w:t>Fumigation</w:t>
            </w:r>
          </w:p>
        </w:tc>
        <w:tc>
          <w:tcPr>
            <w:tcW w:w="787" w:type="dxa"/>
          </w:tcPr>
          <w:p w14:paraId="4DD08551" w14:textId="77777777" w:rsidR="00D81226" w:rsidRPr="00086AA6" w:rsidRDefault="00D81226" w:rsidP="002F0532">
            <w:pPr>
              <w:pStyle w:val="TableText"/>
              <w:jc w:val="right"/>
            </w:pPr>
            <w:r w:rsidRPr="00086AA6">
              <w:t>9</w:t>
            </w:r>
          </w:p>
        </w:tc>
        <w:tc>
          <w:tcPr>
            <w:tcW w:w="787" w:type="dxa"/>
          </w:tcPr>
          <w:p w14:paraId="539741FA" w14:textId="77777777" w:rsidR="00D81226" w:rsidRPr="00086AA6" w:rsidRDefault="00D81226" w:rsidP="002F0532">
            <w:pPr>
              <w:pStyle w:val="TableText"/>
              <w:jc w:val="right"/>
            </w:pPr>
            <w:r w:rsidRPr="00086AA6">
              <w:t>1</w:t>
            </w:r>
            <w:r>
              <w:t>4</w:t>
            </w:r>
          </w:p>
        </w:tc>
        <w:tc>
          <w:tcPr>
            <w:tcW w:w="787" w:type="dxa"/>
          </w:tcPr>
          <w:p w14:paraId="6CCAED95" w14:textId="77777777" w:rsidR="00D81226" w:rsidRPr="00086AA6" w:rsidRDefault="00D81226" w:rsidP="002F0532">
            <w:pPr>
              <w:pStyle w:val="TableText"/>
              <w:jc w:val="right"/>
            </w:pPr>
            <w:r w:rsidRPr="00086AA6">
              <w:t>1</w:t>
            </w:r>
            <w:r>
              <w:t>7</w:t>
            </w:r>
          </w:p>
        </w:tc>
        <w:tc>
          <w:tcPr>
            <w:tcW w:w="787" w:type="dxa"/>
          </w:tcPr>
          <w:p w14:paraId="40095E32" w14:textId="77777777" w:rsidR="00D81226" w:rsidRPr="00086AA6" w:rsidRDefault="00D81226" w:rsidP="002F0532">
            <w:pPr>
              <w:pStyle w:val="TableText"/>
              <w:jc w:val="right"/>
            </w:pPr>
            <w:r w:rsidRPr="00086AA6">
              <w:t>5</w:t>
            </w:r>
          </w:p>
        </w:tc>
        <w:tc>
          <w:tcPr>
            <w:tcW w:w="787" w:type="dxa"/>
          </w:tcPr>
          <w:p w14:paraId="426F81C0" w14:textId="77777777" w:rsidR="00D81226" w:rsidRPr="00086AA6" w:rsidRDefault="00D81226" w:rsidP="002F0532">
            <w:pPr>
              <w:pStyle w:val="TableText"/>
              <w:jc w:val="right"/>
            </w:pPr>
            <w:r w:rsidRPr="00086AA6">
              <w:t>1</w:t>
            </w:r>
            <w:r>
              <w:t>2</w:t>
            </w:r>
          </w:p>
        </w:tc>
        <w:tc>
          <w:tcPr>
            <w:tcW w:w="787" w:type="dxa"/>
          </w:tcPr>
          <w:p w14:paraId="4AD17792" w14:textId="77777777" w:rsidR="00D81226" w:rsidRPr="00086AA6" w:rsidRDefault="00D81226" w:rsidP="002F0532">
            <w:pPr>
              <w:pStyle w:val="TableText"/>
              <w:jc w:val="right"/>
            </w:pPr>
            <w:r w:rsidRPr="00086AA6">
              <w:t>1</w:t>
            </w:r>
          </w:p>
        </w:tc>
        <w:tc>
          <w:tcPr>
            <w:tcW w:w="787" w:type="dxa"/>
          </w:tcPr>
          <w:p w14:paraId="60E4E731" w14:textId="77777777" w:rsidR="00D81226" w:rsidRPr="00086AA6" w:rsidRDefault="00D81226" w:rsidP="002F0532">
            <w:pPr>
              <w:pStyle w:val="TableText"/>
              <w:jc w:val="right"/>
            </w:pPr>
            <w:r w:rsidRPr="00086AA6">
              <w:t>1</w:t>
            </w:r>
          </w:p>
        </w:tc>
        <w:tc>
          <w:tcPr>
            <w:tcW w:w="787" w:type="dxa"/>
          </w:tcPr>
          <w:p w14:paraId="488623C2" w14:textId="77777777" w:rsidR="00D81226" w:rsidRPr="00086AA6" w:rsidRDefault="00D81226" w:rsidP="002F0532">
            <w:pPr>
              <w:pStyle w:val="TableText"/>
              <w:jc w:val="right"/>
            </w:pPr>
            <w:r w:rsidRPr="00086AA6">
              <w:t> 0</w:t>
            </w:r>
          </w:p>
        </w:tc>
        <w:tc>
          <w:tcPr>
            <w:tcW w:w="788" w:type="dxa"/>
          </w:tcPr>
          <w:p w14:paraId="5D16A4F6" w14:textId="77777777" w:rsidR="00D81226" w:rsidRPr="00086AA6" w:rsidRDefault="00D81226" w:rsidP="002F0532">
            <w:pPr>
              <w:pStyle w:val="TableText"/>
              <w:jc w:val="right"/>
            </w:pPr>
            <w:r w:rsidRPr="00086AA6">
              <w:t>5</w:t>
            </w:r>
            <w:r>
              <w:t>9</w:t>
            </w:r>
          </w:p>
        </w:tc>
      </w:tr>
      <w:tr w:rsidR="00D81226" w:rsidRPr="00086AA6" w14:paraId="41C82F5B" w14:textId="77777777" w:rsidTr="002F0532">
        <w:trPr>
          <w:trHeight w:val="300"/>
        </w:trPr>
        <w:tc>
          <w:tcPr>
            <w:tcW w:w="709" w:type="dxa"/>
          </w:tcPr>
          <w:p w14:paraId="0BA9AE12" w14:textId="77777777" w:rsidR="00D81226" w:rsidRPr="00102810" w:rsidRDefault="00D81226" w:rsidP="002F0532">
            <w:pPr>
              <w:pStyle w:val="TableText"/>
              <w:rPr>
                <w:lang w:eastAsia="ja-JP"/>
              </w:rPr>
            </w:pPr>
            <w:r>
              <w:rPr>
                <w:lang w:eastAsia="ja-JP"/>
              </w:rPr>
              <w:t>13</w:t>
            </w:r>
          </w:p>
        </w:tc>
        <w:tc>
          <w:tcPr>
            <w:tcW w:w="1276" w:type="dxa"/>
          </w:tcPr>
          <w:p w14:paraId="078798A6" w14:textId="77777777" w:rsidR="00D81226" w:rsidRDefault="00D81226" w:rsidP="002F0532">
            <w:pPr>
              <w:pStyle w:val="TableText"/>
              <w:rPr>
                <w:lang w:eastAsia="ja-JP"/>
              </w:rPr>
            </w:pPr>
            <w:r>
              <w:rPr>
                <w:lang w:eastAsia="ja-JP"/>
              </w:rPr>
              <w:t>Second conveyances</w:t>
            </w:r>
          </w:p>
        </w:tc>
        <w:tc>
          <w:tcPr>
            <w:tcW w:w="787" w:type="dxa"/>
          </w:tcPr>
          <w:p w14:paraId="77F7BCF1" w14:textId="77777777" w:rsidR="00D81226" w:rsidRDefault="00D81226" w:rsidP="002F0532">
            <w:pPr>
              <w:pStyle w:val="TableText"/>
              <w:jc w:val="right"/>
            </w:pPr>
            <w:r>
              <w:t>0</w:t>
            </w:r>
          </w:p>
        </w:tc>
        <w:tc>
          <w:tcPr>
            <w:tcW w:w="787" w:type="dxa"/>
          </w:tcPr>
          <w:p w14:paraId="761862EE" w14:textId="77777777" w:rsidR="00D81226" w:rsidRDefault="00D81226" w:rsidP="002F0532">
            <w:pPr>
              <w:pStyle w:val="TableText"/>
              <w:jc w:val="right"/>
            </w:pPr>
            <w:r>
              <w:t>0</w:t>
            </w:r>
          </w:p>
        </w:tc>
        <w:tc>
          <w:tcPr>
            <w:tcW w:w="787" w:type="dxa"/>
          </w:tcPr>
          <w:p w14:paraId="20984E8E" w14:textId="77777777" w:rsidR="00D81226" w:rsidRDefault="00D81226" w:rsidP="002F0532">
            <w:pPr>
              <w:pStyle w:val="TableText"/>
              <w:jc w:val="right"/>
            </w:pPr>
            <w:r>
              <w:t>0</w:t>
            </w:r>
          </w:p>
        </w:tc>
        <w:tc>
          <w:tcPr>
            <w:tcW w:w="787" w:type="dxa"/>
          </w:tcPr>
          <w:p w14:paraId="0E0A6E70" w14:textId="77777777" w:rsidR="00D81226" w:rsidRDefault="00D81226" w:rsidP="002F0532">
            <w:pPr>
              <w:pStyle w:val="TableText"/>
              <w:jc w:val="right"/>
            </w:pPr>
            <w:r>
              <w:t>0</w:t>
            </w:r>
          </w:p>
        </w:tc>
        <w:tc>
          <w:tcPr>
            <w:tcW w:w="787" w:type="dxa"/>
          </w:tcPr>
          <w:p w14:paraId="413B71CA" w14:textId="77777777" w:rsidR="00D81226" w:rsidRDefault="00D81226" w:rsidP="002F0532">
            <w:pPr>
              <w:pStyle w:val="TableText"/>
              <w:jc w:val="right"/>
            </w:pPr>
            <w:r>
              <w:t>3</w:t>
            </w:r>
          </w:p>
        </w:tc>
        <w:tc>
          <w:tcPr>
            <w:tcW w:w="787" w:type="dxa"/>
          </w:tcPr>
          <w:p w14:paraId="20892794" w14:textId="77777777" w:rsidR="00D81226" w:rsidRDefault="00D81226" w:rsidP="002F0532">
            <w:pPr>
              <w:pStyle w:val="TableText"/>
              <w:jc w:val="right"/>
            </w:pPr>
            <w:r>
              <w:t>0</w:t>
            </w:r>
          </w:p>
        </w:tc>
        <w:tc>
          <w:tcPr>
            <w:tcW w:w="787" w:type="dxa"/>
          </w:tcPr>
          <w:p w14:paraId="48C02066" w14:textId="77777777" w:rsidR="00D81226" w:rsidRDefault="00D81226" w:rsidP="002F0532">
            <w:pPr>
              <w:pStyle w:val="TableText"/>
              <w:jc w:val="right"/>
            </w:pPr>
            <w:r>
              <w:t>0</w:t>
            </w:r>
          </w:p>
        </w:tc>
        <w:tc>
          <w:tcPr>
            <w:tcW w:w="787" w:type="dxa"/>
          </w:tcPr>
          <w:p w14:paraId="0DA7B569" w14:textId="77777777" w:rsidR="00D81226" w:rsidRPr="00086AA6" w:rsidRDefault="00D81226" w:rsidP="002F0532">
            <w:pPr>
              <w:pStyle w:val="TableText"/>
              <w:jc w:val="right"/>
            </w:pPr>
            <w:r>
              <w:t>0</w:t>
            </w:r>
          </w:p>
        </w:tc>
        <w:tc>
          <w:tcPr>
            <w:tcW w:w="788" w:type="dxa"/>
          </w:tcPr>
          <w:p w14:paraId="75E73424" w14:textId="77777777" w:rsidR="00D81226" w:rsidRDefault="00D81226" w:rsidP="002F0532">
            <w:pPr>
              <w:pStyle w:val="TableText"/>
              <w:jc w:val="right"/>
            </w:pPr>
            <w:r>
              <w:t>3</w:t>
            </w:r>
          </w:p>
        </w:tc>
      </w:tr>
      <w:tr w:rsidR="00D81226" w:rsidRPr="00086AA6" w14:paraId="48D54A13" w14:textId="77777777" w:rsidTr="002F0532">
        <w:trPr>
          <w:trHeight w:val="300"/>
        </w:trPr>
        <w:tc>
          <w:tcPr>
            <w:tcW w:w="709" w:type="dxa"/>
          </w:tcPr>
          <w:p w14:paraId="37CD8DA7" w14:textId="77777777" w:rsidR="00D81226" w:rsidRDefault="00D81226" w:rsidP="002F0532">
            <w:pPr>
              <w:pStyle w:val="TableText"/>
              <w:rPr>
                <w:lang w:eastAsia="ja-JP"/>
              </w:rPr>
            </w:pPr>
            <w:r>
              <w:rPr>
                <w:lang w:eastAsia="ja-JP"/>
              </w:rPr>
              <w:t>14</w:t>
            </w:r>
          </w:p>
        </w:tc>
        <w:tc>
          <w:tcPr>
            <w:tcW w:w="1276" w:type="dxa"/>
          </w:tcPr>
          <w:p w14:paraId="63C0001B" w14:textId="77777777" w:rsidR="00D81226" w:rsidRDefault="00D81226" w:rsidP="002F0532">
            <w:pPr>
              <w:pStyle w:val="TableText"/>
              <w:rPr>
                <w:lang w:eastAsia="ja-JP"/>
              </w:rPr>
            </w:pPr>
            <w:r>
              <w:rPr>
                <w:lang w:eastAsia="ja-JP"/>
              </w:rPr>
              <w:t>Nuts, inspection of air cargo</w:t>
            </w:r>
          </w:p>
        </w:tc>
        <w:tc>
          <w:tcPr>
            <w:tcW w:w="787" w:type="dxa"/>
          </w:tcPr>
          <w:p w14:paraId="57D0EDBD" w14:textId="77777777" w:rsidR="00D81226" w:rsidRDefault="00D81226" w:rsidP="002F0532">
            <w:pPr>
              <w:pStyle w:val="TableText"/>
              <w:jc w:val="right"/>
            </w:pPr>
            <w:r>
              <w:t>3</w:t>
            </w:r>
          </w:p>
        </w:tc>
        <w:tc>
          <w:tcPr>
            <w:tcW w:w="787" w:type="dxa"/>
          </w:tcPr>
          <w:p w14:paraId="053D5503" w14:textId="77777777" w:rsidR="00D81226" w:rsidRDefault="00D81226" w:rsidP="002F0532">
            <w:pPr>
              <w:pStyle w:val="TableText"/>
              <w:jc w:val="right"/>
            </w:pPr>
            <w:r>
              <w:t>1</w:t>
            </w:r>
          </w:p>
        </w:tc>
        <w:tc>
          <w:tcPr>
            <w:tcW w:w="787" w:type="dxa"/>
          </w:tcPr>
          <w:p w14:paraId="1CF31667" w14:textId="77777777" w:rsidR="00D81226" w:rsidRDefault="00D81226" w:rsidP="002F0532">
            <w:pPr>
              <w:pStyle w:val="TableText"/>
              <w:jc w:val="right"/>
            </w:pPr>
            <w:r>
              <w:t>0</w:t>
            </w:r>
          </w:p>
        </w:tc>
        <w:tc>
          <w:tcPr>
            <w:tcW w:w="787" w:type="dxa"/>
          </w:tcPr>
          <w:p w14:paraId="34AF3DBE" w14:textId="77777777" w:rsidR="00D81226" w:rsidRDefault="00D81226" w:rsidP="002F0532">
            <w:pPr>
              <w:pStyle w:val="TableText"/>
              <w:jc w:val="right"/>
            </w:pPr>
            <w:r>
              <w:t>0</w:t>
            </w:r>
          </w:p>
        </w:tc>
        <w:tc>
          <w:tcPr>
            <w:tcW w:w="787" w:type="dxa"/>
          </w:tcPr>
          <w:p w14:paraId="41E07113" w14:textId="77777777" w:rsidR="00D81226" w:rsidRDefault="00D81226" w:rsidP="002F0532">
            <w:pPr>
              <w:pStyle w:val="TableText"/>
              <w:jc w:val="right"/>
            </w:pPr>
            <w:r>
              <w:t>0</w:t>
            </w:r>
          </w:p>
        </w:tc>
        <w:tc>
          <w:tcPr>
            <w:tcW w:w="787" w:type="dxa"/>
          </w:tcPr>
          <w:p w14:paraId="5A5EB194" w14:textId="77777777" w:rsidR="00D81226" w:rsidRDefault="00D81226" w:rsidP="002F0532">
            <w:pPr>
              <w:pStyle w:val="TableText"/>
              <w:jc w:val="right"/>
            </w:pPr>
            <w:r>
              <w:t>0</w:t>
            </w:r>
          </w:p>
        </w:tc>
        <w:tc>
          <w:tcPr>
            <w:tcW w:w="787" w:type="dxa"/>
          </w:tcPr>
          <w:p w14:paraId="7DCF6622" w14:textId="77777777" w:rsidR="00D81226" w:rsidRDefault="00D81226" w:rsidP="002F0532">
            <w:pPr>
              <w:pStyle w:val="TableText"/>
              <w:jc w:val="right"/>
            </w:pPr>
            <w:r>
              <w:t>0</w:t>
            </w:r>
          </w:p>
        </w:tc>
        <w:tc>
          <w:tcPr>
            <w:tcW w:w="787" w:type="dxa"/>
          </w:tcPr>
          <w:p w14:paraId="188E31B9" w14:textId="77777777" w:rsidR="00D81226" w:rsidRDefault="00D81226" w:rsidP="002F0532">
            <w:pPr>
              <w:pStyle w:val="TableText"/>
              <w:jc w:val="right"/>
            </w:pPr>
            <w:r>
              <w:t>0</w:t>
            </w:r>
          </w:p>
        </w:tc>
        <w:tc>
          <w:tcPr>
            <w:tcW w:w="788" w:type="dxa"/>
          </w:tcPr>
          <w:p w14:paraId="221633FE" w14:textId="77777777" w:rsidR="00D81226" w:rsidRDefault="00D81226" w:rsidP="002F0532">
            <w:pPr>
              <w:pStyle w:val="TableText"/>
              <w:jc w:val="right"/>
            </w:pPr>
            <w:r>
              <w:t>4</w:t>
            </w:r>
          </w:p>
        </w:tc>
      </w:tr>
      <w:tr w:rsidR="00D81226" w:rsidRPr="00086AA6" w14:paraId="526FD3A2" w14:textId="77777777" w:rsidTr="002F0532">
        <w:trPr>
          <w:trHeight w:val="300"/>
        </w:trPr>
        <w:tc>
          <w:tcPr>
            <w:tcW w:w="709" w:type="dxa"/>
          </w:tcPr>
          <w:p w14:paraId="39879A96" w14:textId="77777777" w:rsidR="00D81226" w:rsidRPr="00102810" w:rsidRDefault="00D81226" w:rsidP="002F0532">
            <w:pPr>
              <w:pStyle w:val="TableText"/>
              <w:rPr>
                <w:lang w:eastAsia="ja-JP"/>
              </w:rPr>
            </w:pPr>
            <w:r>
              <w:rPr>
                <w:lang w:eastAsia="ja-JP"/>
              </w:rPr>
              <w:t>19</w:t>
            </w:r>
          </w:p>
        </w:tc>
        <w:tc>
          <w:tcPr>
            <w:tcW w:w="1276" w:type="dxa"/>
          </w:tcPr>
          <w:p w14:paraId="2242449C" w14:textId="77777777" w:rsidR="00D81226" w:rsidRDefault="00D81226" w:rsidP="002F0532">
            <w:pPr>
              <w:pStyle w:val="TableText"/>
              <w:rPr>
                <w:lang w:eastAsia="ja-JP"/>
              </w:rPr>
            </w:pPr>
            <w:r>
              <w:rPr>
                <w:lang w:eastAsia="ja-JP"/>
              </w:rPr>
              <w:t>Brokers</w:t>
            </w:r>
          </w:p>
        </w:tc>
        <w:tc>
          <w:tcPr>
            <w:tcW w:w="787" w:type="dxa"/>
          </w:tcPr>
          <w:p w14:paraId="634EDF86" w14:textId="78BD7873" w:rsidR="00D81226" w:rsidRPr="00086AA6" w:rsidRDefault="00382B71" w:rsidP="00382B71">
            <w:pPr>
              <w:pStyle w:val="TableText"/>
              <w:jc w:val="right"/>
            </w:pPr>
            <w:r>
              <w:t>222</w:t>
            </w:r>
          </w:p>
        </w:tc>
        <w:tc>
          <w:tcPr>
            <w:tcW w:w="787" w:type="dxa"/>
          </w:tcPr>
          <w:p w14:paraId="63E20320" w14:textId="3969F159" w:rsidR="00D81226" w:rsidRPr="00086AA6" w:rsidRDefault="00382B71" w:rsidP="00382B71">
            <w:pPr>
              <w:pStyle w:val="TableText"/>
              <w:jc w:val="right"/>
            </w:pPr>
            <w:r>
              <w:t>178</w:t>
            </w:r>
          </w:p>
        </w:tc>
        <w:tc>
          <w:tcPr>
            <w:tcW w:w="787" w:type="dxa"/>
          </w:tcPr>
          <w:p w14:paraId="709ECE98" w14:textId="34FF6D39" w:rsidR="00D81226" w:rsidRPr="00086AA6" w:rsidRDefault="00382B71" w:rsidP="00382B71">
            <w:pPr>
              <w:pStyle w:val="TableText"/>
              <w:jc w:val="right"/>
            </w:pPr>
            <w:r>
              <w:t>95</w:t>
            </w:r>
          </w:p>
        </w:tc>
        <w:tc>
          <w:tcPr>
            <w:tcW w:w="787" w:type="dxa"/>
          </w:tcPr>
          <w:p w14:paraId="1768939C" w14:textId="108E17BC" w:rsidR="00D81226" w:rsidRPr="00086AA6" w:rsidRDefault="00382B71" w:rsidP="00382B71">
            <w:pPr>
              <w:pStyle w:val="TableText"/>
              <w:jc w:val="right"/>
            </w:pPr>
            <w:r>
              <w:t>20</w:t>
            </w:r>
          </w:p>
        </w:tc>
        <w:tc>
          <w:tcPr>
            <w:tcW w:w="787" w:type="dxa"/>
          </w:tcPr>
          <w:p w14:paraId="21F37ADA" w14:textId="314916FC" w:rsidR="00D81226" w:rsidRPr="00086AA6" w:rsidRDefault="00382B71" w:rsidP="00382B71">
            <w:pPr>
              <w:pStyle w:val="TableText"/>
              <w:jc w:val="right"/>
            </w:pPr>
            <w:r>
              <w:t>52</w:t>
            </w:r>
          </w:p>
        </w:tc>
        <w:tc>
          <w:tcPr>
            <w:tcW w:w="787" w:type="dxa"/>
          </w:tcPr>
          <w:p w14:paraId="14BCB2FF" w14:textId="0E1FDCA9" w:rsidR="00D81226" w:rsidRPr="00086AA6" w:rsidRDefault="00382B71" w:rsidP="00382B71">
            <w:pPr>
              <w:pStyle w:val="TableText"/>
              <w:jc w:val="right"/>
            </w:pPr>
            <w:r>
              <w:t>4</w:t>
            </w:r>
          </w:p>
        </w:tc>
        <w:tc>
          <w:tcPr>
            <w:tcW w:w="787" w:type="dxa"/>
          </w:tcPr>
          <w:p w14:paraId="262BA426" w14:textId="609980EB" w:rsidR="00D81226" w:rsidRPr="00086AA6" w:rsidRDefault="00382B71" w:rsidP="00382B71">
            <w:pPr>
              <w:pStyle w:val="TableText"/>
              <w:jc w:val="right"/>
            </w:pPr>
            <w:r>
              <w:t>1</w:t>
            </w:r>
          </w:p>
        </w:tc>
        <w:tc>
          <w:tcPr>
            <w:tcW w:w="787" w:type="dxa"/>
          </w:tcPr>
          <w:p w14:paraId="73451287" w14:textId="4DAE6CE7" w:rsidR="00D81226" w:rsidRPr="00086AA6" w:rsidRDefault="00382B71" w:rsidP="00382B71">
            <w:pPr>
              <w:pStyle w:val="TableText"/>
              <w:jc w:val="right"/>
            </w:pPr>
            <w:r>
              <w:t>5</w:t>
            </w:r>
          </w:p>
        </w:tc>
        <w:tc>
          <w:tcPr>
            <w:tcW w:w="788" w:type="dxa"/>
          </w:tcPr>
          <w:p w14:paraId="3BE4C53F" w14:textId="6B9D4E76" w:rsidR="00D81226" w:rsidRPr="00086AA6" w:rsidRDefault="00382B71" w:rsidP="00382B71">
            <w:pPr>
              <w:pStyle w:val="TableText"/>
              <w:jc w:val="right"/>
            </w:pPr>
            <w:r>
              <w:t>577</w:t>
            </w:r>
          </w:p>
        </w:tc>
      </w:tr>
      <w:tr w:rsidR="00D81226" w:rsidRPr="00086AA6" w14:paraId="5B367113" w14:textId="77777777" w:rsidTr="002F0532">
        <w:trPr>
          <w:trHeight w:val="300"/>
        </w:trPr>
        <w:tc>
          <w:tcPr>
            <w:tcW w:w="709" w:type="dxa"/>
          </w:tcPr>
          <w:p w14:paraId="075BD1B7" w14:textId="77777777" w:rsidR="00D81226" w:rsidRDefault="00D81226" w:rsidP="002F0532">
            <w:pPr>
              <w:pStyle w:val="TableText"/>
              <w:rPr>
                <w:lang w:eastAsia="ja-JP"/>
              </w:rPr>
            </w:pPr>
            <w:r>
              <w:rPr>
                <w:lang w:eastAsia="ja-JP"/>
              </w:rPr>
              <w:t>95</w:t>
            </w:r>
          </w:p>
        </w:tc>
        <w:tc>
          <w:tcPr>
            <w:tcW w:w="1276" w:type="dxa"/>
          </w:tcPr>
          <w:p w14:paraId="6888FDE5" w14:textId="77777777" w:rsidR="00D81226" w:rsidRDefault="00D81226" w:rsidP="002F0532">
            <w:pPr>
              <w:pStyle w:val="TableText"/>
              <w:rPr>
                <w:lang w:eastAsia="ja-JP"/>
              </w:rPr>
            </w:pPr>
            <w:r>
              <w:rPr>
                <w:lang w:eastAsia="ja-JP"/>
              </w:rPr>
              <w:t>Insectaries</w:t>
            </w:r>
          </w:p>
        </w:tc>
        <w:tc>
          <w:tcPr>
            <w:tcW w:w="787" w:type="dxa"/>
          </w:tcPr>
          <w:p w14:paraId="6A811EAB" w14:textId="77777777" w:rsidR="00D81226" w:rsidRDefault="00D81226" w:rsidP="002F0532">
            <w:pPr>
              <w:pStyle w:val="TableText"/>
              <w:jc w:val="right"/>
            </w:pPr>
            <w:r>
              <w:t>0</w:t>
            </w:r>
          </w:p>
        </w:tc>
        <w:tc>
          <w:tcPr>
            <w:tcW w:w="787" w:type="dxa"/>
          </w:tcPr>
          <w:p w14:paraId="76827636" w14:textId="77777777" w:rsidR="00D81226" w:rsidRDefault="00D81226" w:rsidP="002F0532">
            <w:pPr>
              <w:pStyle w:val="TableText"/>
              <w:jc w:val="right"/>
            </w:pPr>
            <w:r>
              <w:t>2</w:t>
            </w:r>
          </w:p>
        </w:tc>
        <w:tc>
          <w:tcPr>
            <w:tcW w:w="787" w:type="dxa"/>
          </w:tcPr>
          <w:p w14:paraId="05FDEBA2" w14:textId="77777777" w:rsidR="00D81226" w:rsidRDefault="00D81226" w:rsidP="002F0532">
            <w:pPr>
              <w:pStyle w:val="TableText"/>
              <w:jc w:val="right"/>
            </w:pPr>
            <w:r>
              <w:t>0</w:t>
            </w:r>
          </w:p>
        </w:tc>
        <w:tc>
          <w:tcPr>
            <w:tcW w:w="787" w:type="dxa"/>
          </w:tcPr>
          <w:p w14:paraId="79455C9F" w14:textId="77777777" w:rsidR="00D81226" w:rsidRDefault="00D81226" w:rsidP="002F0532">
            <w:pPr>
              <w:pStyle w:val="TableText"/>
              <w:jc w:val="right"/>
            </w:pPr>
            <w:r>
              <w:t>1</w:t>
            </w:r>
          </w:p>
        </w:tc>
        <w:tc>
          <w:tcPr>
            <w:tcW w:w="787" w:type="dxa"/>
          </w:tcPr>
          <w:p w14:paraId="74FF377F" w14:textId="77777777" w:rsidR="00D81226" w:rsidRDefault="00D81226" w:rsidP="002F0532">
            <w:pPr>
              <w:pStyle w:val="TableText"/>
              <w:jc w:val="right"/>
            </w:pPr>
            <w:r>
              <w:t>0</w:t>
            </w:r>
          </w:p>
        </w:tc>
        <w:tc>
          <w:tcPr>
            <w:tcW w:w="787" w:type="dxa"/>
          </w:tcPr>
          <w:p w14:paraId="7E00E72A" w14:textId="77777777" w:rsidR="00D81226" w:rsidRDefault="00D81226" w:rsidP="002F0532">
            <w:pPr>
              <w:pStyle w:val="TableText"/>
              <w:jc w:val="right"/>
            </w:pPr>
            <w:r>
              <w:t>0</w:t>
            </w:r>
          </w:p>
        </w:tc>
        <w:tc>
          <w:tcPr>
            <w:tcW w:w="787" w:type="dxa"/>
          </w:tcPr>
          <w:p w14:paraId="03B122FC" w14:textId="77777777" w:rsidR="00D81226" w:rsidRDefault="00D81226" w:rsidP="002F0532">
            <w:pPr>
              <w:pStyle w:val="TableText"/>
              <w:jc w:val="right"/>
            </w:pPr>
            <w:r>
              <w:t>0</w:t>
            </w:r>
          </w:p>
        </w:tc>
        <w:tc>
          <w:tcPr>
            <w:tcW w:w="787" w:type="dxa"/>
          </w:tcPr>
          <w:p w14:paraId="3D97C03D" w14:textId="77777777" w:rsidR="00D81226" w:rsidRPr="00086AA6" w:rsidRDefault="00D81226" w:rsidP="002F0532">
            <w:pPr>
              <w:pStyle w:val="TableText"/>
              <w:jc w:val="right"/>
            </w:pPr>
            <w:r>
              <w:t>0</w:t>
            </w:r>
          </w:p>
        </w:tc>
        <w:tc>
          <w:tcPr>
            <w:tcW w:w="788" w:type="dxa"/>
          </w:tcPr>
          <w:p w14:paraId="01B6C1D3" w14:textId="77777777" w:rsidR="00D81226" w:rsidRDefault="00D81226" w:rsidP="002F0532">
            <w:pPr>
              <w:pStyle w:val="TableText"/>
              <w:jc w:val="right"/>
            </w:pPr>
            <w:r>
              <w:t>3</w:t>
            </w:r>
          </w:p>
        </w:tc>
      </w:tr>
    </w:tbl>
    <w:p w14:paraId="6D21A746" w14:textId="2CF752B8" w:rsidR="006B18AA" w:rsidRPr="000D119E" w:rsidRDefault="006B18AA" w:rsidP="000D119E">
      <w:pPr>
        <w:pStyle w:val="FigureTableNoteSource"/>
        <w:rPr>
          <w:lang w:eastAsia="ja-JP"/>
        </w:rPr>
      </w:pPr>
      <w:r w:rsidRPr="000D119E">
        <w:rPr>
          <w:lang w:eastAsia="ja-JP"/>
        </w:rPr>
        <w:t>Source: Quarantine Premises Register, Department of Agriculture</w:t>
      </w:r>
    </w:p>
    <w:p w14:paraId="529CD34D" w14:textId="77777777" w:rsidR="00D81226" w:rsidRDefault="00D81226" w:rsidP="00D81226">
      <w:pPr>
        <w:pStyle w:val="Heading3"/>
        <w:spacing w:before="240"/>
        <w:ind w:hanging="851"/>
        <w:rPr>
          <w:lang w:eastAsia="ja-JP"/>
        </w:rPr>
      </w:pPr>
      <w:bookmarkStart w:id="349" w:name="_Toc14775623"/>
      <w:bookmarkStart w:id="350" w:name="_Toc15977980"/>
      <w:r w:rsidRPr="00646D2D">
        <w:rPr>
          <w:lang w:eastAsia="ja-JP"/>
        </w:rPr>
        <w:t>Proposed</w:t>
      </w:r>
      <w:r>
        <w:rPr>
          <w:lang w:eastAsia="ja-JP"/>
        </w:rPr>
        <w:t xml:space="preserve"> changes to </w:t>
      </w:r>
      <w:r w:rsidR="00625092">
        <w:rPr>
          <w:lang w:eastAsia="ja-JP"/>
        </w:rPr>
        <w:t>approved arrangement</w:t>
      </w:r>
      <w:r>
        <w:rPr>
          <w:lang w:eastAsia="ja-JP"/>
        </w:rPr>
        <w:t xml:space="preserve"> classifications</w:t>
      </w:r>
      <w:bookmarkEnd w:id="349"/>
      <w:bookmarkEnd w:id="350"/>
    </w:p>
    <w:p w14:paraId="656302F1" w14:textId="4ACEF276" w:rsidR="00D81226" w:rsidRDefault="00D81226" w:rsidP="00D81226">
      <w:r>
        <w:t xml:space="preserve">The extensive list of AA classes </w:t>
      </w:r>
      <w:r w:rsidRPr="00215E69">
        <w:rPr>
          <w:lang w:eastAsia="ja-JP"/>
        </w:rPr>
        <w:t xml:space="preserve">developed over many years as different biosecurity challenges </w:t>
      </w:r>
      <w:r w:rsidRPr="00215E69">
        <w:t>arose</w:t>
      </w:r>
      <w:r>
        <w:rPr>
          <w:lang w:eastAsia="ja-JP"/>
        </w:rPr>
        <w:t>.</w:t>
      </w:r>
    </w:p>
    <w:p w14:paraId="7D46B18F" w14:textId="77777777" w:rsidR="00717004" w:rsidRDefault="00717004" w:rsidP="00717004">
      <w:r>
        <w:t>The conditions for a class or sub-class of AAs are grouped under:</w:t>
      </w:r>
    </w:p>
    <w:p w14:paraId="1C16A6A0" w14:textId="77777777" w:rsidR="00717004" w:rsidRDefault="00717004" w:rsidP="00717004">
      <w:pPr>
        <w:pStyle w:val="ListBullet"/>
        <w:numPr>
          <w:ilvl w:val="6"/>
          <w:numId w:val="9"/>
        </w:numPr>
      </w:pPr>
      <w:r>
        <w:t>purpose: describes the activity of the AA</w:t>
      </w:r>
    </w:p>
    <w:p w14:paraId="2C02FC5A" w14:textId="77777777" w:rsidR="00717004" w:rsidRDefault="00717004" w:rsidP="00717004">
      <w:pPr>
        <w:pStyle w:val="ListBullet"/>
        <w:numPr>
          <w:ilvl w:val="6"/>
          <w:numId w:val="9"/>
        </w:numPr>
      </w:pPr>
      <w:r>
        <w:t>location: specific site conditions such as close proximity to a first point of entry</w:t>
      </w:r>
    </w:p>
    <w:p w14:paraId="0997D354" w14:textId="5B32A1F0" w:rsidR="00717004" w:rsidRDefault="00717004" w:rsidP="00717004">
      <w:pPr>
        <w:pStyle w:val="ListBullet"/>
        <w:numPr>
          <w:ilvl w:val="6"/>
          <w:numId w:val="9"/>
        </w:numPr>
      </w:pPr>
      <w:r>
        <w:t xml:space="preserve">prerequisites: </w:t>
      </w:r>
      <w:r w:rsidR="00EC7E99">
        <w:t>an</w:t>
      </w:r>
      <w:r>
        <w:t xml:space="preserve"> </w:t>
      </w:r>
      <w:r w:rsidR="005B5D4A">
        <w:t>AA holder</w:t>
      </w:r>
      <w:r>
        <w:t xml:space="preserve"> may need to hold approval for other AAs</w:t>
      </w:r>
    </w:p>
    <w:p w14:paraId="2092EDB2" w14:textId="77777777" w:rsidR="00717004" w:rsidRDefault="00717004" w:rsidP="00717004">
      <w:pPr>
        <w:pStyle w:val="ListBullet"/>
        <w:numPr>
          <w:ilvl w:val="6"/>
          <w:numId w:val="9"/>
        </w:numPr>
      </w:pPr>
      <w:r>
        <w:t>isolation: a biosecurity area that goods can be moved to and stored in</w:t>
      </w:r>
    </w:p>
    <w:p w14:paraId="3FB597A3" w14:textId="77777777" w:rsidR="00717004" w:rsidRDefault="00717004" w:rsidP="00717004">
      <w:pPr>
        <w:pStyle w:val="ListBullet"/>
        <w:numPr>
          <w:ilvl w:val="6"/>
          <w:numId w:val="9"/>
        </w:numPr>
      </w:pPr>
      <w:r>
        <w:t>security: security measures that prevent removal of goods under biosecurity control</w:t>
      </w:r>
    </w:p>
    <w:p w14:paraId="3487171E" w14:textId="77777777" w:rsidR="00717004" w:rsidRDefault="00717004" w:rsidP="00717004">
      <w:pPr>
        <w:pStyle w:val="ListBullet"/>
        <w:numPr>
          <w:ilvl w:val="6"/>
          <w:numId w:val="9"/>
        </w:numPr>
      </w:pPr>
      <w:r>
        <w:t>biosecurity area: specifications and use of the biosecurity area required under ‘isolation’</w:t>
      </w:r>
    </w:p>
    <w:p w14:paraId="3D8E97A4" w14:textId="77777777" w:rsidR="00717004" w:rsidRDefault="00717004" w:rsidP="00717004">
      <w:pPr>
        <w:pStyle w:val="ListBullet"/>
        <w:numPr>
          <w:ilvl w:val="6"/>
          <w:numId w:val="9"/>
        </w:numPr>
      </w:pPr>
      <w:r>
        <w:t>hygiene: a clean biosecurity area free of pests, weeds and other contaminants</w:t>
      </w:r>
    </w:p>
    <w:p w14:paraId="225C3BD5" w14:textId="77777777" w:rsidR="00717004" w:rsidRDefault="00717004" w:rsidP="00717004">
      <w:pPr>
        <w:pStyle w:val="ListBullet"/>
        <w:numPr>
          <w:ilvl w:val="6"/>
          <w:numId w:val="9"/>
        </w:numPr>
      </w:pPr>
      <w:r>
        <w:t>inspection: a suitable area where biosecurity inspections can be conducted</w:t>
      </w:r>
    </w:p>
    <w:p w14:paraId="47701845" w14:textId="77777777" w:rsidR="00717004" w:rsidRDefault="00717004" w:rsidP="00717004">
      <w:pPr>
        <w:pStyle w:val="ListBullet"/>
        <w:numPr>
          <w:ilvl w:val="6"/>
          <w:numId w:val="9"/>
        </w:numPr>
      </w:pPr>
      <w:r>
        <w:t>waste: disposal of dunnage and biosecurity waste</w:t>
      </w:r>
    </w:p>
    <w:p w14:paraId="325FEA41" w14:textId="77777777" w:rsidR="00717004" w:rsidRDefault="00717004" w:rsidP="00717004">
      <w:pPr>
        <w:pStyle w:val="ListBullet"/>
        <w:numPr>
          <w:ilvl w:val="6"/>
          <w:numId w:val="9"/>
        </w:numPr>
      </w:pPr>
      <w:r>
        <w:t>records: appropriate record keeping</w:t>
      </w:r>
    </w:p>
    <w:p w14:paraId="24AA9BA1" w14:textId="04FC736A" w:rsidR="00717004" w:rsidRDefault="00717004" w:rsidP="00717004">
      <w:pPr>
        <w:pStyle w:val="ListBullet"/>
        <w:numPr>
          <w:ilvl w:val="6"/>
          <w:numId w:val="9"/>
        </w:numPr>
      </w:pPr>
      <w:r>
        <w:t>administration: any changes to the AA site that need reporting</w:t>
      </w:r>
      <w:r w:rsidR="000E37A4">
        <w:t>,</w:t>
      </w:r>
      <w:r>
        <w:t xml:space="preserve"> and</w:t>
      </w:r>
    </w:p>
    <w:p w14:paraId="40212510" w14:textId="77777777" w:rsidR="00717004" w:rsidRDefault="00717004" w:rsidP="00717004">
      <w:pPr>
        <w:pStyle w:val="ListBullet"/>
        <w:numPr>
          <w:ilvl w:val="6"/>
          <w:numId w:val="9"/>
        </w:numPr>
      </w:pPr>
      <w:proofErr w:type="gramStart"/>
      <w:r>
        <w:t>general</w:t>
      </w:r>
      <w:proofErr w:type="gramEnd"/>
      <w:r>
        <w:t>: any general requirements that may apply to the AA site.</w:t>
      </w:r>
    </w:p>
    <w:p w14:paraId="264B4FF1" w14:textId="4C83255F" w:rsidR="003C779D" w:rsidRDefault="00717004" w:rsidP="00E6111C">
      <w:r>
        <w:t>Condition groups 1 to 11 in general prescribe high level biosecurity principles and conditions applicable to all classes of AA. The conditions of approval for each class, while containing these conditions, are broader in scope</w:t>
      </w:r>
      <w:r w:rsidR="003C779D">
        <w:t>.</w:t>
      </w:r>
    </w:p>
    <w:p w14:paraId="5297ABC8" w14:textId="3682A0BA" w:rsidR="00717004" w:rsidRPr="00E6111C" w:rsidRDefault="00717004" w:rsidP="00E6111C">
      <w:pPr>
        <w:rPr>
          <w:rStyle w:val="Strong"/>
          <w:b w:val="0"/>
          <w:bCs w:val="0"/>
        </w:rPr>
      </w:pPr>
      <w:r>
        <w:t xml:space="preserve">Confusingly, group 12 ‘general: any general requirements that may apply to the site’ may contain a mixture of general and specific conditions, which makes these documents difficult to read and audit against. </w:t>
      </w:r>
      <w:r w:rsidRPr="00081F87">
        <w:rPr>
          <w:rStyle w:val="Strong"/>
          <w:b w:val="0"/>
        </w:rPr>
        <w:t xml:space="preserve">The general section of conditions </w:t>
      </w:r>
      <w:r>
        <w:rPr>
          <w:rStyle w:val="Strong"/>
          <w:b w:val="0"/>
        </w:rPr>
        <w:t xml:space="preserve">often </w:t>
      </w:r>
      <w:r w:rsidRPr="00081F87">
        <w:rPr>
          <w:rStyle w:val="Strong"/>
          <w:b w:val="0"/>
        </w:rPr>
        <w:t>includes many elements that belong in previous sections. For example, the class 1.1</w:t>
      </w:r>
      <w:r w:rsidR="002341AC" w:rsidRPr="002341AC">
        <w:rPr>
          <w:rStyle w:val="Strong"/>
          <w:b w:val="0"/>
        </w:rPr>
        <w:t>–</w:t>
      </w:r>
      <w:r w:rsidRPr="00081F87">
        <w:rPr>
          <w:rStyle w:val="Strong"/>
          <w:b w:val="0"/>
        </w:rPr>
        <w:t>sea and air freight depots</w:t>
      </w:r>
      <w:r w:rsidR="002341AC">
        <w:rPr>
          <w:rStyle w:val="Strong"/>
          <w:b w:val="0"/>
        </w:rPr>
        <w:t>’</w:t>
      </w:r>
      <w:r w:rsidRPr="00081F87">
        <w:rPr>
          <w:rStyle w:val="Strong"/>
          <w:b w:val="0"/>
        </w:rPr>
        <w:t xml:space="preserve"> general</w:t>
      </w:r>
      <w:r>
        <w:rPr>
          <w:rStyle w:val="Strong"/>
          <w:b w:val="0"/>
        </w:rPr>
        <w:t xml:space="preserve"> section has 28 conditions, including</w:t>
      </w:r>
      <w:r w:rsidRPr="00081F87">
        <w:rPr>
          <w:rStyle w:val="Strong"/>
          <w:b w:val="0"/>
        </w:rPr>
        <w:t xml:space="preserve"> three </w:t>
      </w:r>
      <w:r w:rsidRPr="002857FC">
        <w:rPr>
          <w:bCs/>
        </w:rPr>
        <w:t>isolation</w:t>
      </w:r>
      <w:r w:rsidRPr="00081F87">
        <w:rPr>
          <w:rStyle w:val="Strong"/>
          <w:b w:val="0"/>
        </w:rPr>
        <w:t xml:space="preserve">, one hygiene, four security, three records, and three administration conditions that should be included in previous sections. Many of these </w:t>
      </w:r>
      <w:r w:rsidRPr="002857FC">
        <w:rPr>
          <w:bCs/>
        </w:rPr>
        <w:t>conditions</w:t>
      </w:r>
      <w:r w:rsidRPr="00081F87">
        <w:rPr>
          <w:rStyle w:val="Strong"/>
          <w:b w:val="0"/>
        </w:rPr>
        <w:t xml:space="preserve"> are listed </w:t>
      </w:r>
      <w:r>
        <w:rPr>
          <w:rStyle w:val="Strong"/>
          <w:b w:val="0"/>
        </w:rPr>
        <w:t>as critical non-compliance.</w:t>
      </w:r>
      <w:r w:rsidR="00916703">
        <w:rPr>
          <w:rStyle w:val="Strong"/>
          <w:b w:val="0"/>
        </w:rPr>
        <w:t xml:space="preserve"> </w:t>
      </w:r>
      <w:r w:rsidR="003C779D">
        <w:rPr>
          <w:rStyle w:val="Strong"/>
          <w:b w:val="0"/>
        </w:rPr>
        <w:t xml:space="preserve">Better clarity could improve AA holders’ ability to comply with conditions and better manage </w:t>
      </w:r>
      <w:r w:rsidR="00916703" w:rsidRPr="009A080B">
        <w:t>risk</w:t>
      </w:r>
      <w:r w:rsidR="003C779D">
        <w:t>s</w:t>
      </w:r>
      <w:r w:rsidR="00916703" w:rsidRPr="009A080B">
        <w:t>.</w:t>
      </w:r>
    </w:p>
    <w:p w14:paraId="0C6AC9AF" w14:textId="47AE88AC" w:rsidR="00717004" w:rsidRDefault="00717004" w:rsidP="00717004">
      <w:pPr>
        <w:pStyle w:val="ListBullet"/>
        <w:keepNext/>
        <w:numPr>
          <w:ilvl w:val="0"/>
          <w:numId w:val="0"/>
        </w:numPr>
        <w:rPr>
          <w:rStyle w:val="Strong"/>
          <w:b w:val="0"/>
        </w:rPr>
      </w:pPr>
      <w:r>
        <w:lastRenderedPageBreak/>
        <w:t>C</w:t>
      </w:r>
      <w:r w:rsidRPr="009A080B">
        <w:t xml:space="preserve">urrent </w:t>
      </w:r>
      <w:r>
        <w:t>AA class conditions</w:t>
      </w:r>
      <w:r w:rsidRPr="009A080B">
        <w:t xml:space="preserve"> are </w:t>
      </w:r>
      <w:r>
        <w:t>often infrastructure</w:t>
      </w:r>
      <w:r w:rsidR="00FE1BDF">
        <w:t>-</w:t>
      </w:r>
      <w:r>
        <w:t xml:space="preserve"> and procedure</w:t>
      </w:r>
      <w:r w:rsidR="002341AC">
        <w:t>-</w:t>
      </w:r>
      <w:r>
        <w:t>based, focussing on the overarching intent of border biosecurity control and safety</w:t>
      </w:r>
      <w:r w:rsidR="006B18AA">
        <w:t xml:space="preserve"> but in a very prescriptive way</w:t>
      </w:r>
      <w:r>
        <w:t>.</w:t>
      </w:r>
      <w:r w:rsidRPr="009A080B">
        <w:t xml:space="preserve"> </w:t>
      </w:r>
      <w:r>
        <w:rPr>
          <w:lang w:eastAsia="ja-JP"/>
        </w:rPr>
        <w:t>In attempts to standardise management of AAs, the purpose of creating individual classes has sometimes become obscure</w:t>
      </w:r>
      <w:r>
        <w:t>. This at times makes it difficult for people wishing to apply for an AA to understand and determine which class is applicable to them.</w:t>
      </w:r>
    </w:p>
    <w:p w14:paraId="64815BBF" w14:textId="674FC533" w:rsidR="00E6111C" w:rsidRDefault="00E6111C" w:rsidP="00E6111C">
      <w:pPr>
        <w:rPr>
          <w:lang w:eastAsia="ja-JP"/>
        </w:rPr>
      </w:pPr>
      <w:r>
        <w:rPr>
          <w:lang w:eastAsia="ja-JP"/>
        </w:rPr>
        <w:t xml:space="preserve">The purpose briefly describes the specific activity that AAs of that class are permitted to undertake, sometimes which commodities it handles, and sometimes specifically what is not allowed. The purpose does not currently explain what </w:t>
      </w:r>
      <w:r w:rsidR="00DD7333">
        <w:rPr>
          <w:lang w:eastAsia="ja-JP"/>
        </w:rPr>
        <w:t xml:space="preserve">is </w:t>
      </w:r>
      <w:r>
        <w:rPr>
          <w:lang w:eastAsia="ja-JP"/>
        </w:rPr>
        <w:t xml:space="preserve">the biosecurity risk </w:t>
      </w:r>
      <w:r w:rsidR="00DD7333">
        <w:rPr>
          <w:lang w:eastAsia="ja-JP"/>
        </w:rPr>
        <w:t>that needs management by</w:t>
      </w:r>
      <w:r>
        <w:rPr>
          <w:lang w:eastAsia="ja-JP"/>
        </w:rPr>
        <w:t xml:space="preserve"> each class</w:t>
      </w:r>
      <w:r w:rsidR="00730ED4">
        <w:rPr>
          <w:lang w:eastAsia="ja-JP"/>
        </w:rPr>
        <w:t>—</w:t>
      </w:r>
      <w:r w:rsidR="00DD7333">
        <w:rPr>
          <w:lang w:eastAsia="ja-JP"/>
        </w:rPr>
        <w:t xml:space="preserve">this </w:t>
      </w:r>
      <w:r>
        <w:rPr>
          <w:lang w:eastAsia="ja-JP"/>
        </w:rPr>
        <w:t xml:space="preserve">could be the same </w:t>
      </w:r>
      <w:r w:rsidR="000D119E">
        <w:rPr>
          <w:lang w:eastAsia="ja-JP"/>
        </w:rPr>
        <w:t>or similar for several classes.</w:t>
      </w:r>
    </w:p>
    <w:p w14:paraId="77C8090D" w14:textId="7A4D3188" w:rsidR="00717004" w:rsidRDefault="00E6111C" w:rsidP="00891616">
      <w:pPr>
        <w:rPr>
          <w:rStyle w:val="Strong"/>
          <w:b w:val="0"/>
        </w:rPr>
      </w:pPr>
      <w:r>
        <w:rPr>
          <w:rStyle w:val="Strong"/>
          <w:b w:val="0"/>
        </w:rPr>
        <w:t xml:space="preserve">In some </w:t>
      </w:r>
      <w:r w:rsidR="00717004">
        <w:rPr>
          <w:rStyle w:val="Strong"/>
          <w:b w:val="0"/>
        </w:rPr>
        <w:t xml:space="preserve">AA class condition documents, it is necessary to read nearly </w:t>
      </w:r>
      <w:r w:rsidR="006B18AA">
        <w:rPr>
          <w:rStyle w:val="Strong"/>
          <w:b w:val="0"/>
        </w:rPr>
        <w:t xml:space="preserve">to </w:t>
      </w:r>
      <w:r w:rsidR="00717004">
        <w:rPr>
          <w:rStyle w:val="Strong"/>
          <w:b w:val="0"/>
        </w:rPr>
        <w:t xml:space="preserve">the end of the document to find the specific measures required to manage particular biosecurity risks, which is </w:t>
      </w:r>
      <w:r w:rsidR="00F61473">
        <w:rPr>
          <w:rStyle w:val="Strong"/>
          <w:b w:val="0"/>
        </w:rPr>
        <w:t xml:space="preserve">presumably </w:t>
      </w:r>
      <w:r w:rsidR="00717004">
        <w:rPr>
          <w:rStyle w:val="Strong"/>
          <w:b w:val="0"/>
        </w:rPr>
        <w:t>why the class was created.</w:t>
      </w:r>
      <w:r w:rsidR="00916703">
        <w:rPr>
          <w:rStyle w:val="Strong"/>
          <w:b w:val="0"/>
        </w:rPr>
        <w:t xml:space="preserve"> For example, </w:t>
      </w:r>
      <w:r w:rsidR="00F61473">
        <w:rPr>
          <w:rStyle w:val="Strong"/>
          <w:b w:val="0"/>
        </w:rPr>
        <w:t xml:space="preserve">in </w:t>
      </w:r>
      <w:r w:rsidR="003C779D">
        <w:rPr>
          <w:rStyle w:val="Strong"/>
          <w:b w:val="0"/>
        </w:rPr>
        <w:t xml:space="preserve">the Conditions document for </w:t>
      </w:r>
      <w:r w:rsidR="00916703">
        <w:rPr>
          <w:rStyle w:val="Strong"/>
          <w:b w:val="0"/>
        </w:rPr>
        <w:t>class 2.5.1</w:t>
      </w:r>
      <w:r w:rsidR="00916703" w:rsidRPr="00916703">
        <w:rPr>
          <w:rStyle w:val="Strong"/>
          <w:b w:val="0"/>
        </w:rPr>
        <w:t>–</w:t>
      </w:r>
      <w:r w:rsidR="00916703">
        <w:rPr>
          <w:rStyle w:val="Strong"/>
          <w:b w:val="0"/>
        </w:rPr>
        <w:t>Temperature controlled storage of specified baitfish</w:t>
      </w:r>
      <w:r w:rsidR="002341AC">
        <w:rPr>
          <w:rStyle w:val="Strong"/>
          <w:b w:val="0"/>
        </w:rPr>
        <w:t>—</w:t>
      </w:r>
      <w:r w:rsidR="00F61473">
        <w:t xml:space="preserve">there is no definition of baitfish in the Definitions section, and no inkling of any reason why this is a separate subclass from other </w:t>
      </w:r>
      <w:r w:rsidR="002A7A6D">
        <w:t>c</w:t>
      </w:r>
      <w:r w:rsidR="00F61473">
        <w:t>lass 2 AAs.</w:t>
      </w:r>
      <w:r w:rsidR="00A47BF8">
        <w:t xml:space="preserve"> The main </w:t>
      </w:r>
      <w:r w:rsidR="00916703">
        <w:rPr>
          <w:rStyle w:val="Strong"/>
          <w:b w:val="0"/>
        </w:rPr>
        <w:t xml:space="preserve">clue to the specific purpose of the class </w:t>
      </w:r>
      <w:r w:rsidR="00A47BF8">
        <w:rPr>
          <w:rStyle w:val="Strong"/>
          <w:b w:val="0"/>
        </w:rPr>
        <w:t xml:space="preserve">comes in </w:t>
      </w:r>
      <w:r w:rsidR="00916703">
        <w:rPr>
          <w:rStyle w:val="Strong"/>
          <w:b w:val="0"/>
        </w:rPr>
        <w:t>Table 10A</w:t>
      </w:r>
      <w:r w:rsidR="002341AC" w:rsidRPr="002341AC">
        <w:rPr>
          <w:bCs/>
        </w:rPr>
        <w:t>—</w:t>
      </w:r>
      <w:r w:rsidR="00916703">
        <w:rPr>
          <w:rStyle w:val="Strong"/>
          <w:b w:val="0"/>
        </w:rPr>
        <w:t>Office and record keeping</w:t>
      </w:r>
      <w:r w:rsidR="003C779D">
        <w:rPr>
          <w:rStyle w:val="Strong"/>
          <w:b w:val="0"/>
        </w:rPr>
        <w:t>, as follows:</w:t>
      </w:r>
    </w:p>
    <w:p w14:paraId="41952C77" w14:textId="77777777" w:rsidR="00916703" w:rsidRPr="002341AC" w:rsidRDefault="00916703" w:rsidP="002341AC">
      <w:pPr>
        <w:pStyle w:val="Quote"/>
      </w:pPr>
      <w:r w:rsidRPr="002341AC">
        <w:rPr>
          <w:lang w:eastAsia="ja-JP"/>
        </w:rPr>
        <w:t xml:space="preserve">10.2 </w:t>
      </w:r>
      <w:r w:rsidRPr="002341AC">
        <w:t>The following additional records must be retained for specified baitfish requiring:</w:t>
      </w:r>
    </w:p>
    <w:p w14:paraId="12D7A7B3" w14:textId="79280A01" w:rsidR="00916703" w:rsidRPr="002341AC" w:rsidRDefault="002341AC" w:rsidP="00742D78">
      <w:pPr>
        <w:pStyle w:val="Quote"/>
        <w:numPr>
          <w:ilvl w:val="0"/>
          <w:numId w:val="27"/>
        </w:numPr>
      </w:pPr>
      <w:r w:rsidRPr="002341AC">
        <w:t>thawing—for each thaw (</w:t>
      </w:r>
      <w:proofErr w:type="spellStart"/>
      <w:r w:rsidRPr="002341AC">
        <w:t>S</w:t>
      </w:r>
      <w:r w:rsidR="00916703" w:rsidRPr="002341AC">
        <w:t>ardinops</w:t>
      </w:r>
      <w:proofErr w:type="spellEnd"/>
      <w:r w:rsidR="00916703" w:rsidRPr="002341AC">
        <w:t xml:space="preserve"> spp</w:t>
      </w:r>
      <w:r w:rsidRPr="002341AC">
        <w:t xml:space="preserve">. and </w:t>
      </w:r>
      <w:proofErr w:type="spellStart"/>
      <w:r w:rsidRPr="002341AC">
        <w:t>S</w:t>
      </w:r>
      <w:r w:rsidR="00916703" w:rsidRPr="002341AC">
        <w:t>comber</w:t>
      </w:r>
      <w:proofErr w:type="spellEnd"/>
      <w:r w:rsidR="00916703" w:rsidRPr="002341AC">
        <w:t xml:space="preserve"> spp</w:t>
      </w:r>
      <w:r w:rsidRPr="002341AC">
        <w:t>.</w:t>
      </w:r>
      <w:r w:rsidR="00916703" w:rsidRPr="002341AC">
        <w:t>) to include:</w:t>
      </w:r>
    </w:p>
    <w:p w14:paraId="76494907" w14:textId="77777777" w:rsidR="00916703" w:rsidRPr="002341AC" w:rsidRDefault="00916703" w:rsidP="00742D78">
      <w:pPr>
        <w:pStyle w:val="Quote"/>
        <w:numPr>
          <w:ilvl w:val="0"/>
          <w:numId w:val="28"/>
        </w:numPr>
      </w:pPr>
      <w:r w:rsidRPr="002341AC">
        <w:t>date of thaw</w:t>
      </w:r>
    </w:p>
    <w:p w14:paraId="74838AED" w14:textId="77777777" w:rsidR="00916703" w:rsidRPr="002341AC" w:rsidRDefault="00916703" w:rsidP="00742D78">
      <w:pPr>
        <w:pStyle w:val="Quote"/>
        <w:numPr>
          <w:ilvl w:val="0"/>
          <w:numId w:val="28"/>
        </w:numPr>
      </w:pPr>
      <w:r w:rsidRPr="002341AC">
        <w:t>start and finish times of thaw</w:t>
      </w:r>
    </w:p>
    <w:p w14:paraId="757589D3" w14:textId="77777777" w:rsidR="00916703" w:rsidRPr="002341AC" w:rsidRDefault="00916703" w:rsidP="00742D78">
      <w:pPr>
        <w:pStyle w:val="Quote"/>
        <w:numPr>
          <w:ilvl w:val="0"/>
          <w:numId w:val="28"/>
        </w:numPr>
      </w:pPr>
      <w:r w:rsidRPr="002341AC">
        <w:t>quantity thawed</w:t>
      </w:r>
    </w:p>
    <w:p w14:paraId="39355ADD" w14:textId="77777777" w:rsidR="00916703" w:rsidRPr="002341AC" w:rsidRDefault="00916703" w:rsidP="00742D78">
      <w:pPr>
        <w:pStyle w:val="Quote"/>
        <w:numPr>
          <w:ilvl w:val="0"/>
          <w:numId w:val="27"/>
        </w:numPr>
      </w:pPr>
      <w:r w:rsidRPr="002341AC">
        <w:t>release (</w:t>
      </w:r>
      <w:proofErr w:type="spellStart"/>
      <w:r w:rsidRPr="002341AC">
        <w:t>sardinops</w:t>
      </w:r>
      <w:proofErr w:type="spellEnd"/>
      <w:r w:rsidRPr="002341AC">
        <w:t xml:space="preserve">, </w:t>
      </w:r>
      <w:proofErr w:type="spellStart"/>
      <w:r w:rsidRPr="002341AC">
        <w:t>scomber</w:t>
      </w:r>
      <w:proofErr w:type="spellEnd"/>
      <w:r w:rsidRPr="002341AC">
        <w:t xml:space="preserve">, </w:t>
      </w:r>
      <w:proofErr w:type="spellStart"/>
      <w:r w:rsidRPr="002341AC">
        <w:t>clupea</w:t>
      </w:r>
      <w:proofErr w:type="spellEnd"/>
      <w:r w:rsidRPr="002341AC">
        <w:t xml:space="preserve"> and </w:t>
      </w:r>
      <w:proofErr w:type="spellStart"/>
      <w:r w:rsidRPr="002341AC">
        <w:t>sprattus</w:t>
      </w:r>
      <w:proofErr w:type="spellEnd"/>
      <w:r w:rsidRPr="002341AC">
        <w:t>) or sale to end users—required for each release or sale:</w:t>
      </w:r>
    </w:p>
    <w:p w14:paraId="4EEBA9D3" w14:textId="77777777" w:rsidR="00916703" w:rsidRPr="002341AC" w:rsidRDefault="00916703" w:rsidP="00742D78">
      <w:pPr>
        <w:pStyle w:val="Quote"/>
        <w:numPr>
          <w:ilvl w:val="0"/>
          <w:numId w:val="28"/>
        </w:numPr>
      </w:pPr>
      <w:r w:rsidRPr="002341AC">
        <w:t>end user details (name, address, licence or registration number)</w:t>
      </w:r>
    </w:p>
    <w:p w14:paraId="58B8448E" w14:textId="77777777" w:rsidR="00916703" w:rsidRPr="002341AC" w:rsidRDefault="00916703" w:rsidP="00742D78">
      <w:pPr>
        <w:pStyle w:val="Quote"/>
        <w:numPr>
          <w:ilvl w:val="0"/>
          <w:numId w:val="28"/>
        </w:numPr>
      </w:pPr>
      <w:r w:rsidRPr="002341AC">
        <w:t>date of release</w:t>
      </w:r>
    </w:p>
    <w:p w14:paraId="5B26DF05" w14:textId="302AE16A" w:rsidR="00717004" w:rsidRPr="002341AC" w:rsidRDefault="00916703" w:rsidP="00742D78">
      <w:pPr>
        <w:pStyle w:val="Quote"/>
        <w:numPr>
          <w:ilvl w:val="0"/>
          <w:numId w:val="28"/>
        </w:numPr>
      </w:pPr>
      <w:proofErr w:type="gramStart"/>
      <w:r w:rsidRPr="002341AC">
        <w:t>quantity</w:t>
      </w:r>
      <w:proofErr w:type="gramEnd"/>
      <w:r w:rsidRPr="002341AC">
        <w:t xml:space="preserve"> released.</w:t>
      </w:r>
    </w:p>
    <w:p w14:paraId="1C8AD7A1" w14:textId="7E721FD8" w:rsidR="00E6111C" w:rsidRPr="002341AC" w:rsidRDefault="00F12BC9" w:rsidP="002341AC">
      <w:pPr>
        <w:pStyle w:val="Quote"/>
        <w:ind w:left="1134"/>
      </w:pPr>
      <w:r>
        <w:t>Non-</w:t>
      </w:r>
      <w:r w:rsidR="007941FF">
        <w:t>compliance</w:t>
      </w:r>
      <w:r>
        <w:t>—</w:t>
      </w:r>
      <w:r w:rsidR="00E6111C" w:rsidRPr="002341AC">
        <w:t>Major</w:t>
      </w:r>
      <w:r>
        <w:t>.</w:t>
      </w:r>
    </w:p>
    <w:p w14:paraId="00B20C60" w14:textId="37868D75" w:rsidR="00D81226" w:rsidRPr="009D0FB6" w:rsidRDefault="00D81226" w:rsidP="002341AC">
      <w:pPr>
        <w:spacing w:before="240"/>
      </w:pPr>
      <w:r>
        <w:t>Reform of the AA classification system is undertaken periodically to streamline the underlying processes. Greater clarity in specifying the overall purpose of each class and sub-class</w:t>
      </w:r>
      <w:r w:rsidR="003C779D">
        <w:t>, and ensuring that the Conditions documents are written to clearly manage these risks,</w:t>
      </w:r>
      <w:r>
        <w:t xml:space="preserve"> could help improve this situation, as could a decision</w:t>
      </w:r>
      <w:r w:rsidR="00A03D96">
        <w:t>-</w:t>
      </w:r>
      <w:r>
        <w:t xml:space="preserve">tree to guide people wishing to apply for an AA to select the correct class. </w:t>
      </w:r>
      <w:r>
        <w:rPr>
          <w:lang w:eastAsia="ja-JP"/>
        </w:rPr>
        <w:t>Streamlining of classifications can be undertaken if classes are initially grouped under similar biosecurity risks. However, overgeneralisation may obscure specific risks associated with particular commodities or pathways.</w:t>
      </w:r>
    </w:p>
    <w:p w14:paraId="49917CD7" w14:textId="44CA0810" w:rsidR="00D81226" w:rsidRDefault="00D81226" w:rsidP="00D81226">
      <w:pPr>
        <w:rPr>
          <w:lang w:eastAsia="ja-JP"/>
        </w:rPr>
      </w:pPr>
      <w:r>
        <w:rPr>
          <w:lang w:eastAsia="ja-JP"/>
        </w:rPr>
        <w:t>The biosecurity</w:t>
      </w:r>
      <w:r>
        <w:t xml:space="preserve"> risk management target should be stated in the Purpose section of each AA class </w:t>
      </w:r>
      <w:r w:rsidR="007574D5">
        <w:t>Condition</w:t>
      </w:r>
      <w:r>
        <w:t xml:space="preserve">s document. </w:t>
      </w:r>
      <w:r>
        <w:rPr>
          <w:lang w:eastAsia="ja-JP"/>
        </w:rPr>
        <w:t>Th</w:t>
      </w:r>
      <w:r w:rsidR="00A47BF8">
        <w:rPr>
          <w:lang w:eastAsia="ja-JP"/>
        </w:rPr>
        <w:t>e Conditions document</w:t>
      </w:r>
      <w:r>
        <w:rPr>
          <w:lang w:eastAsia="ja-JP"/>
        </w:rPr>
        <w:t xml:space="preserve"> should </w:t>
      </w:r>
      <w:r w:rsidR="00A47BF8">
        <w:rPr>
          <w:lang w:eastAsia="ja-JP"/>
        </w:rPr>
        <w:t>clearly set out the outcomes desired from conditions required to manag</w:t>
      </w:r>
      <w:r>
        <w:rPr>
          <w:lang w:eastAsia="ja-JP"/>
        </w:rPr>
        <w:t xml:space="preserve">e </w:t>
      </w:r>
      <w:r w:rsidR="00A47BF8">
        <w:rPr>
          <w:lang w:eastAsia="ja-JP"/>
        </w:rPr>
        <w:t>both specific and general biosecurity risks, in a manner that can be clearly understood by end</w:t>
      </w:r>
      <w:r w:rsidR="00F12BC9">
        <w:rPr>
          <w:lang w:eastAsia="ja-JP"/>
        </w:rPr>
        <w:t>-</w:t>
      </w:r>
      <w:r w:rsidR="00A47BF8">
        <w:rPr>
          <w:lang w:eastAsia="ja-JP"/>
        </w:rPr>
        <w:t>users and audited against.</w:t>
      </w:r>
    </w:p>
    <w:p w14:paraId="7214FCB9" w14:textId="77777777" w:rsidR="001C36D5" w:rsidRDefault="001C36D5">
      <w:pPr>
        <w:spacing w:before="0"/>
        <w:rPr>
          <w:b/>
          <w:bCs/>
          <w:szCs w:val="18"/>
        </w:rPr>
      </w:pPr>
      <w:r>
        <w:br w:type="page"/>
      </w:r>
    </w:p>
    <w:p w14:paraId="6D6F2643" w14:textId="0DB84AA9" w:rsidR="00D81226" w:rsidRDefault="00D81226" w:rsidP="00D81226">
      <w:pPr>
        <w:pStyle w:val="Caption"/>
      </w:pPr>
      <w:r w:rsidRPr="00E9542D">
        <w:lastRenderedPageBreak/>
        <w:t>Recommendation</w:t>
      </w:r>
      <w:r>
        <w:t xml:space="preserve"> </w:t>
      </w:r>
      <w:r w:rsidR="00FA2306">
        <w:rPr>
          <w:noProof/>
        </w:rPr>
        <w:t>1</w:t>
      </w:r>
    </w:p>
    <w:p w14:paraId="437BAAAE" w14:textId="0225C7C7" w:rsidR="00C92AD6" w:rsidRDefault="006702CF" w:rsidP="007574D5">
      <w:pPr>
        <w:pStyle w:val="BoxText"/>
      </w:pPr>
      <w:r w:rsidRPr="00345A53">
        <w:t xml:space="preserve">The department should clearly describe the specific biosecurity risks that need to be addressed by each class of approved arrangements in the </w:t>
      </w:r>
      <w:r w:rsidRPr="00345A53">
        <w:rPr>
          <w:i/>
        </w:rPr>
        <w:t>Purpose</w:t>
      </w:r>
      <w:r w:rsidRPr="00345A53">
        <w:t xml:space="preserve"> section of the class Conditions document, and ensure that the specified conditions clearly manage that risk.</w:t>
      </w:r>
    </w:p>
    <w:p w14:paraId="2565B0D9" w14:textId="77777777" w:rsidR="00D81226" w:rsidRDefault="00D81226" w:rsidP="00C92AD6">
      <w:pPr>
        <w:spacing w:before="240"/>
      </w:pPr>
      <w:r>
        <w:t>T</w:t>
      </w:r>
      <w:r w:rsidRPr="00DF31F8">
        <w:t xml:space="preserve">o ensure that the </w:t>
      </w:r>
      <w:r>
        <w:t>AA</w:t>
      </w:r>
      <w:r w:rsidRPr="00DF31F8">
        <w:t xml:space="preserve"> class </w:t>
      </w:r>
      <w:r>
        <w:t>conditions</w:t>
      </w:r>
      <w:r w:rsidRPr="00DF31F8">
        <w:t xml:space="preserve"> remain contemporary,</w:t>
      </w:r>
      <w:r>
        <w:t xml:space="preserve"> </w:t>
      </w:r>
      <w:r w:rsidRPr="00DF31F8">
        <w:t>fit</w:t>
      </w:r>
      <w:r>
        <w:t>-</w:t>
      </w:r>
      <w:r w:rsidRPr="00DF31F8">
        <w:t>for</w:t>
      </w:r>
      <w:r>
        <w:t>-</w:t>
      </w:r>
      <w:r w:rsidRPr="00DF31F8">
        <w:t xml:space="preserve">purpose and relevant, the </w:t>
      </w:r>
      <w:r>
        <w:t xml:space="preserve">department’s </w:t>
      </w:r>
      <w:r w:rsidRPr="00DF31F8">
        <w:t>AA section continually reviews and updates</w:t>
      </w:r>
      <w:r>
        <w:t xml:space="preserve"> AA classes:</w:t>
      </w:r>
    </w:p>
    <w:p w14:paraId="493E4408" w14:textId="3B39D201" w:rsidR="00D81226" w:rsidRDefault="00D81226" w:rsidP="00D81226">
      <w:pPr>
        <w:pStyle w:val="ListBullet"/>
        <w:ind w:left="426" w:hanging="426"/>
      </w:pPr>
      <w:r>
        <w:t xml:space="preserve">enhancing scope of classes to better reflect the activities permitted (or </w:t>
      </w:r>
      <w:r w:rsidR="00FE1BDF">
        <w:t>not permitted) to be undertaken,</w:t>
      </w:r>
    </w:p>
    <w:p w14:paraId="74C4C085" w14:textId="4B4A807D" w:rsidR="00D81226" w:rsidRDefault="00D81226" w:rsidP="00D81226">
      <w:pPr>
        <w:pStyle w:val="ListBullet"/>
        <w:ind w:left="426" w:hanging="426"/>
      </w:pPr>
      <w:r>
        <w:t xml:space="preserve">grouping of conditions by key </w:t>
      </w:r>
      <w:r w:rsidR="00147A7A">
        <w:t xml:space="preserve">arrangement </w:t>
      </w:r>
      <w:r>
        <w:t>outcomes, and</w:t>
      </w:r>
    </w:p>
    <w:p w14:paraId="3B1A9172" w14:textId="77777777" w:rsidR="00D81226" w:rsidRDefault="00D81226" w:rsidP="00D81226">
      <w:pPr>
        <w:pStyle w:val="ListBullet"/>
        <w:ind w:left="426" w:hanging="426"/>
      </w:pPr>
      <w:proofErr w:type="gramStart"/>
      <w:r>
        <w:t>simplifying</w:t>
      </w:r>
      <w:proofErr w:type="gramEnd"/>
      <w:r>
        <w:t xml:space="preserve"> and reducing duplication of conditions.</w:t>
      </w:r>
    </w:p>
    <w:p w14:paraId="054AA83F" w14:textId="77777777" w:rsidR="00D81226" w:rsidRPr="00982432" w:rsidRDefault="00D81226" w:rsidP="00D81226">
      <w:pPr>
        <w:pStyle w:val="ListBullet"/>
        <w:numPr>
          <w:ilvl w:val="0"/>
          <w:numId w:val="0"/>
        </w:numPr>
      </w:pPr>
      <w:r>
        <w:t>This may lead to incorporation of several classes (or sub-classes) into a single class (</w:t>
      </w:r>
      <w:r w:rsidR="00C76B05">
        <w:fldChar w:fldCharType="begin"/>
      </w:r>
      <w:r w:rsidR="00C76B05">
        <w:instrText xml:space="preserve"> REF _Ref13766793 \h </w:instrText>
      </w:r>
      <w:r w:rsidR="00C76B05">
        <w:fldChar w:fldCharType="separate"/>
      </w:r>
      <w:r w:rsidR="00307889">
        <w:t xml:space="preserve">Table </w:t>
      </w:r>
      <w:r w:rsidR="00307889">
        <w:rPr>
          <w:noProof/>
        </w:rPr>
        <w:t>2</w:t>
      </w:r>
      <w:r w:rsidR="00C76B05">
        <w:fldChar w:fldCharType="end"/>
      </w:r>
      <w:r w:rsidRPr="00982432">
        <w:t>)</w:t>
      </w:r>
      <w:r>
        <w:t>.</w:t>
      </w:r>
    </w:p>
    <w:p w14:paraId="1C252698" w14:textId="77777777" w:rsidR="00D81226" w:rsidRPr="000E71AD" w:rsidRDefault="00D81226" w:rsidP="00D81226">
      <w:pPr>
        <w:pStyle w:val="Caption"/>
        <w:rPr>
          <w:b w:val="0"/>
          <w:bCs w:val="0"/>
          <w:szCs w:val="22"/>
        </w:rPr>
      </w:pPr>
      <w:bookmarkStart w:id="351" w:name="_Ref13766793"/>
      <w:bookmarkStart w:id="352" w:name="_Toc14775661"/>
      <w:bookmarkStart w:id="353" w:name="_Toc15978018"/>
      <w:r>
        <w:t xml:space="preserve">Table </w:t>
      </w:r>
      <w:r>
        <w:rPr>
          <w:noProof/>
        </w:rPr>
        <w:fldChar w:fldCharType="begin"/>
      </w:r>
      <w:r>
        <w:rPr>
          <w:noProof/>
        </w:rPr>
        <w:instrText xml:space="preserve"> SEQ Table \* ARABIC </w:instrText>
      </w:r>
      <w:r>
        <w:rPr>
          <w:noProof/>
        </w:rPr>
        <w:fldChar w:fldCharType="separate"/>
      </w:r>
      <w:r w:rsidR="00307889">
        <w:rPr>
          <w:noProof/>
        </w:rPr>
        <w:t>2</w:t>
      </w:r>
      <w:r>
        <w:rPr>
          <w:noProof/>
        </w:rPr>
        <w:fldChar w:fldCharType="end"/>
      </w:r>
      <w:bookmarkEnd w:id="351"/>
      <w:r>
        <w:rPr>
          <w:noProof/>
        </w:rPr>
        <w:t xml:space="preserve"> </w:t>
      </w:r>
      <w:r w:rsidRPr="00EC29AE">
        <w:rPr>
          <w:noProof/>
        </w:rPr>
        <w:t>Reclassification of approved arrangements</w:t>
      </w:r>
      <w:r>
        <w:rPr>
          <w:noProof/>
        </w:rPr>
        <w:t>, June 2019</w:t>
      </w:r>
      <w:bookmarkEnd w:id="352"/>
      <w:bookmarkEnd w:id="353"/>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2608"/>
        <w:gridCol w:w="3260"/>
        <w:gridCol w:w="2126"/>
      </w:tblGrid>
      <w:tr w:rsidR="00D81226" w14:paraId="35CE334F" w14:textId="77777777" w:rsidTr="00F12BC9">
        <w:trPr>
          <w:tblHeader/>
        </w:trPr>
        <w:tc>
          <w:tcPr>
            <w:tcW w:w="1078" w:type="dxa"/>
          </w:tcPr>
          <w:p w14:paraId="5846676A" w14:textId="77777777" w:rsidR="00D81226" w:rsidRDefault="00D81226" w:rsidP="00F62BC9">
            <w:pPr>
              <w:pStyle w:val="TableHeading"/>
            </w:pPr>
            <w:r>
              <w:t>Class code</w:t>
            </w:r>
          </w:p>
        </w:tc>
        <w:tc>
          <w:tcPr>
            <w:tcW w:w="2608" w:type="dxa"/>
          </w:tcPr>
          <w:p w14:paraId="1FFA3151" w14:textId="77777777" w:rsidR="00D81226" w:rsidRDefault="00D81226" w:rsidP="00F62BC9">
            <w:pPr>
              <w:pStyle w:val="TableHeading"/>
            </w:pPr>
            <w:r>
              <w:t>Name</w:t>
            </w:r>
          </w:p>
        </w:tc>
        <w:tc>
          <w:tcPr>
            <w:tcW w:w="3260" w:type="dxa"/>
          </w:tcPr>
          <w:p w14:paraId="5C42A1CD" w14:textId="77777777" w:rsidR="00D81226" w:rsidRDefault="00D81226" w:rsidP="00F62BC9">
            <w:pPr>
              <w:pStyle w:val="TableHeading"/>
            </w:pPr>
            <w:r>
              <w:t>Type of change</w:t>
            </w:r>
          </w:p>
        </w:tc>
        <w:tc>
          <w:tcPr>
            <w:tcW w:w="2126" w:type="dxa"/>
          </w:tcPr>
          <w:p w14:paraId="03462A37" w14:textId="77777777" w:rsidR="00D81226" w:rsidRDefault="00D81226" w:rsidP="00F62BC9">
            <w:pPr>
              <w:pStyle w:val="TableHeading"/>
            </w:pPr>
            <w:r>
              <w:t>Reason for change</w:t>
            </w:r>
          </w:p>
        </w:tc>
      </w:tr>
      <w:tr w:rsidR="00D81226" w14:paraId="2D492CC2" w14:textId="77777777" w:rsidTr="00F12BC9">
        <w:tc>
          <w:tcPr>
            <w:tcW w:w="1078" w:type="dxa"/>
          </w:tcPr>
          <w:p w14:paraId="42932170" w14:textId="77777777" w:rsidR="00D81226" w:rsidRDefault="00D81226" w:rsidP="00F62BC9">
            <w:pPr>
              <w:pStyle w:val="TableText"/>
            </w:pPr>
            <w:r>
              <w:t>5.2</w:t>
            </w:r>
          </w:p>
        </w:tc>
        <w:tc>
          <w:tcPr>
            <w:tcW w:w="2608" w:type="dxa"/>
          </w:tcPr>
          <w:p w14:paraId="217697F6" w14:textId="77777777" w:rsidR="00D81226" w:rsidRDefault="00D81226" w:rsidP="00F62BC9">
            <w:pPr>
              <w:pStyle w:val="TableText"/>
            </w:pPr>
            <w:r>
              <w:t>Biosecurity containment level 2</w:t>
            </w:r>
          </w:p>
        </w:tc>
        <w:tc>
          <w:tcPr>
            <w:tcW w:w="3260" w:type="dxa"/>
          </w:tcPr>
          <w:p w14:paraId="5DB07CC6" w14:textId="77777777" w:rsidR="00D81226" w:rsidRDefault="00D81226" w:rsidP="00F62BC9">
            <w:pPr>
              <w:pStyle w:val="TableText"/>
            </w:pPr>
            <w:r>
              <w:t xml:space="preserve">Under review </w:t>
            </w:r>
          </w:p>
        </w:tc>
        <w:tc>
          <w:tcPr>
            <w:tcW w:w="2126" w:type="dxa"/>
          </w:tcPr>
          <w:p w14:paraId="56AFB1E9" w14:textId="77777777" w:rsidR="00D81226" w:rsidRDefault="00D81226" w:rsidP="00F62BC9">
            <w:pPr>
              <w:pStyle w:val="TableText"/>
            </w:pPr>
            <w:r>
              <w:t>B</w:t>
            </w:r>
            <w:r w:rsidRPr="00146A9E">
              <w:t>roken down into commodity/activity type as per</w:t>
            </w:r>
            <w:r>
              <w:t xml:space="preserve"> </w:t>
            </w:r>
            <w:r w:rsidRPr="00146A9E">
              <w:t>BC1</w:t>
            </w:r>
          </w:p>
        </w:tc>
      </w:tr>
      <w:tr w:rsidR="00D81226" w14:paraId="30CDC0A3" w14:textId="77777777" w:rsidTr="00F12BC9">
        <w:tc>
          <w:tcPr>
            <w:tcW w:w="1078" w:type="dxa"/>
          </w:tcPr>
          <w:p w14:paraId="6B46E4A4" w14:textId="77777777" w:rsidR="00D81226" w:rsidRDefault="00D81226" w:rsidP="00F62BC9">
            <w:pPr>
              <w:pStyle w:val="TableText"/>
            </w:pPr>
            <w:r>
              <w:t>6.2</w:t>
            </w:r>
          </w:p>
        </w:tc>
        <w:tc>
          <w:tcPr>
            <w:tcW w:w="2608" w:type="dxa"/>
          </w:tcPr>
          <w:p w14:paraId="19BE6370" w14:textId="77777777" w:rsidR="00D81226" w:rsidRDefault="00D81226" w:rsidP="00F62BC9">
            <w:pPr>
              <w:pStyle w:val="TableText"/>
            </w:pPr>
            <w:r>
              <w:t>Aquatic plants</w:t>
            </w:r>
          </w:p>
        </w:tc>
        <w:tc>
          <w:tcPr>
            <w:tcW w:w="3260" w:type="dxa"/>
          </w:tcPr>
          <w:p w14:paraId="37F97CE8" w14:textId="77777777" w:rsidR="00D81226" w:rsidRDefault="00D81226" w:rsidP="00F62BC9">
            <w:pPr>
              <w:pStyle w:val="TableText"/>
            </w:pPr>
            <w:r>
              <w:t>Removed</w:t>
            </w:r>
          </w:p>
        </w:tc>
        <w:tc>
          <w:tcPr>
            <w:tcW w:w="2126" w:type="dxa"/>
          </w:tcPr>
          <w:p w14:paraId="7939931D" w14:textId="77777777" w:rsidR="00D81226" w:rsidRDefault="00D81226" w:rsidP="00F62BC9">
            <w:pPr>
              <w:pStyle w:val="TableText"/>
            </w:pPr>
            <w:r w:rsidRPr="00982432">
              <w:t>No longer active</w:t>
            </w:r>
          </w:p>
        </w:tc>
      </w:tr>
      <w:tr w:rsidR="00D81226" w14:paraId="5F8A1D18" w14:textId="77777777" w:rsidTr="00F12BC9">
        <w:tc>
          <w:tcPr>
            <w:tcW w:w="1078" w:type="dxa"/>
          </w:tcPr>
          <w:p w14:paraId="606405DA" w14:textId="77777777" w:rsidR="00D81226" w:rsidRDefault="00D81226" w:rsidP="00F62BC9">
            <w:pPr>
              <w:pStyle w:val="TableText"/>
            </w:pPr>
            <w:r>
              <w:t>6.4</w:t>
            </w:r>
          </w:p>
        </w:tc>
        <w:tc>
          <w:tcPr>
            <w:tcW w:w="2608" w:type="dxa"/>
          </w:tcPr>
          <w:p w14:paraId="784177D3" w14:textId="77777777" w:rsidR="00D81226" w:rsidRDefault="00D81226" w:rsidP="00F62BC9">
            <w:pPr>
              <w:pStyle w:val="TableText"/>
            </w:pPr>
            <w:r>
              <w:t>Open quarantine areas approved for bulbs</w:t>
            </w:r>
          </w:p>
        </w:tc>
        <w:tc>
          <w:tcPr>
            <w:tcW w:w="3260" w:type="dxa"/>
          </w:tcPr>
          <w:p w14:paraId="029ECE9F" w14:textId="77777777" w:rsidR="00D81226" w:rsidRDefault="00D81226" w:rsidP="00F62BC9">
            <w:pPr>
              <w:pStyle w:val="TableText"/>
            </w:pPr>
            <w:r>
              <w:t>Subsumed into class 5.14: BC1 Plant Facilities</w:t>
            </w:r>
          </w:p>
        </w:tc>
        <w:tc>
          <w:tcPr>
            <w:tcW w:w="2126" w:type="dxa"/>
          </w:tcPr>
          <w:p w14:paraId="21694BB5" w14:textId="77777777" w:rsidR="00D81226" w:rsidRDefault="00D81226" w:rsidP="00F62BC9">
            <w:pPr>
              <w:pStyle w:val="TableText"/>
            </w:pPr>
            <w:r>
              <w:t>Merger with AA class 5.14 BC1 Plant</w:t>
            </w:r>
          </w:p>
        </w:tc>
      </w:tr>
      <w:tr w:rsidR="00D81226" w14:paraId="097A6C59" w14:textId="77777777" w:rsidTr="00F12BC9">
        <w:tc>
          <w:tcPr>
            <w:tcW w:w="1078" w:type="dxa"/>
          </w:tcPr>
          <w:p w14:paraId="508B175B" w14:textId="77777777" w:rsidR="00D81226" w:rsidRDefault="00D81226" w:rsidP="00F62BC9">
            <w:pPr>
              <w:pStyle w:val="TableText"/>
            </w:pPr>
            <w:r>
              <w:t>6.5</w:t>
            </w:r>
          </w:p>
        </w:tc>
        <w:tc>
          <w:tcPr>
            <w:tcW w:w="2608" w:type="dxa"/>
          </w:tcPr>
          <w:p w14:paraId="030BDEA5" w14:textId="77777777" w:rsidR="00D81226" w:rsidRDefault="00D81226" w:rsidP="00F62BC9">
            <w:pPr>
              <w:pStyle w:val="TableText"/>
            </w:pPr>
            <w:r>
              <w:t>L</w:t>
            </w:r>
            <w:r w:rsidRPr="005E1D33">
              <w:t xml:space="preserve">aboratories for </w:t>
            </w:r>
            <w:r>
              <w:t>t</w:t>
            </w:r>
            <w:r w:rsidRPr="005E1D33">
              <w:t>issue</w:t>
            </w:r>
            <w:r>
              <w:t xml:space="preserve"> c</w:t>
            </w:r>
            <w:r w:rsidRPr="005E1D33">
              <w:t xml:space="preserve">ulturing </w:t>
            </w:r>
            <w:r>
              <w:t>i</w:t>
            </w:r>
            <w:r w:rsidRPr="005E1D33">
              <w:t xml:space="preserve">mported </w:t>
            </w:r>
            <w:r>
              <w:t>n</w:t>
            </w:r>
            <w:r w:rsidRPr="005E1D33">
              <w:t xml:space="preserve">ursery </w:t>
            </w:r>
            <w:r>
              <w:t>s</w:t>
            </w:r>
            <w:r w:rsidRPr="005E1D33">
              <w:t>tock</w:t>
            </w:r>
          </w:p>
        </w:tc>
        <w:tc>
          <w:tcPr>
            <w:tcW w:w="3260" w:type="dxa"/>
          </w:tcPr>
          <w:p w14:paraId="79691896" w14:textId="77777777" w:rsidR="00D81226" w:rsidRDefault="00D81226" w:rsidP="00F62BC9">
            <w:pPr>
              <w:pStyle w:val="TableText"/>
            </w:pPr>
            <w:r w:rsidRPr="0085412A">
              <w:t>Subsumed</w:t>
            </w:r>
            <w:r w:rsidRPr="0085412A" w:rsidDel="0085412A">
              <w:t xml:space="preserve"> </w:t>
            </w:r>
            <w:r>
              <w:t>into class 5.14: BC1 Plant Facilities</w:t>
            </w:r>
          </w:p>
        </w:tc>
        <w:tc>
          <w:tcPr>
            <w:tcW w:w="2126" w:type="dxa"/>
          </w:tcPr>
          <w:p w14:paraId="4FE1189F" w14:textId="77777777" w:rsidR="00D81226" w:rsidRDefault="00D81226" w:rsidP="00F62BC9">
            <w:pPr>
              <w:pStyle w:val="TableText"/>
            </w:pPr>
            <w:r>
              <w:t>Merger with</w:t>
            </w:r>
            <w:r w:rsidRPr="002524D1">
              <w:t xml:space="preserve"> </w:t>
            </w:r>
            <w:r>
              <w:t xml:space="preserve">AA class </w:t>
            </w:r>
            <w:r w:rsidRPr="002524D1">
              <w:t>5.14 BC1 Plant</w:t>
            </w:r>
          </w:p>
        </w:tc>
      </w:tr>
      <w:tr w:rsidR="00D81226" w14:paraId="22E8A228" w14:textId="77777777" w:rsidTr="00F12BC9">
        <w:tc>
          <w:tcPr>
            <w:tcW w:w="1078" w:type="dxa"/>
          </w:tcPr>
          <w:p w14:paraId="389B4AFB" w14:textId="77777777" w:rsidR="00D81226" w:rsidRDefault="00D81226" w:rsidP="00F62BC9">
            <w:pPr>
              <w:pStyle w:val="TableText"/>
            </w:pPr>
            <w:r>
              <w:t>6.6</w:t>
            </w:r>
          </w:p>
        </w:tc>
        <w:tc>
          <w:tcPr>
            <w:tcW w:w="2608" w:type="dxa"/>
          </w:tcPr>
          <w:p w14:paraId="38983EF3" w14:textId="77777777" w:rsidR="00D81226" w:rsidRDefault="00D81226" w:rsidP="00F62BC9">
            <w:pPr>
              <w:pStyle w:val="TableText"/>
            </w:pPr>
            <w:r>
              <w:t>O</w:t>
            </w:r>
            <w:r w:rsidRPr="005E1D33">
              <w:t xml:space="preserve">pen </w:t>
            </w:r>
            <w:r>
              <w:t>q</w:t>
            </w:r>
            <w:r w:rsidRPr="005E1D33">
              <w:t xml:space="preserve">uarantine areas for </w:t>
            </w:r>
            <w:r>
              <w:t>c</w:t>
            </w:r>
            <w:r w:rsidRPr="005E1D33">
              <w:t xml:space="preserve">ereal </w:t>
            </w:r>
            <w:r>
              <w:t>s</w:t>
            </w:r>
            <w:r w:rsidRPr="005E1D33">
              <w:t xml:space="preserve">eed </w:t>
            </w:r>
            <w:r>
              <w:t>l</w:t>
            </w:r>
            <w:r w:rsidRPr="005E1D33">
              <w:t xml:space="preserve">ines </w:t>
            </w:r>
            <w:r>
              <w:t>i</w:t>
            </w:r>
            <w:r w:rsidRPr="005E1D33">
              <w:t>mported from New Zealand</w:t>
            </w:r>
          </w:p>
        </w:tc>
        <w:tc>
          <w:tcPr>
            <w:tcW w:w="3260" w:type="dxa"/>
          </w:tcPr>
          <w:p w14:paraId="43B3B9DB" w14:textId="77777777" w:rsidR="00D81226" w:rsidRDefault="00D81226" w:rsidP="00F62BC9">
            <w:pPr>
              <w:pStyle w:val="TableText"/>
            </w:pPr>
            <w:r w:rsidRPr="0085412A">
              <w:t>Subsumed</w:t>
            </w:r>
            <w:r>
              <w:t xml:space="preserve"> into class 5.14: BC1 Plant Facilities</w:t>
            </w:r>
          </w:p>
        </w:tc>
        <w:tc>
          <w:tcPr>
            <w:tcW w:w="2126" w:type="dxa"/>
          </w:tcPr>
          <w:p w14:paraId="60EDEEA2" w14:textId="77777777" w:rsidR="00D81226" w:rsidRDefault="00D81226" w:rsidP="00F62BC9">
            <w:pPr>
              <w:pStyle w:val="TableText"/>
            </w:pPr>
            <w:r w:rsidRPr="002524D1">
              <w:t xml:space="preserve">Merger </w:t>
            </w:r>
            <w:r>
              <w:t>with</w:t>
            </w:r>
            <w:r w:rsidRPr="002524D1">
              <w:t xml:space="preserve"> </w:t>
            </w:r>
            <w:r>
              <w:t xml:space="preserve">AA class </w:t>
            </w:r>
            <w:r w:rsidRPr="002524D1">
              <w:t>5.14 BC1 Plant</w:t>
            </w:r>
          </w:p>
        </w:tc>
      </w:tr>
      <w:tr w:rsidR="00D81226" w14:paraId="1FC56F8E" w14:textId="77777777" w:rsidTr="00F12BC9">
        <w:tc>
          <w:tcPr>
            <w:tcW w:w="1078" w:type="dxa"/>
          </w:tcPr>
          <w:p w14:paraId="51A1A22F" w14:textId="77777777" w:rsidR="00D81226" w:rsidRDefault="00D81226" w:rsidP="00F62BC9">
            <w:pPr>
              <w:pStyle w:val="TableText"/>
            </w:pPr>
            <w:r>
              <w:t>7.2</w:t>
            </w:r>
          </w:p>
        </w:tc>
        <w:tc>
          <w:tcPr>
            <w:tcW w:w="2608" w:type="dxa"/>
          </w:tcPr>
          <w:p w14:paraId="40D7D41E" w14:textId="77777777" w:rsidR="00D81226" w:rsidRDefault="00D81226" w:rsidP="00F62BC9">
            <w:pPr>
              <w:pStyle w:val="TableText"/>
            </w:pPr>
            <w:r>
              <w:t>B</w:t>
            </w:r>
            <w:r w:rsidRPr="005E1D33">
              <w:t>iosecurity insectary containment level 2</w:t>
            </w:r>
          </w:p>
        </w:tc>
        <w:tc>
          <w:tcPr>
            <w:tcW w:w="3260" w:type="dxa"/>
          </w:tcPr>
          <w:p w14:paraId="32F16415" w14:textId="77777777" w:rsidR="00D81226" w:rsidRDefault="00D81226" w:rsidP="00F62BC9">
            <w:pPr>
              <w:pStyle w:val="TableText"/>
            </w:pPr>
            <w:r w:rsidRPr="005E1D33">
              <w:t xml:space="preserve">Will be </w:t>
            </w:r>
            <w:r>
              <w:t>s</w:t>
            </w:r>
            <w:r w:rsidRPr="0085412A">
              <w:t>ubsumed</w:t>
            </w:r>
            <w:r w:rsidRPr="005E1D33">
              <w:t xml:space="preserve"> into AA class 5.2 through containment facility requirements</w:t>
            </w:r>
            <w:r>
              <w:t>’</w:t>
            </w:r>
            <w:r w:rsidRPr="005E1D33">
              <w:t xml:space="preserve"> review process</w:t>
            </w:r>
          </w:p>
        </w:tc>
        <w:tc>
          <w:tcPr>
            <w:tcW w:w="2126" w:type="dxa"/>
          </w:tcPr>
          <w:p w14:paraId="719943A8" w14:textId="77777777" w:rsidR="00D81226" w:rsidRPr="005E1D33" w:rsidRDefault="00D81226" w:rsidP="00F62BC9">
            <w:pPr>
              <w:pStyle w:val="TableText"/>
            </w:pPr>
            <w:r>
              <w:t>To be subsumed into AA class 5.2</w:t>
            </w:r>
          </w:p>
        </w:tc>
      </w:tr>
      <w:tr w:rsidR="00D81226" w14:paraId="4608F9AD" w14:textId="77777777" w:rsidTr="00F12BC9">
        <w:tc>
          <w:tcPr>
            <w:tcW w:w="1078" w:type="dxa"/>
          </w:tcPr>
          <w:p w14:paraId="7455673C" w14:textId="77777777" w:rsidR="00D81226" w:rsidRDefault="00D81226" w:rsidP="00F62BC9">
            <w:pPr>
              <w:pStyle w:val="TableText"/>
            </w:pPr>
            <w:r>
              <w:t>8.4</w:t>
            </w:r>
          </w:p>
        </w:tc>
        <w:tc>
          <w:tcPr>
            <w:tcW w:w="2608" w:type="dxa"/>
          </w:tcPr>
          <w:p w14:paraId="0B666209" w14:textId="77777777" w:rsidR="00D81226" w:rsidRDefault="00D81226" w:rsidP="00F62BC9">
            <w:pPr>
              <w:pStyle w:val="TableText"/>
            </w:pPr>
            <w:r>
              <w:t>Other treatment of biosecurity waste</w:t>
            </w:r>
          </w:p>
        </w:tc>
        <w:tc>
          <w:tcPr>
            <w:tcW w:w="3260" w:type="dxa"/>
          </w:tcPr>
          <w:p w14:paraId="71CBA2D9" w14:textId="04EC1EBA" w:rsidR="00D81226" w:rsidRDefault="005B5D4A" w:rsidP="00F62BC9">
            <w:pPr>
              <w:pStyle w:val="TableText"/>
            </w:pPr>
            <w:r>
              <w:t>AA holder</w:t>
            </w:r>
            <w:r w:rsidR="00D81226">
              <w:t>s who undertake cleaning of international aircraft rotational equipment to class 4.2</w:t>
            </w:r>
          </w:p>
        </w:tc>
        <w:tc>
          <w:tcPr>
            <w:tcW w:w="2126" w:type="dxa"/>
          </w:tcPr>
          <w:p w14:paraId="2C3345C9" w14:textId="77777777" w:rsidR="00D81226" w:rsidRDefault="00D81226" w:rsidP="00F62BC9">
            <w:pPr>
              <w:pStyle w:val="TableText"/>
            </w:pPr>
            <w:r>
              <w:t>Simplification</w:t>
            </w:r>
          </w:p>
        </w:tc>
      </w:tr>
      <w:tr w:rsidR="00D81226" w14:paraId="503731F6" w14:textId="77777777" w:rsidTr="00F12BC9">
        <w:tc>
          <w:tcPr>
            <w:tcW w:w="1078" w:type="dxa"/>
          </w:tcPr>
          <w:p w14:paraId="615F2A87" w14:textId="77777777" w:rsidR="00D81226" w:rsidRDefault="00D81226" w:rsidP="00F62BC9">
            <w:pPr>
              <w:pStyle w:val="TableText"/>
            </w:pPr>
            <w:r>
              <w:t>10.1</w:t>
            </w:r>
          </w:p>
        </w:tc>
        <w:tc>
          <w:tcPr>
            <w:tcW w:w="2608" w:type="dxa"/>
          </w:tcPr>
          <w:p w14:paraId="1AEF5E3A" w14:textId="77777777" w:rsidR="00D81226" w:rsidRDefault="00D81226" w:rsidP="00F62BC9">
            <w:pPr>
              <w:pStyle w:val="TableText"/>
            </w:pPr>
            <w:r>
              <w:t>Autoclave treatments</w:t>
            </w:r>
          </w:p>
        </w:tc>
        <w:tc>
          <w:tcPr>
            <w:tcW w:w="3260" w:type="dxa"/>
          </w:tcPr>
          <w:p w14:paraId="6BFEA119" w14:textId="77777777" w:rsidR="00D81226" w:rsidRPr="005E1D33" w:rsidRDefault="00D81226" w:rsidP="00F62BC9">
            <w:pPr>
              <w:pStyle w:val="TableText"/>
            </w:pPr>
            <w:r>
              <w:t xml:space="preserve">Merged into class 8.3 – Autoclave </w:t>
            </w:r>
          </w:p>
        </w:tc>
        <w:tc>
          <w:tcPr>
            <w:tcW w:w="2126" w:type="dxa"/>
          </w:tcPr>
          <w:p w14:paraId="2277279B" w14:textId="77777777" w:rsidR="00D81226" w:rsidRDefault="00D81226" w:rsidP="00F62BC9">
            <w:pPr>
              <w:pStyle w:val="TableText"/>
            </w:pPr>
            <w:r>
              <w:t>Duplication</w:t>
            </w:r>
          </w:p>
        </w:tc>
      </w:tr>
      <w:tr w:rsidR="00D81226" w14:paraId="6CADBD8A" w14:textId="77777777" w:rsidTr="00F12BC9">
        <w:tc>
          <w:tcPr>
            <w:tcW w:w="1078" w:type="dxa"/>
          </w:tcPr>
          <w:p w14:paraId="70847D3C" w14:textId="77777777" w:rsidR="00D81226" w:rsidRDefault="00D81226" w:rsidP="00F62BC9">
            <w:pPr>
              <w:pStyle w:val="TableText"/>
            </w:pPr>
            <w:r>
              <w:t>10.3</w:t>
            </w:r>
          </w:p>
        </w:tc>
        <w:tc>
          <w:tcPr>
            <w:tcW w:w="2608" w:type="dxa"/>
          </w:tcPr>
          <w:p w14:paraId="25C562F4" w14:textId="77777777" w:rsidR="00D81226" w:rsidRDefault="00D81226" w:rsidP="00F62BC9">
            <w:pPr>
              <w:pStyle w:val="TableText"/>
            </w:pPr>
            <w:r>
              <w:t>Deep burial treatment</w:t>
            </w:r>
          </w:p>
        </w:tc>
        <w:tc>
          <w:tcPr>
            <w:tcW w:w="3260" w:type="dxa"/>
          </w:tcPr>
          <w:p w14:paraId="207203BC" w14:textId="77777777" w:rsidR="00D81226" w:rsidRPr="005E1D33" w:rsidRDefault="00D81226" w:rsidP="00F62BC9">
            <w:pPr>
              <w:pStyle w:val="TableText"/>
            </w:pPr>
            <w:r>
              <w:t>Merged into class 8.2 – Deep burial</w:t>
            </w:r>
          </w:p>
        </w:tc>
        <w:tc>
          <w:tcPr>
            <w:tcW w:w="2126" w:type="dxa"/>
          </w:tcPr>
          <w:p w14:paraId="5105F5A6" w14:textId="77777777" w:rsidR="00D81226" w:rsidRDefault="00D81226" w:rsidP="00F62BC9">
            <w:pPr>
              <w:pStyle w:val="TableText"/>
            </w:pPr>
            <w:r>
              <w:t>Duplication</w:t>
            </w:r>
          </w:p>
        </w:tc>
      </w:tr>
      <w:tr w:rsidR="00D81226" w14:paraId="3B285FAC" w14:textId="77777777" w:rsidTr="00F12BC9">
        <w:tc>
          <w:tcPr>
            <w:tcW w:w="1078" w:type="dxa"/>
          </w:tcPr>
          <w:p w14:paraId="604D47F9" w14:textId="77777777" w:rsidR="00D81226" w:rsidRDefault="00D81226" w:rsidP="00F62BC9">
            <w:pPr>
              <w:pStyle w:val="TableText"/>
            </w:pPr>
            <w:r>
              <w:t>10.4</w:t>
            </w:r>
          </w:p>
        </w:tc>
        <w:tc>
          <w:tcPr>
            <w:tcW w:w="2608" w:type="dxa"/>
          </w:tcPr>
          <w:p w14:paraId="0FCF0A94" w14:textId="77777777" w:rsidR="00D81226" w:rsidRDefault="00D81226" w:rsidP="00F62BC9">
            <w:pPr>
              <w:pStyle w:val="TableText"/>
            </w:pPr>
            <w:r>
              <w:t>Incineration treatment</w:t>
            </w:r>
          </w:p>
        </w:tc>
        <w:tc>
          <w:tcPr>
            <w:tcW w:w="3260" w:type="dxa"/>
          </w:tcPr>
          <w:p w14:paraId="14D5918E" w14:textId="77777777" w:rsidR="00D81226" w:rsidRDefault="00D81226" w:rsidP="00F62BC9">
            <w:pPr>
              <w:pStyle w:val="TableText"/>
            </w:pPr>
            <w:r>
              <w:t>Merged into 8.1 – Incineration</w:t>
            </w:r>
          </w:p>
        </w:tc>
        <w:tc>
          <w:tcPr>
            <w:tcW w:w="2126" w:type="dxa"/>
          </w:tcPr>
          <w:p w14:paraId="603DBA7E" w14:textId="77777777" w:rsidR="00D81226" w:rsidRDefault="00D81226" w:rsidP="00F62BC9">
            <w:pPr>
              <w:pStyle w:val="TableText"/>
            </w:pPr>
            <w:r>
              <w:t>Duplication</w:t>
            </w:r>
          </w:p>
        </w:tc>
      </w:tr>
      <w:tr w:rsidR="00D81226" w14:paraId="00A617CF" w14:textId="77777777" w:rsidTr="00F12BC9">
        <w:tc>
          <w:tcPr>
            <w:tcW w:w="1078" w:type="dxa"/>
          </w:tcPr>
          <w:p w14:paraId="16EB128B" w14:textId="77777777" w:rsidR="00D81226" w:rsidRDefault="00D81226" w:rsidP="00F62BC9">
            <w:pPr>
              <w:pStyle w:val="TableText"/>
            </w:pPr>
            <w:r>
              <w:t>11.1</w:t>
            </w:r>
          </w:p>
        </w:tc>
        <w:tc>
          <w:tcPr>
            <w:tcW w:w="2608" w:type="dxa"/>
          </w:tcPr>
          <w:p w14:paraId="533315CB" w14:textId="77777777" w:rsidR="00D81226" w:rsidRDefault="00D81226" w:rsidP="00F62BC9">
            <w:pPr>
              <w:pStyle w:val="TableText"/>
            </w:pPr>
            <w:r>
              <w:t>Empty container scheme</w:t>
            </w:r>
          </w:p>
        </w:tc>
        <w:tc>
          <w:tcPr>
            <w:tcW w:w="3260" w:type="dxa"/>
          </w:tcPr>
          <w:p w14:paraId="69D7E888" w14:textId="77777777" w:rsidR="00D81226" w:rsidRDefault="00D81226" w:rsidP="00F62BC9">
            <w:pPr>
              <w:pStyle w:val="TableText"/>
            </w:pPr>
            <w:r>
              <w:t>No longer active</w:t>
            </w:r>
          </w:p>
        </w:tc>
        <w:tc>
          <w:tcPr>
            <w:tcW w:w="2126" w:type="dxa"/>
          </w:tcPr>
          <w:p w14:paraId="1B0096CE" w14:textId="77777777" w:rsidR="00D81226" w:rsidRDefault="00D81226" w:rsidP="00F62BC9">
            <w:pPr>
              <w:pStyle w:val="TableText"/>
            </w:pPr>
            <w:r>
              <w:t>Linked to class 2.6 Empty shipping container parks</w:t>
            </w:r>
          </w:p>
        </w:tc>
      </w:tr>
      <w:tr w:rsidR="00D81226" w14:paraId="5E080EC3" w14:textId="77777777" w:rsidTr="00F12BC9">
        <w:tc>
          <w:tcPr>
            <w:tcW w:w="1078" w:type="dxa"/>
          </w:tcPr>
          <w:p w14:paraId="7EEC11CC" w14:textId="77777777" w:rsidR="00D81226" w:rsidRDefault="00D81226" w:rsidP="00F62BC9">
            <w:pPr>
              <w:pStyle w:val="TableText"/>
            </w:pPr>
            <w:r>
              <w:t xml:space="preserve">12.1 </w:t>
            </w:r>
          </w:p>
        </w:tc>
        <w:tc>
          <w:tcPr>
            <w:tcW w:w="2608" w:type="dxa"/>
          </w:tcPr>
          <w:p w14:paraId="4173C8C1" w14:textId="77777777" w:rsidR="00D81226" w:rsidRDefault="00D81226" w:rsidP="00F62BC9">
            <w:pPr>
              <w:pStyle w:val="TableText"/>
            </w:pPr>
            <w:r>
              <w:t>Onshore fumigation</w:t>
            </w:r>
          </w:p>
        </w:tc>
        <w:tc>
          <w:tcPr>
            <w:tcW w:w="3260" w:type="dxa"/>
          </w:tcPr>
          <w:p w14:paraId="11E96D0E" w14:textId="77777777" w:rsidR="00D81226" w:rsidRDefault="00D81226" w:rsidP="00F62BC9">
            <w:pPr>
              <w:pStyle w:val="TableText"/>
            </w:pPr>
            <w:r>
              <w:t>Changed name to methyl bromide fumigation</w:t>
            </w:r>
          </w:p>
        </w:tc>
        <w:tc>
          <w:tcPr>
            <w:tcW w:w="2126" w:type="dxa"/>
          </w:tcPr>
          <w:p w14:paraId="43097CDD" w14:textId="77777777" w:rsidR="00D81226" w:rsidRDefault="00D81226" w:rsidP="00F62BC9">
            <w:pPr>
              <w:pStyle w:val="TableText"/>
            </w:pPr>
            <w:r>
              <w:t>Added class 12.2 Sulphuryl fluoride fumigation</w:t>
            </w:r>
          </w:p>
        </w:tc>
      </w:tr>
      <w:tr w:rsidR="00D81226" w14:paraId="5291AD1B" w14:textId="77777777" w:rsidTr="00F12BC9">
        <w:tc>
          <w:tcPr>
            <w:tcW w:w="1078" w:type="dxa"/>
          </w:tcPr>
          <w:p w14:paraId="762B3EEE" w14:textId="77777777" w:rsidR="00D81226" w:rsidRDefault="00D81226" w:rsidP="00F62BC9">
            <w:pPr>
              <w:pStyle w:val="TableText"/>
            </w:pPr>
            <w:r>
              <w:t>14.3</w:t>
            </w:r>
          </w:p>
        </w:tc>
        <w:tc>
          <w:tcPr>
            <w:tcW w:w="2608" w:type="dxa"/>
          </w:tcPr>
          <w:p w14:paraId="741A2678" w14:textId="77777777" w:rsidR="00D81226" w:rsidRDefault="00D81226" w:rsidP="00F62BC9">
            <w:pPr>
              <w:pStyle w:val="TableText"/>
            </w:pPr>
            <w:r>
              <w:t>Air container inspections</w:t>
            </w:r>
          </w:p>
        </w:tc>
        <w:tc>
          <w:tcPr>
            <w:tcW w:w="3260" w:type="dxa"/>
          </w:tcPr>
          <w:p w14:paraId="2A42CD18" w14:textId="77777777" w:rsidR="00D81226" w:rsidRDefault="00D81226" w:rsidP="00F62BC9">
            <w:pPr>
              <w:pStyle w:val="TableText"/>
            </w:pPr>
            <w:r>
              <w:t>Introduced new AA</w:t>
            </w:r>
          </w:p>
        </w:tc>
        <w:tc>
          <w:tcPr>
            <w:tcW w:w="2126" w:type="dxa"/>
          </w:tcPr>
          <w:p w14:paraId="5FC2E32A" w14:textId="77777777" w:rsidR="00D81226" w:rsidRDefault="00D81226" w:rsidP="00F62BC9">
            <w:pPr>
              <w:pStyle w:val="TableText"/>
            </w:pPr>
            <w:r>
              <w:t>For CAPEC members</w:t>
            </w:r>
          </w:p>
        </w:tc>
      </w:tr>
    </w:tbl>
    <w:p w14:paraId="39AABF66" w14:textId="77777777" w:rsidR="00D81226" w:rsidRDefault="00D81226" w:rsidP="00D81226">
      <w:pPr>
        <w:pStyle w:val="FigureTableNoteSource"/>
      </w:pPr>
      <w:r w:rsidRPr="0095497B">
        <w:rPr>
          <w:b/>
        </w:rPr>
        <w:t>BC1</w:t>
      </w:r>
      <w:r>
        <w:t xml:space="preserve"> biosecurity containment level 1, </w:t>
      </w:r>
      <w:r w:rsidRPr="0095497B">
        <w:rPr>
          <w:b/>
        </w:rPr>
        <w:t>CAPEC</w:t>
      </w:r>
      <w:r>
        <w:t xml:space="preserve"> </w:t>
      </w:r>
      <w:r w:rsidRPr="002524D1">
        <w:t>Conference of Asia Pacific Express Carriers</w:t>
      </w:r>
    </w:p>
    <w:p w14:paraId="667D76AE" w14:textId="601E94B6" w:rsidR="00D81226" w:rsidRDefault="00D81226" w:rsidP="00F62BC9">
      <w:pPr>
        <w:spacing w:before="240" w:after="120"/>
      </w:pPr>
      <w:r>
        <w:t xml:space="preserve">A new activity can instigate a new class and set of conditions being developed. For example, a new class 14.3 was established </w:t>
      </w:r>
      <w:r w:rsidRPr="00623757">
        <w:t>in 2018</w:t>
      </w:r>
      <w:r>
        <w:t xml:space="preserve"> for the inspection of air cargo for members of the </w:t>
      </w:r>
      <w:r>
        <w:lastRenderedPageBreak/>
        <w:t>Conference of Asia Pacific Express Carriers (CAPEC)</w:t>
      </w:r>
      <w:r w:rsidR="00730ED4">
        <w:t>—</w:t>
      </w:r>
      <w:r>
        <w:t xml:space="preserve">companies that focus on the growth area of express delivery of international parcels. </w:t>
      </w:r>
      <w:r w:rsidR="00B34483">
        <w:t>This AA class provides conditions for activities involving</w:t>
      </w:r>
      <w:r w:rsidRPr="000B49F3">
        <w:t xml:space="preserve"> inspection of specific goods</w:t>
      </w:r>
      <w:r>
        <w:t xml:space="preserve"> </w:t>
      </w:r>
      <w:r w:rsidRPr="000B49F3">
        <w:t>reported as a Self-Assessed Clearance (SAC) declaration, and management of contamination on</w:t>
      </w:r>
      <w:r>
        <w:t xml:space="preserve"> </w:t>
      </w:r>
      <w:r w:rsidRPr="000B49F3">
        <w:t>the goods by the biosecurity industry participant.</w:t>
      </w:r>
      <w:r>
        <w:t xml:space="preserve"> SACs are imported goods valued at less than $1,000. The value of imported goods is not related to biosecurity risk. </w:t>
      </w:r>
      <w:r w:rsidR="00C64FF5" w:rsidRPr="002649DE">
        <w:t xml:space="preserve">The department </w:t>
      </w:r>
      <w:r w:rsidR="00C64FF5">
        <w:t>facilit</w:t>
      </w:r>
      <w:r w:rsidR="00C64FF5" w:rsidRPr="002649DE">
        <w:t>ates a quarterly meeting with CAPEC</w:t>
      </w:r>
      <w:r w:rsidR="00C64FF5">
        <w:t xml:space="preserve"> members</w:t>
      </w:r>
      <w:r w:rsidR="00C64FF5" w:rsidRPr="002649DE">
        <w:t xml:space="preserve"> </w:t>
      </w:r>
      <w:r w:rsidR="00C64FF5">
        <w:t>to discuss</w:t>
      </w:r>
      <w:r w:rsidR="00C64FF5" w:rsidRPr="002649DE">
        <w:t xml:space="preserve"> topics relevant </w:t>
      </w:r>
      <w:r w:rsidR="00C64FF5">
        <w:t>to them, including approved arrangements</w:t>
      </w:r>
      <w:r w:rsidR="00C64FF5" w:rsidRPr="002649DE">
        <w:t>.</w:t>
      </w:r>
      <w:r w:rsidR="00C64FF5">
        <w:t xml:space="preserve"> However, the requirements for </w:t>
      </w:r>
      <w:r w:rsidR="002A7A6D">
        <w:t>c</w:t>
      </w:r>
      <w:r w:rsidR="00C64FF5">
        <w:t>lass 14.3 AAs are not on the department’s website so it is difficult to ascertain how any specific risks are being managed by this class.</w:t>
      </w:r>
    </w:p>
    <w:p w14:paraId="6741C6DE" w14:textId="7B9F31CB" w:rsidR="00D81226" w:rsidRDefault="00D81226" w:rsidP="00891616">
      <w:pPr>
        <w:spacing w:after="120"/>
      </w:pPr>
      <w:r>
        <w:t xml:space="preserve">Class conditions are generally updated annually. Any proposed changes to classes must undergo </w:t>
      </w:r>
      <w:r w:rsidR="009E70B9">
        <w:t xml:space="preserve">two </w:t>
      </w:r>
      <w:r>
        <w:t>stages of administrative process of communicating changes and providing ‘right of reply’ to industry members of the class, namely:</w:t>
      </w:r>
    </w:p>
    <w:p w14:paraId="0800DBC9" w14:textId="407B5392" w:rsidR="00D81226" w:rsidRDefault="00D81226" w:rsidP="00D81226">
      <w:pPr>
        <w:pStyle w:val="ListBullet"/>
        <w:ind w:left="357" w:hanging="357"/>
      </w:pPr>
      <w:proofErr w:type="gramStart"/>
      <w:r>
        <w:t>notice</w:t>
      </w:r>
      <w:proofErr w:type="gramEnd"/>
      <w:r>
        <w:t xml:space="preserve"> of intention to vary the arrangement</w:t>
      </w:r>
      <w:r w:rsidR="00B34483">
        <w:t>,</w:t>
      </w:r>
      <w:r w:rsidR="009F086D">
        <w:t xml:space="preserve"> outlin</w:t>
      </w:r>
      <w:r w:rsidR="00B34483">
        <w:t>ing</w:t>
      </w:r>
      <w:r w:rsidR="009F086D">
        <w:t xml:space="preserve"> the changes and offe</w:t>
      </w:r>
      <w:r w:rsidR="00B34483">
        <w:t>ring</w:t>
      </w:r>
      <w:r w:rsidR="009F086D">
        <w:t xml:space="preserve"> the opportunity for the </w:t>
      </w:r>
      <w:r w:rsidR="00B34483">
        <w:t>AA holder</w:t>
      </w:r>
      <w:r w:rsidR="00EC7E99">
        <w:t>s</w:t>
      </w:r>
      <w:r w:rsidR="009F086D">
        <w:t xml:space="preserve"> to show cause as to why their AA should not be varied, and</w:t>
      </w:r>
      <w:r w:rsidR="00B3391A">
        <w:t xml:space="preserve"> </w:t>
      </w:r>
      <w:r>
        <w:t>notice of decision to vary the arrangement</w:t>
      </w:r>
      <w:r w:rsidR="00B34483">
        <w:t xml:space="preserve">, </w:t>
      </w:r>
      <w:r w:rsidR="009F086D">
        <w:t>confirm</w:t>
      </w:r>
      <w:r w:rsidR="00B34483">
        <w:t>ing</w:t>
      </w:r>
      <w:r w:rsidR="009F086D">
        <w:t xml:space="preserve"> implementation</w:t>
      </w:r>
      <w:r w:rsidR="00B34483">
        <w:t xml:space="preserve"> and date of effect</w:t>
      </w:r>
      <w:r w:rsidR="009F086D">
        <w:t xml:space="preserve"> of the changes</w:t>
      </w:r>
      <w:r w:rsidR="00B34483">
        <w:t>.</w:t>
      </w:r>
    </w:p>
    <w:p w14:paraId="23FC6CA9" w14:textId="77777777" w:rsidR="00D81226" w:rsidRDefault="00D81226" w:rsidP="00D81226">
      <w:pPr>
        <w:spacing w:after="120"/>
      </w:pPr>
      <w:r>
        <w:t>Therefore changes to class conditions (urgent, inconsistent, omissions) are difficult to implement quickly. Conditions known to be insufficient or incorrect may not be addressed in a timely manner that may also impact on legal and biosecurity risk.</w:t>
      </w:r>
    </w:p>
    <w:p w14:paraId="25E1638A" w14:textId="55C5C103" w:rsidR="00FA74A2" w:rsidRPr="00595916" w:rsidRDefault="006339F0" w:rsidP="0012442E">
      <w:pPr>
        <w:pStyle w:val="Heading2"/>
        <w:tabs>
          <w:tab w:val="left" w:pos="907"/>
        </w:tabs>
      </w:pPr>
      <w:bookmarkStart w:id="354" w:name="_Toc14775624"/>
      <w:bookmarkStart w:id="355" w:name="_Toc15977981"/>
      <w:r w:rsidRPr="006339F0">
        <w:lastRenderedPageBreak/>
        <w:t xml:space="preserve">Governance of </w:t>
      </w:r>
      <w:r w:rsidR="004C0EB6">
        <w:t xml:space="preserve">approved </w:t>
      </w:r>
      <w:bookmarkEnd w:id="341"/>
      <w:bookmarkEnd w:id="342"/>
      <w:bookmarkEnd w:id="343"/>
      <w:r w:rsidR="004C0EB6">
        <w:t>arrangements</w:t>
      </w:r>
      <w:bookmarkEnd w:id="354"/>
      <w:bookmarkEnd w:id="355"/>
    </w:p>
    <w:p w14:paraId="52B47E4C" w14:textId="3B65E218" w:rsidR="005B0E47" w:rsidRDefault="005B0E47" w:rsidP="005B0E47">
      <w:r>
        <w:t xml:space="preserve">Approved arrangements are a complex system and several </w:t>
      </w:r>
      <w:r w:rsidR="00336F1F">
        <w:t>departmental</w:t>
      </w:r>
      <w:r>
        <w:t xml:space="preserve"> groups have a role in operation of the system. These groups are spread both geographically and structurally, reflecting the wide dispersal of arrangements across Australia, and the complexity and variety of tasks required to administer them.</w:t>
      </w:r>
    </w:p>
    <w:p w14:paraId="715E094A" w14:textId="77777777" w:rsidR="00011E65" w:rsidRDefault="001D0405" w:rsidP="00923F7E">
      <w:pPr>
        <w:pStyle w:val="Heading3"/>
        <w:spacing w:before="240"/>
        <w:ind w:hanging="851"/>
        <w:rPr>
          <w:lang w:eastAsia="ja-JP"/>
        </w:rPr>
      </w:pPr>
      <w:bookmarkStart w:id="356" w:name="_Toc8998946"/>
      <w:bookmarkStart w:id="357" w:name="_Toc9003348"/>
      <w:bookmarkStart w:id="358" w:name="_Toc8986397"/>
      <w:bookmarkStart w:id="359" w:name="_Toc8998947"/>
      <w:bookmarkStart w:id="360" w:name="_Toc9003349"/>
      <w:bookmarkStart w:id="361" w:name="_Toc14775625"/>
      <w:bookmarkStart w:id="362" w:name="_Toc15977982"/>
      <w:bookmarkEnd w:id="356"/>
      <w:bookmarkEnd w:id="357"/>
      <w:bookmarkEnd w:id="358"/>
      <w:bookmarkEnd w:id="359"/>
      <w:bookmarkEnd w:id="360"/>
      <w:r>
        <w:rPr>
          <w:lang w:eastAsia="ja-JP"/>
        </w:rPr>
        <w:t>Overall coordination</w:t>
      </w:r>
      <w:bookmarkEnd w:id="361"/>
      <w:bookmarkEnd w:id="362"/>
    </w:p>
    <w:p w14:paraId="3F975A5D" w14:textId="55D9F4E2" w:rsidR="001B24D6" w:rsidRDefault="001B24D6" w:rsidP="001B24D6">
      <w:pPr>
        <w:rPr>
          <w:lang w:eastAsia="ja-JP"/>
        </w:rPr>
      </w:pPr>
      <w:r>
        <w:rPr>
          <w:lang w:eastAsia="ja-JP"/>
        </w:rPr>
        <w:t xml:space="preserve">The governance and </w:t>
      </w:r>
      <w:r w:rsidRPr="001B24D6">
        <w:rPr>
          <w:lang w:eastAsia="ja-JP"/>
        </w:rPr>
        <w:t xml:space="preserve">oversight of the performance </w:t>
      </w:r>
      <w:r>
        <w:rPr>
          <w:lang w:eastAsia="ja-JP"/>
        </w:rPr>
        <w:t>of AA</w:t>
      </w:r>
      <w:r w:rsidR="00A01CC5">
        <w:rPr>
          <w:lang w:eastAsia="ja-JP"/>
        </w:rPr>
        <w:t>s</w:t>
      </w:r>
      <w:r>
        <w:rPr>
          <w:lang w:eastAsia="ja-JP"/>
        </w:rPr>
        <w:t xml:space="preserve"> is jointly managed nationally by four </w:t>
      </w:r>
      <w:r w:rsidR="00336F1F">
        <w:rPr>
          <w:lang w:eastAsia="ja-JP"/>
        </w:rPr>
        <w:t xml:space="preserve">biosecurity </w:t>
      </w:r>
      <w:r>
        <w:rPr>
          <w:lang w:eastAsia="ja-JP"/>
        </w:rPr>
        <w:t>divisions in the department:</w:t>
      </w:r>
    </w:p>
    <w:p w14:paraId="4BF7A0D4" w14:textId="77777777" w:rsidR="006B61D4" w:rsidRPr="006B61D4" w:rsidRDefault="001B24D6" w:rsidP="00AF315F">
      <w:pPr>
        <w:pStyle w:val="ListBullet"/>
        <w:rPr>
          <w:lang w:eastAsia="ja-JP"/>
        </w:rPr>
      </w:pPr>
      <w:r w:rsidRPr="00923F7E">
        <w:rPr>
          <w:b/>
          <w:lang w:eastAsia="ja-JP"/>
        </w:rPr>
        <w:t>Compliance Division</w:t>
      </w:r>
      <w:r w:rsidR="006B61D4">
        <w:rPr>
          <w:b/>
          <w:lang w:eastAsia="ja-JP"/>
        </w:rPr>
        <w:t xml:space="preserve"> </w:t>
      </w:r>
    </w:p>
    <w:p w14:paraId="7F406ACC" w14:textId="0038690B" w:rsidR="006B61D4" w:rsidRDefault="001B24D6" w:rsidP="00742D78">
      <w:pPr>
        <w:pStyle w:val="ListBullet"/>
        <w:numPr>
          <w:ilvl w:val="0"/>
          <w:numId w:val="29"/>
        </w:numPr>
        <w:rPr>
          <w:lang w:eastAsia="ja-JP"/>
        </w:rPr>
      </w:pPr>
      <w:r>
        <w:rPr>
          <w:lang w:eastAsia="ja-JP"/>
        </w:rPr>
        <w:t>Compliance Policy branch oversights the processes for classification, approvals, debt collection, training and reform</w:t>
      </w:r>
      <w:r w:rsidR="006B61D4">
        <w:rPr>
          <w:lang w:eastAsia="ja-JP"/>
        </w:rPr>
        <w:t xml:space="preserve">, including managing the AA information technology systems, </w:t>
      </w:r>
      <w:r w:rsidR="00DD7630">
        <w:rPr>
          <w:lang w:eastAsia="ja-JP"/>
        </w:rPr>
        <w:t>as well as coordinating and providing technical input on fumigations and some other treatments</w:t>
      </w:r>
      <w:r>
        <w:rPr>
          <w:lang w:eastAsia="ja-JP"/>
        </w:rPr>
        <w:t>.</w:t>
      </w:r>
    </w:p>
    <w:p w14:paraId="7A6AFF39" w14:textId="0F228C1D" w:rsidR="006B61D4" w:rsidRDefault="001B24D6" w:rsidP="00742D78">
      <w:pPr>
        <w:pStyle w:val="ListBullet"/>
        <w:numPr>
          <w:ilvl w:val="0"/>
          <w:numId w:val="29"/>
        </w:numPr>
        <w:rPr>
          <w:lang w:eastAsia="ja-JP"/>
        </w:rPr>
      </w:pPr>
      <w:r>
        <w:rPr>
          <w:lang w:eastAsia="ja-JP"/>
        </w:rPr>
        <w:t xml:space="preserve">Compliance Control branch provides technical input into </w:t>
      </w:r>
      <w:r w:rsidR="00336F1F">
        <w:rPr>
          <w:lang w:eastAsia="ja-JP"/>
        </w:rPr>
        <w:t xml:space="preserve">certain </w:t>
      </w:r>
      <w:r>
        <w:rPr>
          <w:lang w:eastAsia="ja-JP"/>
        </w:rPr>
        <w:t>import conditions</w:t>
      </w:r>
      <w:r w:rsidR="00DD7630">
        <w:rPr>
          <w:lang w:eastAsia="ja-JP"/>
        </w:rPr>
        <w:t xml:space="preserve"> and some treatments (</w:t>
      </w:r>
      <w:r w:rsidR="009E70B9">
        <w:rPr>
          <w:lang w:eastAsia="ja-JP"/>
        </w:rPr>
        <w:t>such as</w:t>
      </w:r>
      <w:r w:rsidR="00DD7630">
        <w:rPr>
          <w:lang w:eastAsia="ja-JP"/>
        </w:rPr>
        <w:t xml:space="preserve"> </w:t>
      </w:r>
      <w:proofErr w:type="spellStart"/>
      <w:r w:rsidR="00DD7630">
        <w:rPr>
          <w:lang w:eastAsia="ja-JP"/>
        </w:rPr>
        <w:t>disinsection</w:t>
      </w:r>
      <w:proofErr w:type="spellEnd"/>
      <w:r w:rsidR="00DD7630">
        <w:rPr>
          <w:lang w:eastAsia="ja-JP"/>
        </w:rPr>
        <w:t>)</w:t>
      </w:r>
      <w:r>
        <w:rPr>
          <w:lang w:eastAsia="ja-JP"/>
        </w:rPr>
        <w:t xml:space="preserve"> and is the </w:t>
      </w:r>
      <w:r w:rsidR="008575C0">
        <w:rPr>
          <w:lang w:eastAsia="ja-JP"/>
        </w:rPr>
        <w:t xml:space="preserve">risk </w:t>
      </w:r>
      <w:r>
        <w:rPr>
          <w:lang w:eastAsia="ja-JP"/>
        </w:rPr>
        <w:t xml:space="preserve">owner of non-commodity </w:t>
      </w:r>
      <w:r w:rsidR="008575C0">
        <w:rPr>
          <w:lang w:eastAsia="ja-JP"/>
        </w:rPr>
        <w:t>pathway concerns such as rural destinations and container cleanliness.</w:t>
      </w:r>
    </w:p>
    <w:p w14:paraId="1CEA7251" w14:textId="4E9F8558" w:rsidR="006B61D4" w:rsidRDefault="00724E74" w:rsidP="00742D78">
      <w:pPr>
        <w:pStyle w:val="ListBullet"/>
        <w:numPr>
          <w:ilvl w:val="0"/>
          <w:numId w:val="29"/>
        </w:numPr>
        <w:rPr>
          <w:lang w:eastAsia="ja-JP"/>
        </w:rPr>
      </w:pPr>
      <w:r>
        <w:rPr>
          <w:lang w:eastAsia="ja-JP"/>
        </w:rPr>
        <w:t xml:space="preserve">Enforcement and Sanctions branch undertakes fitness and propriety assessments </w:t>
      </w:r>
      <w:r w:rsidR="00336F1F">
        <w:rPr>
          <w:lang w:eastAsia="ja-JP"/>
        </w:rPr>
        <w:t xml:space="preserve">for persons and entities applying to hold AAs, </w:t>
      </w:r>
      <w:r>
        <w:rPr>
          <w:lang w:eastAsia="ja-JP"/>
        </w:rPr>
        <w:t>as well as enforcement activities, investigations and initiation of punitive sanctions.</w:t>
      </w:r>
    </w:p>
    <w:p w14:paraId="4910EAFB" w14:textId="58CB7016" w:rsidR="006B61D4" w:rsidRDefault="001B24D6" w:rsidP="00742D78">
      <w:pPr>
        <w:pStyle w:val="ListBullet"/>
        <w:numPr>
          <w:ilvl w:val="0"/>
          <w:numId w:val="29"/>
        </w:numPr>
        <w:rPr>
          <w:lang w:eastAsia="ja-JP"/>
        </w:rPr>
      </w:pPr>
      <w:r>
        <w:rPr>
          <w:lang w:eastAsia="ja-JP"/>
        </w:rPr>
        <w:t>Compliance Testing and Intervention branch oversights suspensions and revocations resulting from non-compliance.</w:t>
      </w:r>
    </w:p>
    <w:p w14:paraId="2C726CA4" w14:textId="6DA5FA14" w:rsidR="001B24D6" w:rsidRDefault="00C25C69" w:rsidP="006B61D4">
      <w:pPr>
        <w:pStyle w:val="ListBullet"/>
        <w:numPr>
          <w:ilvl w:val="0"/>
          <w:numId w:val="0"/>
        </w:numPr>
        <w:ind w:left="360"/>
        <w:rPr>
          <w:lang w:eastAsia="ja-JP"/>
        </w:rPr>
      </w:pPr>
      <w:r>
        <w:rPr>
          <w:lang w:eastAsia="ja-JP"/>
        </w:rPr>
        <w:t xml:space="preserve">Overall, there are about 35 Compliance Division staff involved in </w:t>
      </w:r>
      <w:r w:rsidR="006B61D4">
        <w:rPr>
          <w:lang w:eastAsia="ja-JP"/>
        </w:rPr>
        <w:t>AA</w:t>
      </w:r>
      <w:r w:rsidR="00A01CC5">
        <w:rPr>
          <w:lang w:eastAsia="ja-JP"/>
        </w:rPr>
        <w:t xml:space="preserve"> </w:t>
      </w:r>
      <w:r>
        <w:rPr>
          <w:lang w:eastAsia="ja-JP"/>
        </w:rPr>
        <w:t>governance of AAs.</w:t>
      </w:r>
    </w:p>
    <w:p w14:paraId="74A091E0" w14:textId="77777777" w:rsidR="006B61D4" w:rsidRDefault="001B24D6" w:rsidP="00AF315F">
      <w:pPr>
        <w:pStyle w:val="ListBullet"/>
        <w:rPr>
          <w:lang w:eastAsia="ja-JP"/>
        </w:rPr>
      </w:pPr>
      <w:r w:rsidRPr="00923F7E">
        <w:rPr>
          <w:b/>
          <w:lang w:eastAsia="ja-JP"/>
        </w:rPr>
        <w:t>Biosecurity Operations Division</w:t>
      </w:r>
    </w:p>
    <w:p w14:paraId="7E7E38B3" w14:textId="0F97E425" w:rsidR="006B61D4" w:rsidRPr="00511559" w:rsidRDefault="001B24D6" w:rsidP="00742D78">
      <w:pPr>
        <w:pStyle w:val="ListBullet"/>
        <w:numPr>
          <w:ilvl w:val="0"/>
          <w:numId w:val="29"/>
        </w:numPr>
        <w:rPr>
          <w:lang w:eastAsia="ja-JP"/>
        </w:rPr>
      </w:pPr>
      <w:r>
        <w:rPr>
          <w:lang w:eastAsia="ja-JP"/>
        </w:rPr>
        <w:t>Audit and Assurance Group (AAG)</w:t>
      </w:r>
      <w:r w:rsidR="00336F1F">
        <w:rPr>
          <w:lang w:eastAsia="ja-JP"/>
        </w:rPr>
        <w:t xml:space="preserve"> </w:t>
      </w:r>
      <w:r>
        <w:rPr>
          <w:lang w:eastAsia="ja-JP"/>
        </w:rPr>
        <w:t>oversights auditi</w:t>
      </w:r>
      <w:r w:rsidR="006B61D4">
        <w:rPr>
          <w:lang w:eastAsia="ja-JP"/>
        </w:rPr>
        <w:t xml:space="preserve">ng of AAs, as well as </w:t>
      </w:r>
      <w:r w:rsidR="006B61D4" w:rsidRPr="00511559">
        <w:rPr>
          <w:lang w:eastAsia="ja-JP"/>
        </w:rPr>
        <w:t>undertaking</w:t>
      </w:r>
      <w:r w:rsidRPr="00511559">
        <w:rPr>
          <w:lang w:eastAsia="ja-JP"/>
        </w:rPr>
        <w:t xml:space="preserve"> auditor training, and assurance and verification functions.</w:t>
      </w:r>
    </w:p>
    <w:p w14:paraId="6036C341" w14:textId="51182559" w:rsidR="006B61D4" w:rsidRPr="00511559" w:rsidRDefault="006B61D4" w:rsidP="00742D78">
      <w:pPr>
        <w:pStyle w:val="ListBullet"/>
        <w:numPr>
          <w:ilvl w:val="0"/>
          <w:numId w:val="29"/>
        </w:numPr>
        <w:rPr>
          <w:lang w:eastAsia="ja-JP"/>
        </w:rPr>
      </w:pPr>
      <w:r w:rsidRPr="00511559">
        <w:rPr>
          <w:lang w:eastAsia="ja-JP"/>
        </w:rPr>
        <w:t>A</w:t>
      </w:r>
      <w:r w:rsidR="001B24D6" w:rsidRPr="00511559">
        <w:rPr>
          <w:lang w:eastAsia="ja-JP"/>
        </w:rPr>
        <w:t>ssessment and Client Contact Group</w:t>
      </w:r>
      <w:r w:rsidR="00E65735" w:rsidRPr="00511559">
        <w:rPr>
          <w:lang w:eastAsia="ja-JP"/>
        </w:rPr>
        <w:t xml:space="preserve"> assesses documentation</w:t>
      </w:r>
      <w:r w:rsidR="00310EB0" w:rsidRPr="00511559">
        <w:rPr>
          <w:lang w:eastAsia="ja-JP"/>
        </w:rPr>
        <w:t xml:space="preserve"> to monitor broker AA compliance</w:t>
      </w:r>
      <w:r w:rsidR="001B24D6" w:rsidRPr="00511559">
        <w:rPr>
          <w:lang w:eastAsia="ja-JP"/>
        </w:rPr>
        <w:t xml:space="preserve"> activities</w:t>
      </w:r>
      <w:r w:rsidR="008575C0" w:rsidRPr="00511559">
        <w:rPr>
          <w:lang w:eastAsia="ja-JP"/>
        </w:rPr>
        <w:t>, assesses treatment records</w:t>
      </w:r>
      <w:r w:rsidRPr="00511559">
        <w:rPr>
          <w:lang w:eastAsia="ja-JP"/>
        </w:rPr>
        <w:t>,</w:t>
      </w:r>
      <w:r w:rsidR="008575C0" w:rsidRPr="00511559">
        <w:rPr>
          <w:lang w:eastAsia="ja-JP"/>
        </w:rPr>
        <w:t xml:space="preserve"> and processes requests for movement</w:t>
      </w:r>
      <w:r w:rsidR="00DD7630" w:rsidRPr="00511559">
        <w:rPr>
          <w:lang w:eastAsia="ja-JP"/>
        </w:rPr>
        <w:t xml:space="preserve"> of imported pig meat</w:t>
      </w:r>
      <w:r w:rsidRPr="00511559">
        <w:rPr>
          <w:lang w:eastAsia="ja-JP"/>
        </w:rPr>
        <w:t>.</w:t>
      </w:r>
    </w:p>
    <w:p w14:paraId="7BE6609C" w14:textId="77777777" w:rsidR="006B61D4" w:rsidRDefault="001B24D6" w:rsidP="00742D78">
      <w:pPr>
        <w:pStyle w:val="ListBullet"/>
        <w:numPr>
          <w:ilvl w:val="0"/>
          <w:numId w:val="29"/>
        </w:numPr>
        <w:rPr>
          <w:lang w:eastAsia="ja-JP"/>
        </w:rPr>
      </w:pPr>
      <w:r>
        <w:rPr>
          <w:lang w:eastAsia="ja-JP"/>
        </w:rPr>
        <w:t>Inspections Group staff inspect imported goods and conveyances</w:t>
      </w:r>
      <w:r w:rsidR="0076166C">
        <w:rPr>
          <w:lang w:eastAsia="ja-JP"/>
        </w:rPr>
        <w:t xml:space="preserve">, mainly </w:t>
      </w:r>
      <w:r w:rsidR="00724E74">
        <w:rPr>
          <w:lang w:eastAsia="ja-JP"/>
        </w:rPr>
        <w:t>at AAs</w:t>
      </w:r>
      <w:r w:rsidR="006B61D4">
        <w:rPr>
          <w:lang w:eastAsia="ja-JP"/>
        </w:rPr>
        <w:t>.</w:t>
      </w:r>
    </w:p>
    <w:p w14:paraId="3CBE94AA" w14:textId="50153C9A" w:rsidR="001B24D6" w:rsidRDefault="001B24D6" w:rsidP="00742D78">
      <w:pPr>
        <w:pStyle w:val="ListBullet"/>
        <w:numPr>
          <w:ilvl w:val="0"/>
          <w:numId w:val="29"/>
        </w:numPr>
        <w:rPr>
          <w:lang w:eastAsia="ja-JP"/>
        </w:rPr>
      </w:pPr>
      <w:r>
        <w:rPr>
          <w:lang w:eastAsia="ja-JP"/>
        </w:rPr>
        <w:t>Science and Surveillance Group</w:t>
      </w:r>
      <w:r w:rsidR="0014152E">
        <w:rPr>
          <w:lang w:eastAsia="ja-JP"/>
        </w:rPr>
        <w:t xml:space="preserve"> provides</w:t>
      </w:r>
      <w:r>
        <w:rPr>
          <w:lang w:eastAsia="ja-JP"/>
        </w:rPr>
        <w:t xml:space="preserve"> identifi</w:t>
      </w:r>
      <w:r w:rsidR="0014152E">
        <w:rPr>
          <w:lang w:eastAsia="ja-JP"/>
        </w:rPr>
        <w:t xml:space="preserve">cation for </w:t>
      </w:r>
      <w:r>
        <w:rPr>
          <w:lang w:eastAsia="ja-JP"/>
        </w:rPr>
        <w:t>pests and diseases</w:t>
      </w:r>
      <w:r w:rsidR="0014152E">
        <w:rPr>
          <w:lang w:eastAsia="ja-JP"/>
        </w:rPr>
        <w:t xml:space="preserve"> intercepted at the border</w:t>
      </w:r>
      <w:r w:rsidR="00724E74">
        <w:rPr>
          <w:lang w:eastAsia="ja-JP"/>
        </w:rPr>
        <w:t xml:space="preserve"> and carries out border surveillance including at AAs</w:t>
      </w:r>
      <w:r>
        <w:rPr>
          <w:lang w:eastAsia="ja-JP"/>
        </w:rPr>
        <w:t>.</w:t>
      </w:r>
    </w:p>
    <w:p w14:paraId="1A757834" w14:textId="77777777" w:rsidR="006B61D4" w:rsidRPr="006B61D4" w:rsidRDefault="00CB42D4" w:rsidP="00AF315F">
      <w:pPr>
        <w:pStyle w:val="ListBullet"/>
        <w:rPr>
          <w:lang w:eastAsia="ja-JP"/>
        </w:rPr>
      </w:pPr>
      <w:r w:rsidRPr="00923F7E">
        <w:rPr>
          <w:b/>
          <w:lang w:eastAsia="ja-JP"/>
        </w:rPr>
        <w:t>Biosecurity Plant and Animal Divisions</w:t>
      </w:r>
    </w:p>
    <w:p w14:paraId="79BB21E8" w14:textId="0183B246" w:rsidR="005A6810" w:rsidRDefault="006B61D4" w:rsidP="00742D78">
      <w:pPr>
        <w:pStyle w:val="ListBullet"/>
        <w:numPr>
          <w:ilvl w:val="0"/>
          <w:numId w:val="29"/>
        </w:numPr>
        <w:rPr>
          <w:lang w:eastAsia="ja-JP"/>
        </w:rPr>
      </w:pPr>
      <w:r>
        <w:rPr>
          <w:lang w:eastAsia="ja-JP"/>
        </w:rPr>
        <w:t>S</w:t>
      </w:r>
      <w:r w:rsidR="00CB42D4">
        <w:rPr>
          <w:lang w:eastAsia="ja-JP"/>
        </w:rPr>
        <w:t>cientific staff in these divisions</w:t>
      </w:r>
      <w:r w:rsidR="00CB42D4" w:rsidRPr="001B24D6">
        <w:rPr>
          <w:lang w:eastAsia="ja-JP"/>
        </w:rPr>
        <w:t xml:space="preserve"> </w:t>
      </w:r>
      <w:r w:rsidR="00CB42D4">
        <w:rPr>
          <w:lang w:eastAsia="ja-JP"/>
        </w:rPr>
        <w:t>assess import permit applications</w:t>
      </w:r>
      <w:r w:rsidR="005A6810">
        <w:rPr>
          <w:lang w:eastAsia="ja-JP"/>
        </w:rPr>
        <w:t>, issue permits,</w:t>
      </w:r>
      <w:r w:rsidR="00CB42D4">
        <w:rPr>
          <w:lang w:eastAsia="ja-JP"/>
        </w:rPr>
        <w:t xml:space="preserve"> and provide technical support on AA class conditions to manage plant and animal biosecurity risk. They are considered the ‘biosecurity risk owners’ for specific risks associated with different plant</w:t>
      </w:r>
      <w:r w:rsidR="006F0BF0">
        <w:rPr>
          <w:lang w:eastAsia="ja-JP"/>
        </w:rPr>
        <w:t>-</w:t>
      </w:r>
      <w:r w:rsidR="00CB42D4">
        <w:rPr>
          <w:lang w:eastAsia="ja-JP"/>
        </w:rPr>
        <w:t xml:space="preserve"> and animal</w:t>
      </w:r>
      <w:r w:rsidR="006F0BF0">
        <w:rPr>
          <w:lang w:eastAsia="ja-JP"/>
        </w:rPr>
        <w:t>-</w:t>
      </w:r>
      <w:r w:rsidR="00CB42D4">
        <w:rPr>
          <w:lang w:eastAsia="ja-JP"/>
        </w:rPr>
        <w:t xml:space="preserve">related biosecurity </w:t>
      </w:r>
      <w:r w:rsidR="00A52354">
        <w:rPr>
          <w:lang w:eastAsia="ja-JP"/>
        </w:rPr>
        <w:t>imports</w:t>
      </w:r>
      <w:r w:rsidR="00293572">
        <w:rPr>
          <w:lang w:eastAsia="ja-JP"/>
        </w:rPr>
        <w:t>.</w:t>
      </w:r>
    </w:p>
    <w:p w14:paraId="0FE05A87" w14:textId="77777777" w:rsidR="00D57507" w:rsidRPr="00595916" w:rsidRDefault="006339F0" w:rsidP="00886073">
      <w:pPr>
        <w:pStyle w:val="Heading3"/>
        <w:spacing w:before="240"/>
        <w:ind w:hanging="851"/>
        <w:rPr>
          <w:lang w:eastAsia="ja-JP"/>
        </w:rPr>
      </w:pPr>
      <w:bookmarkStart w:id="363" w:name="_Toc9001028"/>
      <w:bookmarkStart w:id="364" w:name="_Toc12284638"/>
      <w:bookmarkStart w:id="365" w:name="_Toc12370899"/>
      <w:bookmarkStart w:id="366" w:name="_Toc14775626"/>
      <w:bookmarkStart w:id="367" w:name="_Toc15977983"/>
      <w:r w:rsidRPr="006339F0">
        <w:rPr>
          <w:lang w:eastAsia="ja-JP"/>
        </w:rPr>
        <w:lastRenderedPageBreak/>
        <w:t xml:space="preserve">Approval of </w:t>
      </w:r>
      <w:r w:rsidR="001B2DCC">
        <w:rPr>
          <w:lang w:eastAsia="ja-JP"/>
        </w:rPr>
        <w:t>arrang</w:t>
      </w:r>
      <w:r w:rsidR="009030E8">
        <w:rPr>
          <w:lang w:eastAsia="ja-JP"/>
        </w:rPr>
        <w:t>e</w:t>
      </w:r>
      <w:r w:rsidR="001B2DCC">
        <w:rPr>
          <w:lang w:eastAsia="ja-JP"/>
        </w:rPr>
        <w:t>ments</w:t>
      </w:r>
      <w:bookmarkEnd w:id="363"/>
      <w:bookmarkEnd w:id="364"/>
      <w:bookmarkEnd w:id="365"/>
      <w:bookmarkEnd w:id="366"/>
      <w:bookmarkEnd w:id="367"/>
    </w:p>
    <w:p w14:paraId="6F1EF3CE" w14:textId="77777777" w:rsidR="00BF36BF" w:rsidRPr="003735D7" w:rsidRDefault="00BF36BF" w:rsidP="00BF36BF">
      <w:pPr>
        <w:spacing w:before="240"/>
        <w:rPr>
          <w:lang w:eastAsia="ja-JP"/>
        </w:rPr>
      </w:pPr>
      <w:bookmarkStart w:id="368" w:name="_Ref13767185"/>
      <w:bookmarkStart w:id="369" w:name="_Toc9001030"/>
      <w:bookmarkStart w:id="370" w:name="_Toc12284639"/>
      <w:bookmarkStart w:id="371" w:name="_Toc12370900"/>
      <w:r w:rsidRPr="003735D7">
        <w:rPr>
          <w:lang w:eastAsia="ja-JP"/>
        </w:rPr>
        <w:t>The AA section records the application, checks it for completeness and prerequisite information prescribed in applicable class conditions such as site maps, and c</w:t>
      </w:r>
      <w:r>
        <w:rPr>
          <w:lang w:eastAsia="ja-JP"/>
        </w:rPr>
        <w:t>harges the AA application levy.</w:t>
      </w:r>
    </w:p>
    <w:p w14:paraId="117C102A" w14:textId="5FC7F507" w:rsidR="00BF36BF" w:rsidRPr="003735D7" w:rsidRDefault="00BF36BF" w:rsidP="00BF36BF">
      <w:r w:rsidRPr="003735D7">
        <w:rPr>
          <w:lang w:eastAsia="ja-JP"/>
        </w:rPr>
        <w:t xml:space="preserve">The department reviews the applicant’s proposed arrangement against specific class conditions. The preliminary audit considers the capability of the applicant to carry out the arrangement, including having necessary equipment, facilities and trained personnel, to ensure biosecurity risks can be effectively managed. The application is forwarded to the Fit and Proper Persons section for assessment and to Audit and Assurance Group for </w:t>
      </w:r>
      <w:r>
        <w:rPr>
          <w:lang w:eastAsia="ja-JP"/>
        </w:rPr>
        <w:t>documentary or site auditing as</w:t>
      </w:r>
      <w:r w:rsidRPr="003735D7">
        <w:rPr>
          <w:lang w:eastAsia="ja-JP"/>
        </w:rPr>
        <w:t xml:space="preserve"> required</w:t>
      </w:r>
      <w:r>
        <w:rPr>
          <w:lang w:eastAsia="ja-JP"/>
        </w:rPr>
        <w:t xml:space="preserve"> (</w:t>
      </w:r>
      <w:r>
        <w:rPr>
          <w:lang w:eastAsia="ja-JP"/>
        </w:rPr>
        <w:fldChar w:fldCharType="begin"/>
      </w:r>
      <w:r>
        <w:rPr>
          <w:lang w:eastAsia="ja-JP"/>
        </w:rPr>
        <w:instrText xml:space="preserve"> REF _Ref14543482 \h </w:instrText>
      </w:r>
      <w:r>
        <w:rPr>
          <w:lang w:eastAsia="ja-JP"/>
        </w:rPr>
      </w:r>
      <w:r>
        <w:rPr>
          <w:lang w:eastAsia="ja-JP"/>
        </w:rPr>
        <w:fldChar w:fldCharType="separate"/>
      </w:r>
      <w:r w:rsidR="00307889">
        <w:t xml:space="preserve">Figure </w:t>
      </w:r>
      <w:r w:rsidR="00307889">
        <w:rPr>
          <w:noProof/>
        </w:rPr>
        <w:t>1</w:t>
      </w:r>
      <w:r>
        <w:rPr>
          <w:lang w:eastAsia="ja-JP"/>
        </w:rPr>
        <w:fldChar w:fldCharType="end"/>
      </w:r>
      <w:r>
        <w:rPr>
          <w:lang w:eastAsia="ja-JP"/>
        </w:rPr>
        <w:t>)</w:t>
      </w:r>
      <w:r w:rsidRPr="003735D7">
        <w:rPr>
          <w:lang w:eastAsia="ja-JP"/>
        </w:rPr>
        <w:t>.</w:t>
      </w:r>
    </w:p>
    <w:p w14:paraId="40BD00DB" w14:textId="77777777" w:rsidR="001F70A6" w:rsidRDefault="001F70A6" w:rsidP="00886073">
      <w:pPr>
        <w:pStyle w:val="Caption"/>
        <w:rPr>
          <w:lang w:eastAsia="ja-JP"/>
        </w:rPr>
      </w:pPr>
      <w:bookmarkStart w:id="372" w:name="_Ref14543482"/>
      <w:bookmarkStart w:id="373" w:name="_Toc14775682"/>
      <w:bookmarkStart w:id="374" w:name="_Toc15978039"/>
      <w:r>
        <w:t xml:space="preserve">Figure </w:t>
      </w:r>
      <w:r>
        <w:rPr>
          <w:noProof/>
        </w:rPr>
        <w:fldChar w:fldCharType="begin"/>
      </w:r>
      <w:r>
        <w:rPr>
          <w:noProof/>
        </w:rPr>
        <w:instrText xml:space="preserve"> SEQ Figure \* ARABIC </w:instrText>
      </w:r>
      <w:r>
        <w:rPr>
          <w:noProof/>
        </w:rPr>
        <w:fldChar w:fldCharType="separate"/>
      </w:r>
      <w:r w:rsidR="00307889">
        <w:rPr>
          <w:noProof/>
        </w:rPr>
        <w:t>1</w:t>
      </w:r>
      <w:r>
        <w:rPr>
          <w:noProof/>
        </w:rPr>
        <w:fldChar w:fldCharType="end"/>
      </w:r>
      <w:bookmarkEnd w:id="368"/>
      <w:bookmarkEnd w:id="372"/>
      <w:r>
        <w:rPr>
          <w:noProof/>
        </w:rPr>
        <w:t xml:space="preserve"> Department of Agriculture—p</w:t>
      </w:r>
      <w:r w:rsidRPr="0053218C">
        <w:rPr>
          <w:noProof/>
        </w:rPr>
        <w:t xml:space="preserve">rocess for assessing </w:t>
      </w:r>
      <w:r>
        <w:rPr>
          <w:noProof/>
        </w:rPr>
        <w:t>new and varying approved arrangement</w:t>
      </w:r>
      <w:r w:rsidRPr="0053218C">
        <w:rPr>
          <w:noProof/>
        </w:rPr>
        <w:t xml:space="preserve"> applications</w:t>
      </w:r>
      <w:bookmarkEnd w:id="373"/>
      <w:bookmarkEnd w:id="374"/>
    </w:p>
    <w:p w14:paraId="2DD6A99A" w14:textId="2A266050" w:rsidR="001F70A6" w:rsidRDefault="00382B71" w:rsidP="00923F7E">
      <w:pPr>
        <w:pStyle w:val="ListBullet"/>
        <w:numPr>
          <w:ilvl w:val="0"/>
          <w:numId w:val="0"/>
        </w:numPr>
        <w:ind w:left="360" w:hanging="360"/>
      </w:pPr>
      <w:r w:rsidRPr="00382B71">
        <w:rPr>
          <w:noProof/>
          <w:lang w:eastAsia="en-AU"/>
        </w:rPr>
        <w:drawing>
          <wp:inline distT="0" distB="0" distL="0" distR="0" wp14:anchorId="1D49B747" wp14:editId="6B165B68">
            <wp:extent cx="5831840" cy="1757045"/>
            <wp:effectExtent l="0" t="0" r="0" b="0"/>
            <wp:docPr id="1" name="Picture 1" descr="Process for assessing new and variation applications. The online application is reviewed for correct documents. The intial assessement  includes an on-site audit (when required), document audit and fit an proper person test. Following a risk assessment, and pre-approval audit, a notice of approval/refusal is issued.  This process takes 90 days for standard and 120 days for scientific applications. The new applicant will need to pass two audits within 180 days and maintain compliance following  annual aud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1840" cy="1757045"/>
                    </a:xfrm>
                    <a:prstGeom prst="rect">
                      <a:avLst/>
                    </a:prstGeom>
                  </pic:spPr>
                </pic:pic>
              </a:graphicData>
            </a:graphic>
          </wp:inline>
        </w:drawing>
      </w:r>
    </w:p>
    <w:p w14:paraId="5C673660" w14:textId="602792C4" w:rsidR="00886073" w:rsidRDefault="00F44E7A" w:rsidP="00BF36BF">
      <w:pPr>
        <w:spacing w:before="240"/>
      </w:pPr>
      <w:r>
        <w:t>The</w:t>
      </w:r>
      <w:r w:rsidR="003735D7" w:rsidRPr="003735D7">
        <w:t xml:space="preserve"> </w:t>
      </w:r>
      <w:r w:rsidR="003735D7" w:rsidRPr="00F44E7A">
        <w:rPr>
          <w:b/>
        </w:rPr>
        <w:t>fit and proper person (FPP) test</w:t>
      </w:r>
      <w:r w:rsidR="003735D7" w:rsidRPr="003735D7">
        <w:t xml:space="preserve"> under section 530 of the Biosecurity Act provides the department with powers to address risks posed by entities that breach the Act.</w:t>
      </w:r>
      <w:r>
        <w:t xml:space="preserve"> It </w:t>
      </w:r>
      <w:r w:rsidR="003735D7" w:rsidRPr="003735D7">
        <w:t>provides a level of assurance that applicants are suitable to manage the associated biosecurity risks and will operate with</w:t>
      </w:r>
      <w:r w:rsidR="00BF36BF">
        <w:t>in the scope of their approval.</w:t>
      </w:r>
    </w:p>
    <w:p w14:paraId="27C926BC" w14:textId="6257C76D" w:rsidR="00AE730F" w:rsidRPr="003735D7" w:rsidRDefault="00AE730F" w:rsidP="00AE730F">
      <w:pPr>
        <w:spacing w:after="120"/>
      </w:pPr>
      <w:r w:rsidRPr="003735D7">
        <w:t xml:space="preserve">The FPP test is conducted on </w:t>
      </w:r>
      <w:r>
        <w:t xml:space="preserve">persons connected with </w:t>
      </w:r>
      <w:r w:rsidRPr="003735D7">
        <w:t>the legal entity and only some associates are considered at the time of application. If an AA closes down and reopens under a new legal entity name with new contacts it is difficult to establish whether new contacts have any link or association with the previous contacts. The FPP check assesses the persons listed on the application as well as persons not listed such as directors, shareholders and holders of import permits. The application places the onus on the applicant to provide information on their own staff’s histor</w:t>
      </w:r>
      <w:r w:rsidR="00BF36BF">
        <w:t>y.</w:t>
      </w:r>
    </w:p>
    <w:p w14:paraId="7327B1BC" w14:textId="70292EF9" w:rsidR="003735D7" w:rsidRPr="003735D7" w:rsidRDefault="003735D7" w:rsidP="003735D7">
      <w:pPr>
        <w:rPr>
          <w:lang w:eastAsia="ja-JP"/>
        </w:rPr>
      </w:pPr>
      <w:r w:rsidRPr="003735D7">
        <w:t xml:space="preserve">The </w:t>
      </w:r>
      <w:r w:rsidR="00886073">
        <w:t xml:space="preserve">FPP </w:t>
      </w:r>
      <w:r w:rsidRPr="003735D7">
        <w:t xml:space="preserve">test must be applied </w:t>
      </w:r>
      <w:r w:rsidR="00886073">
        <w:t xml:space="preserve">within legislated timeframes </w:t>
      </w:r>
      <w:r w:rsidRPr="003735D7">
        <w:t>when deciding to approve or vary an application for a proposed or approved arrangement. The department’s delegate must have regard to a range of matters under the Act, such as the applicant’s criminal history, Commonwealth debts and previous sanctions on importation or approved arrangement when determining whether a person is fit and proper.</w:t>
      </w:r>
    </w:p>
    <w:p w14:paraId="3F2736C5" w14:textId="1C12ED28" w:rsidR="00B2564C" w:rsidRDefault="00B2564C" w:rsidP="00B2564C">
      <w:r>
        <w:t xml:space="preserve">The FPP function is a critical component of the system of AAs. Without the timely provision of FPP assessment reports, the department is unable to satisfy legislated processing timeframes for considering applications for new AAs. From 1 July 2016 to 30 June 2018, 1,105 FPP assessments were completed by the Enforcement and Sanctions branch of the department’s Compliance Division, with the majority (1,037) for non-broker arrangements. For this period, </w:t>
      </w:r>
      <w:r>
        <w:lastRenderedPageBreak/>
        <w:t>52 (4.7 per cent of total assessments) were found to have FPP concerns. FPP concerns can result in a number of different outcomes including refusals, revocations, suspensions, variations or non-standard conditions being imposed. FPP concerns may also lead to the implementation of informal mitigation strategies such as increased audit schedules or further investigation and monitoring.</w:t>
      </w:r>
    </w:p>
    <w:p w14:paraId="5B18A1A6" w14:textId="45EFAA8A" w:rsidR="00A01CC5" w:rsidRPr="00A30341" w:rsidRDefault="00B2564C" w:rsidP="00B2564C">
      <w:r>
        <w:t>Between 1 January and 30 June 2019, there were seven assessments relating to AAs with FPP concerns. Of these one resulted in the potential revocation of the AA (ongoing matter), one in the refusal of an application and five in non-standard conditions being imposed.</w:t>
      </w:r>
    </w:p>
    <w:p w14:paraId="4E9BE219" w14:textId="5A15E185" w:rsidR="003735D7" w:rsidRPr="003735D7" w:rsidRDefault="00CC52B8" w:rsidP="003735D7">
      <w:pPr>
        <w:spacing w:after="120"/>
        <w:rPr>
          <w:lang w:eastAsia="ja-JP"/>
        </w:rPr>
      </w:pPr>
      <w:r w:rsidRPr="00CC52B8">
        <w:rPr>
          <w:b/>
          <w:lang w:eastAsia="ja-JP"/>
        </w:rPr>
        <w:t>Approval of the AA</w:t>
      </w:r>
      <w:r>
        <w:rPr>
          <w:lang w:eastAsia="ja-JP"/>
        </w:rPr>
        <w:t>, based on t</w:t>
      </w:r>
      <w:r w:rsidR="003735D7" w:rsidRPr="003735D7">
        <w:rPr>
          <w:lang w:eastAsia="ja-JP"/>
        </w:rPr>
        <w:t>he outcomes of the preliminary audit, and information supporting the fit and proper</w:t>
      </w:r>
      <w:r>
        <w:rPr>
          <w:lang w:eastAsia="ja-JP"/>
        </w:rPr>
        <w:t xml:space="preserve"> person test, is given by</w:t>
      </w:r>
      <w:r w:rsidR="003735D7" w:rsidRPr="003735D7">
        <w:rPr>
          <w:lang w:eastAsia="ja-JP"/>
        </w:rPr>
        <w:t xml:space="preserve"> a delegate of the Director of Biosecurity</w:t>
      </w:r>
      <w:r>
        <w:rPr>
          <w:lang w:eastAsia="ja-JP"/>
        </w:rPr>
        <w:t>, provided they determine that</w:t>
      </w:r>
      <w:r w:rsidR="003735D7" w:rsidRPr="003735D7">
        <w:rPr>
          <w:lang w:eastAsia="ja-JP"/>
        </w:rPr>
        <w:t xml:space="preserve"> the residual biosecurity risk associated with the arrangement is acceptable. On </w:t>
      </w:r>
      <w:r>
        <w:rPr>
          <w:lang w:eastAsia="ja-JP"/>
        </w:rPr>
        <w:t>AA approval</w:t>
      </w:r>
      <w:r w:rsidR="003735D7" w:rsidRPr="003735D7">
        <w:rPr>
          <w:lang w:eastAsia="ja-JP"/>
        </w:rPr>
        <w:t xml:space="preserve">, the holder becomes a </w:t>
      </w:r>
      <w:r w:rsidR="0075171B">
        <w:rPr>
          <w:lang w:eastAsia="ja-JP"/>
        </w:rPr>
        <w:t>‘</w:t>
      </w:r>
      <w:r w:rsidR="003735D7" w:rsidRPr="003735D7">
        <w:rPr>
          <w:lang w:eastAsia="ja-JP"/>
        </w:rPr>
        <w:t>biosecurity industry participant</w:t>
      </w:r>
      <w:r w:rsidR="0075171B">
        <w:rPr>
          <w:lang w:eastAsia="ja-JP"/>
        </w:rPr>
        <w:t>’ under the Biosecurity Act</w:t>
      </w:r>
      <w:r w:rsidR="003735D7" w:rsidRPr="003735D7">
        <w:rPr>
          <w:lang w:eastAsia="ja-JP"/>
        </w:rPr>
        <w:t>.</w:t>
      </w:r>
    </w:p>
    <w:p w14:paraId="4D3DBA1D" w14:textId="147999C4" w:rsidR="003735D7" w:rsidRPr="003735D7" w:rsidRDefault="0075171B" w:rsidP="003735D7">
      <w:r>
        <w:rPr>
          <w:lang w:eastAsia="ja-JP"/>
        </w:rPr>
        <w:t>AA holder</w:t>
      </w:r>
      <w:r w:rsidR="003735D7" w:rsidRPr="003735D7">
        <w:rPr>
          <w:lang w:eastAsia="ja-JP"/>
        </w:rPr>
        <w:t>s must report certain changes in circumstances such as a proposed change in departmental approved process or changes to certain management roles. Some of these changes may require a variation to the approved arrangement. The department reviews compliance with class conditions via an audit program. The audit program involves a higher rate of auditing for new approved arrangement holders and those that have previously failed audits. Broker approved arrangements are also subject to random assessment of documentation.</w:t>
      </w:r>
    </w:p>
    <w:p w14:paraId="02651694" w14:textId="77777777" w:rsidR="00A30341" w:rsidRPr="0030501B" w:rsidRDefault="00A30341" w:rsidP="00923F7E">
      <w:pPr>
        <w:pStyle w:val="Heading3"/>
        <w:spacing w:before="240"/>
        <w:ind w:hanging="851"/>
        <w:rPr>
          <w:lang w:eastAsia="ja-JP"/>
        </w:rPr>
      </w:pPr>
      <w:bookmarkStart w:id="375" w:name="_Toc14775627"/>
      <w:bookmarkStart w:id="376" w:name="_Toc15977984"/>
      <w:bookmarkEnd w:id="369"/>
      <w:bookmarkEnd w:id="370"/>
      <w:bookmarkEnd w:id="371"/>
      <w:r w:rsidRPr="0030501B">
        <w:rPr>
          <w:lang w:eastAsia="ja-JP"/>
        </w:rPr>
        <w:t>Accredited persons and training requirements</w:t>
      </w:r>
      <w:bookmarkEnd w:id="375"/>
      <w:bookmarkEnd w:id="376"/>
    </w:p>
    <w:p w14:paraId="12B29FF4" w14:textId="103C006F" w:rsidR="00C62E68" w:rsidRPr="00A30341" w:rsidRDefault="00A30341" w:rsidP="00C62E68">
      <w:r w:rsidRPr="00A30341">
        <w:t xml:space="preserve">Accredited persons are people who have successfully completed </w:t>
      </w:r>
      <w:r w:rsidR="005D7505">
        <w:t xml:space="preserve">required </w:t>
      </w:r>
      <w:r w:rsidRPr="00A30341">
        <w:t xml:space="preserve">training relevant to the AA </w:t>
      </w:r>
      <w:r w:rsidR="007D4643">
        <w:t xml:space="preserve">class </w:t>
      </w:r>
      <w:r w:rsidR="008F2B01">
        <w:t>they work under.</w:t>
      </w:r>
      <w:r w:rsidR="00D578B7">
        <w:t xml:space="preserve"> </w:t>
      </w:r>
      <w:r w:rsidR="00C62E68">
        <w:t>Many of the AA conditions list accredited persons to be present or supervising the management of biosecurity risks. Failure to do so results in</w:t>
      </w:r>
      <w:r w:rsidR="008F2B01">
        <w:t xml:space="preserve"> major or minor non-</w:t>
      </w:r>
      <w:r w:rsidR="00010D71">
        <w:t>compliance</w:t>
      </w:r>
      <w:r w:rsidR="008F2B01">
        <w:t>.</w:t>
      </w:r>
    </w:p>
    <w:p w14:paraId="69AF0A1C" w14:textId="7EBD941A" w:rsidR="00A30341" w:rsidRPr="00A30341" w:rsidRDefault="002C02E4" w:rsidP="00A30341">
      <w:r>
        <w:t>For non-broker AA accreditation</w:t>
      </w:r>
      <w:r w:rsidR="00E30587">
        <w:t xml:space="preserve"> (broker training requirements are discussed in Chapter 4)</w:t>
      </w:r>
      <w:r>
        <w:t>, t</w:t>
      </w:r>
      <w:r w:rsidR="00A30341" w:rsidRPr="00A30341">
        <w:t xml:space="preserve">he </w:t>
      </w:r>
      <w:r w:rsidR="000306AB">
        <w:t>accredited person training provided through the department covers</w:t>
      </w:r>
      <w:r w:rsidR="00A30341" w:rsidRPr="00A30341">
        <w:t>:</w:t>
      </w:r>
    </w:p>
    <w:p w14:paraId="7B23D665" w14:textId="77777777" w:rsidR="000306AB" w:rsidRDefault="000306AB" w:rsidP="00A30341">
      <w:pPr>
        <w:numPr>
          <w:ilvl w:val="0"/>
          <w:numId w:val="6"/>
        </w:numPr>
        <w:spacing w:after="120"/>
        <w:ind w:left="425"/>
      </w:pPr>
      <w:r>
        <w:t>general awareness of the importance of biosecurity</w:t>
      </w:r>
    </w:p>
    <w:p w14:paraId="28E4D50F" w14:textId="49E7A9F2" w:rsidR="00A30341" w:rsidRPr="00A30341" w:rsidRDefault="000306AB" w:rsidP="00A30341">
      <w:pPr>
        <w:numPr>
          <w:ilvl w:val="0"/>
          <w:numId w:val="6"/>
        </w:numPr>
        <w:spacing w:after="120"/>
        <w:ind w:left="425"/>
      </w:pPr>
      <w:r>
        <w:t>role and r</w:t>
      </w:r>
      <w:r w:rsidR="00A30341" w:rsidRPr="00A30341">
        <w:t>esponsibilities of accredited persons</w:t>
      </w:r>
    </w:p>
    <w:p w14:paraId="6DCE575F" w14:textId="27BAA14F" w:rsidR="000306AB" w:rsidRDefault="00A30341" w:rsidP="00A30341">
      <w:pPr>
        <w:numPr>
          <w:ilvl w:val="0"/>
          <w:numId w:val="6"/>
        </w:numPr>
        <w:spacing w:after="120"/>
        <w:ind w:left="425"/>
      </w:pPr>
      <w:r w:rsidRPr="00A30341">
        <w:t>containment</w:t>
      </w:r>
      <w:r w:rsidR="00E30587">
        <w:t xml:space="preserve"> of biosecurity risks</w:t>
      </w:r>
    </w:p>
    <w:p w14:paraId="1FFAB6D3" w14:textId="614746F9" w:rsidR="00A30341" w:rsidRDefault="00A30341" w:rsidP="00A30341">
      <w:pPr>
        <w:numPr>
          <w:ilvl w:val="0"/>
          <w:numId w:val="6"/>
        </w:numPr>
        <w:spacing w:after="120"/>
        <w:ind w:left="425"/>
      </w:pPr>
      <w:r w:rsidRPr="00A30341">
        <w:t>treatment</w:t>
      </w:r>
      <w:r w:rsidR="000306AB">
        <w:t>s</w:t>
      </w:r>
    </w:p>
    <w:p w14:paraId="704471EC" w14:textId="77777777" w:rsidR="000306AB" w:rsidRPr="00A30341" w:rsidRDefault="000306AB" w:rsidP="00A30341">
      <w:pPr>
        <w:numPr>
          <w:ilvl w:val="0"/>
          <w:numId w:val="6"/>
        </w:numPr>
        <w:spacing w:after="120"/>
        <w:ind w:left="425"/>
      </w:pPr>
      <w:r>
        <w:t>processing</w:t>
      </w:r>
    </w:p>
    <w:p w14:paraId="0CD3708F" w14:textId="77777777" w:rsidR="00416AA2" w:rsidRDefault="00A30341" w:rsidP="00A30341">
      <w:pPr>
        <w:numPr>
          <w:ilvl w:val="0"/>
          <w:numId w:val="6"/>
        </w:numPr>
        <w:spacing w:after="120"/>
        <w:ind w:left="425"/>
      </w:pPr>
      <w:r w:rsidRPr="00A30341">
        <w:t>security</w:t>
      </w:r>
    </w:p>
    <w:p w14:paraId="2691E150" w14:textId="067AAE8E" w:rsidR="00A30341" w:rsidRPr="00A30341" w:rsidRDefault="00A30341" w:rsidP="00A30341">
      <w:pPr>
        <w:numPr>
          <w:ilvl w:val="0"/>
          <w:numId w:val="6"/>
        </w:numPr>
        <w:spacing w:after="120"/>
        <w:ind w:left="425"/>
      </w:pPr>
      <w:r w:rsidRPr="00A30341">
        <w:t>isolation</w:t>
      </w:r>
    </w:p>
    <w:p w14:paraId="457D78DA" w14:textId="77777777" w:rsidR="00A30341" w:rsidRPr="00A30341" w:rsidRDefault="00A30341" w:rsidP="00A30341">
      <w:pPr>
        <w:numPr>
          <w:ilvl w:val="0"/>
          <w:numId w:val="6"/>
        </w:numPr>
        <w:spacing w:after="120"/>
        <w:ind w:left="425"/>
      </w:pPr>
      <w:r w:rsidRPr="00A30341">
        <w:t>hygiene</w:t>
      </w:r>
    </w:p>
    <w:p w14:paraId="79922546" w14:textId="2B8726DF" w:rsidR="00A30341" w:rsidRPr="00A30341" w:rsidRDefault="00A30341" w:rsidP="00A30341">
      <w:pPr>
        <w:numPr>
          <w:ilvl w:val="0"/>
          <w:numId w:val="6"/>
        </w:numPr>
        <w:spacing w:after="120"/>
        <w:ind w:left="425"/>
      </w:pPr>
      <w:r w:rsidRPr="00A30341">
        <w:t>inspections</w:t>
      </w:r>
    </w:p>
    <w:p w14:paraId="76ACE5B6" w14:textId="77777777" w:rsidR="00A30341" w:rsidRPr="00A30341" w:rsidRDefault="00A30341" w:rsidP="00A30341">
      <w:pPr>
        <w:numPr>
          <w:ilvl w:val="0"/>
          <w:numId w:val="6"/>
        </w:numPr>
        <w:spacing w:after="120"/>
        <w:ind w:left="425"/>
      </w:pPr>
      <w:r w:rsidRPr="00A30341">
        <w:t>dunnage and waste disposal</w:t>
      </w:r>
      <w:r w:rsidR="003B4233">
        <w:t>, and</w:t>
      </w:r>
    </w:p>
    <w:p w14:paraId="61F57DE9" w14:textId="77777777" w:rsidR="00A30341" w:rsidRPr="00A30341" w:rsidRDefault="00A30341" w:rsidP="00A30341">
      <w:pPr>
        <w:numPr>
          <w:ilvl w:val="0"/>
          <w:numId w:val="6"/>
        </w:numPr>
        <w:spacing w:after="120"/>
        <w:ind w:left="425"/>
      </w:pPr>
      <w:proofErr w:type="gramStart"/>
      <w:r w:rsidRPr="00A30341">
        <w:t>record</w:t>
      </w:r>
      <w:proofErr w:type="gramEnd"/>
      <w:r w:rsidRPr="00A30341">
        <w:t xml:space="preserve"> keeping.</w:t>
      </w:r>
    </w:p>
    <w:p w14:paraId="21EC4B28" w14:textId="77777777" w:rsidR="00A30341" w:rsidRPr="00A30341" w:rsidRDefault="00A30341" w:rsidP="003629E3">
      <w:pPr>
        <w:keepNext/>
        <w:spacing w:after="120"/>
      </w:pPr>
      <w:r w:rsidRPr="00A30341">
        <w:lastRenderedPageBreak/>
        <w:t>For most AA classes, training to accredited persons may be delivered in two ways:</w:t>
      </w:r>
    </w:p>
    <w:p w14:paraId="010C0C83" w14:textId="7CB42416" w:rsidR="00A30341" w:rsidRPr="00A30341" w:rsidRDefault="00A30341" w:rsidP="003629E3">
      <w:pPr>
        <w:keepNext/>
        <w:numPr>
          <w:ilvl w:val="0"/>
          <w:numId w:val="6"/>
        </w:numPr>
        <w:spacing w:after="120"/>
        <w:ind w:left="425"/>
      </w:pPr>
      <w:r w:rsidRPr="00A30341">
        <w:t>online training</w:t>
      </w:r>
      <w:r w:rsidR="0055480A">
        <w:t xml:space="preserve">—the department provides </w:t>
      </w:r>
      <w:r w:rsidR="00CC52B8">
        <w:t xml:space="preserve">generic biosecurity </w:t>
      </w:r>
      <w:r w:rsidR="0055480A">
        <w:t>training content</w:t>
      </w:r>
      <w:r w:rsidR="00BE32F1">
        <w:t>, with no details of specific AA site requirements,</w:t>
      </w:r>
      <w:r w:rsidR="0055480A" w:rsidRPr="0055480A">
        <w:t xml:space="preserve"> </w:t>
      </w:r>
      <w:r w:rsidR="0055480A" w:rsidRPr="00A30341">
        <w:t>to a third-party service provider, who adds graphics, animation or other tools for interactive learning</w:t>
      </w:r>
      <w:r w:rsidR="00BE32F1">
        <w:t xml:space="preserve">, </w:t>
      </w:r>
      <w:r w:rsidR="003E0D27">
        <w:t>or</w:t>
      </w:r>
    </w:p>
    <w:p w14:paraId="32AD65C5" w14:textId="265DB33B" w:rsidR="00BE32F1" w:rsidRDefault="00A30341" w:rsidP="002341AC">
      <w:pPr>
        <w:numPr>
          <w:ilvl w:val="0"/>
          <w:numId w:val="6"/>
        </w:numPr>
        <w:spacing w:after="120"/>
        <w:ind w:left="425"/>
      </w:pPr>
      <w:proofErr w:type="gramStart"/>
      <w:r w:rsidRPr="00A30341">
        <w:t>in-house</w:t>
      </w:r>
      <w:proofErr w:type="gramEnd"/>
      <w:r w:rsidRPr="00A30341">
        <w:t xml:space="preserve"> training</w:t>
      </w:r>
      <w:r w:rsidR="0009684D" w:rsidRPr="0009684D">
        <w:t>—</w:t>
      </w:r>
      <w:r w:rsidR="003E0D27">
        <w:t xml:space="preserve">developed and delivered by the </w:t>
      </w:r>
      <w:r w:rsidR="002F0532">
        <w:t>AA</w:t>
      </w:r>
      <w:r w:rsidR="003E0D27">
        <w:t xml:space="preserve">. </w:t>
      </w:r>
      <w:r w:rsidR="002F0532">
        <w:t>AA</w:t>
      </w:r>
      <w:r w:rsidR="003E0D27">
        <w:t xml:space="preserve">s must </w:t>
      </w:r>
      <w:r w:rsidR="00BD0AED">
        <w:t>keep record</w:t>
      </w:r>
      <w:r w:rsidR="003E0D27">
        <w:t>s</w:t>
      </w:r>
      <w:r w:rsidR="00BD0AED">
        <w:t xml:space="preserve"> </w:t>
      </w:r>
      <w:r w:rsidR="006C160C">
        <w:t xml:space="preserve">showing the </w:t>
      </w:r>
      <w:r w:rsidR="00BD0AED">
        <w:t>currency of training delivered to</w:t>
      </w:r>
      <w:r w:rsidR="006C160C">
        <w:t>,</w:t>
      </w:r>
      <w:r w:rsidR="00BD0AED">
        <w:t xml:space="preserve"> and competence of</w:t>
      </w:r>
      <w:r w:rsidR="006C160C">
        <w:t>,</w:t>
      </w:r>
      <w:r w:rsidR="00BD0AED">
        <w:t xml:space="preserve"> all accredited person</w:t>
      </w:r>
      <w:r w:rsidR="006E657B">
        <w:t>s</w:t>
      </w:r>
      <w:r w:rsidR="006C160C">
        <w:t xml:space="preserve">, and </w:t>
      </w:r>
      <w:r w:rsidR="00BD0AED" w:rsidRPr="00DF78F2">
        <w:t>must present records of attendance for accreditation training when requested by the department.</w:t>
      </w:r>
      <w:r w:rsidR="00BD0AED">
        <w:t xml:space="preserve"> The department does not approve the content of training but does assess the c</w:t>
      </w:r>
      <w:r w:rsidR="00BD0AED" w:rsidRPr="00A30341">
        <w:t>ompetence of individuals in the performance of biosecurity activities through</w:t>
      </w:r>
      <w:r w:rsidR="00BD0AED">
        <w:t xml:space="preserve"> approval assessment, </w:t>
      </w:r>
      <w:r w:rsidR="006F0BF0">
        <w:t xml:space="preserve">and </w:t>
      </w:r>
      <w:r w:rsidR="00BD0AED">
        <w:t>probationary and annual</w:t>
      </w:r>
      <w:r w:rsidR="00BD0AED" w:rsidRPr="00A30341">
        <w:t xml:space="preserve"> audits.</w:t>
      </w:r>
    </w:p>
    <w:p w14:paraId="38FBEB66" w14:textId="3F5F1D83" w:rsidR="006B4905" w:rsidRPr="006B4905" w:rsidRDefault="00BE32F1" w:rsidP="00BE32F1">
      <w:pPr>
        <w:spacing w:after="120"/>
      </w:pPr>
      <w:r>
        <w:t xml:space="preserve">The </w:t>
      </w:r>
      <w:r w:rsidR="00D578B7">
        <w:t>list</w:t>
      </w:r>
      <w:r>
        <w:t xml:space="preserve"> of accredited persons</w:t>
      </w:r>
      <w:r w:rsidRPr="006B4905">
        <w:t xml:space="preserve"> </w:t>
      </w:r>
      <w:r>
        <w:t>who have passed on</w:t>
      </w:r>
      <w:r w:rsidR="002341AC">
        <w:t>-</w:t>
      </w:r>
      <w:r>
        <w:t xml:space="preserve">line training </w:t>
      </w:r>
      <w:r w:rsidR="006B4905" w:rsidRPr="006B4905">
        <w:t xml:space="preserve">is kept on a third party </w:t>
      </w:r>
      <w:r w:rsidR="00394AD9">
        <w:t>online</w:t>
      </w:r>
      <w:r w:rsidR="006B4905" w:rsidRPr="006B4905">
        <w:t xml:space="preserve"> training </w:t>
      </w:r>
      <w:r w:rsidR="00D578B7" w:rsidRPr="006B4905">
        <w:t xml:space="preserve">database </w:t>
      </w:r>
      <w:r w:rsidR="006B4905" w:rsidRPr="006B4905">
        <w:t>and is a</w:t>
      </w:r>
      <w:r w:rsidR="00D578B7">
        <w:t>ccessible by</w:t>
      </w:r>
      <w:r w:rsidR="006B4905" w:rsidRPr="006B4905">
        <w:t xml:space="preserve"> departmental staff. </w:t>
      </w:r>
      <w:r w:rsidR="00D578B7">
        <w:t>However, there is no record on this database which links an accredited person to a particular AA. Also, the</w:t>
      </w:r>
      <w:r w:rsidR="006B4905" w:rsidRPr="006B4905">
        <w:t xml:space="preserve"> list does not include those accredit</w:t>
      </w:r>
      <w:r w:rsidR="002341AC">
        <w:t>ed persons that only receive in-</w:t>
      </w:r>
      <w:r w:rsidR="006B4905" w:rsidRPr="006B4905">
        <w:t>house training. Accredited persons at AA site</w:t>
      </w:r>
      <w:r w:rsidR="00D578B7">
        <w:t>s like freight depots</w:t>
      </w:r>
      <w:r w:rsidR="006B4905" w:rsidRPr="006B4905">
        <w:t xml:space="preserve"> can vary significantly over a year due to the large casual transient workforce associated with the industry. The department is made aware of any new accredited persons only at the time of audit. An audit is most likely to be re-</w:t>
      </w:r>
      <w:r w:rsidR="002341AC" w:rsidRPr="006B4905">
        <w:t>scheduled</w:t>
      </w:r>
      <w:r w:rsidR="006B4905" w:rsidRPr="006B4905">
        <w:t xml:space="preserve"> if an accredited person is not available at the time of an audit, due to only partial scope of </w:t>
      </w:r>
      <w:r w:rsidR="00B3391A">
        <w:t>the audit being covered.</w:t>
      </w:r>
    </w:p>
    <w:p w14:paraId="028F2BDE" w14:textId="4972D3C3" w:rsidR="006B4905" w:rsidRDefault="00CF553A" w:rsidP="002341AC">
      <w:pPr>
        <w:pStyle w:val="Caption"/>
      </w:pPr>
      <w:r>
        <w:t xml:space="preserve">Recommendation </w:t>
      </w:r>
      <w:r w:rsidR="002341AC">
        <w:rPr>
          <w:noProof/>
        </w:rPr>
        <w:t>2</w:t>
      </w:r>
    </w:p>
    <w:p w14:paraId="5E900397" w14:textId="434CC8AF" w:rsidR="007574D5" w:rsidRPr="00BB7C16" w:rsidRDefault="006702CF" w:rsidP="007574D5">
      <w:pPr>
        <w:pStyle w:val="BoxText"/>
        <w:rPr>
          <w:rStyle w:val="Strong"/>
          <w:b w:val="0"/>
        </w:rPr>
      </w:pPr>
      <w:r>
        <w:t>The department should develop a database of accredited persons at approved arrangements, which can be updated by approved arrangement holders and accredited person trainers and accessed by departmental staff.</w:t>
      </w:r>
    </w:p>
    <w:p w14:paraId="6A930F51" w14:textId="73B1A77C" w:rsidR="008575C0" w:rsidRDefault="008575C0" w:rsidP="002341AC">
      <w:pPr>
        <w:spacing w:before="240" w:after="120"/>
      </w:pPr>
      <w:r>
        <w:t>The department measures whether the training is sufficient through the audit process. This verifies accredited persons understanding of the conditions to which the arrangement is subject and their ability to perform their functions as an accredited person in a compliant fashion. Testing of theory and observation of the performance of activities and review of records indicates training effectiveness and suitability.</w:t>
      </w:r>
    </w:p>
    <w:p w14:paraId="26BF8685" w14:textId="77777777" w:rsidR="00C62E68" w:rsidRDefault="002F0532" w:rsidP="00C62E68">
      <w:pPr>
        <w:spacing w:after="120"/>
        <w:rPr>
          <w:lang w:eastAsia="ja-JP"/>
        </w:rPr>
      </w:pPr>
      <w:r>
        <w:rPr>
          <w:lang w:eastAsia="ja-JP"/>
        </w:rPr>
        <w:t>I</w:t>
      </w:r>
      <w:r w:rsidR="00C62E68">
        <w:rPr>
          <w:lang w:eastAsia="ja-JP"/>
        </w:rPr>
        <w:t xml:space="preserve">n-house </w:t>
      </w:r>
      <w:r>
        <w:rPr>
          <w:lang w:eastAsia="ja-JP"/>
        </w:rPr>
        <w:t>training</w:t>
      </w:r>
      <w:r w:rsidR="00C62E68">
        <w:rPr>
          <w:lang w:eastAsia="ja-JP"/>
        </w:rPr>
        <w:t xml:space="preserve"> </w:t>
      </w:r>
      <w:r>
        <w:rPr>
          <w:lang w:eastAsia="ja-JP"/>
        </w:rPr>
        <w:t xml:space="preserve">may address </w:t>
      </w:r>
      <w:r w:rsidR="00C62E68">
        <w:rPr>
          <w:lang w:eastAsia="ja-JP"/>
        </w:rPr>
        <w:t xml:space="preserve">only </w:t>
      </w:r>
      <w:r>
        <w:rPr>
          <w:lang w:eastAsia="ja-JP"/>
        </w:rPr>
        <w:t>general</w:t>
      </w:r>
      <w:r w:rsidR="00C62E68">
        <w:rPr>
          <w:lang w:eastAsia="ja-JP"/>
        </w:rPr>
        <w:t xml:space="preserve"> conditions</w:t>
      </w:r>
      <w:r>
        <w:rPr>
          <w:lang w:eastAsia="ja-JP"/>
        </w:rPr>
        <w:t xml:space="preserve"> for all AAs and be insufficient to ensure that accredited persons</w:t>
      </w:r>
      <w:r w:rsidR="00C62E68">
        <w:rPr>
          <w:lang w:eastAsia="ja-JP"/>
        </w:rPr>
        <w:t xml:space="preserve"> </w:t>
      </w:r>
      <w:r>
        <w:rPr>
          <w:lang w:eastAsia="ja-JP"/>
        </w:rPr>
        <w:t>can manage the biosecurity risks associated with certain AA classes, and extra training may be required.</w:t>
      </w:r>
    </w:p>
    <w:p w14:paraId="1C986BF8" w14:textId="6CEF4A00" w:rsidR="000C3BFD" w:rsidRDefault="00C62E68" w:rsidP="00923F7E">
      <w:pPr>
        <w:spacing w:after="120"/>
      </w:pPr>
      <w:r>
        <w:rPr>
          <w:lang w:eastAsia="ja-JP"/>
        </w:rPr>
        <w:t>For example</w:t>
      </w:r>
      <w:r w:rsidR="00C866BF">
        <w:rPr>
          <w:lang w:eastAsia="ja-JP"/>
        </w:rPr>
        <w:t>,</w:t>
      </w:r>
      <w:r>
        <w:rPr>
          <w:lang w:eastAsia="ja-JP"/>
        </w:rPr>
        <w:t xml:space="preserve"> there </w:t>
      </w:r>
      <w:r w:rsidR="0057094D">
        <w:rPr>
          <w:lang w:eastAsia="ja-JP"/>
        </w:rPr>
        <w:t>is</w:t>
      </w:r>
      <w:r>
        <w:rPr>
          <w:lang w:eastAsia="ja-JP"/>
        </w:rPr>
        <w:t xml:space="preserve"> no </w:t>
      </w:r>
      <w:r w:rsidR="0057094D">
        <w:rPr>
          <w:lang w:eastAsia="ja-JP"/>
        </w:rPr>
        <w:t xml:space="preserve">single </w:t>
      </w:r>
      <w:r>
        <w:rPr>
          <w:lang w:eastAsia="ja-JP"/>
        </w:rPr>
        <w:t xml:space="preserve">fumigation training standard across the </w:t>
      </w:r>
      <w:r w:rsidR="0057094D">
        <w:rPr>
          <w:lang w:eastAsia="ja-JP"/>
        </w:rPr>
        <w:t xml:space="preserve">different </w:t>
      </w:r>
      <w:r>
        <w:rPr>
          <w:lang w:eastAsia="ja-JP"/>
        </w:rPr>
        <w:t>states and territories</w:t>
      </w:r>
      <w:r w:rsidR="0057094D">
        <w:rPr>
          <w:lang w:eastAsia="ja-JP"/>
        </w:rPr>
        <w:t>.</w:t>
      </w:r>
      <w:r>
        <w:rPr>
          <w:lang w:eastAsia="ja-JP"/>
        </w:rPr>
        <w:t xml:space="preserve"> </w:t>
      </w:r>
      <w:r w:rsidR="0057094D">
        <w:rPr>
          <w:lang w:eastAsia="ja-JP"/>
        </w:rPr>
        <w:t>H</w:t>
      </w:r>
      <w:r>
        <w:rPr>
          <w:lang w:eastAsia="ja-JP"/>
        </w:rPr>
        <w:t>owever</w:t>
      </w:r>
      <w:r w:rsidR="0057094D">
        <w:rPr>
          <w:lang w:eastAsia="ja-JP"/>
        </w:rPr>
        <w:t>,</w:t>
      </w:r>
      <w:r>
        <w:rPr>
          <w:lang w:eastAsia="ja-JP"/>
        </w:rPr>
        <w:t xml:space="preserve"> the department has a fumigation standard </w:t>
      </w:r>
      <w:r w:rsidR="0057094D">
        <w:rPr>
          <w:lang w:eastAsia="ja-JP"/>
        </w:rPr>
        <w:t>and training that is nationally consistent</w:t>
      </w:r>
      <w:r>
        <w:rPr>
          <w:lang w:eastAsia="ja-JP"/>
        </w:rPr>
        <w:t xml:space="preserve">. </w:t>
      </w:r>
      <w:r w:rsidR="000C3BFD" w:rsidRPr="00A30341">
        <w:t>Fumigators must successfully complete training with a department-approved trainer to be accredited to conduct fumigations.</w:t>
      </w:r>
    </w:p>
    <w:p w14:paraId="1E72BFCB" w14:textId="77777777" w:rsidR="000C3BFD" w:rsidRDefault="000C3BFD" w:rsidP="00923F7E">
      <w:pPr>
        <w:spacing w:after="120"/>
      </w:pPr>
      <w:r w:rsidRPr="00A30341">
        <w:t xml:space="preserve">Bulb </w:t>
      </w:r>
      <w:r>
        <w:t xml:space="preserve">grow-out </w:t>
      </w:r>
      <w:r w:rsidRPr="00A30341">
        <w:t>sites (class 6.11)</w:t>
      </w:r>
      <w:r>
        <w:t xml:space="preserve"> </w:t>
      </w:r>
      <w:r w:rsidRPr="00A30341">
        <w:t xml:space="preserve">are exempt from </w:t>
      </w:r>
      <w:r>
        <w:t xml:space="preserve">accredited person </w:t>
      </w:r>
      <w:r w:rsidRPr="00A30341">
        <w:t>training</w:t>
      </w:r>
      <w:r>
        <w:t xml:space="preserve"> requirements, due to</w:t>
      </w:r>
      <w:r w:rsidR="00CE6939">
        <w:t xml:space="preserve"> the very low biosecurity risk of the bulbs they handle.</w:t>
      </w:r>
    </w:p>
    <w:p w14:paraId="33349927" w14:textId="01734413" w:rsidR="00C62E68" w:rsidRDefault="000C3BFD" w:rsidP="00923F7E">
      <w:pPr>
        <w:spacing w:after="120"/>
      </w:pPr>
      <w:r>
        <w:t xml:space="preserve">Federal </w:t>
      </w:r>
      <w:r w:rsidRPr="00A30341">
        <w:t xml:space="preserve">police and defence dog </w:t>
      </w:r>
      <w:r>
        <w:t>AAs (</w:t>
      </w:r>
      <w:r w:rsidRPr="006E657B">
        <w:t>class</w:t>
      </w:r>
      <w:r>
        <w:t xml:space="preserve"> 7.8) </w:t>
      </w:r>
      <w:r w:rsidRPr="00A30341">
        <w:t xml:space="preserve">are </w:t>
      </w:r>
      <w:r>
        <w:t xml:space="preserve">also </w:t>
      </w:r>
      <w:r w:rsidRPr="00A30341">
        <w:t xml:space="preserve">exempt from </w:t>
      </w:r>
      <w:r>
        <w:t xml:space="preserve">accredited person </w:t>
      </w:r>
      <w:r w:rsidRPr="00A30341">
        <w:t>training</w:t>
      </w:r>
      <w:r>
        <w:t xml:space="preserve"> requirements, as the department cannot regulate another Australian government department</w:t>
      </w:r>
      <w:r w:rsidRPr="00A30341">
        <w:t>.</w:t>
      </w:r>
      <w:r>
        <w:t xml:space="preserve"> </w:t>
      </w:r>
      <w:r w:rsidR="007D1A26">
        <w:t>It is questionable why this class should exist if they are not regulated by the department. T</w:t>
      </w:r>
      <w:r w:rsidR="00CE6939">
        <w:t xml:space="preserve">he department </w:t>
      </w:r>
      <w:r w:rsidR="007D1A26">
        <w:t>c</w:t>
      </w:r>
      <w:r w:rsidR="00CE6939">
        <w:t>ould</w:t>
      </w:r>
      <w:r w:rsidR="007D1A26">
        <w:t xml:space="preserve"> simply</w:t>
      </w:r>
      <w:r w:rsidR="00CE6939">
        <w:t xml:space="preserve"> provide these </w:t>
      </w:r>
      <w:r w:rsidR="007D1A26">
        <w:t>entitie</w:t>
      </w:r>
      <w:r w:rsidR="00CE6939">
        <w:t>s</w:t>
      </w:r>
      <w:r w:rsidR="003513F9">
        <w:t xml:space="preserve"> with relevant training material to conduct their own in</w:t>
      </w:r>
      <w:r w:rsidR="003A27CF">
        <w:t>-</w:t>
      </w:r>
      <w:r w:rsidR="003513F9">
        <w:t>house training.</w:t>
      </w:r>
    </w:p>
    <w:p w14:paraId="03E42ECF" w14:textId="77777777" w:rsidR="006339F0" w:rsidRPr="00595916" w:rsidRDefault="006339F0" w:rsidP="00923F7E">
      <w:pPr>
        <w:pStyle w:val="Heading3"/>
        <w:spacing w:before="240"/>
        <w:ind w:hanging="851"/>
        <w:rPr>
          <w:lang w:eastAsia="ja-JP"/>
        </w:rPr>
      </w:pPr>
      <w:bookmarkStart w:id="377" w:name="_Toc9001031"/>
      <w:bookmarkStart w:id="378" w:name="_Toc12284640"/>
      <w:bookmarkStart w:id="379" w:name="_Toc12370901"/>
      <w:bookmarkStart w:id="380" w:name="_Toc14775628"/>
      <w:bookmarkStart w:id="381" w:name="_Toc15977985"/>
      <w:r>
        <w:rPr>
          <w:lang w:eastAsia="ja-JP"/>
        </w:rPr>
        <w:lastRenderedPageBreak/>
        <w:t>Audit</w:t>
      </w:r>
      <w:r w:rsidR="00F45D41">
        <w:rPr>
          <w:lang w:eastAsia="ja-JP"/>
        </w:rPr>
        <w:t xml:space="preserve">ing </w:t>
      </w:r>
      <w:bookmarkEnd w:id="377"/>
      <w:bookmarkEnd w:id="378"/>
      <w:bookmarkEnd w:id="379"/>
      <w:r w:rsidR="003A27CF">
        <w:rPr>
          <w:lang w:eastAsia="ja-JP"/>
        </w:rPr>
        <w:t>approved arrangements</w:t>
      </w:r>
      <w:bookmarkEnd w:id="380"/>
      <w:bookmarkEnd w:id="381"/>
    </w:p>
    <w:p w14:paraId="3904865A" w14:textId="3E07427A" w:rsidR="006C1438" w:rsidRDefault="00313CC1" w:rsidP="005E06E6">
      <w:r w:rsidRPr="005E06E6">
        <w:t>A</w:t>
      </w:r>
      <w:r>
        <w:t>udit</w:t>
      </w:r>
      <w:r w:rsidR="006E657B">
        <w:t xml:space="preserve"> and </w:t>
      </w:r>
      <w:r>
        <w:t>Ass</w:t>
      </w:r>
      <w:r w:rsidR="006E657B">
        <w:t>urance</w:t>
      </w:r>
      <w:r>
        <w:t xml:space="preserve"> </w:t>
      </w:r>
      <w:r w:rsidRPr="005E06E6">
        <w:t>G</w:t>
      </w:r>
      <w:r>
        <w:t>roup (AGG) of the department’s</w:t>
      </w:r>
      <w:r w:rsidRPr="005E06E6">
        <w:t xml:space="preserve"> </w:t>
      </w:r>
      <w:r w:rsidR="005E06E6" w:rsidRPr="005E06E6">
        <w:t xml:space="preserve">Biosecurity Operations Division conducts </w:t>
      </w:r>
      <w:r w:rsidR="003E0D27">
        <w:t>most</w:t>
      </w:r>
      <w:r w:rsidR="005E06E6" w:rsidRPr="005E06E6">
        <w:t xml:space="preserve"> audits across </w:t>
      </w:r>
      <w:r w:rsidR="00F45D41">
        <w:t xml:space="preserve">both </w:t>
      </w:r>
      <w:r w:rsidR="005E06E6" w:rsidRPr="005E06E6">
        <w:t>import</w:t>
      </w:r>
      <w:r w:rsidR="00C124B1">
        <w:t xml:space="preserve"> (biosecurity)</w:t>
      </w:r>
      <w:r w:rsidR="005E06E6" w:rsidRPr="005E06E6">
        <w:t xml:space="preserve"> and export arrangements</w:t>
      </w:r>
      <w:r w:rsidR="003E0D27">
        <w:t xml:space="preserve"> </w:t>
      </w:r>
      <w:r w:rsidR="006C1438">
        <w:t xml:space="preserve">apart from </w:t>
      </w:r>
      <w:r w:rsidR="009620FE">
        <w:t>broker class approved arrangements</w:t>
      </w:r>
      <w:r w:rsidR="006C1438">
        <w:t xml:space="preserve"> which are discu</w:t>
      </w:r>
      <w:r w:rsidR="009620FE">
        <w:t>ssed in chapter 4.</w:t>
      </w:r>
    </w:p>
    <w:p w14:paraId="63E4732B" w14:textId="3414B2C7" w:rsidR="004763E0" w:rsidRDefault="009620FE" w:rsidP="005E06E6">
      <w:r>
        <w:t>There are</w:t>
      </w:r>
      <w:r w:rsidDel="009620FE">
        <w:t xml:space="preserve"> </w:t>
      </w:r>
      <w:r w:rsidR="005E06E6" w:rsidRPr="005E06E6">
        <w:t>t</w:t>
      </w:r>
      <w:r w:rsidR="004763E0">
        <w:t>hree</w:t>
      </w:r>
      <w:r w:rsidR="005E06E6" w:rsidRPr="005E06E6">
        <w:t xml:space="preserve"> main types of </w:t>
      </w:r>
      <w:r w:rsidR="00F45D41">
        <w:t xml:space="preserve">biosecurity </w:t>
      </w:r>
      <w:r w:rsidR="006C160C">
        <w:t xml:space="preserve">AA </w:t>
      </w:r>
      <w:r w:rsidR="005E06E6" w:rsidRPr="005E06E6">
        <w:t>audits</w:t>
      </w:r>
      <w:r w:rsidR="004763E0">
        <w:t>:</w:t>
      </w:r>
    </w:p>
    <w:p w14:paraId="4E232CC2" w14:textId="77777777" w:rsidR="004763E0" w:rsidRPr="00313CC1" w:rsidRDefault="004763E0" w:rsidP="006F3DF1">
      <w:pPr>
        <w:pStyle w:val="ListBullet"/>
      </w:pPr>
      <w:r w:rsidRPr="00923F7E">
        <w:rPr>
          <w:b/>
        </w:rPr>
        <w:t>Pre-approval</w:t>
      </w:r>
      <w:r w:rsidR="00313CC1" w:rsidRPr="00923F7E">
        <w:rPr>
          <w:b/>
        </w:rPr>
        <w:t xml:space="preserve"> audits</w:t>
      </w:r>
      <w:r w:rsidR="00313CC1">
        <w:t xml:space="preserve">—conducted prior to </w:t>
      </w:r>
      <w:r w:rsidR="00313CC1" w:rsidRPr="00A27DB0">
        <w:t>new proposed arrangements</w:t>
      </w:r>
      <w:r w:rsidR="00313CC1">
        <w:t xml:space="preserve">, </w:t>
      </w:r>
      <w:r w:rsidR="00313CC1" w:rsidRPr="00A27DB0">
        <w:t>addition of a new AA class</w:t>
      </w:r>
      <w:r w:rsidR="00313CC1">
        <w:t xml:space="preserve">, </w:t>
      </w:r>
      <w:r w:rsidR="00313CC1" w:rsidRPr="00313CC1">
        <w:t>varying an existing AA</w:t>
      </w:r>
      <w:r w:rsidR="006C160C">
        <w:t>,</w:t>
      </w:r>
      <w:r w:rsidR="00313CC1" w:rsidRPr="00313CC1">
        <w:t xml:space="preserve"> or revoking a suspension of approval to ascertain whether suspension can be lifted.</w:t>
      </w:r>
    </w:p>
    <w:p w14:paraId="3678FD26" w14:textId="68E94E88" w:rsidR="004763E0" w:rsidRPr="00313CC1" w:rsidRDefault="004763E0" w:rsidP="006F3DF1">
      <w:pPr>
        <w:pStyle w:val="ListBullet"/>
      </w:pPr>
      <w:r w:rsidRPr="00923F7E">
        <w:rPr>
          <w:b/>
        </w:rPr>
        <w:t>Probation</w:t>
      </w:r>
      <w:r w:rsidR="00313CC1" w:rsidRPr="00923F7E">
        <w:rPr>
          <w:b/>
        </w:rPr>
        <w:t xml:space="preserve"> audits</w:t>
      </w:r>
      <w:r w:rsidR="00313CC1" w:rsidRPr="00313CC1">
        <w:t xml:space="preserve">—conducted </w:t>
      </w:r>
      <w:r w:rsidR="00313CC1">
        <w:t>after</w:t>
      </w:r>
      <w:r w:rsidR="00313CC1" w:rsidRPr="00313CC1">
        <w:t xml:space="preserve"> the approval of a new</w:t>
      </w:r>
      <w:r w:rsidR="006C1438">
        <w:t xml:space="preserve"> arrangement, as well as some </w:t>
      </w:r>
      <w:r w:rsidR="00313CC1" w:rsidRPr="00313CC1">
        <w:t>variation</w:t>
      </w:r>
      <w:r w:rsidR="006C1438">
        <w:t>s,</w:t>
      </w:r>
      <w:r w:rsidR="00313CC1" w:rsidRPr="00313CC1">
        <w:t xml:space="preserve"> </w:t>
      </w:r>
      <w:r w:rsidR="006C1438" w:rsidRPr="00313CC1">
        <w:t>suspension</w:t>
      </w:r>
      <w:r w:rsidR="006C1438">
        <w:t xml:space="preserve"> or revocation </w:t>
      </w:r>
      <w:r w:rsidR="006C1438" w:rsidRPr="00313CC1">
        <w:t>o</w:t>
      </w:r>
      <w:r w:rsidR="006C1438">
        <w:t>f</w:t>
      </w:r>
      <w:r w:rsidR="006C1438" w:rsidRPr="00313CC1">
        <w:t xml:space="preserve"> an exi</w:t>
      </w:r>
      <w:r w:rsidR="006C1438">
        <w:t>sting arrangement</w:t>
      </w:r>
      <w:r w:rsidR="00313CC1" w:rsidRPr="00313CC1">
        <w:t xml:space="preserve">, a failed audit or detection of </w:t>
      </w:r>
      <w:r w:rsidR="00F33870">
        <w:t xml:space="preserve">critical </w:t>
      </w:r>
      <w:r w:rsidR="00313CC1" w:rsidRPr="00313CC1">
        <w:t>non-</w:t>
      </w:r>
      <w:r w:rsidR="00744B38">
        <w:t>compliance</w:t>
      </w:r>
      <w:r w:rsidR="00313CC1" w:rsidRPr="00313CC1">
        <w:t xml:space="preserve">. Upon approval of a new arrangement, or varied arrangement, AA sites are subject to two ‘probation’ audits within 180 days. This ensures early detection of non-compliance or inability to comply with the department’s conditions. </w:t>
      </w:r>
      <w:r w:rsidR="00F37F51">
        <w:t>When the AA</w:t>
      </w:r>
      <w:r w:rsidR="00313CC1" w:rsidRPr="00313CC1">
        <w:t xml:space="preserve"> pass</w:t>
      </w:r>
      <w:r w:rsidR="00F37F51">
        <w:t>es</w:t>
      </w:r>
      <w:r w:rsidR="00313CC1" w:rsidRPr="00313CC1">
        <w:t xml:space="preserve"> two consecutive probation audits</w:t>
      </w:r>
      <w:r w:rsidR="00F37F51">
        <w:t>,</w:t>
      </w:r>
      <w:r w:rsidR="00313CC1" w:rsidRPr="00313CC1">
        <w:t xml:space="preserve"> the audit rate </w:t>
      </w:r>
      <w:r w:rsidR="00F37F51">
        <w:t xml:space="preserve">reduces </w:t>
      </w:r>
      <w:r w:rsidR="00313CC1" w:rsidRPr="00313CC1">
        <w:t xml:space="preserve">to one audit per </w:t>
      </w:r>
      <w:r w:rsidR="006C160C">
        <w:t>year</w:t>
      </w:r>
      <w:r w:rsidR="00313CC1" w:rsidRPr="00313CC1">
        <w:t xml:space="preserve">. If </w:t>
      </w:r>
      <w:r w:rsidR="00F37F51">
        <w:t>an</w:t>
      </w:r>
      <w:r w:rsidR="00313CC1" w:rsidRPr="00313CC1">
        <w:t xml:space="preserve"> audit is failed, the audit rate is re-set to the probation rate.</w:t>
      </w:r>
    </w:p>
    <w:p w14:paraId="5A945925" w14:textId="378E174A" w:rsidR="005E06E6" w:rsidRDefault="004763E0" w:rsidP="006F3DF1">
      <w:pPr>
        <w:pStyle w:val="ListBullet"/>
      </w:pPr>
      <w:r w:rsidRPr="00923F7E">
        <w:rPr>
          <w:b/>
        </w:rPr>
        <w:t>Scheduled</w:t>
      </w:r>
      <w:r w:rsidR="00D87379" w:rsidRPr="00923F7E">
        <w:rPr>
          <w:b/>
        </w:rPr>
        <w:t xml:space="preserve"> audits</w:t>
      </w:r>
      <w:r w:rsidR="00313CC1">
        <w:t>—</w:t>
      </w:r>
      <w:r w:rsidR="006C1438">
        <w:t xml:space="preserve">are </w:t>
      </w:r>
      <w:r w:rsidR="00AE2B38" w:rsidRPr="00AE2B38">
        <w:t xml:space="preserve">conducted </w:t>
      </w:r>
      <w:r w:rsidR="009620FE">
        <w:t>within 12 months of the previous audit</w:t>
      </w:r>
      <w:r w:rsidR="00313CC1">
        <w:t xml:space="preserve">, </w:t>
      </w:r>
      <w:r w:rsidR="00AE2B38" w:rsidRPr="00AE2B38">
        <w:t>depend</w:t>
      </w:r>
      <w:r w:rsidR="00313CC1">
        <w:t>ing</w:t>
      </w:r>
      <w:r w:rsidR="00AE2B38" w:rsidRPr="00AE2B38">
        <w:t xml:space="preserve"> on the level of regulatory intervention required </w:t>
      </w:r>
      <w:r w:rsidR="00313CC1">
        <w:t>(</w:t>
      </w:r>
      <w:r w:rsidR="00D87379">
        <w:t>due to</w:t>
      </w:r>
      <w:r w:rsidR="00AE2B38" w:rsidRPr="00AE2B38">
        <w:t xml:space="preserve"> level of biosecurity risk associated</w:t>
      </w:r>
      <w:r w:rsidR="008716F7">
        <w:t xml:space="preserve"> </w:t>
      </w:r>
      <w:r w:rsidR="00AE2B38" w:rsidRPr="00AE2B38">
        <w:t>with the arrangement</w:t>
      </w:r>
      <w:r w:rsidR="00313CC1">
        <w:t>)</w:t>
      </w:r>
      <w:r w:rsidR="00AE2B38" w:rsidRPr="00AE2B38">
        <w:t>.</w:t>
      </w:r>
    </w:p>
    <w:p w14:paraId="082CBF14" w14:textId="3EFC03AE" w:rsidR="006B4719" w:rsidRDefault="00AE2B38" w:rsidP="006B4719">
      <w:r w:rsidRPr="002B1343">
        <w:t>The above audit types may be conducted with or without prior notification to th</w:t>
      </w:r>
      <w:r w:rsidR="003F0BC4">
        <w:t>e AA management,</w:t>
      </w:r>
      <w:r w:rsidRPr="002B1343">
        <w:t xml:space="preserve"> as either announced or unannounced audits.</w:t>
      </w:r>
      <w:r w:rsidR="001F70A6">
        <w:t xml:space="preserve"> Some years ago, the department tried to ensure that at least every second audit was unannounced.</w:t>
      </w:r>
      <w:r w:rsidR="00C83A39">
        <w:t xml:space="preserve"> </w:t>
      </w:r>
      <w:r w:rsidR="001F70A6">
        <w:t>However, unannounced audits of some AAs can be difficult to implement as depots may be unmanned except when receiving or dispatching goods</w:t>
      </w:r>
      <w:r w:rsidR="000E6487">
        <w:t>, requiring further follow</w:t>
      </w:r>
      <w:r w:rsidR="00394AD9">
        <w:t>-</w:t>
      </w:r>
      <w:r w:rsidR="000E6487">
        <w:t>up visits</w:t>
      </w:r>
      <w:r w:rsidR="001F70A6">
        <w:t xml:space="preserve">. </w:t>
      </w:r>
      <w:r w:rsidR="006B4719" w:rsidRPr="00AC3971">
        <w:t xml:space="preserve">Conducting unannounced audits on certain entities, such as mobile treatment providers and </w:t>
      </w:r>
      <w:r w:rsidR="006B4719">
        <w:t>a</w:t>
      </w:r>
      <w:r w:rsidR="006B4719" w:rsidRPr="00AC3971">
        <w:t xml:space="preserve">uthorised </w:t>
      </w:r>
      <w:r w:rsidR="006B4719">
        <w:t>o</w:t>
      </w:r>
      <w:r w:rsidR="006B4719" w:rsidRPr="00AC3971">
        <w:t xml:space="preserve">fficers, has been hampered by the department </w:t>
      </w:r>
      <w:r w:rsidR="006B4719">
        <w:t>not knowing</w:t>
      </w:r>
      <w:r w:rsidR="006B4719" w:rsidRPr="00AC3971">
        <w:t xml:space="preserve"> </w:t>
      </w:r>
      <w:r w:rsidR="006B4719">
        <w:t>the</w:t>
      </w:r>
      <w:r w:rsidR="006B4719" w:rsidRPr="00AC3971">
        <w:t xml:space="preserve"> location or activity of the entity until the activity has occurred.</w:t>
      </w:r>
    </w:p>
    <w:p w14:paraId="37AB258D" w14:textId="77777777" w:rsidR="003B4122" w:rsidRDefault="00EC793B" w:rsidP="00AE2B38">
      <w:r>
        <w:t xml:space="preserve">As a response to resource constraints, from </w:t>
      </w:r>
      <w:r w:rsidR="004E455B">
        <w:t>January 2010</w:t>
      </w:r>
      <w:r w:rsidR="00703396">
        <w:t xml:space="preserve"> </w:t>
      </w:r>
      <w:r w:rsidR="003F0BC4">
        <w:t>onwards</w:t>
      </w:r>
      <w:r>
        <w:t xml:space="preserve"> the department implemented a program of </w:t>
      </w:r>
      <w:r w:rsidR="00485FC3">
        <w:t xml:space="preserve">largely announced, </w:t>
      </w:r>
      <w:r>
        <w:t>scheduled audits of all non</w:t>
      </w:r>
      <w:r w:rsidR="0009684D">
        <w:t>-</w:t>
      </w:r>
      <w:r>
        <w:t>broker AAs at least annually</w:t>
      </w:r>
      <w:r w:rsidR="003A27CF">
        <w:t>.</w:t>
      </w:r>
    </w:p>
    <w:p w14:paraId="2D012BFC" w14:textId="652602ED" w:rsidR="006B4719" w:rsidRDefault="00DD4272" w:rsidP="006B4719">
      <w:r>
        <w:t>Nevertheless</w:t>
      </w:r>
      <w:r w:rsidR="003B4122">
        <w:t>,</w:t>
      </w:r>
      <w:r>
        <w:t xml:space="preserve"> unannounced audits of busy AAs </w:t>
      </w:r>
      <w:r w:rsidR="00513F21">
        <w:t xml:space="preserve">should be possible and are likely to present a truer </w:t>
      </w:r>
      <w:r w:rsidR="008711CA">
        <w:t>picture</w:t>
      </w:r>
      <w:r w:rsidR="00513F21">
        <w:t xml:space="preserve"> of how the AA carries out its biosecurity functions.</w:t>
      </w:r>
      <w:r w:rsidR="003B4122">
        <w:t xml:space="preserve"> In particular, they are more likely to show whether or not accredited persons are carrying out or directly supervising the biosecurity functions, as required </w:t>
      </w:r>
      <w:r w:rsidR="003B4122" w:rsidRPr="006F0BF0">
        <w:t xml:space="preserve">in </w:t>
      </w:r>
      <w:r w:rsidR="008711CA" w:rsidRPr="006F0BF0">
        <w:t>most class</w:t>
      </w:r>
      <w:r w:rsidR="008711CA">
        <w:t xml:space="preserve"> conditions. </w:t>
      </w:r>
      <w:r w:rsidR="00513F21">
        <w:t>The department</w:t>
      </w:r>
      <w:r w:rsidR="00C83A39" w:rsidRPr="00C83A39">
        <w:t xml:space="preserve"> </w:t>
      </w:r>
      <w:r w:rsidR="006C1438">
        <w:t xml:space="preserve">is </w:t>
      </w:r>
      <w:r w:rsidR="00513F21">
        <w:t xml:space="preserve">now </w:t>
      </w:r>
      <w:r w:rsidR="009620FE">
        <w:t>adjust</w:t>
      </w:r>
      <w:r w:rsidR="006C1438">
        <w:t>ing</w:t>
      </w:r>
      <w:r w:rsidR="009620FE">
        <w:t xml:space="preserve"> its</w:t>
      </w:r>
      <w:r w:rsidR="009620FE" w:rsidRPr="00C83A39">
        <w:t xml:space="preserve"> </w:t>
      </w:r>
      <w:r w:rsidR="00C83A39" w:rsidRPr="00C83A39">
        <w:t>risk</w:t>
      </w:r>
      <w:r w:rsidR="00C83A39">
        <w:t>-</w:t>
      </w:r>
      <w:r w:rsidR="00C83A39" w:rsidRPr="00C83A39">
        <w:t xml:space="preserve">based audit work program </w:t>
      </w:r>
      <w:r w:rsidR="009620FE">
        <w:t>to include</w:t>
      </w:r>
      <w:r w:rsidR="00C83A39" w:rsidRPr="00C83A39">
        <w:t xml:space="preserve"> </w:t>
      </w:r>
      <w:r w:rsidR="006C1438">
        <w:t xml:space="preserve">more </w:t>
      </w:r>
      <w:r w:rsidR="00C83A39" w:rsidRPr="00C83A39">
        <w:t>unannounced audits</w:t>
      </w:r>
      <w:r w:rsidR="006C1438">
        <w:t>, especially where greater levels of non</w:t>
      </w:r>
      <w:r w:rsidR="00394AD9">
        <w:t>-</w:t>
      </w:r>
      <w:r w:rsidR="006C1438">
        <w:t>compliance are found. An unannounced audit program</w:t>
      </w:r>
      <w:r w:rsidR="006B4719">
        <w:t xml:space="preserve"> puts industry on notice that they can be audited at any time. Unannounced audits are most effective when the AA is conducting operations. </w:t>
      </w:r>
      <w:r w:rsidR="006B4719" w:rsidRPr="000D5749">
        <w:t xml:space="preserve">The frequency </w:t>
      </w:r>
      <w:r w:rsidR="006B4719">
        <w:t xml:space="preserve">should be </w:t>
      </w:r>
      <w:r w:rsidR="006B4719" w:rsidRPr="000D5749">
        <w:t xml:space="preserve">based on the </w:t>
      </w:r>
      <w:r w:rsidR="003314DD">
        <w:t xml:space="preserve">biosecurity risks </w:t>
      </w:r>
      <w:r w:rsidR="006C1438">
        <w:t xml:space="preserve">managed by </w:t>
      </w:r>
      <w:r w:rsidR="003314DD">
        <w:t>the AA</w:t>
      </w:r>
      <w:r w:rsidR="006B4719" w:rsidRPr="000D5749">
        <w:t>, compliance history, or specific reasons to suspe</w:t>
      </w:r>
      <w:r w:rsidR="006B4719">
        <w:t>ct a non-</w:t>
      </w:r>
      <w:r w:rsidR="006B4719" w:rsidRPr="006B2CCB">
        <w:t>compliance</w:t>
      </w:r>
      <w:r w:rsidR="006B4719" w:rsidRPr="000D5749">
        <w:t>.</w:t>
      </w:r>
    </w:p>
    <w:p w14:paraId="21013319" w14:textId="029693FC" w:rsidR="00AE2B38" w:rsidRDefault="00E40839" w:rsidP="00E40839">
      <w:pPr>
        <w:pStyle w:val="Caption"/>
      </w:pPr>
      <w:r>
        <w:t xml:space="preserve">Recommendation </w:t>
      </w:r>
      <w:r w:rsidR="00BC6D36">
        <w:rPr>
          <w:noProof/>
        </w:rPr>
        <w:t>3</w:t>
      </w:r>
    </w:p>
    <w:p w14:paraId="3C23C32A" w14:textId="53F1E3FD" w:rsidR="00AF2970" w:rsidRPr="00BB7C16" w:rsidRDefault="006702CF" w:rsidP="007574D5">
      <w:pPr>
        <w:pStyle w:val="BoxText"/>
        <w:rPr>
          <w:rStyle w:val="Strong"/>
          <w:b w:val="0"/>
        </w:rPr>
      </w:pPr>
      <w:r w:rsidRPr="000874C4">
        <w:t xml:space="preserve">The department should implement a </w:t>
      </w:r>
      <w:r>
        <w:t>program</w:t>
      </w:r>
      <w:r w:rsidRPr="000874C4">
        <w:t xml:space="preserve"> of </w:t>
      </w:r>
      <w:r>
        <w:t>unannounced, randomly timed and risk-based</w:t>
      </w:r>
      <w:r w:rsidRPr="000874C4">
        <w:t xml:space="preserve"> audits</w:t>
      </w:r>
      <w:r w:rsidRPr="00485FC3">
        <w:t xml:space="preserve"> </w:t>
      </w:r>
      <w:r w:rsidRPr="000874C4">
        <w:t>of</w:t>
      </w:r>
      <w:r>
        <w:t xml:space="preserve"> approved arrangements, rather than scheduled and announced audits,</w:t>
      </w:r>
      <w:r w:rsidRPr="000874C4">
        <w:t xml:space="preserve"> </w:t>
      </w:r>
      <w:r>
        <w:t>wherever possible.</w:t>
      </w:r>
    </w:p>
    <w:p w14:paraId="4302E864" w14:textId="77777777" w:rsidR="006562B4" w:rsidRDefault="00A70570" w:rsidP="00923F7E">
      <w:pPr>
        <w:pStyle w:val="Heading3"/>
        <w:spacing w:before="240"/>
        <w:ind w:hanging="851"/>
        <w:rPr>
          <w:lang w:eastAsia="ja-JP"/>
        </w:rPr>
      </w:pPr>
      <w:bookmarkStart w:id="382" w:name="_Toc12284608"/>
      <w:bookmarkStart w:id="383" w:name="_Toc12370869"/>
      <w:bookmarkStart w:id="384" w:name="_Toc13488126"/>
      <w:bookmarkStart w:id="385" w:name="_Toc9001032"/>
      <w:bookmarkStart w:id="386" w:name="_Toc12284642"/>
      <w:bookmarkStart w:id="387" w:name="_Toc12370903"/>
      <w:bookmarkStart w:id="388" w:name="_Toc14775629"/>
      <w:bookmarkStart w:id="389" w:name="_Toc15977986"/>
      <w:bookmarkEnd w:id="382"/>
      <w:bookmarkEnd w:id="383"/>
      <w:bookmarkEnd w:id="384"/>
      <w:r>
        <w:rPr>
          <w:lang w:eastAsia="ja-JP"/>
        </w:rPr>
        <w:lastRenderedPageBreak/>
        <w:t>Non</w:t>
      </w:r>
      <w:r w:rsidR="009E2735">
        <w:rPr>
          <w:lang w:eastAsia="ja-JP"/>
        </w:rPr>
        <w:t>-</w:t>
      </w:r>
      <w:r>
        <w:rPr>
          <w:lang w:eastAsia="ja-JP"/>
        </w:rPr>
        <w:t>compliance</w:t>
      </w:r>
      <w:bookmarkEnd w:id="385"/>
      <w:bookmarkEnd w:id="386"/>
      <w:bookmarkEnd w:id="387"/>
      <w:r w:rsidR="00626546">
        <w:rPr>
          <w:lang w:eastAsia="ja-JP"/>
        </w:rPr>
        <w:t xml:space="preserve"> management of </w:t>
      </w:r>
      <w:r w:rsidR="003A27CF">
        <w:rPr>
          <w:lang w:eastAsia="ja-JP"/>
        </w:rPr>
        <w:t>approved arrangements</w:t>
      </w:r>
      <w:bookmarkEnd w:id="388"/>
      <w:bookmarkEnd w:id="389"/>
    </w:p>
    <w:p w14:paraId="37036447" w14:textId="6120566F" w:rsidR="001A1451" w:rsidRDefault="001A1451" w:rsidP="001A1451">
      <w:pPr>
        <w:autoSpaceDE w:val="0"/>
        <w:autoSpaceDN w:val="0"/>
        <w:adjustRightInd w:val="0"/>
        <w:rPr>
          <w:rFonts w:cs="Calibri"/>
          <w:szCs w:val="24"/>
          <w:lang w:eastAsia="en-AU"/>
        </w:rPr>
      </w:pPr>
      <w:r>
        <w:rPr>
          <w:rFonts w:cs="Calibri"/>
          <w:szCs w:val="24"/>
          <w:lang w:eastAsia="en-AU"/>
        </w:rPr>
        <w:t xml:space="preserve">AA holders are required to comply with the </w:t>
      </w:r>
      <w:r w:rsidRPr="008D0930">
        <w:rPr>
          <w:rStyle w:val="Emphasis"/>
        </w:rPr>
        <w:t>Biosecurity Act 2015</w:t>
      </w:r>
      <w:r>
        <w:rPr>
          <w:rFonts w:cs="Calibri"/>
          <w:szCs w:val="24"/>
          <w:lang w:eastAsia="en-AU"/>
        </w:rPr>
        <w:t>, which allows the department to prescribe conditions relevant to activities to be undertaken</w:t>
      </w:r>
      <w:r w:rsidR="00BF7D13">
        <w:rPr>
          <w:rFonts w:cs="Calibri"/>
          <w:szCs w:val="24"/>
          <w:lang w:eastAsia="en-AU"/>
        </w:rPr>
        <w:t xml:space="preserve"> and give them directions to manage biosecurity risks.</w:t>
      </w:r>
    </w:p>
    <w:p w14:paraId="182ACEA3" w14:textId="597697B0" w:rsidR="001A1451" w:rsidRDefault="001A1451" w:rsidP="001A1451">
      <w:pPr>
        <w:spacing w:before="240"/>
      </w:pPr>
      <w:r>
        <w:t xml:space="preserve">Section 429(1) of the </w:t>
      </w:r>
      <w:r w:rsidRPr="00450FAF">
        <w:rPr>
          <w:i/>
        </w:rPr>
        <w:t>Biosecurity Act 2015</w:t>
      </w:r>
      <w:r>
        <w:t xml:space="preserve"> states:</w:t>
      </w:r>
    </w:p>
    <w:p w14:paraId="3D460AB2" w14:textId="77777777" w:rsidR="001A1451" w:rsidRPr="005E0067" w:rsidRDefault="001A1451" w:rsidP="001A1451">
      <w:pPr>
        <w:pStyle w:val="Quote"/>
      </w:pPr>
      <w:r>
        <w:t>If a biosecurity officer is satisfied that it is necessary to do so to manage biosecurity risks associated with the operation of an approved arrangement, a biosecurity officer may give the biosecurity industry participant covered by the arrangement a direction in relation to the operation of the arrangement.</w:t>
      </w:r>
    </w:p>
    <w:p w14:paraId="619A1EC4" w14:textId="483A4AE3" w:rsidR="00FC782F" w:rsidRDefault="00BE5840" w:rsidP="008D0930">
      <w:r w:rsidRPr="00BE5840">
        <w:t xml:space="preserve">Failure </w:t>
      </w:r>
      <w:r w:rsidR="002A3ECA">
        <w:t>by a</w:t>
      </w:r>
      <w:r w:rsidR="0096558F">
        <w:t>n AA holder</w:t>
      </w:r>
      <w:r w:rsidR="008F2CCB">
        <w:t xml:space="preserve"> </w:t>
      </w:r>
      <w:r w:rsidRPr="00BE5840">
        <w:t xml:space="preserve">to comply with </w:t>
      </w:r>
      <w:r w:rsidR="008F2CCB">
        <w:t>the</w:t>
      </w:r>
      <w:r w:rsidRPr="00BE5840">
        <w:t xml:space="preserve"> </w:t>
      </w:r>
      <w:r w:rsidR="003D6EE3" w:rsidRPr="00BE5840">
        <w:t>conditions</w:t>
      </w:r>
      <w:r w:rsidR="008F2CCB">
        <w:t xml:space="preserve"> of their arrangement</w:t>
      </w:r>
      <w:r w:rsidR="00E35616">
        <w:t xml:space="preserve"> (including import permit conditions and biosecurity directions)</w:t>
      </w:r>
      <w:r w:rsidR="003D6EE3">
        <w:t xml:space="preserve">, </w:t>
      </w:r>
      <w:r w:rsidRPr="00BE5840">
        <w:t xml:space="preserve">can result in </w:t>
      </w:r>
      <w:r w:rsidR="00626546">
        <w:t>the department ordering corrective</w:t>
      </w:r>
      <w:r w:rsidR="00626546" w:rsidRPr="00BE5840">
        <w:t xml:space="preserve"> action</w:t>
      </w:r>
      <w:r w:rsidR="00626546">
        <w:t>, or</w:t>
      </w:r>
      <w:r w:rsidR="00626546" w:rsidRPr="00BE5840">
        <w:t xml:space="preserve"> </w:t>
      </w:r>
      <w:r w:rsidRPr="00BE5840">
        <w:t>suspension</w:t>
      </w:r>
      <w:r w:rsidR="00626546">
        <w:t xml:space="preserve"> or outright</w:t>
      </w:r>
      <w:r w:rsidRPr="00BE5840">
        <w:t xml:space="preserve"> revocation </w:t>
      </w:r>
      <w:r w:rsidR="00626546">
        <w:t>of the arrangement, depending on</w:t>
      </w:r>
      <w:r w:rsidR="00FC782F">
        <w:t xml:space="preserve"> the </w:t>
      </w:r>
      <w:r w:rsidR="00626546">
        <w:t xml:space="preserve">type and </w:t>
      </w:r>
      <w:r w:rsidR="00FC782F">
        <w:t>severity of non-compliance (</w:t>
      </w:r>
      <w:r w:rsidR="00B06B77">
        <w:fldChar w:fldCharType="begin"/>
      </w:r>
      <w:r w:rsidR="00B06B77">
        <w:instrText xml:space="preserve"> REF _Ref8901642 \h </w:instrText>
      </w:r>
      <w:r w:rsidR="00B06B77">
        <w:fldChar w:fldCharType="separate"/>
      </w:r>
      <w:r w:rsidR="00307889">
        <w:t xml:space="preserve">Table </w:t>
      </w:r>
      <w:r w:rsidR="00307889">
        <w:rPr>
          <w:noProof/>
        </w:rPr>
        <w:t>3</w:t>
      </w:r>
      <w:r w:rsidR="00B06B77">
        <w:fldChar w:fldCharType="end"/>
      </w:r>
      <w:r w:rsidR="00FC782F">
        <w:t>)</w:t>
      </w:r>
      <w:r w:rsidR="00450FAF">
        <w:t>.</w:t>
      </w:r>
    </w:p>
    <w:p w14:paraId="709B2841" w14:textId="77777777" w:rsidR="00FC782F" w:rsidRPr="00FC782F" w:rsidRDefault="00FE7F7C" w:rsidP="001E7C88">
      <w:pPr>
        <w:pStyle w:val="Caption"/>
      </w:pPr>
      <w:bookmarkStart w:id="390" w:name="_Ref8901642"/>
      <w:bookmarkStart w:id="391" w:name="_Toc9001008"/>
      <w:bookmarkStart w:id="392" w:name="_Toc12284613"/>
      <w:bookmarkStart w:id="393" w:name="_Toc12370874"/>
      <w:bookmarkStart w:id="394" w:name="_Toc14775662"/>
      <w:bookmarkStart w:id="395" w:name="_Toc15978019"/>
      <w:r>
        <w:t>Table</w:t>
      </w:r>
      <w:r w:rsidR="00FC782F">
        <w:t xml:space="preserve"> </w:t>
      </w:r>
      <w:r w:rsidR="009E4675">
        <w:rPr>
          <w:noProof/>
        </w:rPr>
        <w:fldChar w:fldCharType="begin"/>
      </w:r>
      <w:r w:rsidR="009E4675">
        <w:rPr>
          <w:noProof/>
        </w:rPr>
        <w:instrText xml:space="preserve"> SEQ Table \* ARABIC </w:instrText>
      </w:r>
      <w:r w:rsidR="009E4675">
        <w:rPr>
          <w:noProof/>
        </w:rPr>
        <w:fldChar w:fldCharType="separate"/>
      </w:r>
      <w:r w:rsidR="00307889">
        <w:rPr>
          <w:noProof/>
        </w:rPr>
        <w:t>3</w:t>
      </w:r>
      <w:r w:rsidR="009E4675">
        <w:rPr>
          <w:noProof/>
        </w:rPr>
        <w:fldChar w:fldCharType="end"/>
      </w:r>
      <w:bookmarkEnd w:id="390"/>
      <w:r w:rsidR="00FC782F">
        <w:t xml:space="preserve"> </w:t>
      </w:r>
      <w:r w:rsidR="00626546">
        <w:t>Types of n</w:t>
      </w:r>
      <w:r w:rsidR="00FC782F" w:rsidRPr="00B97211">
        <w:t>on-compliance criteria for approved arrangements</w:t>
      </w:r>
      <w:bookmarkEnd w:id="391"/>
      <w:bookmarkEnd w:id="392"/>
      <w:bookmarkEnd w:id="393"/>
      <w:bookmarkEnd w:id="394"/>
      <w:bookmarkEnd w:id="39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2"/>
      </w:tblGrid>
      <w:tr w:rsidR="006562B4" w14:paraId="6933D7A0" w14:textId="77777777" w:rsidTr="00825246">
        <w:trPr>
          <w:tblHeader/>
        </w:trPr>
        <w:tc>
          <w:tcPr>
            <w:tcW w:w="988" w:type="dxa"/>
          </w:tcPr>
          <w:p w14:paraId="0B644AC4" w14:textId="77777777" w:rsidR="006562B4" w:rsidRDefault="006562B4" w:rsidP="006562B4">
            <w:pPr>
              <w:pStyle w:val="TableHeading"/>
            </w:pPr>
            <w:r>
              <w:t>Type</w:t>
            </w:r>
          </w:p>
        </w:tc>
        <w:tc>
          <w:tcPr>
            <w:tcW w:w="8072" w:type="dxa"/>
          </w:tcPr>
          <w:p w14:paraId="2194EC24" w14:textId="77777777" w:rsidR="006562B4" w:rsidRDefault="006562B4" w:rsidP="00942CEA">
            <w:pPr>
              <w:pStyle w:val="TableHeading"/>
            </w:pPr>
            <w:r>
              <w:t>Criteria</w:t>
            </w:r>
          </w:p>
        </w:tc>
      </w:tr>
      <w:tr w:rsidR="006562B4" w14:paraId="16AC76C2" w14:textId="77777777" w:rsidTr="006E73A1">
        <w:tc>
          <w:tcPr>
            <w:tcW w:w="988" w:type="dxa"/>
          </w:tcPr>
          <w:p w14:paraId="04E3F7F6" w14:textId="77777777" w:rsidR="006562B4" w:rsidRDefault="006562B4" w:rsidP="006562B4">
            <w:pPr>
              <w:pStyle w:val="TableText"/>
            </w:pPr>
            <w:r>
              <w:t>Critical</w:t>
            </w:r>
          </w:p>
        </w:tc>
        <w:tc>
          <w:tcPr>
            <w:tcW w:w="8072" w:type="dxa"/>
          </w:tcPr>
          <w:p w14:paraId="38AC3BE2" w14:textId="77777777" w:rsidR="006562B4" w:rsidRPr="00301BD4" w:rsidRDefault="00CB67E4" w:rsidP="00301BD4">
            <w:pPr>
              <w:pStyle w:val="TableBullet"/>
            </w:pPr>
            <w:r w:rsidRPr="00301BD4">
              <w:t>A</w:t>
            </w:r>
            <w:r w:rsidR="006562B4" w:rsidRPr="00301BD4">
              <w:t xml:space="preserve">ction, inaction or contravention of departmental </w:t>
            </w:r>
            <w:r w:rsidR="00383409">
              <w:t>conditions</w:t>
            </w:r>
            <w:r w:rsidR="006562B4" w:rsidRPr="00301BD4">
              <w:t xml:space="preserve"> that result in the release or the imminent removal of goods subject to biosecurity control without prior written direction or approval from the department.</w:t>
            </w:r>
          </w:p>
          <w:p w14:paraId="42822AB0" w14:textId="77777777" w:rsidR="006562B4" w:rsidRPr="00084691" w:rsidRDefault="00CB67E4" w:rsidP="00BA3B8F">
            <w:pPr>
              <w:pStyle w:val="TableBullet"/>
            </w:pPr>
            <w:r w:rsidRPr="00301BD4">
              <w:t>D</w:t>
            </w:r>
            <w:r w:rsidR="006562B4" w:rsidRPr="00301BD4">
              <w:t>eliberate failure to comply with a departmental direction.</w:t>
            </w:r>
          </w:p>
        </w:tc>
      </w:tr>
      <w:tr w:rsidR="006562B4" w14:paraId="1AF02A9F" w14:textId="77777777" w:rsidTr="006E73A1">
        <w:tc>
          <w:tcPr>
            <w:tcW w:w="988" w:type="dxa"/>
          </w:tcPr>
          <w:p w14:paraId="7154BBA1" w14:textId="77777777" w:rsidR="006562B4" w:rsidRDefault="006562B4" w:rsidP="006562B4">
            <w:pPr>
              <w:pStyle w:val="TableText"/>
            </w:pPr>
            <w:r>
              <w:t>Major</w:t>
            </w:r>
          </w:p>
        </w:tc>
        <w:tc>
          <w:tcPr>
            <w:tcW w:w="8072" w:type="dxa"/>
          </w:tcPr>
          <w:p w14:paraId="5AAEF072" w14:textId="77777777" w:rsidR="006562B4" w:rsidRDefault="00CB67E4" w:rsidP="00301BD4">
            <w:pPr>
              <w:pStyle w:val="TableBullet"/>
            </w:pPr>
            <w:r w:rsidRPr="00301BD4">
              <w:t>Ac</w:t>
            </w:r>
            <w:r w:rsidR="006562B4" w:rsidRPr="00301BD4">
              <w:t xml:space="preserve">tion, inaction or contravention of departmental </w:t>
            </w:r>
            <w:r w:rsidR="00383409">
              <w:t>conditions</w:t>
            </w:r>
            <w:r w:rsidR="006562B4" w:rsidRPr="00301BD4">
              <w:t xml:space="preserve"> to remov</w:t>
            </w:r>
            <w:r w:rsidR="00D80457">
              <w:t>e</w:t>
            </w:r>
            <w:r w:rsidR="006562B4" w:rsidRPr="00301BD4">
              <w:t xml:space="preserve"> goods subject to biosecurity control without prior written direction or approval from the department.</w:t>
            </w:r>
          </w:p>
          <w:p w14:paraId="044B210E" w14:textId="561785EC" w:rsidR="00296A94" w:rsidRPr="00301BD4" w:rsidRDefault="00300D27" w:rsidP="00942CEA">
            <w:pPr>
              <w:pStyle w:val="TableText"/>
              <w:tabs>
                <w:tab w:val="left" w:pos="357"/>
              </w:tabs>
            </w:pPr>
            <w:r>
              <w:tab/>
            </w:r>
            <w:r w:rsidR="00296A94">
              <w:t xml:space="preserve">Example: </w:t>
            </w:r>
            <w:r w:rsidR="005B5D4A">
              <w:t>An AA holder</w:t>
            </w:r>
            <w:r w:rsidR="00296A94" w:rsidRPr="00084691">
              <w:t xml:space="preserve"> fails to secure goods </w:t>
            </w:r>
            <w:r w:rsidR="003434FC">
              <w:t>that</w:t>
            </w:r>
            <w:r w:rsidR="00296A94" w:rsidRPr="00084691">
              <w:t xml:space="preserve"> are subject to biosecurity control secure to prevent </w:t>
            </w:r>
            <w:r w:rsidR="005B5D4A">
              <w:tab/>
            </w:r>
            <w:r w:rsidR="00296A94" w:rsidRPr="00084691">
              <w:t>access and removal by unauthorised persons</w:t>
            </w:r>
            <w:r w:rsidR="00296A94">
              <w:t>.</w:t>
            </w:r>
          </w:p>
          <w:p w14:paraId="513FCF2E" w14:textId="77777777" w:rsidR="00296A94" w:rsidRDefault="00CB67E4" w:rsidP="006F3DF1">
            <w:pPr>
              <w:pStyle w:val="TableBullet"/>
              <w:ind w:left="357" w:hanging="357"/>
            </w:pPr>
            <w:r w:rsidRPr="00084691">
              <w:t>A</w:t>
            </w:r>
            <w:r w:rsidR="006562B4" w:rsidRPr="00084691">
              <w:t xml:space="preserve">ction, inaction or contravention of departmental </w:t>
            </w:r>
            <w:r w:rsidR="00383409">
              <w:t>conditions</w:t>
            </w:r>
            <w:r w:rsidR="006562B4" w:rsidRPr="00084691">
              <w:t xml:space="preserve"> that impedes the ability of departmental officers to effectively monitor and</w:t>
            </w:r>
            <w:r w:rsidR="006562B4" w:rsidRPr="00724293">
              <w:t xml:space="preserve"> manage compliance with departmental </w:t>
            </w:r>
            <w:r w:rsidR="00383409">
              <w:t>conditions</w:t>
            </w:r>
            <w:r w:rsidR="006562B4" w:rsidRPr="00724293">
              <w:t>.</w:t>
            </w:r>
          </w:p>
          <w:p w14:paraId="17FC014A" w14:textId="5205C227" w:rsidR="006562B4" w:rsidRDefault="00300D27" w:rsidP="00942CEA">
            <w:pPr>
              <w:pStyle w:val="TableText"/>
              <w:tabs>
                <w:tab w:val="left" w:pos="357"/>
              </w:tabs>
            </w:pPr>
            <w:r>
              <w:tab/>
            </w:r>
            <w:r w:rsidR="00296A94">
              <w:t xml:space="preserve">Example: </w:t>
            </w:r>
            <w:r w:rsidR="005B5D4A">
              <w:t>An</w:t>
            </w:r>
            <w:r w:rsidR="00296A94">
              <w:t xml:space="preserve"> </w:t>
            </w:r>
            <w:r w:rsidR="005B5D4A">
              <w:t>AA holder</w:t>
            </w:r>
            <w:r w:rsidR="006562B4" w:rsidRPr="006562B4">
              <w:t xml:space="preserve"> </w:t>
            </w:r>
            <w:r w:rsidR="007D13F0">
              <w:t>fails to</w:t>
            </w:r>
            <w:r w:rsidR="006562B4" w:rsidRPr="006562B4">
              <w:t xml:space="preserve"> provide a safe working environment for </w:t>
            </w:r>
            <w:r w:rsidR="006562B4">
              <w:t>b</w:t>
            </w:r>
            <w:r w:rsidR="006562B4" w:rsidRPr="006562B4">
              <w:t xml:space="preserve">iosecurity </w:t>
            </w:r>
            <w:r w:rsidR="006562B4">
              <w:t>o</w:t>
            </w:r>
            <w:r w:rsidR="006562B4" w:rsidRPr="006562B4">
              <w:t xml:space="preserve">fficers inspecting </w:t>
            </w:r>
            <w:r w:rsidR="005B5D4A">
              <w:tab/>
            </w:r>
            <w:r w:rsidR="006562B4" w:rsidRPr="006562B4">
              <w:t>goods.</w:t>
            </w:r>
          </w:p>
          <w:p w14:paraId="39CA24BD" w14:textId="77777777" w:rsidR="006562B4" w:rsidRDefault="00CB67E4" w:rsidP="00383409">
            <w:pPr>
              <w:pStyle w:val="TableBullet"/>
            </w:pPr>
            <w:r>
              <w:t>A</w:t>
            </w:r>
            <w:r w:rsidR="006562B4">
              <w:t xml:space="preserve">ction, inaction or contravention of departmental </w:t>
            </w:r>
            <w:r w:rsidR="00383409">
              <w:t>conditions</w:t>
            </w:r>
            <w:r w:rsidR="006562B4">
              <w:t xml:space="preserve"> that results in cross-contamination between goods subject to biosecurity control and other goods, or the environment.</w:t>
            </w:r>
          </w:p>
        </w:tc>
      </w:tr>
      <w:tr w:rsidR="006562B4" w14:paraId="75B702E4" w14:textId="77777777" w:rsidTr="006F3DF1">
        <w:trPr>
          <w:trHeight w:val="109"/>
        </w:trPr>
        <w:tc>
          <w:tcPr>
            <w:tcW w:w="988" w:type="dxa"/>
          </w:tcPr>
          <w:p w14:paraId="0A9FE5F0" w14:textId="77777777" w:rsidR="006562B4" w:rsidRDefault="006562B4" w:rsidP="006562B4">
            <w:pPr>
              <w:pStyle w:val="TableText"/>
            </w:pPr>
            <w:r>
              <w:t>Minor</w:t>
            </w:r>
          </w:p>
        </w:tc>
        <w:tc>
          <w:tcPr>
            <w:tcW w:w="8072" w:type="dxa"/>
          </w:tcPr>
          <w:p w14:paraId="3344E94D" w14:textId="77777777" w:rsidR="006562B4" w:rsidRPr="00084691" w:rsidRDefault="00CB67E4" w:rsidP="00303381">
            <w:pPr>
              <w:pStyle w:val="TableBullet"/>
            </w:pPr>
            <w:r w:rsidRPr="00301BD4">
              <w:t>A</w:t>
            </w:r>
            <w:r w:rsidR="006562B4" w:rsidRPr="00301BD4">
              <w:t xml:space="preserve">ction, inaction or contravention of departmental </w:t>
            </w:r>
            <w:r w:rsidR="00383409">
              <w:t>conditions</w:t>
            </w:r>
            <w:r w:rsidR="006562B4" w:rsidRPr="00301BD4">
              <w:t xml:space="preserve"> that compromise the integrity of systems, processes or premises.</w:t>
            </w:r>
          </w:p>
        </w:tc>
      </w:tr>
      <w:tr w:rsidR="00F53E5B" w14:paraId="20890784" w14:textId="77777777" w:rsidTr="006F3DF1">
        <w:trPr>
          <w:trHeight w:val="259"/>
        </w:trPr>
        <w:tc>
          <w:tcPr>
            <w:tcW w:w="988" w:type="dxa"/>
          </w:tcPr>
          <w:p w14:paraId="08F6CF74" w14:textId="77777777" w:rsidR="00F53E5B" w:rsidRDefault="00F53E5B" w:rsidP="006562B4">
            <w:pPr>
              <w:pStyle w:val="TableText"/>
            </w:pPr>
          </w:p>
        </w:tc>
        <w:tc>
          <w:tcPr>
            <w:tcW w:w="8072" w:type="dxa"/>
          </w:tcPr>
          <w:p w14:paraId="7F815AE5" w14:textId="1DB01CE9" w:rsidR="00F53E5B" w:rsidRDefault="00300D27" w:rsidP="00303381">
            <w:pPr>
              <w:pStyle w:val="TableText"/>
              <w:tabs>
                <w:tab w:val="left" w:pos="357"/>
              </w:tabs>
            </w:pPr>
            <w:r>
              <w:tab/>
            </w:r>
            <w:r w:rsidR="00F53E5B" w:rsidRPr="00F53E5B">
              <w:t>Example:</w:t>
            </w:r>
            <w:r w:rsidR="00F53E5B" w:rsidRPr="00301BD4">
              <w:t xml:space="preserve"> </w:t>
            </w:r>
            <w:r w:rsidR="005B5D4A">
              <w:t>An AA holder</w:t>
            </w:r>
            <w:r w:rsidR="00F53E5B" w:rsidRPr="00301BD4">
              <w:t xml:space="preserve"> fails to maintain records of accredited p</w:t>
            </w:r>
            <w:r w:rsidR="00F53E5B" w:rsidRPr="001E7C88">
              <w:t xml:space="preserve">ersons </w:t>
            </w:r>
            <w:r w:rsidR="00296A94">
              <w:t>handling</w:t>
            </w:r>
            <w:r w:rsidR="00F53E5B" w:rsidRPr="001E7C88">
              <w:t xml:space="preserve"> goods subject to </w:t>
            </w:r>
            <w:r w:rsidR="005B5D4A">
              <w:tab/>
            </w:r>
            <w:r w:rsidR="00F53E5B" w:rsidRPr="001E7C88">
              <w:t>biosecurity control</w:t>
            </w:r>
            <w:r w:rsidR="000948D0">
              <w:t>.</w:t>
            </w:r>
          </w:p>
        </w:tc>
      </w:tr>
    </w:tbl>
    <w:p w14:paraId="43F22466" w14:textId="7016C092" w:rsidR="00636B6C" w:rsidRDefault="00636B6C" w:rsidP="00636B6C">
      <w:pPr>
        <w:spacing w:before="240" w:after="120"/>
      </w:pPr>
      <w:r w:rsidRPr="00923F7E">
        <w:rPr>
          <w:b/>
        </w:rPr>
        <w:t>Detection</w:t>
      </w:r>
      <w:r w:rsidR="00BA0576" w:rsidRPr="00923F7E">
        <w:rPr>
          <w:b/>
        </w:rPr>
        <w:t xml:space="preserve"> and reporting</w:t>
      </w:r>
      <w:r w:rsidR="00BA0576">
        <w:t xml:space="preserve"> of non</w:t>
      </w:r>
      <w:r w:rsidR="00923F7E">
        <w:t>-</w:t>
      </w:r>
      <w:r w:rsidR="00BA0576">
        <w:t xml:space="preserve">compliance under an </w:t>
      </w:r>
      <w:r w:rsidRPr="009D0FB6">
        <w:t xml:space="preserve">AA may occur </w:t>
      </w:r>
      <w:r w:rsidR="00BA0576">
        <w:t xml:space="preserve">while the AA is being audited, or </w:t>
      </w:r>
      <w:r w:rsidRPr="009D0FB6">
        <w:t>at any time by departmental staff, by third parties</w:t>
      </w:r>
      <w:r w:rsidR="00BA0576">
        <w:t xml:space="preserve"> or by </w:t>
      </w:r>
      <w:r w:rsidR="005B5D4A">
        <w:t>AA holder</w:t>
      </w:r>
      <w:r w:rsidR="00BA0576">
        <w:t>s who report themselves</w:t>
      </w:r>
      <w:r w:rsidRPr="009D0FB6">
        <w:t>. Once non</w:t>
      </w:r>
      <w:r>
        <w:t>-c</w:t>
      </w:r>
      <w:r w:rsidRPr="009D0FB6">
        <w:t xml:space="preserve">ompliance has been detected </w:t>
      </w:r>
      <w:r>
        <w:t>it</w:t>
      </w:r>
      <w:r w:rsidRPr="009D0FB6">
        <w:t xml:space="preserve"> is reported through the appropriate channel</w:t>
      </w:r>
      <w:r>
        <w:t xml:space="preserve"> as noted in</w:t>
      </w:r>
      <w:r w:rsidR="00923F7E">
        <w:t xml:space="preserve"> </w:t>
      </w:r>
      <w:r w:rsidR="00923F7E">
        <w:fldChar w:fldCharType="begin"/>
      </w:r>
      <w:r w:rsidR="00923F7E">
        <w:instrText xml:space="preserve"> REF _Ref13589464 \h </w:instrText>
      </w:r>
      <w:r w:rsidR="00923F7E">
        <w:fldChar w:fldCharType="separate"/>
      </w:r>
      <w:r w:rsidR="00307889">
        <w:t xml:space="preserve">Table </w:t>
      </w:r>
      <w:r w:rsidR="00307889">
        <w:rPr>
          <w:noProof/>
        </w:rPr>
        <w:t>4</w:t>
      </w:r>
      <w:r w:rsidR="00923F7E">
        <w:fldChar w:fldCharType="end"/>
      </w:r>
      <w:r>
        <w:t>.</w:t>
      </w:r>
    </w:p>
    <w:p w14:paraId="3B6B47E7" w14:textId="77777777" w:rsidR="00636B6C" w:rsidRDefault="00636B6C" w:rsidP="00636B6C">
      <w:pPr>
        <w:pStyle w:val="Caption"/>
      </w:pPr>
      <w:bookmarkStart w:id="396" w:name="_Ref13589464"/>
      <w:bookmarkStart w:id="397" w:name="_Toc14775663"/>
      <w:bookmarkStart w:id="398" w:name="_Toc15978020"/>
      <w:r>
        <w:t xml:space="preserve">Table </w:t>
      </w:r>
      <w:r>
        <w:rPr>
          <w:noProof/>
        </w:rPr>
        <w:fldChar w:fldCharType="begin"/>
      </w:r>
      <w:r>
        <w:rPr>
          <w:noProof/>
        </w:rPr>
        <w:instrText xml:space="preserve"> SEQ Table \* ARABIC </w:instrText>
      </w:r>
      <w:r>
        <w:rPr>
          <w:noProof/>
        </w:rPr>
        <w:fldChar w:fldCharType="separate"/>
      </w:r>
      <w:r w:rsidR="00307889">
        <w:rPr>
          <w:noProof/>
        </w:rPr>
        <w:t>4</w:t>
      </w:r>
      <w:r>
        <w:rPr>
          <w:noProof/>
        </w:rPr>
        <w:fldChar w:fldCharType="end"/>
      </w:r>
      <w:bookmarkEnd w:id="396"/>
      <w:r>
        <w:rPr>
          <w:noProof/>
        </w:rPr>
        <w:t xml:space="preserve"> P</w:t>
      </w:r>
      <w:r w:rsidRPr="00A21967">
        <w:rPr>
          <w:noProof/>
        </w:rPr>
        <w:t xml:space="preserve">rimary channels for reporting non-compliance </w:t>
      </w:r>
      <w:r>
        <w:rPr>
          <w:noProof/>
        </w:rPr>
        <w:t>at an approved arrangement site</w:t>
      </w:r>
      <w:bookmarkEnd w:id="397"/>
      <w:bookmarkEnd w:id="39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7"/>
      </w:tblGrid>
      <w:tr w:rsidR="00636B6C" w14:paraId="2992541A" w14:textId="77777777" w:rsidTr="00825246">
        <w:trPr>
          <w:tblHeader/>
        </w:trPr>
        <w:tc>
          <w:tcPr>
            <w:tcW w:w="2263" w:type="dxa"/>
          </w:tcPr>
          <w:p w14:paraId="1DB24382" w14:textId="77777777" w:rsidR="00636B6C" w:rsidRDefault="00636B6C">
            <w:pPr>
              <w:pStyle w:val="TableHeading"/>
            </w:pPr>
            <w:r>
              <w:t>Mode of detection of a non-</w:t>
            </w:r>
            <w:r w:rsidR="004E455B">
              <w:t>compliance</w:t>
            </w:r>
          </w:p>
        </w:tc>
        <w:tc>
          <w:tcPr>
            <w:tcW w:w="6797" w:type="dxa"/>
          </w:tcPr>
          <w:p w14:paraId="5AD49CDB" w14:textId="77777777" w:rsidR="00636B6C" w:rsidRDefault="00636B6C" w:rsidP="00BA0576">
            <w:pPr>
              <w:pStyle w:val="TableHeading"/>
            </w:pPr>
            <w:r>
              <w:t>Details</w:t>
            </w:r>
          </w:p>
        </w:tc>
      </w:tr>
      <w:tr w:rsidR="00636B6C" w14:paraId="3A44D7BF" w14:textId="77777777" w:rsidTr="00BA0576">
        <w:tc>
          <w:tcPr>
            <w:tcW w:w="2263" w:type="dxa"/>
          </w:tcPr>
          <w:p w14:paraId="6DB13B6A" w14:textId="77777777" w:rsidR="00636B6C" w:rsidRDefault="00636B6C" w:rsidP="00BA0576">
            <w:pPr>
              <w:pStyle w:val="TableText"/>
            </w:pPr>
            <w:r>
              <w:t>During audit</w:t>
            </w:r>
          </w:p>
        </w:tc>
        <w:tc>
          <w:tcPr>
            <w:tcW w:w="6797" w:type="dxa"/>
          </w:tcPr>
          <w:p w14:paraId="434146C5" w14:textId="5E424DF8" w:rsidR="00636B6C" w:rsidRDefault="00636B6C">
            <w:pPr>
              <w:pStyle w:val="TableText"/>
            </w:pPr>
            <w:r>
              <w:t>U</w:t>
            </w:r>
            <w:r w:rsidRPr="009D0FB6">
              <w:t xml:space="preserve">sually detected by auditors and are recorded in the </w:t>
            </w:r>
            <w:r>
              <w:t>a</w:t>
            </w:r>
            <w:r w:rsidRPr="009D0FB6">
              <w:t xml:space="preserve">udit </w:t>
            </w:r>
            <w:r>
              <w:t>r</w:t>
            </w:r>
            <w:r w:rsidRPr="009D0FB6">
              <w:t>eport</w:t>
            </w:r>
            <w:r w:rsidR="00291006">
              <w:t xml:space="preserve"> and on the Corrective Action Request (CAR) form </w:t>
            </w:r>
            <w:r w:rsidRPr="009D0FB6">
              <w:t xml:space="preserve">that </w:t>
            </w:r>
            <w:r w:rsidR="00291006">
              <w:t>are</w:t>
            </w:r>
            <w:r w:rsidR="00291006" w:rsidRPr="009D0FB6">
              <w:t xml:space="preserve"> </w:t>
            </w:r>
            <w:r w:rsidRPr="009D0FB6">
              <w:t xml:space="preserve">provided to the </w:t>
            </w:r>
            <w:r w:rsidR="005B5D4A">
              <w:t>AA holder</w:t>
            </w:r>
            <w:r w:rsidRPr="009D0FB6">
              <w:t xml:space="preserve">. </w:t>
            </w:r>
            <w:r w:rsidR="00291006">
              <w:t>Audit</w:t>
            </w:r>
            <w:r w:rsidR="00291006" w:rsidRPr="009D0FB6">
              <w:t xml:space="preserve"> </w:t>
            </w:r>
            <w:r w:rsidRPr="009D0FB6">
              <w:t xml:space="preserve">reports </w:t>
            </w:r>
            <w:r w:rsidR="00291006">
              <w:t xml:space="preserve">and CARs </w:t>
            </w:r>
            <w:r w:rsidRPr="009D0FB6">
              <w:t xml:space="preserve">are </w:t>
            </w:r>
            <w:r w:rsidR="00291006">
              <w:t>prepared</w:t>
            </w:r>
            <w:r w:rsidR="00291006" w:rsidRPr="009D0FB6">
              <w:t xml:space="preserve"> </w:t>
            </w:r>
            <w:r w:rsidRPr="009D0FB6">
              <w:t>by A</w:t>
            </w:r>
            <w:r w:rsidR="003F0BC4">
              <w:t>A</w:t>
            </w:r>
            <w:r w:rsidRPr="009D0FB6">
              <w:t>G</w:t>
            </w:r>
            <w:r>
              <w:t xml:space="preserve"> </w:t>
            </w:r>
            <w:r w:rsidRPr="009D0FB6">
              <w:t>and are recorded in the department’s Q</w:t>
            </w:r>
            <w:r>
              <w:t xml:space="preserve">uarantine </w:t>
            </w:r>
            <w:r w:rsidRPr="009D0FB6">
              <w:t>P</w:t>
            </w:r>
            <w:r>
              <w:t xml:space="preserve">remises </w:t>
            </w:r>
            <w:r w:rsidRPr="009D0FB6">
              <w:t>R</w:t>
            </w:r>
            <w:r>
              <w:t>egister (QPR)</w:t>
            </w:r>
            <w:r w:rsidRPr="009D0FB6">
              <w:t xml:space="preserve"> system</w:t>
            </w:r>
            <w:r>
              <w:t>.</w:t>
            </w:r>
          </w:p>
        </w:tc>
      </w:tr>
      <w:tr w:rsidR="00636B6C" w14:paraId="2DD9BAB1" w14:textId="77777777" w:rsidTr="00BA0576">
        <w:tc>
          <w:tcPr>
            <w:tcW w:w="2263" w:type="dxa"/>
          </w:tcPr>
          <w:p w14:paraId="7E158E9A" w14:textId="77777777" w:rsidR="00636B6C" w:rsidRDefault="00636B6C" w:rsidP="00BA0576">
            <w:pPr>
              <w:pStyle w:val="TableText"/>
            </w:pPr>
            <w:r>
              <w:lastRenderedPageBreak/>
              <w:t>Outside audit</w:t>
            </w:r>
          </w:p>
        </w:tc>
        <w:tc>
          <w:tcPr>
            <w:tcW w:w="6797" w:type="dxa"/>
          </w:tcPr>
          <w:p w14:paraId="1C0CB072" w14:textId="77777777" w:rsidR="00636B6C" w:rsidRDefault="00636B6C" w:rsidP="00BA0576">
            <w:pPr>
              <w:pStyle w:val="TableText"/>
            </w:pPr>
            <w:r>
              <w:t>D</w:t>
            </w:r>
            <w:r w:rsidRPr="009D0FB6">
              <w:t xml:space="preserve">etected by any departmental officer including inspectors, surveillance, targeting, </w:t>
            </w:r>
            <w:proofErr w:type="gramStart"/>
            <w:r w:rsidRPr="009D0FB6">
              <w:t>compliance</w:t>
            </w:r>
            <w:proofErr w:type="gramEnd"/>
            <w:r w:rsidRPr="009D0FB6">
              <w:t xml:space="preserve"> and enforcement officers</w:t>
            </w:r>
            <w:r>
              <w:t>. These</w:t>
            </w:r>
            <w:r w:rsidRPr="009D0FB6">
              <w:t xml:space="preserve"> are reported using the non-compliance report</w:t>
            </w:r>
            <w:r w:rsidR="00BA0576">
              <w:t xml:space="preserve"> (NCR)</w:t>
            </w:r>
            <w:r w:rsidRPr="009D0FB6">
              <w:t>.</w:t>
            </w:r>
          </w:p>
        </w:tc>
      </w:tr>
      <w:tr w:rsidR="00636B6C" w14:paraId="36F37CEC" w14:textId="77777777" w:rsidTr="00BA0576">
        <w:tc>
          <w:tcPr>
            <w:tcW w:w="2263" w:type="dxa"/>
          </w:tcPr>
          <w:p w14:paraId="14DBD166" w14:textId="77777777" w:rsidR="00636B6C" w:rsidRDefault="00636B6C" w:rsidP="00BA0576">
            <w:pPr>
              <w:pStyle w:val="TableText"/>
            </w:pPr>
            <w:r>
              <w:t>Third parties and public</w:t>
            </w:r>
          </w:p>
        </w:tc>
        <w:tc>
          <w:tcPr>
            <w:tcW w:w="6797" w:type="dxa"/>
          </w:tcPr>
          <w:p w14:paraId="4FFCF944" w14:textId="77777777" w:rsidR="00636B6C" w:rsidRDefault="00636B6C" w:rsidP="00BA0576">
            <w:pPr>
              <w:pStyle w:val="TableText"/>
            </w:pPr>
            <w:r w:rsidRPr="009D0FB6">
              <w:t xml:space="preserve">The department’s Redline </w:t>
            </w:r>
            <w:r>
              <w:t xml:space="preserve">(1800 803 006) </w:t>
            </w:r>
            <w:r w:rsidRPr="009D0FB6">
              <w:t xml:space="preserve">is a </w:t>
            </w:r>
            <w:r w:rsidR="003A27CF" w:rsidRPr="009D0FB6">
              <w:t>free call</w:t>
            </w:r>
            <w:r w:rsidRPr="009D0FB6">
              <w:t xml:space="preserve"> ‘hotline’ </w:t>
            </w:r>
            <w:r w:rsidRPr="00905790">
              <w:t>for people to confidentially report information about suspected breaches of Australian biosecurity, meat or food inspection laws.</w:t>
            </w:r>
            <w:r w:rsidRPr="009D0FB6">
              <w:t xml:space="preserve"> Occasionally, these Redline reports relate to non</w:t>
            </w:r>
            <w:r>
              <w:t>-</w:t>
            </w:r>
            <w:r w:rsidRPr="009D0FB6">
              <w:t>compliance at an approved arrangement.</w:t>
            </w:r>
            <w:r w:rsidR="00BA0576">
              <w:t xml:space="preserve"> These are also </w:t>
            </w:r>
            <w:r w:rsidR="00BA0576" w:rsidRPr="009D0FB6">
              <w:t>reported using the non-compliance report (NCR).</w:t>
            </w:r>
          </w:p>
        </w:tc>
      </w:tr>
      <w:tr w:rsidR="00636B6C" w14:paraId="54B55A38" w14:textId="77777777" w:rsidTr="00BA0576">
        <w:tc>
          <w:tcPr>
            <w:tcW w:w="2263" w:type="dxa"/>
          </w:tcPr>
          <w:p w14:paraId="360C2DB2" w14:textId="4DB0438F" w:rsidR="00636B6C" w:rsidRDefault="00636B6C" w:rsidP="00BA0576">
            <w:pPr>
              <w:pStyle w:val="TableText"/>
            </w:pPr>
            <w:r w:rsidRPr="00084691">
              <w:t xml:space="preserve">Self-reporting by </w:t>
            </w:r>
            <w:r w:rsidR="005B5D4A">
              <w:t>approved arrangement holders</w:t>
            </w:r>
          </w:p>
        </w:tc>
        <w:tc>
          <w:tcPr>
            <w:tcW w:w="6797" w:type="dxa"/>
          </w:tcPr>
          <w:p w14:paraId="0C41D5D7" w14:textId="35A62470" w:rsidR="00636B6C" w:rsidRDefault="005B5D4A" w:rsidP="007941FF">
            <w:pPr>
              <w:pStyle w:val="TableText"/>
            </w:pPr>
            <w:r>
              <w:t>AA holders</w:t>
            </w:r>
            <w:r w:rsidR="00636B6C" w:rsidRPr="009D0FB6">
              <w:t xml:space="preserve"> may also detect and self-report non</w:t>
            </w:r>
            <w:r w:rsidR="00636B6C">
              <w:t>-</w:t>
            </w:r>
            <w:r w:rsidR="007941FF">
              <w:t>compliances</w:t>
            </w:r>
            <w:r w:rsidR="007941FF" w:rsidRPr="009D0FB6">
              <w:t xml:space="preserve"> </w:t>
            </w:r>
            <w:r w:rsidR="00636B6C" w:rsidRPr="009D0FB6">
              <w:t xml:space="preserve">to the department. </w:t>
            </w:r>
            <w:r w:rsidR="00636B6C">
              <w:t>S</w:t>
            </w:r>
            <w:r w:rsidR="00636B6C" w:rsidRPr="009D0FB6">
              <w:t xml:space="preserve">elf-referrals are reported directly to </w:t>
            </w:r>
            <w:r w:rsidR="00636B6C">
              <w:t>A</w:t>
            </w:r>
            <w:r w:rsidR="00BA0576">
              <w:t>udit</w:t>
            </w:r>
            <w:r w:rsidR="00636B6C" w:rsidRPr="009D0FB6">
              <w:t xml:space="preserve"> staff for assessment, response and recording. </w:t>
            </w:r>
            <w:r w:rsidR="00636B6C">
              <w:t>Self-reported critical non-compliance is managed by the department on a case-by-case basis.</w:t>
            </w:r>
          </w:p>
        </w:tc>
      </w:tr>
    </w:tbl>
    <w:p w14:paraId="4C52EA43" w14:textId="77777777" w:rsidR="00E03581" w:rsidRPr="003A27CF" w:rsidRDefault="00BA0576" w:rsidP="003A27CF">
      <w:pPr>
        <w:spacing w:before="240" w:after="120"/>
        <w:rPr>
          <w:b/>
        </w:rPr>
      </w:pPr>
      <w:r w:rsidRPr="003A27CF">
        <w:rPr>
          <w:b/>
        </w:rPr>
        <w:t>Recording</w:t>
      </w:r>
      <w:r w:rsidR="00E03581" w:rsidRPr="003A27CF">
        <w:rPr>
          <w:b/>
        </w:rPr>
        <w:t>, assessment and response or referral</w:t>
      </w:r>
      <w:r w:rsidR="003A27CF">
        <w:rPr>
          <w:b/>
        </w:rPr>
        <w:t xml:space="preserve"> of non-</w:t>
      </w:r>
      <w:r w:rsidR="00E03581" w:rsidRPr="003A27CF">
        <w:rPr>
          <w:b/>
        </w:rPr>
        <w:t>compliance found at audit</w:t>
      </w:r>
    </w:p>
    <w:p w14:paraId="23F1F6F7" w14:textId="7D873B44" w:rsidR="001A6DB5" w:rsidRDefault="00491263" w:rsidP="003A27CF">
      <w:pPr>
        <w:spacing w:after="120"/>
      </w:pPr>
      <w:r>
        <w:t>On completion of each audit, the auditor provides the AA holder with a</w:t>
      </w:r>
      <w:r w:rsidR="00E03581" w:rsidRPr="00C2360A">
        <w:t xml:space="preserve"> written audit report</w:t>
      </w:r>
      <w:r>
        <w:t xml:space="preserve">, containing the </w:t>
      </w:r>
      <w:r w:rsidR="00C2360A" w:rsidRPr="00C2360A">
        <w:t>audit result (pass or fail), details of evidence and findings of compliance and/or non</w:t>
      </w:r>
      <w:r w:rsidR="001A6DB5">
        <w:t>-</w:t>
      </w:r>
      <w:r w:rsidR="00C2360A" w:rsidRPr="00C2360A">
        <w:t>compliance</w:t>
      </w:r>
      <w:r w:rsidR="005075C4">
        <w:t>, and records audit findings in QPR</w:t>
      </w:r>
      <w:r w:rsidR="00C2360A" w:rsidRPr="00C2360A">
        <w:t xml:space="preserve">. The audit result </w:t>
      </w:r>
      <w:r w:rsidR="00C2360A">
        <w:t>is</w:t>
      </w:r>
      <w:r w:rsidR="00C2360A" w:rsidRPr="00C2360A">
        <w:t xml:space="preserve"> determined by the number and classification of non</w:t>
      </w:r>
      <w:r w:rsidR="001A6DB5">
        <w:t>-</w:t>
      </w:r>
      <w:r w:rsidR="00C2360A" w:rsidRPr="00C2360A">
        <w:t>compliance</w:t>
      </w:r>
      <w:r>
        <w:t>s found</w:t>
      </w:r>
      <w:r w:rsidR="00C2360A" w:rsidRPr="00C2360A">
        <w:t xml:space="preserve"> during the audit.</w:t>
      </w:r>
      <w:r w:rsidR="00734A86">
        <w:t xml:space="preserve"> </w:t>
      </w:r>
      <w:r w:rsidR="00C2360A">
        <w:t>One or more critical non</w:t>
      </w:r>
      <w:r w:rsidR="00734A86">
        <w:t>-</w:t>
      </w:r>
      <w:r w:rsidR="00C2360A">
        <w:t>compliance</w:t>
      </w:r>
      <w:r>
        <w:t>, t</w:t>
      </w:r>
      <w:r w:rsidR="00C2360A">
        <w:t>hree or more major non</w:t>
      </w:r>
      <w:r w:rsidR="001A6DB5">
        <w:t>-</w:t>
      </w:r>
      <w:r w:rsidR="00C2360A">
        <w:t>compliance</w:t>
      </w:r>
      <w:r>
        <w:t>s,</w:t>
      </w:r>
      <w:r w:rsidR="00C2360A">
        <w:t xml:space="preserve"> </w:t>
      </w:r>
      <w:r w:rsidR="00EA15F8">
        <w:t>or s</w:t>
      </w:r>
      <w:r w:rsidR="00EA15F8" w:rsidRPr="00EA15F8">
        <w:t>even or more minor non</w:t>
      </w:r>
      <w:r w:rsidR="00734A86">
        <w:t>-</w:t>
      </w:r>
      <w:r w:rsidR="00EA15F8" w:rsidRPr="00EA15F8">
        <w:t>compliance</w:t>
      </w:r>
      <w:r>
        <w:t>s,</w:t>
      </w:r>
      <w:r w:rsidR="00EA15F8">
        <w:t xml:space="preserve"> </w:t>
      </w:r>
      <w:r w:rsidR="00C2360A">
        <w:t>will result in a</w:t>
      </w:r>
      <w:r w:rsidR="00EA15F8">
        <w:t xml:space="preserve"> </w:t>
      </w:r>
      <w:r w:rsidR="00C2360A">
        <w:t>failed audit, and</w:t>
      </w:r>
      <w:r w:rsidR="00EA15F8">
        <w:t xml:space="preserve"> </w:t>
      </w:r>
      <w:r w:rsidR="00E03581">
        <w:t xml:space="preserve">moving the AA back to the </w:t>
      </w:r>
      <w:r w:rsidR="00C2360A">
        <w:t>probation audit rate.</w:t>
      </w:r>
    </w:p>
    <w:p w14:paraId="45A0E480" w14:textId="47F995DD" w:rsidR="00E03581" w:rsidRDefault="005075C4" w:rsidP="00E03581">
      <w:pPr>
        <w:spacing w:after="120"/>
      </w:pPr>
      <w:r>
        <w:t>Auditors are responsible for assessing and dealing with minor and major non</w:t>
      </w:r>
      <w:r w:rsidR="00394AD9">
        <w:t>-</w:t>
      </w:r>
      <w:r>
        <w:t>compliances and may issue directions for the AA holder to rectify these in a specific timeframe, through corrective action requests (CARs). Failing rectification,</w:t>
      </w:r>
      <w:r w:rsidRPr="00A86476">
        <w:t xml:space="preserve"> a new </w:t>
      </w:r>
      <w:r>
        <w:t>CAR</w:t>
      </w:r>
      <w:r w:rsidRPr="00A86476">
        <w:t xml:space="preserve"> </w:t>
      </w:r>
      <w:r>
        <w:t>is</w:t>
      </w:r>
      <w:r w:rsidRPr="00A86476">
        <w:t xml:space="preserve"> issued. </w:t>
      </w:r>
      <w:r>
        <w:t>The department may issue three such</w:t>
      </w:r>
      <w:r w:rsidRPr="00A86476">
        <w:t xml:space="preserve"> requests for the same non</w:t>
      </w:r>
      <w:r>
        <w:t>-c</w:t>
      </w:r>
      <w:r w:rsidRPr="00A86476">
        <w:t>ompliance</w:t>
      </w:r>
      <w:r>
        <w:t>. Auditors must notify any critical non</w:t>
      </w:r>
      <w:r w:rsidR="00394AD9">
        <w:t>-</w:t>
      </w:r>
      <w:r>
        <w:t>compliance found to the Audit and Assessment Group’s Program Integration, Assurance and Capability (PIAC) section, which must assess each one and notify the AA holder in writing within five days by a critical non</w:t>
      </w:r>
      <w:r w:rsidR="00394AD9">
        <w:t>-</w:t>
      </w:r>
      <w:r w:rsidR="007941FF">
        <w:t xml:space="preserve">compliance </w:t>
      </w:r>
      <w:r>
        <w:t>notice. This may</w:t>
      </w:r>
      <w:r w:rsidR="00E03581">
        <w:t xml:space="preserve"> result in a critical corrective action request (CAR), </w:t>
      </w:r>
      <w:r w:rsidR="009620FE">
        <w:t xml:space="preserve">movement to the probation audit rate and/or a </w:t>
      </w:r>
      <w:r w:rsidR="00E03581">
        <w:t>show cause process</w:t>
      </w:r>
      <w:r w:rsidR="009620FE">
        <w:t>.</w:t>
      </w:r>
      <w:r w:rsidR="00E03581">
        <w:t xml:space="preserve"> Continuing failed audits result in escalation to the department’s Non-Compliance Assessment and Response (NCAR) section and initiation of a notice to show</w:t>
      </w:r>
      <w:r w:rsidR="00C663D5">
        <w:t xml:space="preserve"> </w:t>
      </w:r>
      <w:proofErr w:type="gramStart"/>
      <w:r w:rsidR="00E03581">
        <w:t>cause</w:t>
      </w:r>
      <w:proofErr w:type="gramEnd"/>
      <w:r w:rsidR="00E03581">
        <w:t xml:space="preserve"> why the AA should not be suspended or revoked (</w:t>
      </w:r>
      <w:r w:rsidR="00C76B05">
        <w:rPr>
          <w:noProof/>
          <w:highlight w:val="yellow"/>
        </w:rPr>
        <w:fldChar w:fldCharType="begin"/>
      </w:r>
      <w:r w:rsidR="00C76B05">
        <w:instrText xml:space="preserve"> REF _Ref13767206 \h </w:instrText>
      </w:r>
      <w:r w:rsidR="00C76B05">
        <w:rPr>
          <w:noProof/>
          <w:highlight w:val="yellow"/>
        </w:rPr>
      </w:r>
      <w:r w:rsidR="00C76B05">
        <w:rPr>
          <w:noProof/>
          <w:highlight w:val="yellow"/>
        </w:rPr>
        <w:fldChar w:fldCharType="separate"/>
      </w:r>
      <w:r w:rsidR="00307889" w:rsidRPr="00063703">
        <w:t xml:space="preserve">Figure </w:t>
      </w:r>
      <w:r w:rsidR="00307889">
        <w:rPr>
          <w:noProof/>
        </w:rPr>
        <w:t>2</w:t>
      </w:r>
      <w:r w:rsidR="00C76B05">
        <w:rPr>
          <w:noProof/>
          <w:highlight w:val="yellow"/>
        </w:rPr>
        <w:fldChar w:fldCharType="end"/>
      </w:r>
      <w:r w:rsidR="00E03581">
        <w:t>)</w:t>
      </w:r>
      <w:r w:rsidR="00E03581" w:rsidRPr="00A86476">
        <w:t>.</w:t>
      </w:r>
    </w:p>
    <w:p w14:paraId="486AD7EB" w14:textId="77777777" w:rsidR="00E03581" w:rsidRPr="00063703" w:rsidRDefault="00E03581" w:rsidP="00E03581">
      <w:pPr>
        <w:pStyle w:val="Caption"/>
      </w:pPr>
      <w:bookmarkStart w:id="399" w:name="_Ref13767206"/>
      <w:bookmarkStart w:id="400" w:name="_Toc14775683"/>
      <w:bookmarkStart w:id="401" w:name="_Toc15978040"/>
      <w:r w:rsidRPr="00063703">
        <w:lastRenderedPageBreak/>
        <w:t xml:space="preserve">Figure </w:t>
      </w:r>
      <w:r>
        <w:rPr>
          <w:noProof/>
        </w:rPr>
        <w:fldChar w:fldCharType="begin"/>
      </w:r>
      <w:r>
        <w:rPr>
          <w:noProof/>
        </w:rPr>
        <w:instrText xml:space="preserve"> SEQ Figure \* ARABIC </w:instrText>
      </w:r>
      <w:r>
        <w:rPr>
          <w:noProof/>
        </w:rPr>
        <w:fldChar w:fldCharType="separate"/>
      </w:r>
      <w:r w:rsidR="00307889">
        <w:rPr>
          <w:noProof/>
        </w:rPr>
        <w:t>2</w:t>
      </w:r>
      <w:r>
        <w:rPr>
          <w:noProof/>
        </w:rPr>
        <w:fldChar w:fldCharType="end"/>
      </w:r>
      <w:bookmarkEnd w:id="399"/>
      <w:r w:rsidRPr="00063703">
        <w:t xml:space="preserve"> Overview process for handling critical non-</w:t>
      </w:r>
      <w:r>
        <w:t>compliance</w:t>
      </w:r>
      <w:bookmarkEnd w:id="400"/>
      <w:bookmarkEnd w:id="401"/>
    </w:p>
    <w:p w14:paraId="45EA2EE8" w14:textId="77777777" w:rsidR="003A27CF" w:rsidRDefault="000F2248" w:rsidP="00CC0527">
      <w:r>
        <w:rPr>
          <w:noProof/>
          <w:lang w:eastAsia="en-AU"/>
        </w:rPr>
        <w:drawing>
          <wp:inline distT="0" distB="0" distL="0" distR="0" wp14:anchorId="1A42B66E" wp14:editId="0AC6307A">
            <wp:extent cx="4628271" cy="4346435"/>
            <wp:effectExtent l="0" t="0" r="1270" b="0"/>
            <wp:docPr id="4" name="Picture 4" descr="Overvirew process for critical non-compliance showing two streams:&#10;During audit where assessment by the departments program integration assurance and capability branch decides whether to reclassify as major non-conformity, issue a critical corrective action request sent to non-compliance assessment and resaponse  to show cause process.&#10;Out of audit critical non-compliance is assessed by the triage , assessment and management branch who determine what departmental area will apply a type of sa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3357" cy="4369994"/>
                    </a:xfrm>
                    <a:prstGeom prst="rect">
                      <a:avLst/>
                    </a:prstGeom>
                    <a:noFill/>
                  </pic:spPr>
                </pic:pic>
              </a:graphicData>
            </a:graphic>
          </wp:inline>
        </w:drawing>
      </w:r>
    </w:p>
    <w:p w14:paraId="441660A2" w14:textId="77777777" w:rsidR="003A27CF" w:rsidRPr="003A27CF" w:rsidRDefault="003A27CF" w:rsidP="003A27CF">
      <w:r w:rsidRPr="003A27CF">
        <w:t>Non-compliance detected outside of audit and Redline reports are assessed and referred by NCAR’s Triage, Assessment and Management (TAM) team. Once assessed, the four primary recipients of non-compliance reports are:</w:t>
      </w:r>
    </w:p>
    <w:p w14:paraId="29860556" w14:textId="77777777" w:rsidR="003A27CF" w:rsidRPr="003A27CF" w:rsidRDefault="003A27CF" w:rsidP="003A27CF">
      <w:pPr>
        <w:numPr>
          <w:ilvl w:val="0"/>
          <w:numId w:val="6"/>
        </w:numPr>
      </w:pPr>
      <w:r w:rsidRPr="003A27CF">
        <w:t>Enforcement team—to initiate criminal sanctions, if required</w:t>
      </w:r>
    </w:p>
    <w:p w14:paraId="15878FF5" w14:textId="4CF72A5B" w:rsidR="003A27CF" w:rsidRPr="003A27CF" w:rsidRDefault="003A27CF" w:rsidP="003A27CF">
      <w:pPr>
        <w:numPr>
          <w:ilvl w:val="0"/>
          <w:numId w:val="6"/>
        </w:numPr>
      </w:pPr>
      <w:r w:rsidRPr="003A27CF">
        <w:t>NCAR’s Regulated Entities Team—to apply administrative sanctions</w:t>
      </w:r>
    </w:p>
    <w:p w14:paraId="0CAA6A12" w14:textId="77777777" w:rsidR="003A27CF" w:rsidRPr="003A27CF" w:rsidRDefault="003A27CF" w:rsidP="003A27CF">
      <w:pPr>
        <w:numPr>
          <w:ilvl w:val="0"/>
          <w:numId w:val="6"/>
        </w:numPr>
      </w:pPr>
      <w:r w:rsidRPr="003A27CF">
        <w:t>PIAC and the Compliance and Response Team—regulatory and policy sanctions</w:t>
      </w:r>
    </w:p>
    <w:p w14:paraId="00B3F3A2" w14:textId="77777777" w:rsidR="003A27CF" w:rsidRPr="003A27CF" w:rsidRDefault="003A27CF" w:rsidP="003A27CF">
      <w:pPr>
        <w:numPr>
          <w:ilvl w:val="0"/>
          <w:numId w:val="6"/>
        </w:numPr>
      </w:pPr>
      <w:r w:rsidRPr="003A27CF">
        <w:t>Other program areas.</w:t>
      </w:r>
    </w:p>
    <w:p w14:paraId="12963F15" w14:textId="77777777" w:rsidR="003A27CF" w:rsidRDefault="003A27CF" w:rsidP="003A27CF">
      <w:r w:rsidRPr="003A27CF">
        <w:t>At any point in this process, the department may reclassify the status from a critical to a major or minor non-compliance. This could be for a variety of reasons such as that the AA has provided evidence they are rectifying the critical non-compliance, but require more time to implement. The department then reports the audit as a pass with non-compliance.</w:t>
      </w:r>
    </w:p>
    <w:p w14:paraId="0AAAEE77" w14:textId="18EC293A" w:rsidR="00B678AE" w:rsidRDefault="0002235B" w:rsidP="0032165D">
      <w:r>
        <w:t>Verification is needed that departmental policies on dealing with non</w:t>
      </w:r>
      <w:r w:rsidR="00394AD9">
        <w:t>-</w:t>
      </w:r>
      <w:r>
        <w:t>compliance are being followed</w:t>
      </w:r>
      <w:r w:rsidR="00B678AE">
        <w:t xml:space="preserve">. The severity of a non-compliance is determined by the severity at the time it was identified. </w:t>
      </w:r>
      <w:r w:rsidR="00D267F6">
        <w:t>While the</w:t>
      </w:r>
      <w:r w:rsidR="00B678AE">
        <w:t xml:space="preserve"> deadline for rectification</w:t>
      </w:r>
      <w:r w:rsidR="00D267F6">
        <w:t xml:space="preserve"> may be increased</w:t>
      </w:r>
      <w:r w:rsidR="00B678AE">
        <w:t xml:space="preserve">, </w:t>
      </w:r>
      <w:r w:rsidR="00D267F6">
        <w:t xml:space="preserve">retrospectively </w:t>
      </w:r>
      <w:r w:rsidR="00B678AE">
        <w:t>downgrading the severity of the non-compliance</w:t>
      </w:r>
      <w:r w:rsidR="00D267F6">
        <w:t xml:space="preserve"> will give</w:t>
      </w:r>
      <w:r w:rsidR="00B678AE">
        <w:t xml:space="preserve"> a false picture of the level of compliance.</w:t>
      </w:r>
    </w:p>
    <w:p w14:paraId="1A89CB53" w14:textId="4FABF3F8" w:rsidR="0032165D" w:rsidRDefault="0032165D" w:rsidP="0032165D">
      <w:pPr>
        <w:pStyle w:val="Caption"/>
      </w:pPr>
      <w:r>
        <w:lastRenderedPageBreak/>
        <w:t xml:space="preserve">Recommendation </w:t>
      </w:r>
      <w:r w:rsidR="00BC6D36">
        <w:t>4</w:t>
      </w:r>
    </w:p>
    <w:p w14:paraId="6FCCF3E4" w14:textId="69EC58DB" w:rsidR="007574D5" w:rsidRDefault="006702CF" w:rsidP="007574D5">
      <w:pPr>
        <w:pStyle w:val="BoxText"/>
      </w:pPr>
      <w:r w:rsidRPr="000D119E">
        <w:t xml:space="preserve">The department should implement a verification program to ensure that departmental policies on the </w:t>
      </w:r>
      <w:r>
        <w:t xml:space="preserve">detection and </w:t>
      </w:r>
      <w:r w:rsidRPr="000D119E">
        <w:t xml:space="preserve">management of non-compliance at </w:t>
      </w:r>
      <w:r>
        <w:t>approved arrangement</w:t>
      </w:r>
      <w:r w:rsidRPr="000D119E">
        <w:t>s are being followed and remain effective and appropriate.</w:t>
      </w:r>
    </w:p>
    <w:p w14:paraId="51747E9C" w14:textId="36F65B9B" w:rsidR="00CC0527" w:rsidRDefault="003A27CF" w:rsidP="00882459">
      <w:pPr>
        <w:spacing w:before="240"/>
      </w:pPr>
      <w:r>
        <w:t>Between</w:t>
      </w:r>
      <w:r w:rsidR="00471F9E">
        <w:t xml:space="preserve"> October 2017 </w:t>
      </w:r>
      <w:r>
        <w:t>and</w:t>
      </w:r>
      <w:r w:rsidR="00471F9E">
        <w:t xml:space="preserve"> Mar</w:t>
      </w:r>
      <w:r>
        <w:t>ch</w:t>
      </w:r>
      <w:r w:rsidR="00471F9E">
        <w:t xml:space="preserve"> 2019 the </w:t>
      </w:r>
      <w:r w:rsidR="00D267F6">
        <w:t>quarterly rate</w:t>
      </w:r>
      <w:r w:rsidR="00471F9E">
        <w:t xml:space="preserve"> of audit</w:t>
      </w:r>
      <w:r w:rsidR="00D267F6">
        <w:t>ing</w:t>
      </w:r>
      <w:r w:rsidR="00471F9E">
        <w:t xml:space="preserve"> AAs remained fairly constant </w:t>
      </w:r>
      <w:r w:rsidR="00D267F6">
        <w:t xml:space="preserve">at around </w:t>
      </w:r>
      <w:r w:rsidR="00471F9E">
        <w:t>2</w:t>
      </w:r>
      <w:r w:rsidR="00D267F6">
        <w:t>3</w:t>
      </w:r>
      <w:r w:rsidR="00471F9E">
        <w:t xml:space="preserve"> per cent</w:t>
      </w:r>
      <w:r w:rsidR="00D267F6">
        <w:t>, while t</w:t>
      </w:r>
      <w:r w:rsidR="007A7F1E">
        <w:t xml:space="preserve">he total non-compliance </w:t>
      </w:r>
      <w:r w:rsidR="00D267F6">
        <w:t>showed</w:t>
      </w:r>
      <w:r w:rsidR="007A7F1E">
        <w:t xml:space="preserve"> a steady increase in critical and major non-compliance (</w:t>
      </w:r>
      <w:r w:rsidR="007A7F1E">
        <w:fldChar w:fldCharType="begin"/>
      </w:r>
      <w:r w:rsidR="007A7F1E">
        <w:instrText xml:space="preserve"> REF _Ref11665427 \h </w:instrText>
      </w:r>
      <w:r w:rsidR="007A7F1E">
        <w:fldChar w:fldCharType="separate"/>
      </w:r>
      <w:r w:rsidR="00307889">
        <w:t xml:space="preserve">Table </w:t>
      </w:r>
      <w:r w:rsidR="00307889">
        <w:rPr>
          <w:noProof/>
        </w:rPr>
        <w:t>5</w:t>
      </w:r>
      <w:r w:rsidR="007A7F1E">
        <w:fldChar w:fldCharType="end"/>
      </w:r>
      <w:r w:rsidR="00450FAF">
        <w:t>).</w:t>
      </w:r>
      <w:r w:rsidR="00D267F6">
        <w:t xml:space="preserve"> </w:t>
      </w:r>
      <w:r w:rsidR="007A7F1E">
        <w:t>Critical non-compliance</w:t>
      </w:r>
      <w:r w:rsidR="00D6076C">
        <w:t xml:space="preserve"> </w:t>
      </w:r>
      <w:r w:rsidR="001D7DDB">
        <w:t>detections</w:t>
      </w:r>
      <w:r w:rsidR="007A7F1E">
        <w:t xml:space="preserve"> more than doubled for the October–December 2018 quarter</w:t>
      </w:r>
      <w:r w:rsidR="001D7DDB">
        <w:t>, a period which included more targeted unannounced audits of certain AA classes</w:t>
      </w:r>
      <w:r w:rsidR="00B678AE">
        <w:t>, with</w:t>
      </w:r>
      <w:r w:rsidR="009620FE">
        <w:t xml:space="preserve"> subject matter expert involvement.</w:t>
      </w:r>
    </w:p>
    <w:p w14:paraId="7D29F84E" w14:textId="77777777" w:rsidR="008409A6" w:rsidRDefault="00FE7F7C" w:rsidP="00C045A2">
      <w:pPr>
        <w:pStyle w:val="Caption"/>
      </w:pPr>
      <w:bookmarkStart w:id="402" w:name="_Ref11665427"/>
      <w:bookmarkStart w:id="403" w:name="_Toc12284614"/>
      <w:bookmarkStart w:id="404" w:name="_Toc12370875"/>
      <w:bookmarkStart w:id="405" w:name="_Toc14775664"/>
      <w:bookmarkStart w:id="406" w:name="_Toc15978021"/>
      <w:r>
        <w:t>Table</w:t>
      </w:r>
      <w:r w:rsidR="00C045A2">
        <w:t xml:space="preserve"> </w:t>
      </w:r>
      <w:r w:rsidR="009E4675">
        <w:rPr>
          <w:noProof/>
        </w:rPr>
        <w:fldChar w:fldCharType="begin"/>
      </w:r>
      <w:r w:rsidR="009E4675">
        <w:rPr>
          <w:noProof/>
        </w:rPr>
        <w:instrText xml:space="preserve"> SEQ Table \* ARABIC </w:instrText>
      </w:r>
      <w:r w:rsidR="009E4675">
        <w:rPr>
          <w:noProof/>
        </w:rPr>
        <w:fldChar w:fldCharType="separate"/>
      </w:r>
      <w:r w:rsidR="00307889">
        <w:rPr>
          <w:noProof/>
        </w:rPr>
        <w:t>5</w:t>
      </w:r>
      <w:r w:rsidR="009E4675">
        <w:rPr>
          <w:noProof/>
        </w:rPr>
        <w:fldChar w:fldCharType="end"/>
      </w:r>
      <w:bookmarkEnd w:id="402"/>
      <w:r w:rsidR="00C045A2">
        <w:t xml:space="preserve"> Non-compliance audit </w:t>
      </w:r>
      <w:r w:rsidR="001A6DB5">
        <w:t>outcomes</w:t>
      </w:r>
      <w:r w:rsidR="00C13132">
        <w:t>,</w:t>
      </w:r>
      <w:r w:rsidR="00903C45">
        <w:t xml:space="preserve"> </w:t>
      </w:r>
      <w:r w:rsidR="00803E87">
        <w:t>October</w:t>
      </w:r>
      <w:r w:rsidR="00903C45">
        <w:t xml:space="preserve"> 2017 to March 2019</w:t>
      </w:r>
      <w:bookmarkEnd w:id="403"/>
      <w:bookmarkEnd w:id="404"/>
      <w:bookmarkEnd w:id="405"/>
      <w:bookmarkEnd w:id="406"/>
    </w:p>
    <w:tbl>
      <w:tblPr>
        <w:tblStyle w:val="TableGrid"/>
        <w:tblW w:w="70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6"/>
        <w:gridCol w:w="851"/>
        <w:gridCol w:w="850"/>
        <w:gridCol w:w="851"/>
        <w:gridCol w:w="850"/>
        <w:gridCol w:w="709"/>
      </w:tblGrid>
      <w:tr w:rsidR="000747B5" w:rsidRPr="008409A6" w14:paraId="14CDFB6D" w14:textId="77777777" w:rsidTr="00825246">
        <w:trPr>
          <w:trHeight w:val="300"/>
          <w:tblHeader/>
        </w:trPr>
        <w:tc>
          <w:tcPr>
            <w:tcW w:w="1701" w:type="dxa"/>
            <w:vMerge w:val="restart"/>
            <w:noWrap/>
          </w:tcPr>
          <w:p w14:paraId="4E27B163" w14:textId="77777777" w:rsidR="000747B5" w:rsidRDefault="000747B5" w:rsidP="00B40AAF">
            <w:pPr>
              <w:pStyle w:val="TableHeading"/>
            </w:pPr>
            <w:r>
              <w:t>Quarter</w:t>
            </w:r>
          </w:p>
        </w:tc>
        <w:tc>
          <w:tcPr>
            <w:tcW w:w="1276" w:type="dxa"/>
            <w:vMerge w:val="restart"/>
            <w:noWrap/>
          </w:tcPr>
          <w:p w14:paraId="63CCEFEA" w14:textId="77777777" w:rsidR="000747B5" w:rsidRDefault="000747B5" w:rsidP="00476C9E">
            <w:pPr>
              <w:pStyle w:val="TableHeading"/>
              <w:tabs>
                <w:tab w:val="left" w:pos="264"/>
                <w:tab w:val="center" w:pos="317"/>
              </w:tabs>
              <w:jc w:val="right"/>
            </w:pPr>
            <w:r>
              <w:t>AA</w:t>
            </w:r>
            <w:r w:rsidR="005350D7">
              <w:t>’</w:t>
            </w:r>
            <w:r>
              <w:t>s</w:t>
            </w:r>
            <w:r w:rsidR="005350D7">
              <w:t xml:space="preserve"> audited</w:t>
            </w:r>
          </w:p>
        </w:tc>
        <w:tc>
          <w:tcPr>
            <w:tcW w:w="4111" w:type="dxa"/>
            <w:gridSpan w:val="5"/>
          </w:tcPr>
          <w:p w14:paraId="481CD2C0" w14:textId="77777777" w:rsidR="000747B5" w:rsidRDefault="00BE74F7" w:rsidP="00C51B4D">
            <w:pPr>
              <w:pStyle w:val="TableHeading"/>
              <w:jc w:val="center"/>
            </w:pPr>
            <w:r>
              <w:t>Non-</w:t>
            </w:r>
            <w:r w:rsidR="000747B5">
              <w:t>compliance</w:t>
            </w:r>
          </w:p>
        </w:tc>
      </w:tr>
      <w:tr w:rsidR="000747B5" w:rsidRPr="008409A6" w14:paraId="72C06702" w14:textId="77777777" w:rsidTr="00825246">
        <w:trPr>
          <w:trHeight w:val="300"/>
          <w:tblHeader/>
        </w:trPr>
        <w:tc>
          <w:tcPr>
            <w:tcW w:w="1701" w:type="dxa"/>
            <w:vMerge/>
            <w:noWrap/>
          </w:tcPr>
          <w:p w14:paraId="3D3338C0" w14:textId="77777777" w:rsidR="000747B5" w:rsidRPr="008409A6" w:rsidRDefault="000747B5" w:rsidP="00B40AAF">
            <w:pPr>
              <w:pStyle w:val="TableHeading"/>
            </w:pPr>
          </w:p>
        </w:tc>
        <w:tc>
          <w:tcPr>
            <w:tcW w:w="1276" w:type="dxa"/>
            <w:vMerge/>
            <w:noWrap/>
          </w:tcPr>
          <w:p w14:paraId="7114E168" w14:textId="77777777" w:rsidR="000747B5" w:rsidRPr="008409A6" w:rsidRDefault="000747B5" w:rsidP="00B40AAF">
            <w:pPr>
              <w:pStyle w:val="TableHeading"/>
            </w:pPr>
          </w:p>
        </w:tc>
        <w:tc>
          <w:tcPr>
            <w:tcW w:w="851" w:type="dxa"/>
            <w:noWrap/>
          </w:tcPr>
          <w:p w14:paraId="491853CF" w14:textId="77777777" w:rsidR="000747B5" w:rsidRPr="008409A6" w:rsidRDefault="000747B5" w:rsidP="00476C9E">
            <w:pPr>
              <w:pStyle w:val="TableHeading"/>
              <w:jc w:val="right"/>
            </w:pPr>
            <w:r>
              <w:t>Audits</w:t>
            </w:r>
          </w:p>
        </w:tc>
        <w:tc>
          <w:tcPr>
            <w:tcW w:w="850" w:type="dxa"/>
            <w:noWrap/>
          </w:tcPr>
          <w:p w14:paraId="4553FDF2" w14:textId="77777777" w:rsidR="000747B5" w:rsidRPr="008409A6" w:rsidRDefault="000747B5" w:rsidP="00476C9E">
            <w:pPr>
              <w:pStyle w:val="TableHeading"/>
              <w:jc w:val="right"/>
            </w:pPr>
            <w:r>
              <w:t>Critical</w:t>
            </w:r>
          </w:p>
        </w:tc>
        <w:tc>
          <w:tcPr>
            <w:tcW w:w="851" w:type="dxa"/>
            <w:noWrap/>
          </w:tcPr>
          <w:p w14:paraId="42420D46" w14:textId="77777777" w:rsidR="000747B5" w:rsidRPr="008409A6" w:rsidRDefault="000747B5" w:rsidP="00476C9E">
            <w:pPr>
              <w:pStyle w:val="TableHeading"/>
              <w:jc w:val="right"/>
            </w:pPr>
            <w:r>
              <w:t>Major</w:t>
            </w:r>
          </w:p>
        </w:tc>
        <w:tc>
          <w:tcPr>
            <w:tcW w:w="850" w:type="dxa"/>
            <w:noWrap/>
          </w:tcPr>
          <w:p w14:paraId="7B040088" w14:textId="77777777" w:rsidR="000747B5" w:rsidRPr="008409A6" w:rsidRDefault="000747B5" w:rsidP="00476C9E">
            <w:pPr>
              <w:pStyle w:val="TableHeading"/>
              <w:jc w:val="right"/>
            </w:pPr>
            <w:r>
              <w:t>Minor</w:t>
            </w:r>
          </w:p>
        </w:tc>
        <w:tc>
          <w:tcPr>
            <w:tcW w:w="709" w:type="dxa"/>
          </w:tcPr>
          <w:p w14:paraId="639553E5" w14:textId="77777777" w:rsidR="000747B5" w:rsidRDefault="000747B5" w:rsidP="00476C9E">
            <w:pPr>
              <w:pStyle w:val="TableHeading"/>
              <w:jc w:val="right"/>
            </w:pPr>
            <w:r>
              <w:t>Total</w:t>
            </w:r>
          </w:p>
        </w:tc>
      </w:tr>
      <w:tr w:rsidR="000747B5" w:rsidRPr="008409A6" w14:paraId="7A0E435B" w14:textId="77777777" w:rsidTr="00E004C7">
        <w:trPr>
          <w:trHeight w:val="300"/>
        </w:trPr>
        <w:tc>
          <w:tcPr>
            <w:tcW w:w="1701" w:type="dxa"/>
            <w:noWrap/>
            <w:hideMark/>
          </w:tcPr>
          <w:p w14:paraId="5A3CAA5E" w14:textId="77777777" w:rsidR="008409A6" w:rsidRPr="008409A6" w:rsidRDefault="008409A6" w:rsidP="00942CEA">
            <w:pPr>
              <w:pStyle w:val="TableText"/>
            </w:pPr>
            <w:r w:rsidRPr="008409A6">
              <w:t>Dec</w:t>
            </w:r>
            <w:r w:rsidR="00B54C86">
              <w:t>ember</w:t>
            </w:r>
            <w:r w:rsidR="00C13132">
              <w:t xml:space="preserve"> 20</w:t>
            </w:r>
            <w:r w:rsidRPr="008409A6">
              <w:t>17</w:t>
            </w:r>
          </w:p>
        </w:tc>
        <w:tc>
          <w:tcPr>
            <w:tcW w:w="1276" w:type="dxa"/>
            <w:noWrap/>
            <w:hideMark/>
          </w:tcPr>
          <w:p w14:paraId="6460AEB0" w14:textId="77777777" w:rsidR="008409A6" w:rsidRPr="008409A6" w:rsidRDefault="008409A6" w:rsidP="00942CEA">
            <w:pPr>
              <w:pStyle w:val="TableText"/>
              <w:jc w:val="right"/>
            </w:pPr>
            <w:r w:rsidRPr="008409A6">
              <w:t>3</w:t>
            </w:r>
            <w:r>
              <w:t>,</w:t>
            </w:r>
            <w:r w:rsidRPr="008409A6">
              <w:t>445</w:t>
            </w:r>
          </w:p>
        </w:tc>
        <w:tc>
          <w:tcPr>
            <w:tcW w:w="851" w:type="dxa"/>
            <w:noWrap/>
            <w:hideMark/>
          </w:tcPr>
          <w:p w14:paraId="6C1A8E45" w14:textId="77777777" w:rsidR="008409A6" w:rsidRPr="008409A6" w:rsidRDefault="008409A6" w:rsidP="00942CEA">
            <w:pPr>
              <w:pStyle w:val="TableText"/>
              <w:jc w:val="right"/>
            </w:pPr>
            <w:r w:rsidRPr="008409A6">
              <w:t>893</w:t>
            </w:r>
          </w:p>
        </w:tc>
        <w:tc>
          <w:tcPr>
            <w:tcW w:w="850" w:type="dxa"/>
            <w:noWrap/>
            <w:hideMark/>
          </w:tcPr>
          <w:p w14:paraId="51D0E254" w14:textId="77777777" w:rsidR="008409A6" w:rsidRPr="008409A6" w:rsidRDefault="008409A6" w:rsidP="00942CEA">
            <w:pPr>
              <w:pStyle w:val="TableText"/>
              <w:jc w:val="right"/>
            </w:pPr>
            <w:r w:rsidRPr="008409A6">
              <w:t>0</w:t>
            </w:r>
          </w:p>
        </w:tc>
        <w:tc>
          <w:tcPr>
            <w:tcW w:w="851" w:type="dxa"/>
            <w:noWrap/>
            <w:hideMark/>
          </w:tcPr>
          <w:p w14:paraId="558794B2" w14:textId="77777777" w:rsidR="008409A6" w:rsidRPr="008409A6" w:rsidRDefault="008409A6" w:rsidP="00942CEA">
            <w:pPr>
              <w:pStyle w:val="TableText"/>
              <w:jc w:val="right"/>
            </w:pPr>
            <w:r w:rsidRPr="008409A6">
              <w:t>209</w:t>
            </w:r>
          </w:p>
        </w:tc>
        <w:tc>
          <w:tcPr>
            <w:tcW w:w="850" w:type="dxa"/>
            <w:noWrap/>
            <w:hideMark/>
          </w:tcPr>
          <w:p w14:paraId="4D6044E2" w14:textId="77777777" w:rsidR="008409A6" w:rsidRPr="008409A6" w:rsidRDefault="008409A6" w:rsidP="00942CEA">
            <w:pPr>
              <w:pStyle w:val="TableText"/>
              <w:jc w:val="right"/>
            </w:pPr>
            <w:r w:rsidRPr="008409A6">
              <w:t>92</w:t>
            </w:r>
          </w:p>
        </w:tc>
        <w:tc>
          <w:tcPr>
            <w:tcW w:w="709" w:type="dxa"/>
          </w:tcPr>
          <w:p w14:paraId="013F723D" w14:textId="77777777" w:rsidR="008409A6" w:rsidRPr="008409A6" w:rsidRDefault="008409A6" w:rsidP="00942CEA">
            <w:pPr>
              <w:pStyle w:val="TableText"/>
              <w:jc w:val="right"/>
            </w:pPr>
            <w:r>
              <w:t>301</w:t>
            </w:r>
          </w:p>
        </w:tc>
      </w:tr>
      <w:tr w:rsidR="000747B5" w:rsidRPr="008409A6" w14:paraId="7CF79139" w14:textId="77777777" w:rsidTr="00E004C7">
        <w:trPr>
          <w:trHeight w:val="300"/>
        </w:trPr>
        <w:tc>
          <w:tcPr>
            <w:tcW w:w="1701" w:type="dxa"/>
            <w:noWrap/>
            <w:hideMark/>
          </w:tcPr>
          <w:p w14:paraId="103AF8EB" w14:textId="77777777" w:rsidR="008409A6" w:rsidRPr="008409A6" w:rsidRDefault="008409A6" w:rsidP="00942CEA">
            <w:pPr>
              <w:pStyle w:val="TableText"/>
            </w:pPr>
            <w:r w:rsidRPr="008409A6">
              <w:t>Mar</w:t>
            </w:r>
            <w:r w:rsidR="00B54C86">
              <w:t>ch</w:t>
            </w:r>
            <w:r w:rsidR="00C13132">
              <w:t xml:space="preserve"> 20</w:t>
            </w:r>
            <w:r w:rsidRPr="008409A6">
              <w:t>18</w:t>
            </w:r>
          </w:p>
        </w:tc>
        <w:tc>
          <w:tcPr>
            <w:tcW w:w="1276" w:type="dxa"/>
            <w:noWrap/>
            <w:hideMark/>
          </w:tcPr>
          <w:p w14:paraId="416BFBF4" w14:textId="77777777" w:rsidR="008409A6" w:rsidRPr="008409A6" w:rsidRDefault="008409A6" w:rsidP="00942CEA">
            <w:pPr>
              <w:pStyle w:val="TableText"/>
              <w:jc w:val="right"/>
            </w:pPr>
            <w:r w:rsidRPr="008409A6">
              <w:t>3</w:t>
            </w:r>
            <w:r>
              <w:t>,</w:t>
            </w:r>
            <w:r w:rsidRPr="008409A6">
              <w:t>454</w:t>
            </w:r>
          </w:p>
        </w:tc>
        <w:tc>
          <w:tcPr>
            <w:tcW w:w="851" w:type="dxa"/>
            <w:noWrap/>
            <w:hideMark/>
          </w:tcPr>
          <w:p w14:paraId="66AD9C66" w14:textId="77777777" w:rsidR="008409A6" w:rsidRPr="008409A6" w:rsidRDefault="008409A6" w:rsidP="00942CEA">
            <w:pPr>
              <w:pStyle w:val="TableText"/>
              <w:jc w:val="right"/>
            </w:pPr>
            <w:r w:rsidRPr="008409A6">
              <w:t>790</w:t>
            </w:r>
          </w:p>
        </w:tc>
        <w:tc>
          <w:tcPr>
            <w:tcW w:w="850" w:type="dxa"/>
            <w:noWrap/>
            <w:hideMark/>
          </w:tcPr>
          <w:p w14:paraId="2D55F050" w14:textId="77777777" w:rsidR="008409A6" w:rsidRPr="008409A6" w:rsidRDefault="008409A6" w:rsidP="00942CEA">
            <w:pPr>
              <w:pStyle w:val="TableText"/>
              <w:jc w:val="right"/>
            </w:pPr>
            <w:r w:rsidRPr="008409A6">
              <w:t>23</w:t>
            </w:r>
          </w:p>
        </w:tc>
        <w:tc>
          <w:tcPr>
            <w:tcW w:w="851" w:type="dxa"/>
            <w:noWrap/>
            <w:hideMark/>
          </w:tcPr>
          <w:p w14:paraId="54F0FF2F" w14:textId="77777777" w:rsidR="008409A6" w:rsidRPr="008409A6" w:rsidRDefault="008409A6" w:rsidP="00942CEA">
            <w:pPr>
              <w:pStyle w:val="TableText"/>
              <w:jc w:val="right"/>
            </w:pPr>
            <w:r w:rsidRPr="008409A6">
              <w:t>239</w:t>
            </w:r>
          </w:p>
        </w:tc>
        <w:tc>
          <w:tcPr>
            <w:tcW w:w="850" w:type="dxa"/>
            <w:noWrap/>
            <w:hideMark/>
          </w:tcPr>
          <w:p w14:paraId="3C7A8AE9" w14:textId="77777777" w:rsidR="008409A6" w:rsidRPr="008409A6" w:rsidRDefault="008409A6" w:rsidP="00942CEA">
            <w:pPr>
              <w:pStyle w:val="TableText"/>
              <w:jc w:val="right"/>
            </w:pPr>
            <w:r w:rsidRPr="008409A6">
              <w:t>125</w:t>
            </w:r>
          </w:p>
        </w:tc>
        <w:tc>
          <w:tcPr>
            <w:tcW w:w="709" w:type="dxa"/>
          </w:tcPr>
          <w:p w14:paraId="442FE882" w14:textId="77777777" w:rsidR="008409A6" w:rsidRPr="008409A6" w:rsidRDefault="008409A6" w:rsidP="00942CEA">
            <w:pPr>
              <w:pStyle w:val="TableText"/>
              <w:jc w:val="right"/>
            </w:pPr>
            <w:r>
              <w:t>387</w:t>
            </w:r>
          </w:p>
        </w:tc>
      </w:tr>
      <w:tr w:rsidR="000747B5" w:rsidRPr="008409A6" w14:paraId="0470CA28" w14:textId="77777777" w:rsidTr="00E004C7">
        <w:trPr>
          <w:trHeight w:val="300"/>
        </w:trPr>
        <w:tc>
          <w:tcPr>
            <w:tcW w:w="1701" w:type="dxa"/>
            <w:noWrap/>
            <w:hideMark/>
          </w:tcPr>
          <w:p w14:paraId="408B3B48" w14:textId="77777777" w:rsidR="008409A6" w:rsidRPr="008409A6" w:rsidRDefault="008409A6" w:rsidP="00942CEA">
            <w:pPr>
              <w:pStyle w:val="TableText"/>
            </w:pPr>
            <w:r w:rsidRPr="008409A6">
              <w:t>Jun</w:t>
            </w:r>
            <w:r w:rsidR="00B54C86">
              <w:t>e</w:t>
            </w:r>
            <w:r w:rsidR="00C13132">
              <w:t xml:space="preserve"> 20</w:t>
            </w:r>
            <w:r w:rsidRPr="008409A6">
              <w:t>18</w:t>
            </w:r>
          </w:p>
        </w:tc>
        <w:tc>
          <w:tcPr>
            <w:tcW w:w="1276" w:type="dxa"/>
            <w:noWrap/>
            <w:hideMark/>
          </w:tcPr>
          <w:p w14:paraId="386E117F" w14:textId="77777777" w:rsidR="008409A6" w:rsidRPr="008409A6" w:rsidRDefault="008409A6" w:rsidP="00942CEA">
            <w:pPr>
              <w:pStyle w:val="TableText"/>
              <w:jc w:val="right"/>
            </w:pPr>
            <w:r w:rsidRPr="008409A6">
              <w:t>3</w:t>
            </w:r>
            <w:r>
              <w:t>,</w:t>
            </w:r>
            <w:r w:rsidRPr="008409A6">
              <w:t>447</w:t>
            </w:r>
          </w:p>
        </w:tc>
        <w:tc>
          <w:tcPr>
            <w:tcW w:w="851" w:type="dxa"/>
            <w:noWrap/>
            <w:hideMark/>
          </w:tcPr>
          <w:p w14:paraId="71A214E4" w14:textId="77777777" w:rsidR="008409A6" w:rsidRPr="008409A6" w:rsidRDefault="008409A6" w:rsidP="00942CEA">
            <w:pPr>
              <w:pStyle w:val="TableText"/>
              <w:jc w:val="right"/>
            </w:pPr>
            <w:r w:rsidRPr="008409A6">
              <w:t>756</w:t>
            </w:r>
          </w:p>
        </w:tc>
        <w:tc>
          <w:tcPr>
            <w:tcW w:w="850" w:type="dxa"/>
            <w:noWrap/>
            <w:hideMark/>
          </w:tcPr>
          <w:p w14:paraId="72087446" w14:textId="77777777" w:rsidR="008409A6" w:rsidRPr="008409A6" w:rsidRDefault="008409A6" w:rsidP="00942CEA">
            <w:pPr>
              <w:pStyle w:val="TableText"/>
              <w:jc w:val="right"/>
            </w:pPr>
            <w:r w:rsidRPr="008409A6">
              <w:t>17</w:t>
            </w:r>
          </w:p>
        </w:tc>
        <w:tc>
          <w:tcPr>
            <w:tcW w:w="851" w:type="dxa"/>
            <w:noWrap/>
            <w:hideMark/>
          </w:tcPr>
          <w:p w14:paraId="49618E9A" w14:textId="77777777" w:rsidR="008409A6" w:rsidRPr="008409A6" w:rsidRDefault="008409A6" w:rsidP="00942CEA">
            <w:pPr>
              <w:pStyle w:val="TableText"/>
              <w:jc w:val="right"/>
            </w:pPr>
            <w:r w:rsidRPr="008409A6">
              <w:t>249</w:t>
            </w:r>
          </w:p>
        </w:tc>
        <w:tc>
          <w:tcPr>
            <w:tcW w:w="850" w:type="dxa"/>
            <w:noWrap/>
            <w:hideMark/>
          </w:tcPr>
          <w:p w14:paraId="3EA87673" w14:textId="77777777" w:rsidR="008409A6" w:rsidRPr="008409A6" w:rsidRDefault="008409A6" w:rsidP="00942CEA">
            <w:pPr>
              <w:pStyle w:val="TableText"/>
              <w:jc w:val="right"/>
            </w:pPr>
            <w:r w:rsidRPr="008409A6">
              <w:t>104</w:t>
            </w:r>
          </w:p>
        </w:tc>
        <w:tc>
          <w:tcPr>
            <w:tcW w:w="709" w:type="dxa"/>
          </w:tcPr>
          <w:p w14:paraId="5FD4DEB6" w14:textId="77777777" w:rsidR="008409A6" w:rsidRPr="008409A6" w:rsidRDefault="008409A6" w:rsidP="00942CEA">
            <w:pPr>
              <w:pStyle w:val="TableText"/>
              <w:jc w:val="right"/>
            </w:pPr>
            <w:r>
              <w:t>370</w:t>
            </w:r>
          </w:p>
        </w:tc>
      </w:tr>
      <w:tr w:rsidR="000747B5" w:rsidRPr="008409A6" w14:paraId="79E38317" w14:textId="77777777" w:rsidTr="00E004C7">
        <w:trPr>
          <w:trHeight w:val="300"/>
        </w:trPr>
        <w:tc>
          <w:tcPr>
            <w:tcW w:w="1701" w:type="dxa"/>
            <w:noWrap/>
            <w:hideMark/>
          </w:tcPr>
          <w:p w14:paraId="7608126E" w14:textId="77777777" w:rsidR="008409A6" w:rsidRPr="008409A6" w:rsidRDefault="008409A6" w:rsidP="00942CEA">
            <w:pPr>
              <w:pStyle w:val="TableText"/>
            </w:pPr>
            <w:r w:rsidRPr="008409A6">
              <w:t>Sep</w:t>
            </w:r>
            <w:r w:rsidR="00B54C86">
              <w:t>tember</w:t>
            </w:r>
            <w:r w:rsidR="00C13132">
              <w:t xml:space="preserve"> 20</w:t>
            </w:r>
            <w:r w:rsidRPr="008409A6">
              <w:t>18</w:t>
            </w:r>
          </w:p>
        </w:tc>
        <w:tc>
          <w:tcPr>
            <w:tcW w:w="1276" w:type="dxa"/>
            <w:noWrap/>
            <w:hideMark/>
          </w:tcPr>
          <w:p w14:paraId="2EB8051E" w14:textId="77777777" w:rsidR="008409A6" w:rsidRPr="008409A6" w:rsidRDefault="008409A6" w:rsidP="00942CEA">
            <w:pPr>
              <w:pStyle w:val="TableText"/>
              <w:jc w:val="right"/>
            </w:pPr>
            <w:r w:rsidRPr="008409A6">
              <w:t>3</w:t>
            </w:r>
            <w:r>
              <w:t>,</w:t>
            </w:r>
            <w:r w:rsidRPr="008409A6">
              <w:t>434</w:t>
            </w:r>
          </w:p>
        </w:tc>
        <w:tc>
          <w:tcPr>
            <w:tcW w:w="851" w:type="dxa"/>
            <w:noWrap/>
            <w:hideMark/>
          </w:tcPr>
          <w:p w14:paraId="64A90CD0" w14:textId="77777777" w:rsidR="008409A6" w:rsidRPr="008409A6" w:rsidRDefault="008409A6" w:rsidP="00942CEA">
            <w:pPr>
              <w:pStyle w:val="TableText"/>
              <w:jc w:val="right"/>
            </w:pPr>
            <w:r w:rsidRPr="008409A6">
              <w:t>813</w:t>
            </w:r>
          </w:p>
        </w:tc>
        <w:tc>
          <w:tcPr>
            <w:tcW w:w="850" w:type="dxa"/>
            <w:noWrap/>
            <w:hideMark/>
          </w:tcPr>
          <w:p w14:paraId="445D7B40" w14:textId="77777777" w:rsidR="008409A6" w:rsidRPr="008409A6" w:rsidRDefault="008409A6" w:rsidP="00942CEA">
            <w:pPr>
              <w:pStyle w:val="TableText"/>
              <w:jc w:val="right"/>
            </w:pPr>
            <w:r w:rsidRPr="008409A6">
              <w:t>25</w:t>
            </w:r>
          </w:p>
        </w:tc>
        <w:tc>
          <w:tcPr>
            <w:tcW w:w="851" w:type="dxa"/>
            <w:noWrap/>
            <w:hideMark/>
          </w:tcPr>
          <w:p w14:paraId="514E3179" w14:textId="77777777" w:rsidR="008409A6" w:rsidRPr="008409A6" w:rsidRDefault="008409A6" w:rsidP="00942CEA">
            <w:pPr>
              <w:pStyle w:val="TableText"/>
              <w:jc w:val="right"/>
            </w:pPr>
            <w:r w:rsidRPr="008409A6">
              <w:t>330</w:t>
            </w:r>
          </w:p>
        </w:tc>
        <w:tc>
          <w:tcPr>
            <w:tcW w:w="850" w:type="dxa"/>
            <w:noWrap/>
            <w:hideMark/>
          </w:tcPr>
          <w:p w14:paraId="3FCCC606" w14:textId="77777777" w:rsidR="008409A6" w:rsidRPr="008409A6" w:rsidRDefault="008409A6" w:rsidP="00942CEA">
            <w:pPr>
              <w:pStyle w:val="TableText"/>
              <w:jc w:val="right"/>
            </w:pPr>
            <w:r w:rsidRPr="008409A6">
              <w:t>104</w:t>
            </w:r>
          </w:p>
        </w:tc>
        <w:tc>
          <w:tcPr>
            <w:tcW w:w="709" w:type="dxa"/>
          </w:tcPr>
          <w:p w14:paraId="2DD5B091" w14:textId="77777777" w:rsidR="008409A6" w:rsidRPr="008409A6" w:rsidRDefault="008409A6" w:rsidP="00942CEA">
            <w:pPr>
              <w:pStyle w:val="TableText"/>
              <w:jc w:val="right"/>
            </w:pPr>
            <w:r>
              <w:t>459</w:t>
            </w:r>
          </w:p>
        </w:tc>
      </w:tr>
      <w:tr w:rsidR="000747B5" w:rsidRPr="008409A6" w14:paraId="48042D6F" w14:textId="77777777" w:rsidTr="00E004C7">
        <w:trPr>
          <w:trHeight w:val="300"/>
        </w:trPr>
        <w:tc>
          <w:tcPr>
            <w:tcW w:w="1701" w:type="dxa"/>
            <w:noWrap/>
            <w:hideMark/>
          </w:tcPr>
          <w:p w14:paraId="2828F015" w14:textId="77777777" w:rsidR="008409A6" w:rsidRPr="008409A6" w:rsidRDefault="008409A6" w:rsidP="00942CEA">
            <w:pPr>
              <w:pStyle w:val="TableText"/>
            </w:pPr>
            <w:r w:rsidRPr="008409A6">
              <w:t>Dec</w:t>
            </w:r>
            <w:r w:rsidR="00B54C86">
              <w:t>ember</w:t>
            </w:r>
            <w:r w:rsidR="00C13132">
              <w:t xml:space="preserve"> 20</w:t>
            </w:r>
            <w:r w:rsidRPr="008409A6">
              <w:t>18</w:t>
            </w:r>
          </w:p>
        </w:tc>
        <w:tc>
          <w:tcPr>
            <w:tcW w:w="1276" w:type="dxa"/>
            <w:noWrap/>
            <w:hideMark/>
          </w:tcPr>
          <w:p w14:paraId="458F30AB" w14:textId="77777777" w:rsidR="008409A6" w:rsidRPr="008409A6" w:rsidRDefault="008409A6" w:rsidP="00942CEA">
            <w:pPr>
              <w:pStyle w:val="TableText"/>
              <w:jc w:val="right"/>
            </w:pPr>
            <w:r w:rsidRPr="008409A6">
              <w:t>3</w:t>
            </w:r>
            <w:r>
              <w:t>,</w:t>
            </w:r>
            <w:r w:rsidRPr="008409A6">
              <w:t>447</w:t>
            </w:r>
          </w:p>
        </w:tc>
        <w:tc>
          <w:tcPr>
            <w:tcW w:w="851" w:type="dxa"/>
            <w:noWrap/>
            <w:hideMark/>
          </w:tcPr>
          <w:p w14:paraId="214ADE33" w14:textId="77777777" w:rsidR="008409A6" w:rsidRPr="008409A6" w:rsidRDefault="008409A6" w:rsidP="00942CEA">
            <w:pPr>
              <w:pStyle w:val="TableText"/>
              <w:jc w:val="right"/>
            </w:pPr>
            <w:r w:rsidRPr="008409A6">
              <w:t>681</w:t>
            </w:r>
          </w:p>
        </w:tc>
        <w:tc>
          <w:tcPr>
            <w:tcW w:w="850" w:type="dxa"/>
            <w:noWrap/>
            <w:hideMark/>
          </w:tcPr>
          <w:p w14:paraId="503B0858" w14:textId="77777777" w:rsidR="008409A6" w:rsidRPr="008409A6" w:rsidRDefault="008409A6" w:rsidP="00942CEA">
            <w:pPr>
              <w:pStyle w:val="TableText"/>
              <w:jc w:val="right"/>
            </w:pPr>
            <w:r w:rsidRPr="008409A6">
              <w:t>55</w:t>
            </w:r>
          </w:p>
        </w:tc>
        <w:tc>
          <w:tcPr>
            <w:tcW w:w="851" w:type="dxa"/>
            <w:noWrap/>
            <w:hideMark/>
          </w:tcPr>
          <w:p w14:paraId="03BBEC31" w14:textId="77777777" w:rsidR="008409A6" w:rsidRPr="008409A6" w:rsidRDefault="008409A6" w:rsidP="00942CEA">
            <w:pPr>
              <w:pStyle w:val="TableText"/>
              <w:jc w:val="right"/>
            </w:pPr>
            <w:r w:rsidRPr="008409A6">
              <w:t>347</w:t>
            </w:r>
          </w:p>
        </w:tc>
        <w:tc>
          <w:tcPr>
            <w:tcW w:w="850" w:type="dxa"/>
            <w:noWrap/>
            <w:hideMark/>
          </w:tcPr>
          <w:p w14:paraId="5B60CD92" w14:textId="77777777" w:rsidR="008409A6" w:rsidRPr="008409A6" w:rsidRDefault="008409A6" w:rsidP="00942CEA">
            <w:pPr>
              <w:pStyle w:val="TableText"/>
              <w:jc w:val="right"/>
            </w:pPr>
            <w:r w:rsidRPr="008409A6">
              <w:t>115</w:t>
            </w:r>
          </w:p>
        </w:tc>
        <w:tc>
          <w:tcPr>
            <w:tcW w:w="709" w:type="dxa"/>
          </w:tcPr>
          <w:p w14:paraId="2BBB359A" w14:textId="77777777" w:rsidR="008409A6" w:rsidRPr="008409A6" w:rsidRDefault="008409A6" w:rsidP="00942CEA">
            <w:pPr>
              <w:pStyle w:val="TableText"/>
              <w:jc w:val="right"/>
            </w:pPr>
            <w:r>
              <w:t>517</w:t>
            </w:r>
          </w:p>
        </w:tc>
      </w:tr>
      <w:tr w:rsidR="000747B5" w:rsidRPr="008409A6" w14:paraId="247EA0A0" w14:textId="77777777" w:rsidTr="00E004C7">
        <w:trPr>
          <w:trHeight w:val="300"/>
        </w:trPr>
        <w:tc>
          <w:tcPr>
            <w:tcW w:w="1701" w:type="dxa"/>
            <w:noWrap/>
            <w:hideMark/>
          </w:tcPr>
          <w:p w14:paraId="634FE904" w14:textId="77777777" w:rsidR="008409A6" w:rsidRPr="008409A6" w:rsidRDefault="008409A6" w:rsidP="00942CEA">
            <w:pPr>
              <w:pStyle w:val="TableText"/>
            </w:pPr>
            <w:r w:rsidRPr="008409A6">
              <w:t>Mar</w:t>
            </w:r>
            <w:r w:rsidR="00B54C86">
              <w:t>ch</w:t>
            </w:r>
            <w:r w:rsidR="00C13132">
              <w:t xml:space="preserve"> 20</w:t>
            </w:r>
            <w:r w:rsidRPr="008409A6">
              <w:t>19</w:t>
            </w:r>
          </w:p>
        </w:tc>
        <w:tc>
          <w:tcPr>
            <w:tcW w:w="1276" w:type="dxa"/>
            <w:noWrap/>
            <w:hideMark/>
          </w:tcPr>
          <w:p w14:paraId="0BAB3BA9" w14:textId="77777777" w:rsidR="008409A6" w:rsidRPr="008409A6" w:rsidRDefault="008409A6" w:rsidP="00942CEA">
            <w:pPr>
              <w:pStyle w:val="TableText"/>
              <w:jc w:val="right"/>
            </w:pPr>
            <w:r w:rsidRPr="008409A6">
              <w:t>3</w:t>
            </w:r>
            <w:r>
              <w:t>,</w:t>
            </w:r>
            <w:r w:rsidRPr="008409A6">
              <w:t>475</w:t>
            </w:r>
          </w:p>
        </w:tc>
        <w:tc>
          <w:tcPr>
            <w:tcW w:w="851" w:type="dxa"/>
            <w:noWrap/>
            <w:hideMark/>
          </w:tcPr>
          <w:p w14:paraId="431C89E0" w14:textId="77777777" w:rsidR="008409A6" w:rsidRPr="008409A6" w:rsidRDefault="008409A6" w:rsidP="00942CEA">
            <w:pPr>
              <w:pStyle w:val="TableText"/>
              <w:jc w:val="right"/>
            </w:pPr>
            <w:r w:rsidRPr="008409A6">
              <w:t>755</w:t>
            </w:r>
          </w:p>
        </w:tc>
        <w:tc>
          <w:tcPr>
            <w:tcW w:w="850" w:type="dxa"/>
            <w:noWrap/>
            <w:hideMark/>
          </w:tcPr>
          <w:p w14:paraId="38E23B28" w14:textId="77777777" w:rsidR="008409A6" w:rsidRPr="008409A6" w:rsidRDefault="008409A6" w:rsidP="00942CEA">
            <w:pPr>
              <w:pStyle w:val="TableText"/>
              <w:jc w:val="right"/>
            </w:pPr>
            <w:r w:rsidRPr="008409A6">
              <w:t>28</w:t>
            </w:r>
          </w:p>
        </w:tc>
        <w:tc>
          <w:tcPr>
            <w:tcW w:w="851" w:type="dxa"/>
            <w:noWrap/>
            <w:hideMark/>
          </w:tcPr>
          <w:p w14:paraId="5A042CC5" w14:textId="77777777" w:rsidR="008409A6" w:rsidRPr="008409A6" w:rsidRDefault="008409A6" w:rsidP="00942CEA">
            <w:pPr>
              <w:pStyle w:val="TableText"/>
              <w:jc w:val="right"/>
            </w:pPr>
            <w:r w:rsidRPr="008409A6">
              <w:t>341</w:t>
            </w:r>
          </w:p>
        </w:tc>
        <w:tc>
          <w:tcPr>
            <w:tcW w:w="850" w:type="dxa"/>
            <w:noWrap/>
            <w:hideMark/>
          </w:tcPr>
          <w:p w14:paraId="6D366718" w14:textId="77777777" w:rsidR="008409A6" w:rsidRPr="008409A6" w:rsidRDefault="008409A6" w:rsidP="00942CEA">
            <w:pPr>
              <w:pStyle w:val="TableText"/>
              <w:jc w:val="right"/>
            </w:pPr>
            <w:r w:rsidRPr="008409A6">
              <w:t>116</w:t>
            </w:r>
          </w:p>
        </w:tc>
        <w:tc>
          <w:tcPr>
            <w:tcW w:w="709" w:type="dxa"/>
          </w:tcPr>
          <w:p w14:paraId="5B1DE247" w14:textId="77777777" w:rsidR="008409A6" w:rsidRPr="008409A6" w:rsidRDefault="008409A6" w:rsidP="00942CEA">
            <w:pPr>
              <w:pStyle w:val="TableText"/>
              <w:jc w:val="right"/>
            </w:pPr>
            <w:r>
              <w:t>485</w:t>
            </w:r>
          </w:p>
        </w:tc>
      </w:tr>
    </w:tbl>
    <w:p w14:paraId="28E4E402" w14:textId="3D3E5772" w:rsidR="006E37D9" w:rsidRDefault="005350D7" w:rsidP="003A27CF">
      <w:pPr>
        <w:spacing w:before="240"/>
      </w:pPr>
      <w:r>
        <w:t xml:space="preserve">The audit results </w:t>
      </w:r>
      <w:r w:rsidR="00E8091B">
        <w:t>f</w:t>
      </w:r>
      <w:r>
        <w:t>or</w:t>
      </w:r>
      <w:r w:rsidR="00E8091B">
        <w:t xml:space="preserve"> </w:t>
      </w:r>
      <w:r>
        <w:t xml:space="preserve">different classes of </w:t>
      </w:r>
      <w:r w:rsidR="00E8091B">
        <w:t xml:space="preserve">AAs between 1 January </w:t>
      </w:r>
      <w:r w:rsidR="008A2F58">
        <w:t xml:space="preserve">2019 </w:t>
      </w:r>
      <w:r w:rsidR="00E8091B">
        <w:t xml:space="preserve">and 31 March 2019 </w:t>
      </w:r>
      <w:r>
        <w:t>are</w:t>
      </w:r>
      <w:r w:rsidR="00E8091B">
        <w:t xml:space="preserve"> </w:t>
      </w:r>
      <w:r>
        <w:t xml:space="preserve">shown </w:t>
      </w:r>
      <w:r w:rsidR="00E8091B">
        <w:t>in</w:t>
      </w:r>
      <w:r w:rsidR="00412C3B">
        <w:t xml:space="preserve"> </w:t>
      </w:r>
      <w:r w:rsidR="00412C3B">
        <w:fldChar w:fldCharType="begin"/>
      </w:r>
      <w:r w:rsidR="00412C3B">
        <w:instrText xml:space="preserve"> REF _Ref13308881 \h </w:instrText>
      </w:r>
      <w:r w:rsidR="00412C3B">
        <w:fldChar w:fldCharType="separate"/>
      </w:r>
      <w:r w:rsidR="00307889">
        <w:t xml:space="preserve">Table </w:t>
      </w:r>
      <w:r w:rsidR="00307889">
        <w:rPr>
          <w:noProof/>
        </w:rPr>
        <w:t>6</w:t>
      </w:r>
      <w:r w:rsidR="00412C3B">
        <w:fldChar w:fldCharType="end"/>
      </w:r>
      <w:r w:rsidR="00E8091B">
        <w:t>.</w:t>
      </w:r>
      <w:r w:rsidR="00C663D5">
        <w:t xml:space="preserve"> These need further consideration by many d</w:t>
      </w:r>
      <w:r w:rsidR="003A27CF">
        <w:t>ifferent departmental sections</w:t>
      </w:r>
      <w:r w:rsidR="00D267F6">
        <w:t xml:space="preserve"> to interpret the implications for biosecurity risk management by those AA classes</w:t>
      </w:r>
      <w:r w:rsidR="003A27CF">
        <w:t>.</w:t>
      </w:r>
      <w:r w:rsidR="00D267F6">
        <w:t xml:space="preserve"> There may also be significant workload implications for auditors and other groups involved</w:t>
      </w:r>
      <w:r w:rsidR="00AE4DBD">
        <w:t xml:space="preserve"> in follow</w:t>
      </w:r>
      <w:r w:rsidR="00394AD9">
        <w:t>-</w:t>
      </w:r>
      <w:r w:rsidR="00AE4DBD">
        <w:t>up and management of non</w:t>
      </w:r>
      <w:r w:rsidR="00394AD9">
        <w:t>-</w:t>
      </w:r>
      <w:r w:rsidR="00AE4DBD">
        <w:t>compliance</w:t>
      </w:r>
      <w:r w:rsidR="00D267F6">
        <w:t>.</w:t>
      </w:r>
    </w:p>
    <w:p w14:paraId="700BD7F2" w14:textId="77777777" w:rsidR="00E8091B" w:rsidRDefault="00E8091B" w:rsidP="006F3DF1">
      <w:pPr>
        <w:pStyle w:val="Caption"/>
        <w:rPr>
          <w:lang w:eastAsia="ja-JP"/>
        </w:rPr>
      </w:pPr>
      <w:bookmarkStart w:id="407" w:name="_Ref13308881"/>
      <w:bookmarkStart w:id="408" w:name="_Toc14775665"/>
      <w:bookmarkStart w:id="409" w:name="_Toc15978022"/>
      <w:r>
        <w:t xml:space="preserve">Table </w:t>
      </w:r>
      <w:r w:rsidR="00AC1C3E">
        <w:rPr>
          <w:noProof/>
        </w:rPr>
        <w:fldChar w:fldCharType="begin"/>
      </w:r>
      <w:r w:rsidR="00AC1C3E">
        <w:rPr>
          <w:noProof/>
        </w:rPr>
        <w:instrText xml:space="preserve"> SEQ Table \* ARABIC </w:instrText>
      </w:r>
      <w:r w:rsidR="00AC1C3E">
        <w:rPr>
          <w:noProof/>
        </w:rPr>
        <w:fldChar w:fldCharType="separate"/>
      </w:r>
      <w:r w:rsidR="00307889">
        <w:rPr>
          <w:noProof/>
        </w:rPr>
        <w:t>6</w:t>
      </w:r>
      <w:r w:rsidR="00AC1C3E">
        <w:rPr>
          <w:noProof/>
        </w:rPr>
        <w:fldChar w:fldCharType="end"/>
      </w:r>
      <w:bookmarkEnd w:id="407"/>
      <w:r>
        <w:rPr>
          <w:noProof/>
        </w:rPr>
        <w:t xml:space="preserve"> </w:t>
      </w:r>
      <w:r w:rsidRPr="00DA12EF">
        <w:rPr>
          <w:noProof/>
        </w:rPr>
        <w:t xml:space="preserve">Performance of </w:t>
      </w:r>
      <w:r>
        <w:rPr>
          <w:noProof/>
        </w:rPr>
        <w:t>approved arrangement</w:t>
      </w:r>
      <w:r w:rsidR="00C90F83">
        <w:rPr>
          <w:noProof/>
        </w:rPr>
        <w:t xml:space="preserve"> site</w:t>
      </w:r>
      <w:r w:rsidRPr="00DA12EF">
        <w:rPr>
          <w:noProof/>
        </w:rPr>
        <w:t>s</w:t>
      </w:r>
      <w:r w:rsidR="00A344CC">
        <w:rPr>
          <w:noProof/>
        </w:rPr>
        <w:t>,</w:t>
      </w:r>
      <w:r>
        <w:rPr>
          <w:noProof/>
        </w:rPr>
        <w:t xml:space="preserve"> 1 January </w:t>
      </w:r>
      <w:r w:rsidR="00A344CC">
        <w:rPr>
          <w:noProof/>
        </w:rPr>
        <w:t>to</w:t>
      </w:r>
      <w:r>
        <w:rPr>
          <w:noProof/>
        </w:rPr>
        <w:t xml:space="preserve"> 31 March 2019</w:t>
      </w:r>
      <w:bookmarkEnd w:id="408"/>
      <w:bookmarkEnd w:id="409"/>
    </w:p>
    <w:tbl>
      <w:tblPr>
        <w:tblW w:w="8784" w:type="dxa"/>
        <w:tblBorders>
          <w:top w:val="single" w:sz="4" w:space="0" w:color="auto"/>
          <w:bottom w:val="single" w:sz="4" w:space="0" w:color="auto"/>
        </w:tblBorders>
        <w:tblLayout w:type="fixed"/>
        <w:tblCellMar>
          <w:left w:w="85" w:type="dxa"/>
          <w:right w:w="68" w:type="dxa"/>
        </w:tblCellMar>
        <w:tblLook w:val="04A0" w:firstRow="1" w:lastRow="0" w:firstColumn="1" w:lastColumn="0" w:noHBand="0" w:noVBand="1"/>
      </w:tblPr>
      <w:tblGrid>
        <w:gridCol w:w="704"/>
        <w:gridCol w:w="1418"/>
        <w:gridCol w:w="708"/>
        <w:gridCol w:w="709"/>
        <w:gridCol w:w="581"/>
        <w:gridCol w:w="695"/>
        <w:gridCol w:w="638"/>
        <w:gridCol w:w="779"/>
        <w:gridCol w:w="709"/>
        <w:gridCol w:w="567"/>
        <w:gridCol w:w="609"/>
        <w:gridCol w:w="667"/>
      </w:tblGrid>
      <w:tr w:rsidR="00871082" w:rsidRPr="00654509" w14:paraId="54DA47A6" w14:textId="77777777" w:rsidTr="00E336A2">
        <w:trPr>
          <w:trHeight w:val="284"/>
        </w:trPr>
        <w:tc>
          <w:tcPr>
            <w:tcW w:w="704" w:type="dxa"/>
            <w:vMerge w:val="restart"/>
            <w:shd w:val="clear" w:color="auto" w:fill="auto"/>
            <w:noWrap/>
            <w:tcMar>
              <w:top w:w="0" w:type="dxa"/>
              <w:left w:w="108" w:type="dxa"/>
              <w:bottom w:w="0" w:type="dxa"/>
              <w:right w:w="108" w:type="dxa"/>
            </w:tcMar>
          </w:tcPr>
          <w:p w14:paraId="11685A19" w14:textId="77777777" w:rsidR="00871082" w:rsidRPr="00654509" w:rsidRDefault="00871082" w:rsidP="003E3564">
            <w:pPr>
              <w:pStyle w:val="TableHeading"/>
              <w:spacing w:before="40" w:after="40"/>
              <w:rPr>
                <w:rFonts w:asciiTheme="minorHAnsi" w:hAnsiTheme="minorHAnsi"/>
                <w:szCs w:val="18"/>
                <w:lang w:eastAsia="en-AU"/>
              </w:rPr>
            </w:pPr>
            <w:r w:rsidRPr="00654509">
              <w:rPr>
                <w:rFonts w:asciiTheme="minorHAnsi" w:hAnsiTheme="minorHAnsi"/>
                <w:szCs w:val="18"/>
                <w:lang w:eastAsia="en-AU"/>
              </w:rPr>
              <w:t>Class</w:t>
            </w:r>
          </w:p>
        </w:tc>
        <w:tc>
          <w:tcPr>
            <w:tcW w:w="1418" w:type="dxa"/>
            <w:vMerge w:val="restart"/>
            <w:shd w:val="clear" w:color="auto" w:fill="auto"/>
          </w:tcPr>
          <w:p w14:paraId="6B553C3C" w14:textId="77777777" w:rsidR="00871082" w:rsidRPr="00654509" w:rsidRDefault="00871082" w:rsidP="003E3564">
            <w:pPr>
              <w:pStyle w:val="TableHeading"/>
              <w:spacing w:before="40" w:after="40"/>
              <w:rPr>
                <w:rFonts w:asciiTheme="minorHAnsi" w:hAnsiTheme="minorHAnsi"/>
                <w:szCs w:val="18"/>
                <w:lang w:eastAsia="ja-JP"/>
              </w:rPr>
            </w:pPr>
            <w:r w:rsidRPr="00654509">
              <w:rPr>
                <w:rFonts w:asciiTheme="minorHAnsi" w:hAnsiTheme="minorHAnsi"/>
                <w:szCs w:val="18"/>
                <w:lang w:eastAsia="ja-JP"/>
              </w:rPr>
              <w:t>Class name</w:t>
            </w:r>
          </w:p>
        </w:tc>
        <w:tc>
          <w:tcPr>
            <w:tcW w:w="708" w:type="dxa"/>
            <w:shd w:val="clear" w:color="auto" w:fill="auto"/>
            <w:noWrap/>
            <w:tcMar>
              <w:top w:w="0" w:type="dxa"/>
              <w:left w:w="108" w:type="dxa"/>
              <w:bottom w:w="0" w:type="dxa"/>
              <w:right w:w="108" w:type="dxa"/>
            </w:tcMar>
          </w:tcPr>
          <w:p w14:paraId="3FF4AAC1" w14:textId="77777777" w:rsidR="00871082" w:rsidRPr="00654509" w:rsidRDefault="00871082" w:rsidP="003F131C">
            <w:pPr>
              <w:pStyle w:val="TableHeading"/>
              <w:spacing w:before="40" w:after="40"/>
              <w:jc w:val="center"/>
              <w:rPr>
                <w:rFonts w:asciiTheme="minorHAnsi" w:hAnsiTheme="minorHAnsi"/>
                <w:szCs w:val="18"/>
                <w:lang w:eastAsia="en-AU"/>
              </w:rPr>
            </w:pPr>
            <w:r w:rsidRPr="00654509">
              <w:rPr>
                <w:rFonts w:asciiTheme="minorHAnsi" w:hAnsiTheme="minorHAnsi"/>
                <w:szCs w:val="18"/>
                <w:lang w:eastAsia="en-AU"/>
              </w:rPr>
              <w:t>AAs</w:t>
            </w:r>
          </w:p>
        </w:tc>
        <w:tc>
          <w:tcPr>
            <w:tcW w:w="709" w:type="dxa"/>
            <w:shd w:val="clear" w:color="auto" w:fill="auto"/>
            <w:noWrap/>
            <w:tcMar>
              <w:top w:w="0" w:type="dxa"/>
              <w:left w:w="108" w:type="dxa"/>
              <w:bottom w:w="0" w:type="dxa"/>
              <w:right w:w="108" w:type="dxa"/>
            </w:tcMar>
          </w:tcPr>
          <w:p w14:paraId="284789C1" w14:textId="77777777" w:rsidR="00871082" w:rsidRPr="00654509" w:rsidRDefault="00871082" w:rsidP="003E3564">
            <w:pPr>
              <w:pStyle w:val="TableHeading"/>
              <w:spacing w:before="40" w:after="40"/>
              <w:jc w:val="center"/>
              <w:rPr>
                <w:rFonts w:asciiTheme="minorHAnsi" w:hAnsiTheme="minorHAnsi"/>
                <w:szCs w:val="18"/>
                <w:lang w:eastAsia="en-AU"/>
              </w:rPr>
            </w:pPr>
            <w:r w:rsidRPr="00654509">
              <w:rPr>
                <w:rFonts w:asciiTheme="minorHAnsi" w:hAnsiTheme="minorHAnsi"/>
                <w:szCs w:val="18"/>
                <w:lang w:eastAsia="en-AU"/>
              </w:rPr>
              <w:t>Audits</w:t>
            </w:r>
          </w:p>
        </w:tc>
        <w:tc>
          <w:tcPr>
            <w:tcW w:w="1276" w:type="dxa"/>
            <w:gridSpan w:val="2"/>
            <w:shd w:val="clear" w:color="auto" w:fill="auto"/>
            <w:noWrap/>
            <w:tcMar>
              <w:top w:w="0" w:type="dxa"/>
              <w:left w:w="108" w:type="dxa"/>
              <w:bottom w:w="0" w:type="dxa"/>
              <w:right w:w="108" w:type="dxa"/>
            </w:tcMar>
          </w:tcPr>
          <w:p w14:paraId="5B7C6A35" w14:textId="77777777" w:rsidR="00871082" w:rsidRPr="00654509" w:rsidRDefault="00871082" w:rsidP="003E3564">
            <w:pPr>
              <w:pStyle w:val="TableHeading"/>
              <w:spacing w:before="40" w:after="40"/>
              <w:jc w:val="center"/>
              <w:rPr>
                <w:rFonts w:asciiTheme="minorHAnsi" w:hAnsiTheme="minorHAnsi"/>
                <w:szCs w:val="18"/>
                <w:lang w:eastAsia="en-AU"/>
              </w:rPr>
            </w:pPr>
            <w:r w:rsidRPr="00654509">
              <w:rPr>
                <w:rFonts w:asciiTheme="minorHAnsi" w:hAnsiTheme="minorHAnsi"/>
                <w:szCs w:val="18"/>
                <w:lang w:eastAsia="en-AU"/>
              </w:rPr>
              <w:t>Passed</w:t>
            </w:r>
          </w:p>
        </w:tc>
        <w:tc>
          <w:tcPr>
            <w:tcW w:w="1417" w:type="dxa"/>
            <w:gridSpan w:val="2"/>
            <w:shd w:val="clear" w:color="auto" w:fill="auto"/>
            <w:tcMar>
              <w:top w:w="0" w:type="dxa"/>
              <w:left w:w="108" w:type="dxa"/>
              <w:bottom w:w="0" w:type="dxa"/>
              <w:right w:w="108" w:type="dxa"/>
            </w:tcMar>
          </w:tcPr>
          <w:p w14:paraId="4F035CD4" w14:textId="77777777" w:rsidR="00871082" w:rsidRPr="00654509" w:rsidRDefault="00871082" w:rsidP="003E3564">
            <w:pPr>
              <w:pStyle w:val="TableHeading"/>
              <w:spacing w:before="40" w:after="40"/>
              <w:jc w:val="center"/>
              <w:rPr>
                <w:rFonts w:asciiTheme="minorHAnsi" w:hAnsiTheme="minorHAnsi"/>
                <w:szCs w:val="18"/>
                <w:lang w:eastAsia="en-AU"/>
              </w:rPr>
            </w:pPr>
            <w:r w:rsidRPr="00654509">
              <w:rPr>
                <w:rFonts w:asciiTheme="minorHAnsi" w:hAnsiTheme="minorHAnsi"/>
                <w:szCs w:val="18"/>
                <w:lang w:eastAsia="en-AU"/>
              </w:rPr>
              <w:t>Passed with NC</w:t>
            </w:r>
          </w:p>
        </w:tc>
        <w:tc>
          <w:tcPr>
            <w:tcW w:w="1276" w:type="dxa"/>
            <w:gridSpan w:val="2"/>
            <w:shd w:val="clear" w:color="auto" w:fill="auto"/>
            <w:noWrap/>
            <w:tcMar>
              <w:top w:w="0" w:type="dxa"/>
              <w:left w:w="108" w:type="dxa"/>
              <w:bottom w:w="0" w:type="dxa"/>
              <w:right w:w="108" w:type="dxa"/>
            </w:tcMar>
          </w:tcPr>
          <w:p w14:paraId="4F0D083B" w14:textId="77777777" w:rsidR="00871082" w:rsidRPr="00654509" w:rsidRDefault="00871082" w:rsidP="003E3564">
            <w:pPr>
              <w:pStyle w:val="TableHeading"/>
              <w:spacing w:before="40" w:after="40"/>
              <w:jc w:val="center"/>
              <w:rPr>
                <w:rFonts w:asciiTheme="minorHAnsi" w:hAnsiTheme="minorHAnsi"/>
                <w:szCs w:val="18"/>
                <w:lang w:eastAsia="en-AU"/>
              </w:rPr>
            </w:pPr>
            <w:r w:rsidRPr="00654509">
              <w:rPr>
                <w:rFonts w:asciiTheme="minorHAnsi" w:hAnsiTheme="minorHAnsi"/>
                <w:szCs w:val="18"/>
                <w:lang w:eastAsia="en-AU"/>
              </w:rPr>
              <w:t>Fail</w:t>
            </w:r>
            <w:r>
              <w:rPr>
                <w:rFonts w:asciiTheme="minorHAnsi" w:hAnsiTheme="minorHAnsi"/>
                <w:szCs w:val="18"/>
                <w:lang w:eastAsia="en-AU"/>
              </w:rPr>
              <w:t>ed</w:t>
            </w:r>
          </w:p>
        </w:tc>
        <w:tc>
          <w:tcPr>
            <w:tcW w:w="1276" w:type="dxa"/>
            <w:gridSpan w:val="2"/>
            <w:shd w:val="clear" w:color="auto" w:fill="auto"/>
            <w:noWrap/>
            <w:tcMar>
              <w:top w:w="0" w:type="dxa"/>
              <w:left w:w="108" w:type="dxa"/>
              <w:bottom w:w="0" w:type="dxa"/>
              <w:right w:w="108" w:type="dxa"/>
            </w:tcMar>
          </w:tcPr>
          <w:p w14:paraId="4201A9C2" w14:textId="77777777" w:rsidR="00871082" w:rsidRPr="00654509" w:rsidRDefault="00871082" w:rsidP="003E3564">
            <w:pPr>
              <w:pStyle w:val="TableHeading"/>
              <w:spacing w:before="40" w:after="40"/>
              <w:jc w:val="center"/>
              <w:rPr>
                <w:rFonts w:asciiTheme="minorHAnsi" w:hAnsiTheme="minorHAnsi"/>
                <w:szCs w:val="18"/>
                <w:lang w:eastAsia="en-AU"/>
              </w:rPr>
            </w:pPr>
            <w:r w:rsidRPr="00654509">
              <w:rPr>
                <w:rFonts w:asciiTheme="minorHAnsi" w:hAnsiTheme="minorHAnsi"/>
                <w:szCs w:val="18"/>
                <w:lang w:eastAsia="en-AU"/>
              </w:rPr>
              <w:t>Pending</w:t>
            </w:r>
          </w:p>
        </w:tc>
      </w:tr>
      <w:tr w:rsidR="00871082" w:rsidRPr="00654509" w14:paraId="61C20561" w14:textId="77777777" w:rsidTr="00E336A2">
        <w:trPr>
          <w:trHeight w:val="284"/>
        </w:trPr>
        <w:tc>
          <w:tcPr>
            <w:tcW w:w="704" w:type="dxa"/>
            <w:vMerge/>
            <w:shd w:val="clear" w:color="auto" w:fill="auto"/>
            <w:noWrap/>
            <w:tcMar>
              <w:top w:w="0" w:type="dxa"/>
              <w:left w:w="108" w:type="dxa"/>
              <w:bottom w:w="0" w:type="dxa"/>
              <w:right w:w="108" w:type="dxa"/>
            </w:tcMar>
            <w:hideMark/>
          </w:tcPr>
          <w:p w14:paraId="54FB92C8" w14:textId="77777777" w:rsidR="00871082" w:rsidRPr="00654509" w:rsidRDefault="00871082" w:rsidP="003E3564">
            <w:pPr>
              <w:pStyle w:val="TableText"/>
              <w:spacing w:before="40" w:after="40"/>
              <w:rPr>
                <w:rFonts w:asciiTheme="minorHAnsi" w:hAnsiTheme="minorHAnsi"/>
                <w:bCs/>
                <w:szCs w:val="18"/>
                <w:lang w:eastAsia="en-AU"/>
              </w:rPr>
            </w:pPr>
          </w:p>
        </w:tc>
        <w:tc>
          <w:tcPr>
            <w:tcW w:w="1418" w:type="dxa"/>
            <w:vMerge/>
            <w:shd w:val="clear" w:color="auto" w:fill="auto"/>
          </w:tcPr>
          <w:p w14:paraId="523AD693" w14:textId="77777777" w:rsidR="00871082" w:rsidRPr="00654509" w:rsidRDefault="00871082" w:rsidP="003E3564">
            <w:pPr>
              <w:pStyle w:val="TableText"/>
              <w:spacing w:before="40" w:after="40"/>
              <w:rPr>
                <w:rFonts w:asciiTheme="minorHAnsi" w:hAnsiTheme="minorHAnsi"/>
                <w:bCs/>
                <w:szCs w:val="18"/>
                <w:lang w:eastAsia="en-AU"/>
              </w:rPr>
            </w:pPr>
          </w:p>
        </w:tc>
        <w:tc>
          <w:tcPr>
            <w:tcW w:w="708" w:type="dxa"/>
            <w:shd w:val="clear" w:color="auto" w:fill="auto"/>
            <w:noWrap/>
            <w:tcMar>
              <w:top w:w="0" w:type="dxa"/>
              <w:left w:w="108" w:type="dxa"/>
              <w:bottom w:w="0" w:type="dxa"/>
              <w:right w:w="108" w:type="dxa"/>
            </w:tcMar>
            <w:hideMark/>
          </w:tcPr>
          <w:p w14:paraId="3646B007"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No.</w:t>
            </w:r>
          </w:p>
        </w:tc>
        <w:tc>
          <w:tcPr>
            <w:tcW w:w="709" w:type="dxa"/>
            <w:shd w:val="clear" w:color="auto" w:fill="auto"/>
            <w:noWrap/>
            <w:tcMar>
              <w:top w:w="0" w:type="dxa"/>
              <w:left w:w="108" w:type="dxa"/>
              <w:bottom w:w="0" w:type="dxa"/>
              <w:right w:w="108" w:type="dxa"/>
            </w:tcMar>
          </w:tcPr>
          <w:p w14:paraId="50DBC23A"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No.</w:t>
            </w:r>
          </w:p>
        </w:tc>
        <w:tc>
          <w:tcPr>
            <w:tcW w:w="581" w:type="dxa"/>
            <w:shd w:val="clear" w:color="auto" w:fill="auto"/>
            <w:noWrap/>
            <w:tcMar>
              <w:top w:w="0" w:type="dxa"/>
              <w:left w:w="108" w:type="dxa"/>
              <w:bottom w:w="0" w:type="dxa"/>
              <w:right w:w="108" w:type="dxa"/>
            </w:tcMar>
            <w:hideMark/>
          </w:tcPr>
          <w:p w14:paraId="19B70211"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No.</w:t>
            </w:r>
          </w:p>
        </w:tc>
        <w:tc>
          <w:tcPr>
            <w:tcW w:w="695" w:type="dxa"/>
            <w:shd w:val="clear" w:color="auto" w:fill="auto"/>
            <w:noWrap/>
            <w:tcMar>
              <w:top w:w="0" w:type="dxa"/>
              <w:left w:w="108" w:type="dxa"/>
              <w:bottom w:w="0" w:type="dxa"/>
              <w:right w:w="108" w:type="dxa"/>
            </w:tcMar>
            <w:hideMark/>
          </w:tcPr>
          <w:p w14:paraId="1CD6F53C"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w:t>
            </w:r>
          </w:p>
        </w:tc>
        <w:tc>
          <w:tcPr>
            <w:tcW w:w="638" w:type="dxa"/>
            <w:shd w:val="clear" w:color="auto" w:fill="auto"/>
            <w:tcMar>
              <w:top w:w="0" w:type="dxa"/>
              <w:left w:w="108" w:type="dxa"/>
              <w:bottom w:w="0" w:type="dxa"/>
              <w:right w:w="108" w:type="dxa"/>
            </w:tcMar>
            <w:hideMark/>
          </w:tcPr>
          <w:p w14:paraId="7D8AB4F7"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No.</w:t>
            </w:r>
          </w:p>
        </w:tc>
        <w:tc>
          <w:tcPr>
            <w:tcW w:w="779" w:type="dxa"/>
            <w:shd w:val="clear" w:color="auto" w:fill="auto"/>
            <w:noWrap/>
            <w:tcMar>
              <w:top w:w="0" w:type="dxa"/>
              <w:left w:w="108" w:type="dxa"/>
              <w:bottom w:w="0" w:type="dxa"/>
              <w:right w:w="108" w:type="dxa"/>
            </w:tcMar>
            <w:hideMark/>
          </w:tcPr>
          <w:p w14:paraId="4D4D7472"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w:t>
            </w:r>
          </w:p>
        </w:tc>
        <w:tc>
          <w:tcPr>
            <w:tcW w:w="709" w:type="dxa"/>
            <w:shd w:val="clear" w:color="auto" w:fill="auto"/>
            <w:noWrap/>
            <w:tcMar>
              <w:top w:w="0" w:type="dxa"/>
              <w:left w:w="108" w:type="dxa"/>
              <w:bottom w:w="0" w:type="dxa"/>
              <w:right w:w="108" w:type="dxa"/>
            </w:tcMar>
            <w:hideMark/>
          </w:tcPr>
          <w:p w14:paraId="2F79180D"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No.</w:t>
            </w:r>
          </w:p>
        </w:tc>
        <w:tc>
          <w:tcPr>
            <w:tcW w:w="567" w:type="dxa"/>
            <w:shd w:val="clear" w:color="auto" w:fill="auto"/>
            <w:noWrap/>
            <w:tcMar>
              <w:top w:w="0" w:type="dxa"/>
              <w:left w:w="108" w:type="dxa"/>
              <w:bottom w:w="0" w:type="dxa"/>
              <w:right w:w="108" w:type="dxa"/>
            </w:tcMar>
            <w:hideMark/>
          </w:tcPr>
          <w:p w14:paraId="539C6E02"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w:t>
            </w:r>
          </w:p>
        </w:tc>
        <w:tc>
          <w:tcPr>
            <w:tcW w:w="609" w:type="dxa"/>
            <w:shd w:val="clear" w:color="auto" w:fill="auto"/>
            <w:noWrap/>
            <w:tcMar>
              <w:top w:w="0" w:type="dxa"/>
              <w:left w:w="108" w:type="dxa"/>
              <w:bottom w:w="0" w:type="dxa"/>
              <w:right w:w="108" w:type="dxa"/>
            </w:tcMar>
            <w:hideMark/>
          </w:tcPr>
          <w:p w14:paraId="333520EA"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No.</w:t>
            </w:r>
          </w:p>
        </w:tc>
        <w:tc>
          <w:tcPr>
            <w:tcW w:w="667" w:type="dxa"/>
            <w:shd w:val="clear" w:color="auto" w:fill="auto"/>
            <w:noWrap/>
            <w:tcMar>
              <w:top w:w="0" w:type="dxa"/>
              <w:left w:w="108" w:type="dxa"/>
              <w:bottom w:w="0" w:type="dxa"/>
              <w:right w:w="108" w:type="dxa"/>
            </w:tcMar>
            <w:hideMark/>
          </w:tcPr>
          <w:p w14:paraId="183C70D9" w14:textId="77777777" w:rsidR="00871082" w:rsidRPr="00871082" w:rsidRDefault="00871082" w:rsidP="003E3564">
            <w:pPr>
              <w:pStyle w:val="TableText"/>
              <w:spacing w:before="40" w:after="40"/>
              <w:jc w:val="center"/>
              <w:rPr>
                <w:rFonts w:asciiTheme="minorHAnsi" w:hAnsiTheme="minorHAnsi"/>
                <w:b/>
                <w:bCs/>
                <w:szCs w:val="18"/>
                <w:lang w:eastAsia="en-AU"/>
              </w:rPr>
            </w:pPr>
            <w:r w:rsidRPr="00871082">
              <w:rPr>
                <w:rFonts w:asciiTheme="minorHAnsi" w:hAnsiTheme="minorHAnsi"/>
                <w:b/>
                <w:bCs/>
                <w:szCs w:val="18"/>
                <w:lang w:eastAsia="en-AU"/>
              </w:rPr>
              <w:t>%</w:t>
            </w:r>
          </w:p>
        </w:tc>
      </w:tr>
      <w:tr w:rsidR="00654509" w:rsidRPr="00654509" w14:paraId="50389618" w14:textId="77777777" w:rsidTr="00E336A2">
        <w:trPr>
          <w:trHeight w:val="284"/>
        </w:trPr>
        <w:tc>
          <w:tcPr>
            <w:tcW w:w="704" w:type="dxa"/>
            <w:shd w:val="clear" w:color="auto" w:fill="auto"/>
            <w:noWrap/>
            <w:tcMar>
              <w:top w:w="0" w:type="dxa"/>
              <w:left w:w="108" w:type="dxa"/>
              <w:bottom w:w="0" w:type="dxa"/>
              <w:right w:w="108" w:type="dxa"/>
            </w:tcMar>
            <w:hideMark/>
          </w:tcPr>
          <w:p w14:paraId="6B553E31"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1</w:t>
            </w:r>
          </w:p>
        </w:tc>
        <w:tc>
          <w:tcPr>
            <w:tcW w:w="1418" w:type="dxa"/>
            <w:shd w:val="clear" w:color="auto" w:fill="auto"/>
          </w:tcPr>
          <w:p w14:paraId="403FC37B"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Biosecurity depots</w:t>
            </w:r>
          </w:p>
        </w:tc>
        <w:tc>
          <w:tcPr>
            <w:tcW w:w="708" w:type="dxa"/>
            <w:shd w:val="clear" w:color="auto" w:fill="auto"/>
            <w:noWrap/>
            <w:tcMar>
              <w:top w:w="0" w:type="dxa"/>
              <w:left w:w="108" w:type="dxa"/>
              <w:bottom w:w="0" w:type="dxa"/>
              <w:right w:w="108" w:type="dxa"/>
            </w:tcMar>
            <w:hideMark/>
          </w:tcPr>
          <w:p w14:paraId="693B0BE4"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524</w:t>
            </w:r>
          </w:p>
        </w:tc>
        <w:tc>
          <w:tcPr>
            <w:tcW w:w="709" w:type="dxa"/>
            <w:shd w:val="clear" w:color="auto" w:fill="auto"/>
            <w:noWrap/>
            <w:tcMar>
              <w:top w:w="0" w:type="dxa"/>
              <w:left w:w="108" w:type="dxa"/>
              <w:bottom w:w="0" w:type="dxa"/>
              <w:right w:w="108" w:type="dxa"/>
            </w:tcMar>
            <w:hideMark/>
          </w:tcPr>
          <w:p w14:paraId="19440B3D"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334</w:t>
            </w:r>
          </w:p>
        </w:tc>
        <w:tc>
          <w:tcPr>
            <w:tcW w:w="581" w:type="dxa"/>
            <w:shd w:val="clear" w:color="auto" w:fill="auto"/>
            <w:noWrap/>
            <w:tcMar>
              <w:top w:w="0" w:type="dxa"/>
              <w:left w:w="108" w:type="dxa"/>
              <w:bottom w:w="0" w:type="dxa"/>
              <w:right w:w="108" w:type="dxa"/>
            </w:tcMar>
            <w:hideMark/>
          </w:tcPr>
          <w:p w14:paraId="626FDBBB"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183</w:t>
            </w:r>
          </w:p>
        </w:tc>
        <w:tc>
          <w:tcPr>
            <w:tcW w:w="695" w:type="dxa"/>
            <w:shd w:val="clear" w:color="auto" w:fill="auto"/>
            <w:noWrap/>
            <w:tcMar>
              <w:top w:w="0" w:type="dxa"/>
              <w:left w:w="108" w:type="dxa"/>
              <w:bottom w:w="0" w:type="dxa"/>
              <w:right w:w="108" w:type="dxa"/>
            </w:tcMar>
            <w:hideMark/>
          </w:tcPr>
          <w:p w14:paraId="784D7417" w14:textId="77777777" w:rsidR="00484434" w:rsidRPr="00654509" w:rsidRDefault="00DA5056"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54.</w:t>
            </w:r>
            <w:r w:rsidR="00B640D2" w:rsidRPr="00654509">
              <w:rPr>
                <w:rFonts w:asciiTheme="minorHAnsi" w:hAnsiTheme="minorHAnsi"/>
                <w:szCs w:val="18"/>
                <w:lang w:eastAsia="en-AU"/>
              </w:rPr>
              <w:t>8</w:t>
            </w:r>
          </w:p>
        </w:tc>
        <w:tc>
          <w:tcPr>
            <w:tcW w:w="638" w:type="dxa"/>
            <w:shd w:val="clear" w:color="auto" w:fill="auto"/>
            <w:noWrap/>
            <w:tcMar>
              <w:top w:w="0" w:type="dxa"/>
              <w:left w:w="108" w:type="dxa"/>
              <w:bottom w:w="0" w:type="dxa"/>
              <w:right w:w="108" w:type="dxa"/>
            </w:tcMar>
            <w:hideMark/>
          </w:tcPr>
          <w:p w14:paraId="4E6B8A6B"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111</w:t>
            </w:r>
          </w:p>
        </w:tc>
        <w:tc>
          <w:tcPr>
            <w:tcW w:w="779" w:type="dxa"/>
            <w:shd w:val="clear" w:color="auto" w:fill="auto"/>
            <w:noWrap/>
            <w:tcMar>
              <w:top w:w="0" w:type="dxa"/>
              <w:left w:w="108" w:type="dxa"/>
              <w:bottom w:w="0" w:type="dxa"/>
              <w:right w:w="108" w:type="dxa"/>
            </w:tcMar>
            <w:hideMark/>
          </w:tcPr>
          <w:p w14:paraId="0EAA12A6"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33.2</w:t>
            </w:r>
          </w:p>
        </w:tc>
        <w:tc>
          <w:tcPr>
            <w:tcW w:w="709" w:type="dxa"/>
            <w:shd w:val="clear" w:color="auto" w:fill="auto"/>
            <w:noWrap/>
            <w:tcMar>
              <w:top w:w="0" w:type="dxa"/>
              <w:left w:w="108" w:type="dxa"/>
              <w:bottom w:w="0" w:type="dxa"/>
              <w:right w:w="108" w:type="dxa"/>
            </w:tcMar>
            <w:hideMark/>
          </w:tcPr>
          <w:p w14:paraId="2D9A33BC"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36</w:t>
            </w:r>
          </w:p>
        </w:tc>
        <w:tc>
          <w:tcPr>
            <w:tcW w:w="567" w:type="dxa"/>
            <w:shd w:val="clear" w:color="auto" w:fill="auto"/>
            <w:noWrap/>
            <w:tcMar>
              <w:top w:w="0" w:type="dxa"/>
              <w:left w:w="108" w:type="dxa"/>
              <w:bottom w:w="0" w:type="dxa"/>
              <w:right w:w="108" w:type="dxa"/>
            </w:tcMar>
            <w:hideMark/>
          </w:tcPr>
          <w:p w14:paraId="0FBF8D70"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10.8</w:t>
            </w:r>
          </w:p>
        </w:tc>
        <w:tc>
          <w:tcPr>
            <w:tcW w:w="609" w:type="dxa"/>
            <w:shd w:val="clear" w:color="auto" w:fill="auto"/>
            <w:noWrap/>
            <w:tcMar>
              <w:top w:w="0" w:type="dxa"/>
              <w:left w:w="108" w:type="dxa"/>
              <w:bottom w:w="0" w:type="dxa"/>
              <w:right w:w="108" w:type="dxa"/>
            </w:tcMar>
            <w:hideMark/>
          </w:tcPr>
          <w:p w14:paraId="42A1C8DF"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w:t>
            </w:r>
          </w:p>
        </w:tc>
        <w:tc>
          <w:tcPr>
            <w:tcW w:w="667" w:type="dxa"/>
            <w:shd w:val="clear" w:color="auto" w:fill="auto"/>
            <w:noWrap/>
            <w:tcMar>
              <w:top w:w="0" w:type="dxa"/>
              <w:left w:w="108" w:type="dxa"/>
              <w:bottom w:w="0" w:type="dxa"/>
              <w:right w:w="108" w:type="dxa"/>
            </w:tcMar>
            <w:hideMark/>
          </w:tcPr>
          <w:p w14:paraId="53A3DBEB"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1.2</w:t>
            </w:r>
          </w:p>
        </w:tc>
      </w:tr>
      <w:tr w:rsidR="00654509" w:rsidRPr="00654509" w14:paraId="6BDADB5E" w14:textId="77777777" w:rsidTr="00E336A2">
        <w:trPr>
          <w:trHeight w:val="284"/>
        </w:trPr>
        <w:tc>
          <w:tcPr>
            <w:tcW w:w="704" w:type="dxa"/>
            <w:shd w:val="clear" w:color="auto" w:fill="auto"/>
            <w:noWrap/>
            <w:tcMar>
              <w:top w:w="0" w:type="dxa"/>
              <w:left w:w="108" w:type="dxa"/>
              <w:bottom w:w="0" w:type="dxa"/>
              <w:right w:w="108" w:type="dxa"/>
            </w:tcMar>
            <w:hideMark/>
          </w:tcPr>
          <w:p w14:paraId="25E2FAC0"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2</w:t>
            </w:r>
          </w:p>
        </w:tc>
        <w:tc>
          <w:tcPr>
            <w:tcW w:w="1418" w:type="dxa"/>
            <w:shd w:val="clear" w:color="auto" w:fill="auto"/>
          </w:tcPr>
          <w:p w14:paraId="0FBA5E09"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General cargo</w:t>
            </w:r>
          </w:p>
        </w:tc>
        <w:tc>
          <w:tcPr>
            <w:tcW w:w="708" w:type="dxa"/>
            <w:shd w:val="clear" w:color="auto" w:fill="auto"/>
            <w:noWrap/>
            <w:tcMar>
              <w:top w:w="0" w:type="dxa"/>
              <w:left w:w="108" w:type="dxa"/>
              <w:bottom w:w="0" w:type="dxa"/>
              <w:right w:w="108" w:type="dxa"/>
            </w:tcMar>
            <w:hideMark/>
          </w:tcPr>
          <w:p w14:paraId="7BB64147"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1205</w:t>
            </w:r>
          </w:p>
        </w:tc>
        <w:tc>
          <w:tcPr>
            <w:tcW w:w="709" w:type="dxa"/>
            <w:shd w:val="clear" w:color="auto" w:fill="auto"/>
            <w:noWrap/>
            <w:tcMar>
              <w:top w:w="0" w:type="dxa"/>
              <w:left w:w="108" w:type="dxa"/>
              <w:bottom w:w="0" w:type="dxa"/>
              <w:right w:w="108" w:type="dxa"/>
            </w:tcMar>
            <w:hideMark/>
          </w:tcPr>
          <w:p w14:paraId="19F341F9"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699</w:t>
            </w:r>
          </w:p>
        </w:tc>
        <w:tc>
          <w:tcPr>
            <w:tcW w:w="581" w:type="dxa"/>
            <w:shd w:val="clear" w:color="auto" w:fill="auto"/>
            <w:noWrap/>
            <w:tcMar>
              <w:top w:w="0" w:type="dxa"/>
              <w:left w:w="108" w:type="dxa"/>
              <w:bottom w:w="0" w:type="dxa"/>
              <w:right w:w="108" w:type="dxa"/>
            </w:tcMar>
            <w:hideMark/>
          </w:tcPr>
          <w:p w14:paraId="2436A6A1"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422</w:t>
            </w:r>
          </w:p>
        </w:tc>
        <w:tc>
          <w:tcPr>
            <w:tcW w:w="695" w:type="dxa"/>
            <w:shd w:val="clear" w:color="auto" w:fill="auto"/>
            <w:noWrap/>
            <w:tcMar>
              <w:top w:w="0" w:type="dxa"/>
              <w:left w:w="108" w:type="dxa"/>
              <w:bottom w:w="0" w:type="dxa"/>
              <w:right w:w="108" w:type="dxa"/>
            </w:tcMar>
            <w:hideMark/>
          </w:tcPr>
          <w:p w14:paraId="5FA338AA" w14:textId="77777777" w:rsidR="00484434" w:rsidRPr="00654509" w:rsidRDefault="00DA5056"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60.3</w:t>
            </w:r>
          </w:p>
        </w:tc>
        <w:tc>
          <w:tcPr>
            <w:tcW w:w="638" w:type="dxa"/>
            <w:shd w:val="clear" w:color="auto" w:fill="auto"/>
            <w:noWrap/>
            <w:tcMar>
              <w:top w:w="0" w:type="dxa"/>
              <w:left w:w="108" w:type="dxa"/>
              <w:bottom w:w="0" w:type="dxa"/>
              <w:right w:w="108" w:type="dxa"/>
            </w:tcMar>
            <w:hideMark/>
          </w:tcPr>
          <w:p w14:paraId="13C1CB38"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223</w:t>
            </w:r>
          </w:p>
        </w:tc>
        <w:tc>
          <w:tcPr>
            <w:tcW w:w="779" w:type="dxa"/>
            <w:shd w:val="clear" w:color="auto" w:fill="auto"/>
            <w:noWrap/>
            <w:tcMar>
              <w:top w:w="0" w:type="dxa"/>
              <w:left w:w="108" w:type="dxa"/>
              <w:bottom w:w="0" w:type="dxa"/>
              <w:right w:w="108" w:type="dxa"/>
            </w:tcMar>
            <w:hideMark/>
          </w:tcPr>
          <w:p w14:paraId="0C9DE7AF"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31.9</w:t>
            </w:r>
          </w:p>
        </w:tc>
        <w:tc>
          <w:tcPr>
            <w:tcW w:w="709" w:type="dxa"/>
            <w:shd w:val="clear" w:color="auto" w:fill="auto"/>
            <w:noWrap/>
            <w:tcMar>
              <w:top w:w="0" w:type="dxa"/>
              <w:left w:w="108" w:type="dxa"/>
              <w:bottom w:w="0" w:type="dxa"/>
              <w:right w:w="108" w:type="dxa"/>
            </w:tcMar>
            <w:hideMark/>
          </w:tcPr>
          <w:p w14:paraId="20CDCADD"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48</w:t>
            </w:r>
          </w:p>
        </w:tc>
        <w:tc>
          <w:tcPr>
            <w:tcW w:w="567" w:type="dxa"/>
            <w:shd w:val="clear" w:color="auto" w:fill="auto"/>
            <w:noWrap/>
            <w:tcMar>
              <w:top w:w="0" w:type="dxa"/>
              <w:left w:w="108" w:type="dxa"/>
              <w:bottom w:w="0" w:type="dxa"/>
              <w:right w:w="108" w:type="dxa"/>
            </w:tcMar>
            <w:hideMark/>
          </w:tcPr>
          <w:p w14:paraId="11EC5329"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6.9</w:t>
            </w:r>
          </w:p>
        </w:tc>
        <w:tc>
          <w:tcPr>
            <w:tcW w:w="609" w:type="dxa"/>
            <w:shd w:val="clear" w:color="auto" w:fill="auto"/>
            <w:noWrap/>
            <w:tcMar>
              <w:top w:w="0" w:type="dxa"/>
              <w:left w:w="108" w:type="dxa"/>
              <w:bottom w:w="0" w:type="dxa"/>
              <w:right w:w="108" w:type="dxa"/>
            </w:tcMar>
            <w:hideMark/>
          </w:tcPr>
          <w:p w14:paraId="323EFB53"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w:t>
            </w:r>
          </w:p>
        </w:tc>
        <w:tc>
          <w:tcPr>
            <w:tcW w:w="667" w:type="dxa"/>
            <w:shd w:val="clear" w:color="auto" w:fill="auto"/>
            <w:noWrap/>
            <w:tcMar>
              <w:top w:w="0" w:type="dxa"/>
              <w:left w:w="108" w:type="dxa"/>
              <w:bottom w:w="0" w:type="dxa"/>
              <w:right w:w="108" w:type="dxa"/>
            </w:tcMar>
            <w:hideMark/>
          </w:tcPr>
          <w:p w14:paraId="353C782B"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0.9</w:t>
            </w:r>
          </w:p>
        </w:tc>
      </w:tr>
      <w:tr w:rsidR="00654509" w:rsidRPr="00654509" w14:paraId="75C9EB2F" w14:textId="77777777" w:rsidTr="00E336A2">
        <w:trPr>
          <w:trHeight w:val="284"/>
        </w:trPr>
        <w:tc>
          <w:tcPr>
            <w:tcW w:w="704" w:type="dxa"/>
            <w:shd w:val="clear" w:color="auto" w:fill="auto"/>
            <w:noWrap/>
            <w:tcMar>
              <w:top w:w="0" w:type="dxa"/>
              <w:left w:w="108" w:type="dxa"/>
              <w:bottom w:w="0" w:type="dxa"/>
              <w:right w:w="108" w:type="dxa"/>
            </w:tcMar>
            <w:hideMark/>
          </w:tcPr>
          <w:p w14:paraId="461E8582"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3</w:t>
            </w:r>
          </w:p>
        </w:tc>
        <w:tc>
          <w:tcPr>
            <w:tcW w:w="1418" w:type="dxa"/>
            <w:shd w:val="clear" w:color="auto" w:fill="auto"/>
          </w:tcPr>
          <w:p w14:paraId="1BF4967C"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Processing</w:t>
            </w:r>
          </w:p>
        </w:tc>
        <w:tc>
          <w:tcPr>
            <w:tcW w:w="708" w:type="dxa"/>
            <w:shd w:val="clear" w:color="auto" w:fill="auto"/>
            <w:noWrap/>
            <w:tcMar>
              <w:top w:w="0" w:type="dxa"/>
              <w:left w:w="108" w:type="dxa"/>
              <w:bottom w:w="0" w:type="dxa"/>
              <w:right w:w="108" w:type="dxa"/>
            </w:tcMar>
            <w:hideMark/>
          </w:tcPr>
          <w:p w14:paraId="113DC6C0"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73</w:t>
            </w:r>
          </w:p>
        </w:tc>
        <w:tc>
          <w:tcPr>
            <w:tcW w:w="709" w:type="dxa"/>
            <w:shd w:val="clear" w:color="auto" w:fill="auto"/>
            <w:noWrap/>
            <w:tcMar>
              <w:top w:w="0" w:type="dxa"/>
              <w:left w:w="108" w:type="dxa"/>
              <w:bottom w:w="0" w:type="dxa"/>
              <w:right w:w="108" w:type="dxa"/>
            </w:tcMar>
            <w:hideMark/>
          </w:tcPr>
          <w:p w14:paraId="09FE73F8"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46</w:t>
            </w:r>
          </w:p>
        </w:tc>
        <w:tc>
          <w:tcPr>
            <w:tcW w:w="581" w:type="dxa"/>
            <w:shd w:val="clear" w:color="auto" w:fill="auto"/>
            <w:noWrap/>
            <w:tcMar>
              <w:top w:w="0" w:type="dxa"/>
              <w:left w:w="108" w:type="dxa"/>
              <w:bottom w:w="0" w:type="dxa"/>
              <w:right w:w="108" w:type="dxa"/>
            </w:tcMar>
            <w:hideMark/>
          </w:tcPr>
          <w:p w14:paraId="01B397C3"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26</w:t>
            </w:r>
          </w:p>
        </w:tc>
        <w:tc>
          <w:tcPr>
            <w:tcW w:w="695" w:type="dxa"/>
            <w:shd w:val="clear" w:color="auto" w:fill="auto"/>
            <w:noWrap/>
            <w:tcMar>
              <w:top w:w="0" w:type="dxa"/>
              <w:left w:w="108" w:type="dxa"/>
              <w:bottom w:w="0" w:type="dxa"/>
              <w:right w:w="108" w:type="dxa"/>
            </w:tcMar>
            <w:hideMark/>
          </w:tcPr>
          <w:p w14:paraId="61D1BCD3"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56.5</w:t>
            </w:r>
          </w:p>
        </w:tc>
        <w:tc>
          <w:tcPr>
            <w:tcW w:w="638" w:type="dxa"/>
            <w:shd w:val="clear" w:color="auto" w:fill="auto"/>
            <w:noWrap/>
            <w:tcMar>
              <w:top w:w="0" w:type="dxa"/>
              <w:left w:w="108" w:type="dxa"/>
              <w:bottom w:w="0" w:type="dxa"/>
              <w:right w:w="108" w:type="dxa"/>
            </w:tcMar>
            <w:hideMark/>
          </w:tcPr>
          <w:p w14:paraId="4645D235"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14</w:t>
            </w:r>
          </w:p>
        </w:tc>
        <w:tc>
          <w:tcPr>
            <w:tcW w:w="779" w:type="dxa"/>
            <w:shd w:val="clear" w:color="auto" w:fill="auto"/>
            <w:noWrap/>
            <w:tcMar>
              <w:top w:w="0" w:type="dxa"/>
              <w:left w:w="108" w:type="dxa"/>
              <w:bottom w:w="0" w:type="dxa"/>
              <w:right w:w="108" w:type="dxa"/>
            </w:tcMar>
            <w:hideMark/>
          </w:tcPr>
          <w:p w14:paraId="7F9E06C7"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30.4</w:t>
            </w:r>
          </w:p>
        </w:tc>
        <w:tc>
          <w:tcPr>
            <w:tcW w:w="709" w:type="dxa"/>
            <w:shd w:val="clear" w:color="auto" w:fill="auto"/>
            <w:noWrap/>
            <w:tcMar>
              <w:top w:w="0" w:type="dxa"/>
              <w:left w:w="108" w:type="dxa"/>
              <w:bottom w:w="0" w:type="dxa"/>
              <w:right w:w="108" w:type="dxa"/>
            </w:tcMar>
            <w:hideMark/>
          </w:tcPr>
          <w:p w14:paraId="6C770417"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w:t>
            </w:r>
          </w:p>
        </w:tc>
        <w:tc>
          <w:tcPr>
            <w:tcW w:w="567" w:type="dxa"/>
            <w:shd w:val="clear" w:color="auto" w:fill="auto"/>
            <w:noWrap/>
            <w:tcMar>
              <w:top w:w="0" w:type="dxa"/>
              <w:left w:w="108" w:type="dxa"/>
              <w:bottom w:w="0" w:type="dxa"/>
              <w:right w:w="108" w:type="dxa"/>
            </w:tcMar>
            <w:hideMark/>
          </w:tcPr>
          <w:p w14:paraId="2CE4D3AD"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13.0</w:t>
            </w:r>
          </w:p>
        </w:tc>
        <w:tc>
          <w:tcPr>
            <w:tcW w:w="609" w:type="dxa"/>
            <w:shd w:val="clear" w:color="auto" w:fill="auto"/>
            <w:noWrap/>
            <w:tcMar>
              <w:top w:w="0" w:type="dxa"/>
              <w:left w:w="108" w:type="dxa"/>
              <w:bottom w:w="0" w:type="dxa"/>
              <w:right w:w="108" w:type="dxa"/>
            </w:tcMar>
            <w:hideMark/>
          </w:tcPr>
          <w:p w14:paraId="61996E49"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667" w:type="dxa"/>
            <w:shd w:val="clear" w:color="auto" w:fill="auto"/>
            <w:noWrap/>
            <w:tcMar>
              <w:top w:w="0" w:type="dxa"/>
              <w:left w:w="108" w:type="dxa"/>
              <w:bottom w:w="0" w:type="dxa"/>
              <w:right w:w="108" w:type="dxa"/>
            </w:tcMar>
            <w:hideMark/>
          </w:tcPr>
          <w:p w14:paraId="5628C993"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r>
      <w:tr w:rsidR="00654509" w:rsidRPr="00654509" w14:paraId="4EE6E356" w14:textId="77777777" w:rsidTr="00E336A2">
        <w:trPr>
          <w:trHeight w:val="284"/>
        </w:trPr>
        <w:tc>
          <w:tcPr>
            <w:tcW w:w="704" w:type="dxa"/>
            <w:shd w:val="clear" w:color="auto" w:fill="auto"/>
            <w:noWrap/>
            <w:tcMar>
              <w:top w:w="0" w:type="dxa"/>
              <w:left w:w="108" w:type="dxa"/>
              <w:bottom w:w="0" w:type="dxa"/>
              <w:right w:w="108" w:type="dxa"/>
            </w:tcMar>
            <w:hideMark/>
          </w:tcPr>
          <w:p w14:paraId="5E5061A9"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4</w:t>
            </w:r>
          </w:p>
        </w:tc>
        <w:tc>
          <w:tcPr>
            <w:tcW w:w="1418" w:type="dxa"/>
            <w:shd w:val="clear" w:color="auto" w:fill="auto"/>
          </w:tcPr>
          <w:p w14:paraId="4CBF6656"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Treatments</w:t>
            </w:r>
          </w:p>
        </w:tc>
        <w:tc>
          <w:tcPr>
            <w:tcW w:w="708" w:type="dxa"/>
            <w:shd w:val="clear" w:color="auto" w:fill="auto"/>
            <w:noWrap/>
            <w:tcMar>
              <w:top w:w="0" w:type="dxa"/>
              <w:left w:w="108" w:type="dxa"/>
              <w:bottom w:w="0" w:type="dxa"/>
              <w:right w:w="108" w:type="dxa"/>
            </w:tcMar>
            <w:hideMark/>
          </w:tcPr>
          <w:p w14:paraId="65C5D831"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476</w:t>
            </w:r>
          </w:p>
        </w:tc>
        <w:tc>
          <w:tcPr>
            <w:tcW w:w="709" w:type="dxa"/>
            <w:shd w:val="clear" w:color="auto" w:fill="auto"/>
            <w:noWrap/>
            <w:tcMar>
              <w:top w:w="0" w:type="dxa"/>
              <w:left w:w="108" w:type="dxa"/>
              <w:bottom w:w="0" w:type="dxa"/>
              <w:right w:w="108" w:type="dxa"/>
            </w:tcMar>
            <w:hideMark/>
          </w:tcPr>
          <w:p w14:paraId="7203BFAA"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503</w:t>
            </w:r>
          </w:p>
        </w:tc>
        <w:tc>
          <w:tcPr>
            <w:tcW w:w="581" w:type="dxa"/>
            <w:shd w:val="clear" w:color="auto" w:fill="auto"/>
            <w:noWrap/>
            <w:tcMar>
              <w:top w:w="0" w:type="dxa"/>
              <w:left w:w="108" w:type="dxa"/>
              <w:bottom w:w="0" w:type="dxa"/>
              <w:right w:w="108" w:type="dxa"/>
            </w:tcMar>
            <w:hideMark/>
          </w:tcPr>
          <w:p w14:paraId="14DCE43B"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257</w:t>
            </w:r>
          </w:p>
        </w:tc>
        <w:tc>
          <w:tcPr>
            <w:tcW w:w="695" w:type="dxa"/>
            <w:shd w:val="clear" w:color="auto" w:fill="auto"/>
            <w:noWrap/>
            <w:tcMar>
              <w:top w:w="0" w:type="dxa"/>
              <w:left w:w="108" w:type="dxa"/>
              <w:bottom w:w="0" w:type="dxa"/>
              <w:right w:w="108" w:type="dxa"/>
            </w:tcMar>
            <w:hideMark/>
          </w:tcPr>
          <w:p w14:paraId="792C6E7E" w14:textId="77777777" w:rsidR="00484434" w:rsidRPr="00654509" w:rsidRDefault="00DA5056"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51.</w:t>
            </w:r>
            <w:r w:rsidR="00B640D2" w:rsidRPr="00654509">
              <w:rPr>
                <w:rFonts w:asciiTheme="minorHAnsi" w:hAnsiTheme="minorHAnsi"/>
                <w:szCs w:val="18"/>
                <w:lang w:eastAsia="en-AU"/>
              </w:rPr>
              <w:t>1</w:t>
            </w:r>
          </w:p>
        </w:tc>
        <w:tc>
          <w:tcPr>
            <w:tcW w:w="638" w:type="dxa"/>
            <w:shd w:val="clear" w:color="auto" w:fill="auto"/>
            <w:noWrap/>
            <w:tcMar>
              <w:top w:w="0" w:type="dxa"/>
              <w:left w:w="108" w:type="dxa"/>
              <w:bottom w:w="0" w:type="dxa"/>
              <w:right w:w="108" w:type="dxa"/>
            </w:tcMar>
            <w:hideMark/>
          </w:tcPr>
          <w:p w14:paraId="3897C76B"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170</w:t>
            </w:r>
          </w:p>
        </w:tc>
        <w:tc>
          <w:tcPr>
            <w:tcW w:w="779" w:type="dxa"/>
            <w:shd w:val="clear" w:color="auto" w:fill="auto"/>
            <w:noWrap/>
            <w:tcMar>
              <w:top w:w="0" w:type="dxa"/>
              <w:left w:w="108" w:type="dxa"/>
              <w:bottom w:w="0" w:type="dxa"/>
              <w:right w:w="108" w:type="dxa"/>
            </w:tcMar>
            <w:hideMark/>
          </w:tcPr>
          <w:p w14:paraId="31CA2039"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33.8</w:t>
            </w:r>
          </w:p>
        </w:tc>
        <w:tc>
          <w:tcPr>
            <w:tcW w:w="709" w:type="dxa"/>
            <w:shd w:val="clear" w:color="auto" w:fill="auto"/>
            <w:noWrap/>
            <w:tcMar>
              <w:top w:w="0" w:type="dxa"/>
              <w:left w:w="108" w:type="dxa"/>
              <w:bottom w:w="0" w:type="dxa"/>
              <w:right w:w="108" w:type="dxa"/>
            </w:tcMar>
            <w:hideMark/>
          </w:tcPr>
          <w:p w14:paraId="32430812"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69</w:t>
            </w:r>
          </w:p>
        </w:tc>
        <w:tc>
          <w:tcPr>
            <w:tcW w:w="567" w:type="dxa"/>
            <w:shd w:val="clear" w:color="auto" w:fill="auto"/>
            <w:noWrap/>
            <w:tcMar>
              <w:top w:w="0" w:type="dxa"/>
              <w:left w:w="108" w:type="dxa"/>
              <w:bottom w:w="0" w:type="dxa"/>
              <w:right w:w="108" w:type="dxa"/>
            </w:tcMar>
            <w:hideMark/>
          </w:tcPr>
          <w:p w14:paraId="50995A74"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13.7</w:t>
            </w:r>
          </w:p>
        </w:tc>
        <w:tc>
          <w:tcPr>
            <w:tcW w:w="609" w:type="dxa"/>
            <w:shd w:val="clear" w:color="auto" w:fill="auto"/>
            <w:noWrap/>
            <w:tcMar>
              <w:top w:w="0" w:type="dxa"/>
              <w:left w:w="108" w:type="dxa"/>
              <w:bottom w:w="0" w:type="dxa"/>
              <w:right w:w="108" w:type="dxa"/>
            </w:tcMar>
            <w:hideMark/>
          </w:tcPr>
          <w:p w14:paraId="262FEBA9"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7</w:t>
            </w:r>
          </w:p>
        </w:tc>
        <w:tc>
          <w:tcPr>
            <w:tcW w:w="667" w:type="dxa"/>
            <w:shd w:val="clear" w:color="auto" w:fill="auto"/>
            <w:noWrap/>
            <w:tcMar>
              <w:top w:w="0" w:type="dxa"/>
              <w:left w:w="108" w:type="dxa"/>
              <w:bottom w:w="0" w:type="dxa"/>
              <w:right w:w="108" w:type="dxa"/>
            </w:tcMar>
            <w:hideMark/>
          </w:tcPr>
          <w:p w14:paraId="17706BDE"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1.4</w:t>
            </w:r>
          </w:p>
        </w:tc>
      </w:tr>
      <w:tr w:rsidR="00654509" w:rsidRPr="00654509" w14:paraId="1430E635" w14:textId="77777777" w:rsidTr="00E336A2">
        <w:trPr>
          <w:trHeight w:val="284"/>
        </w:trPr>
        <w:tc>
          <w:tcPr>
            <w:tcW w:w="704" w:type="dxa"/>
            <w:shd w:val="clear" w:color="auto" w:fill="auto"/>
            <w:noWrap/>
            <w:tcMar>
              <w:top w:w="0" w:type="dxa"/>
              <w:left w:w="108" w:type="dxa"/>
              <w:bottom w:w="0" w:type="dxa"/>
              <w:right w:w="108" w:type="dxa"/>
            </w:tcMar>
            <w:hideMark/>
          </w:tcPr>
          <w:p w14:paraId="0AAC4338"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5</w:t>
            </w:r>
          </w:p>
        </w:tc>
        <w:tc>
          <w:tcPr>
            <w:tcW w:w="1418" w:type="dxa"/>
            <w:shd w:val="clear" w:color="auto" w:fill="auto"/>
          </w:tcPr>
          <w:p w14:paraId="0D9B812E"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Facilities</w:t>
            </w:r>
          </w:p>
        </w:tc>
        <w:tc>
          <w:tcPr>
            <w:tcW w:w="708" w:type="dxa"/>
            <w:shd w:val="clear" w:color="auto" w:fill="auto"/>
            <w:noWrap/>
            <w:tcMar>
              <w:top w:w="0" w:type="dxa"/>
              <w:left w:w="108" w:type="dxa"/>
              <w:bottom w:w="0" w:type="dxa"/>
              <w:right w:w="108" w:type="dxa"/>
            </w:tcMar>
            <w:hideMark/>
          </w:tcPr>
          <w:p w14:paraId="21B78047"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948</w:t>
            </w:r>
          </w:p>
        </w:tc>
        <w:tc>
          <w:tcPr>
            <w:tcW w:w="709" w:type="dxa"/>
            <w:shd w:val="clear" w:color="auto" w:fill="auto"/>
            <w:noWrap/>
            <w:tcMar>
              <w:top w:w="0" w:type="dxa"/>
              <w:left w:w="108" w:type="dxa"/>
              <w:bottom w:w="0" w:type="dxa"/>
              <w:right w:w="108" w:type="dxa"/>
            </w:tcMar>
            <w:hideMark/>
          </w:tcPr>
          <w:p w14:paraId="17C0F0F9"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743</w:t>
            </w:r>
          </w:p>
        </w:tc>
        <w:tc>
          <w:tcPr>
            <w:tcW w:w="581" w:type="dxa"/>
            <w:shd w:val="clear" w:color="auto" w:fill="auto"/>
            <w:noWrap/>
            <w:tcMar>
              <w:top w:w="0" w:type="dxa"/>
              <w:left w:w="108" w:type="dxa"/>
              <w:bottom w:w="0" w:type="dxa"/>
              <w:right w:w="108" w:type="dxa"/>
            </w:tcMar>
            <w:hideMark/>
          </w:tcPr>
          <w:p w14:paraId="5FE93761"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561</w:t>
            </w:r>
          </w:p>
        </w:tc>
        <w:tc>
          <w:tcPr>
            <w:tcW w:w="695" w:type="dxa"/>
            <w:shd w:val="clear" w:color="auto" w:fill="auto"/>
            <w:noWrap/>
            <w:tcMar>
              <w:top w:w="0" w:type="dxa"/>
              <w:left w:w="108" w:type="dxa"/>
              <w:bottom w:w="0" w:type="dxa"/>
              <w:right w:w="108" w:type="dxa"/>
            </w:tcMar>
            <w:hideMark/>
          </w:tcPr>
          <w:p w14:paraId="10FE638D" w14:textId="77777777" w:rsidR="00484434" w:rsidRPr="00654509" w:rsidRDefault="00DA5056"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75.5</w:t>
            </w:r>
          </w:p>
        </w:tc>
        <w:tc>
          <w:tcPr>
            <w:tcW w:w="638" w:type="dxa"/>
            <w:shd w:val="clear" w:color="auto" w:fill="auto"/>
            <w:noWrap/>
            <w:tcMar>
              <w:top w:w="0" w:type="dxa"/>
              <w:left w:w="108" w:type="dxa"/>
              <w:bottom w:w="0" w:type="dxa"/>
              <w:right w:w="108" w:type="dxa"/>
            </w:tcMar>
            <w:hideMark/>
          </w:tcPr>
          <w:p w14:paraId="0A3DCD80"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156</w:t>
            </w:r>
          </w:p>
        </w:tc>
        <w:tc>
          <w:tcPr>
            <w:tcW w:w="779" w:type="dxa"/>
            <w:shd w:val="clear" w:color="auto" w:fill="auto"/>
            <w:noWrap/>
            <w:tcMar>
              <w:top w:w="0" w:type="dxa"/>
              <w:left w:w="108" w:type="dxa"/>
              <w:bottom w:w="0" w:type="dxa"/>
              <w:right w:w="108" w:type="dxa"/>
            </w:tcMar>
            <w:hideMark/>
          </w:tcPr>
          <w:p w14:paraId="00016099"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21.0</w:t>
            </w:r>
          </w:p>
        </w:tc>
        <w:tc>
          <w:tcPr>
            <w:tcW w:w="709" w:type="dxa"/>
            <w:shd w:val="clear" w:color="auto" w:fill="auto"/>
            <w:noWrap/>
            <w:tcMar>
              <w:top w:w="0" w:type="dxa"/>
              <w:left w:w="108" w:type="dxa"/>
              <w:bottom w:w="0" w:type="dxa"/>
              <w:right w:w="108" w:type="dxa"/>
            </w:tcMar>
            <w:hideMark/>
          </w:tcPr>
          <w:p w14:paraId="4FE390CB"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18</w:t>
            </w:r>
          </w:p>
        </w:tc>
        <w:tc>
          <w:tcPr>
            <w:tcW w:w="567" w:type="dxa"/>
            <w:shd w:val="clear" w:color="auto" w:fill="auto"/>
            <w:noWrap/>
            <w:tcMar>
              <w:top w:w="0" w:type="dxa"/>
              <w:left w:w="108" w:type="dxa"/>
              <w:bottom w:w="0" w:type="dxa"/>
              <w:right w:w="108" w:type="dxa"/>
            </w:tcMar>
            <w:hideMark/>
          </w:tcPr>
          <w:p w14:paraId="683692F6"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2.4</w:t>
            </w:r>
          </w:p>
        </w:tc>
        <w:tc>
          <w:tcPr>
            <w:tcW w:w="609" w:type="dxa"/>
            <w:shd w:val="clear" w:color="auto" w:fill="auto"/>
            <w:noWrap/>
            <w:tcMar>
              <w:top w:w="0" w:type="dxa"/>
              <w:left w:w="108" w:type="dxa"/>
              <w:bottom w:w="0" w:type="dxa"/>
              <w:right w:w="108" w:type="dxa"/>
            </w:tcMar>
            <w:hideMark/>
          </w:tcPr>
          <w:p w14:paraId="10B0DF8E"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8</w:t>
            </w:r>
          </w:p>
        </w:tc>
        <w:tc>
          <w:tcPr>
            <w:tcW w:w="667" w:type="dxa"/>
            <w:shd w:val="clear" w:color="auto" w:fill="auto"/>
            <w:noWrap/>
            <w:tcMar>
              <w:top w:w="0" w:type="dxa"/>
              <w:left w:w="108" w:type="dxa"/>
              <w:bottom w:w="0" w:type="dxa"/>
              <w:right w:w="108" w:type="dxa"/>
            </w:tcMar>
            <w:hideMark/>
          </w:tcPr>
          <w:p w14:paraId="6C7D0B8C"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1.1</w:t>
            </w:r>
          </w:p>
        </w:tc>
      </w:tr>
      <w:tr w:rsidR="00654509" w:rsidRPr="00654509" w14:paraId="2A1A5B54" w14:textId="77777777" w:rsidTr="00E336A2">
        <w:trPr>
          <w:trHeight w:val="284"/>
        </w:trPr>
        <w:tc>
          <w:tcPr>
            <w:tcW w:w="704" w:type="dxa"/>
            <w:shd w:val="clear" w:color="auto" w:fill="auto"/>
            <w:noWrap/>
            <w:tcMar>
              <w:top w:w="0" w:type="dxa"/>
              <w:left w:w="108" w:type="dxa"/>
              <w:bottom w:w="0" w:type="dxa"/>
              <w:right w:w="108" w:type="dxa"/>
            </w:tcMar>
            <w:hideMark/>
          </w:tcPr>
          <w:p w14:paraId="32FC4BE8"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6</w:t>
            </w:r>
          </w:p>
        </w:tc>
        <w:tc>
          <w:tcPr>
            <w:tcW w:w="1418" w:type="dxa"/>
            <w:shd w:val="clear" w:color="auto" w:fill="auto"/>
          </w:tcPr>
          <w:p w14:paraId="13F8D628"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Post-entry plants</w:t>
            </w:r>
          </w:p>
        </w:tc>
        <w:tc>
          <w:tcPr>
            <w:tcW w:w="708" w:type="dxa"/>
            <w:shd w:val="clear" w:color="auto" w:fill="auto"/>
            <w:noWrap/>
            <w:tcMar>
              <w:top w:w="0" w:type="dxa"/>
              <w:left w:w="108" w:type="dxa"/>
              <w:bottom w:w="0" w:type="dxa"/>
              <w:right w:w="108" w:type="dxa"/>
            </w:tcMar>
            <w:hideMark/>
          </w:tcPr>
          <w:p w14:paraId="4C3C6BF6"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144</w:t>
            </w:r>
          </w:p>
        </w:tc>
        <w:tc>
          <w:tcPr>
            <w:tcW w:w="709" w:type="dxa"/>
            <w:shd w:val="clear" w:color="auto" w:fill="auto"/>
            <w:noWrap/>
            <w:tcMar>
              <w:top w:w="0" w:type="dxa"/>
              <w:left w:w="108" w:type="dxa"/>
              <w:bottom w:w="0" w:type="dxa"/>
              <w:right w:w="108" w:type="dxa"/>
            </w:tcMar>
            <w:hideMark/>
          </w:tcPr>
          <w:p w14:paraId="45069562"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121</w:t>
            </w:r>
          </w:p>
        </w:tc>
        <w:tc>
          <w:tcPr>
            <w:tcW w:w="581" w:type="dxa"/>
            <w:shd w:val="clear" w:color="auto" w:fill="auto"/>
            <w:noWrap/>
            <w:tcMar>
              <w:top w:w="0" w:type="dxa"/>
              <w:left w:w="108" w:type="dxa"/>
              <w:bottom w:w="0" w:type="dxa"/>
              <w:right w:w="108" w:type="dxa"/>
            </w:tcMar>
            <w:hideMark/>
          </w:tcPr>
          <w:p w14:paraId="289DA25A"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79</w:t>
            </w:r>
          </w:p>
        </w:tc>
        <w:tc>
          <w:tcPr>
            <w:tcW w:w="695" w:type="dxa"/>
            <w:shd w:val="clear" w:color="auto" w:fill="auto"/>
            <w:noWrap/>
            <w:tcMar>
              <w:top w:w="0" w:type="dxa"/>
              <w:left w:w="108" w:type="dxa"/>
              <w:bottom w:w="0" w:type="dxa"/>
              <w:right w:w="108" w:type="dxa"/>
            </w:tcMar>
            <w:hideMark/>
          </w:tcPr>
          <w:p w14:paraId="426A10B1"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65.3</w:t>
            </w:r>
          </w:p>
        </w:tc>
        <w:tc>
          <w:tcPr>
            <w:tcW w:w="638" w:type="dxa"/>
            <w:shd w:val="clear" w:color="auto" w:fill="auto"/>
            <w:noWrap/>
            <w:tcMar>
              <w:top w:w="0" w:type="dxa"/>
              <w:left w:w="108" w:type="dxa"/>
              <w:bottom w:w="0" w:type="dxa"/>
              <w:right w:w="108" w:type="dxa"/>
            </w:tcMar>
            <w:hideMark/>
          </w:tcPr>
          <w:p w14:paraId="7A0F2067"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35</w:t>
            </w:r>
          </w:p>
        </w:tc>
        <w:tc>
          <w:tcPr>
            <w:tcW w:w="779" w:type="dxa"/>
            <w:shd w:val="clear" w:color="auto" w:fill="auto"/>
            <w:noWrap/>
            <w:tcMar>
              <w:top w:w="0" w:type="dxa"/>
              <w:left w:w="108" w:type="dxa"/>
              <w:bottom w:w="0" w:type="dxa"/>
              <w:right w:w="108" w:type="dxa"/>
            </w:tcMar>
            <w:hideMark/>
          </w:tcPr>
          <w:p w14:paraId="315B01E9"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28.9</w:t>
            </w:r>
          </w:p>
        </w:tc>
        <w:tc>
          <w:tcPr>
            <w:tcW w:w="709" w:type="dxa"/>
            <w:shd w:val="clear" w:color="auto" w:fill="auto"/>
            <w:noWrap/>
            <w:tcMar>
              <w:top w:w="0" w:type="dxa"/>
              <w:left w:w="108" w:type="dxa"/>
              <w:bottom w:w="0" w:type="dxa"/>
              <w:right w:w="108" w:type="dxa"/>
            </w:tcMar>
            <w:hideMark/>
          </w:tcPr>
          <w:p w14:paraId="0B65101B"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w:t>
            </w:r>
          </w:p>
        </w:tc>
        <w:tc>
          <w:tcPr>
            <w:tcW w:w="567" w:type="dxa"/>
            <w:shd w:val="clear" w:color="auto" w:fill="auto"/>
            <w:noWrap/>
            <w:tcMar>
              <w:top w:w="0" w:type="dxa"/>
              <w:left w:w="108" w:type="dxa"/>
              <w:bottom w:w="0" w:type="dxa"/>
              <w:right w:w="108" w:type="dxa"/>
            </w:tcMar>
            <w:hideMark/>
          </w:tcPr>
          <w:p w14:paraId="3F2781B9"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3.3</w:t>
            </w:r>
          </w:p>
        </w:tc>
        <w:tc>
          <w:tcPr>
            <w:tcW w:w="609" w:type="dxa"/>
            <w:shd w:val="clear" w:color="auto" w:fill="auto"/>
            <w:noWrap/>
            <w:tcMar>
              <w:top w:w="0" w:type="dxa"/>
              <w:left w:w="108" w:type="dxa"/>
              <w:bottom w:w="0" w:type="dxa"/>
              <w:right w:w="108" w:type="dxa"/>
            </w:tcMar>
            <w:hideMark/>
          </w:tcPr>
          <w:p w14:paraId="69A86C99"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w:t>
            </w:r>
          </w:p>
        </w:tc>
        <w:tc>
          <w:tcPr>
            <w:tcW w:w="667" w:type="dxa"/>
            <w:shd w:val="clear" w:color="auto" w:fill="auto"/>
            <w:noWrap/>
            <w:tcMar>
              <w:top w:w="0" w:type="dxa"/>
              <w:left w:w="108" w:type="dxa"/>
              <w:bottom w:w="0" w:type="dxa"/>
              <w:right w:w="108" w:type="dxa"/>
            </w:tcMar>
            <w:hideMark/>
          </w:tcPr>
          <w:p w14:paraId="7D5B13FA"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w:t>
            </w:r>
            <w:r w:rsidR="00B640D2" w:rsidRPr="00654509">
              <w:rPr>
                <w:rFonts w:asciiTheme="minorHAnsi" w:hAnsiTheme="minorHAnsi"/>
                <w:szCs w:val="18"/>
                <w:lang w:eastAsia="en-AU"/>
              </w:rPr>
              <w:t>5</w:t>
            </w:r>
          </w:p>
        </w:tc>
      </w:tr>
      <w:tr w:rsidR="00654509" w:rsidRPr="00654509" w14:paraId="0E251C2A" w14:textId="77777777" w:rsidTr="00E336A2">
        <w:trPr>
          <w:trHeight w:val="284"/>
        </w:trPr>
        <w:tc>
          <w:tcPr>
            <w:tcW w:w="704" w:type="dxa"/>
            <w:shd w:val="clear" w:color="auto" w:fill="auto"/>
            <w:noWrap/>
            <w:tcMar>
              <w:top w:w="0" w:type="dxa"/>
              <w:left w:w="108" w:type="dxa"/>
              <w:bottom w:w="0" w:type="dxa"/>
              <w:right w:w="108" w:type="dxa"/>
            </w:tcMar>
            <w:hideMark/>
          </w:tcPr>
          <w:p w14:paraId="502E6295"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7</w:t>
            </w:r>
          </w:p>
        </w:tc>
        <w:tc>
          <w:tcPr>
            <w:tcW w:w="1418" w:type="dxa"/>
            <w:shd w:val="clear" w:color="auto" w:fill="auto"/>
          </w:tcPr>
          <w:p w14:paraId="1E88C965"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Animals</w:t>
            </w:r>
          </w:p>
        </w:tc>
        <w:tc>
          <w:tcPr>
            <w:tcW w:w="708" w:type="dxa"/>
            <w:shd w:val="clear" w:color="auto" w:fill="auto"/>
            <w:noWrap/>
            <w:tcMar>
              <w:top w:w="0" w:type="dxa"/>
              <w:left w:w="108" w:type="dxa"/>
              <w:bottom w:w="0" w:type="dxa"/>
              <w:right w:w="108" w:type="dxa"/>
            </w:tcMar>
            <w:hideMark/>
          </w:tcPr>
          <w:p w14:paraId="00A2E450"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166</w:t>
            </w:r>
          </w:p>
        </w:tc>
        <w:tc>
          <w:tcPr>
            <w:tcW w:w="709" w:type="dxa"/>
            <w:shd w:val="clear" w:color="auto" w:fill="auto"/>
            <w:noWrap/>
            <w:tcMar>
              <w:top w:w="0" w:type="dxa"/>
              <w:left w:w="108" w:type="dxa"/>
              <w:bottom w:w="0" w:type="dxa"/>
              <w:right w:w="108" w:type="dxa"/>
            </w:tcMar>
            <w:hideMark/>
          </w:tcPr>
          <w:p w14:paraId="041D8285"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66</w:t>
            </w:r>
          </w:p>
        </w:tc>
        <w:tc>
          <w:tcPr>
            <w:tcW w:w="581" w:type="dxa"/>
            <w:shd w:val="clear" w:color="auto" w:fill="auto"/>
            <w:noWrap/>
            <w:tcMar>
              <w:top w:w="0" w:type="dxa"/>
              <w:left w:w="108" w:type="dxa"/>
              <w:bottom w:w="0" w:type="dxa"/>
              <w:right w:w="108" w:type="dxa"/>
            </w:tcMar>
            <w:hideMark/>
          </w:tcPr>
          <w:p w14:paraId="7B24D74B"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43</w:t>
            </w:r>
          </w:p>
        </w:tc>
        <w:tc>
          <w:tcPr>
            <w:tcW w:w="695" w:type="dxa"/>
            <w:shd w:val="clear" w:color="auto" w:fill="auto"/>
            <w:noWrap/>
            <w:tcMar>
              <w:top w:w="0" w:type="dxa"/>
              <w:left w:w="108" w:type="dxa"/>
              <w:bottom w:w="0" w:type="dxa"/>
              <w:right w:w="108" w:type="dxa"/>
            </w:tcMar>
            <w:hideMark/>
          </w:tcPr>
          <w:p w14:paraId="4F645FAC"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65.1</w:t>
            </w:r>
          </w:p>
        </w:tc>
        <w:tc>
          <w:tcPr>
            <w:tcW w:w="638" w:type="dxa"/>
            <w:shd w:val="clear" w:color="auto" w:fill="auto"/>
            <w:noWrap/>
            <w:tcMar>
              <w:top w:w="0" w:type="dxa"/>
              <w:left w:w="108" w:type="dxa"/>
              <w:bottom w:w="0" w:type="dxa"/>
              <w:right w:w="108" w:type="dxa"/>
            </w:tcMar>
            <w:hideMark/>
          </w:tcPr>
          <w:p w14:paraId="58B73B00"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18</w:t>
            </w:r>
          </w:p>
        </w:tc>
        <w:tc>
          <w:tcPr>
            <w:tcW w:w="779" w:type="dxa"/>
            <w:shd w:val="clear" w:color="auto" w:fill="auto"/>
            <w:noWrap/>
            <w:tcMar>
              <w:top w:w="0" w:type="dxa"/>
              <w:left w:w="108" w:type="dxa"/>
              <w:bottom w:w="0" w:type="dxa"/>
              <w:right w:w="108" w:type="dxa"/>
            </w:tcMar>
            <w:hideMark/>
          </w:tcPr>
          <w:p w14:paraId="085F4FF6"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27.</w:t>
            </w:r>
            <w:r w:rsidR="00B640D2" w:rsidRPr="00654509">
              <w:rPr>
                <w:rFonts w:asciiTheme="minorHAnsi" w:hAnsiTheme="minorHAnsi"/>
                <w:szCs w:val="18"/>
                <w:lang w:eastAsia="en-AU"/>
              </w:rPr>
              <w:t>3</w:t>
            </w:r>
          </w:p>
        </w:tc>
        <w:tc>
          <w:tcPr>
            <w:tcW w:w="709" w:type="dxa"/>
            <w:shd w:val="clear" w:color="auto" w:fill="auto"/>
            <w:noWrap/>
            <w:tcMar>
              <w:top w:w="0" w:type="dxa"/>
              <w:left w:w="108" w:type="dxa"/>
              <w:bottom w:w="0" w:type="dxa"/>
              <w:right w:w="108" w:type="dxa"/>
            </w:tcMar>
            <w:hideMark/>
          </w:tcPr>
          <w:p w14:paraId="4B8B457E"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w:t>
            </w:r>
          </w:p>
        </w:tc>
        <w:tc>
          <w:tcPr>
            <w:tcW w:w="567" w:type="dxa"/>
            <w:shd w:val="clear" w:color="auto" w:fill="auto"/>
            <w:noWrap/>
            <w:tcMar>
              <w:top w:w="0" w:type="dxa"/>
              <w:left w:w="108" w:type="dxa"/>
              <w:bottom w:w="0" w:type="dxa"/>
              <w:right w:w="108" w:type="dxa"/>
            </w:tcMar>
            <w:hideMark/>
          </w:tcPr>
          <w:p w14:paraId="38F5C44C"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7.6</w:t>
            </w:r>
          </w:p>
        </w:tc>
        <w:tc>
          <w:tcPr>
            <w:tcW w:w="609" w:type="dxa"/>
            <w:shd w:val="clear" w:color="auto" w:fill="auto"/>
            <w:noWrap/>
            <w:tcMar>
              <w:top w:w="0" w:type="dxa"/>
              <w:left w:w="108" w:type="dxa"/>
              <w:bottom w:w="0" w:type="dxa"/>
              <w:right w:w="108" w:type="dxa"/>
            </w:tcMar>
            <w:hideMark/>
          </w:tcPr>
          <w:p w14:paraId="47786310"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667" w:type="dxa"/>
            <w:shd w:val="clear" w:color="auto" w:fill="auto"/>
            <w:noWrap/>
            <w:tcMar>
              <w:top w:w="0" w:type="dxa"/>
              <w:left w:w="108" w:type="dxa"/>
              <w:bottom w:w="0" w:type="dxa"/>
              <w:right w:w="108" w:type="dxa"/>
            </w:tcMar>
            <w:hideMark/>
          </w:tcPr>
          <w:p w14:paraId="707D3347"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r>
      <w:tr w:rsidR="00654509" w:rsidRPr="00654509" w14:paraId="5B310F2D" w14:textId="77777777" w:rsidTr="00E336A2">
        <w:trPr>
          <w:trHeight w:val="284"/>
        </w:trPr>
        <w:tc>
          <w:tcPr>
            <w:tcW w:w="704" w:type="dxa"/>
            <w:shd w:val="clear" w:color="auto" w:fill="auto"/>
            <w:noWrap/>
            <w:tcMar>
              <w:top w:w="0" w:type="dxa"/>
              <w:left w:w="108" w:type="dxa"/>
              <w:bottom w:w="0" w:type="dxa"/>
              <w:right w:w="108" w:type="dxa"/>
            </w:tcMar>
            <w:hideMark/>
          </w:tcPr>
          <w:p w14:paraId="40B623FE"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8</w:t>
            </w:r>
          </w:p>
        </w:tc>
        <w:tc>
          <w:tcPr>
            <w:tcW w:w="1418" w:type="dxa"/>
            <w:shd w:val="clear" w:color="auto" w:fill="auto"/>
          </w:tcPr>
          <w:p w14:paraId="268F8B9C"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Destruction (sites)</w:t>
            </w:r>
          </w:p>
        </w:tc>
        <w:tc>
          <w:tcPr>
            <w:tcW w:w="708" w:type="dxa"/>
            <w:shd w:val="clear" w:color="auto" w:fill="auto"/>
            <w:noWrap/>
            <w:tcMar>
              <w:top w:w="0" w:type="dxa"/>
              <w:left w:w="108" w:type="dxa"/>
              <w:bottom w:w="0" w:type="dxa"/>
              <w:right w:w="108" w:type="dxa"/>
            </w:tcMar>
            <w:hideMark/>
          </w:tcPr>
          <w:p w14:paraId="6BEBAC52"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51</w:t>
            </w:r>
          </w:p>
        </w:tc>
        <w:tc>
          <w:tcPr>
            <w:tcW w:w="709" w:type="dxa"/>
            <w:shd w:val="clear" w:color="auto" w:fill="auto"/>
            <w:noWrap/>
            <w:tcMar>
              <w:top w:w="0" w:type="dxa"/>
              <w:left w:w="108" w:type="dxa"/>
              <w:bottom w:w="0" w:type="dxa"/>
              <w:right w:w="108" w:type="dxa"/>
            </w:tcMar>
            <w:hideMark/>
          </w:tcPr>
          <w:p w14:paraId="4B3EBF06"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65</w:t>
            </w:r>
          </w:p>
        </w:tc>
        <w:tc>
          <w:tcPr>
            <w:tcW w:w="581" w:type="dxa"/>
            <w:shd w:val="clear" w:color="auto" w:fill="auto"/>
            <w:noWrap/>
            <w:tcMar>
              <w:top w:w="0" w:type="dxa"/>
              <w:left w:w="108" w:type="dxa"/>
              <w:bottom w:w="0" w:type="dxa"/>
              <w:right w:w="108" w:type="dxa"/>
            </w:tcMar>
            <w:hideMark/>
          </w:tcPr>
          <w:p w14:paraId="41331F1F"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37</w:t>
            </w:r>
          </w:p>
        </w:tc>
        <w:tc>
          <w:tcPr>
            <w:tcW w:w="695" w:type="dxa"/>
            <w:shd w:val="clear" w:color="auto" w:fill="auto"/>
            <w:noWrap/>
            <w:tcMar>
              <w:top w:w="0" w:type="dxa"/>
              <w:left w:w="108" w:type="dxa"/>
              <w:bottom w:w="0" w:type="dxa"/>
              <w:right w:w="108" w:type="dxa"/>
            </w:tcMar>
            <w:hideMark/>
          </w:tcPr>
          <w:p w14:paraId="613DCF36"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56.9</w:t>
            </w:r>
          </w:p>
        </w:tc>
        <w:tc>
          <w:tcPr>
            <w:tcW w:w="638" w:type="dxa"/>
            <w:shd w:val="clear" w:color="auto" w:fill="auto"/>
            <w:noWrap/>
            <w:tcMar>
              <w:top w:w="0" w:type="dxa"/>
              <w:left w:w="108" w:type="dxa"/>
              <w:bottom w:w="0" w:type="dxa"/>
              <w:right w:w="108" w:type="dxa"/>
            </w:tcMar>
            <w:hideMark/>
          </w:tcPr>
          <w:p w14:paraId="1B433A7D"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25</w:t>
            </w:r>
          </w:p>
        </w:tc>
        <w:tc>
          <w:tcPr>
            <w:tcW w:w="779" w:type="dxa"/>
            <w:shd w:val="clear" w:color="auto" w:fill="auto"/>
            <w:noWrap/>
            <w:tcMar>
              <w:top w:w="0" w:type="dxa"/>
              <w:left w:w="108" w:type="dxa"/>
              <w:bottom w:w="0" w:type="dxa"/>
              <w:right w:w="108" w:type="dxa"/>
            </w:tcMar>
            <w:hideMark/>
          </w:tcPr>
          <w:p w14:paraId="7D278827"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38.5</w:t>
            </w:r>
          </w:p>
        </w:tc>
        <w:tc>
          <w:tcPr>
            <w:tcW w:w="709" w:type="dxa"/>
            <w:shd w:val="clear" w:color="auto" w:fill="auto"/>
            <w:noWrap/>
            <w:tcMar>
              <w:top w:w="0" w:type="dxa"/>
              <w:left w:w="108" w:type="dxa"/>
              <w:bottom w:w="0" w:type="dxa"/>
              <w:right w:w="108" w:type="dxa"/>
            </w:tcMar>
            <w:hideMark/>
          </w:tcPr>
          <w:p w14:paraId="709F2997"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w:t>
            </w:r>
          </w:p>
        </w:tc>
        <w:tc>
          <w:tcPr>
            <w:tcW w:w="567" w:type="dxa"/>
            <w:shd w:val="clear" w:color="auto" w:fill="auto"/>
            <w:noWrap/>
            <w:tcMar>
              <w:top w:w="0" w:type="dxa"/>
              <w:left w:w="108" w:type="dxa"/>
              <w:bottom w:w="0" w:type="dxa"/>
              <w:right w:w="108" w:type="dxa"/>
            </w:tcMar>
            <w:hideMark/>
          </w:tcPr>
          <w:p w14:paraId="250B7593"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4.6</w:t>
            </w:r>
          </w:p>
        </w:tc>
        <w:tc>
          <w:tcPr>
            <w:tcW w:w="609" w:type="dxa"/>
            <w:shd w:val="clear" w:color="auto" w:fill="auto"/>
            <w:noWrap/>
            <w:tcMar>
              <w:top w:w="0" w:type="dxa"/>
              <w:left w:w="108" w:type="dxa"/>
              <w:bottom w:w="0" w:type="dxa"/>
              <w:right w:w="108" w:type="dxa"/>
            </w:tcMar>
            <w:hideMark/>
          </w:tcPr>
          <w:p w14:paraId="43AA5BA6"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667" w:type="dxa"/>
            <w:shd w:val="clear" w:color="auto" w:fill="auto"/>
            <w:noWrap/>
            <w:tcMar>
              <w:top w:w="0" w:type="dxa"/>
              <w:left w:w="108" w:type="dxa"/>
              <w:bottom w:w="0" w:type="dxa"/>
              <w:right w:w="108" w:type="dxa"/>
            </w:tcMar>
            <w:hideMark/>
          </w:tcPr>
          <w:p w14:paraId="798AC193"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r>
      <w:tr w:rsidR="00654509" w:rsidRPr="00654509" w14:paraId="0690CBD6" w14:textId="77777777" w:rsidTr="00E336A2">
        <w:trPr>
          <w:trHeight w:val="284"/>
        </w:trPr>
        <w:tc>
          <w:tcPr>
            <w:tcW w:w="704" w:type="dxa"/>
            <w:shd w:val="clear" w:color="auto" w:fill="auto"/>
            <w:noWrap/>
            <w:tcMar>
              <w:top w:w="0" w:type="dxa"/>
              <w:left w:w="108" w:type="dxa"/>
              <w:bottom w:w="0" w:type="dxa"/>
              <w:right w:w="108" w:type="dxa"/>
            </w:tcMar>
            <w:hideMark/>
          </w:tcPr>
          <w:p w14:paraId="0420050C"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10</w:t>
            </w:r>
          </w:p>
        </w:tc>
        <w:tc>
          <w:tcPr>
            <w:tcW w:w="1418" w:type="dxa"/>
            <w:shd w:val="clear" w:color="auto" w:fill="auto"/>
          </w:tcPr>
          <w:p w14:paraId="5B6E4CB6"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Destruction (process)</w:t>
            </w:r>
          </w:p>
        </w:tc>
        <w:tc>
          <w:tcPr>
            <w:tcW w:w="708" w:type="dxa"/>
            <w:shd w:val="clear" w:color="auto" w:fill="auto"/>
            <w:noWrap/>
            <w:tcMar>
              <w:top w:w="0" w:type="dxa"/>
              <w:left w:w="108" w:type="dxa"/>
              <w:bottom w:w="0" w:type="dxa"/>
              <w:right w:w="108" w:type="dxa"/>
            </w:tcMar>
            <w:hideMark/>
          </w:tcPr>
          <w:p w14:paraId="3181DA87"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280</w:t>
            </w:r>
          </w:p>
        </w:tc>
        <w:tc>
          <w:tcPr>
            <w:tcW w:w="709" w:type="dxa"/>
            <w:shd w:val="clear" w:color="auto" w:fill="auto"/>
            <w:noWrap/>
            <w:tcMar>
              <w:top w:w="0" w:type="dxa"/>
              <w:left w:w="108" w:type="dxa"/>
              <w:bottom w:w="0" w:type="dxa"/>
              <w:right w:w="108" w:type="dxa"/>
            </w:tcMar>
            <w:hideMark/>
          </w:tcPr>
          <w:p w14:paraId="5DA942E9"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188</w:t>
            </w:r>
          </w:p>
        </w:tc>
        <w:tc>
          <w:tcPr>
            <w:tcW w:w="581" w:type="dxa"/>
            <w:shd w:val="clear" w:color="auto" w:fill="auto"/>
            <w:noWrap/>
            <w:tcMar>
              <w:top w:w="0" w:type="dxa"/>
              <w:left w:w="108" w:type="dxa"/>
              <w:bottom w:w="0" w:type="dxa"/>
              <w:right w:w="108" w:type="dxa"/>
            </w:tcMar>
            <w:hideMark/>
          </w:tcPr>
          <w:p w14:paraId="4178C4A1"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97</w:t>
            </w:r>
          </w:p>
        </w:tc>
        <w:tc>
          <w:tcPr>
            <w:tcW w:w="695" w:type="dxa"/>
            <w:shd w:val="clear" w:color="auto" w:fill="auto"/>
            <w:noWrap/>
            <w:tcMar>
              <w:top w:w="0" w:type="dxa"/>
              <w:left w:w="108" w:type="dxa"/>
              <w:bottom w:w="0" w:type="dxa"/>
              <w:right w:w="108" w:type="dxa"/>
            </w:tcMar>
            <w:hideMark/>
          </w:tcPr>
          <w:p w14:paraId="511C221D"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51.6</w:t>
            </w:r>
          </w:p>
        </w:tc>
        <w:tc>
          <w:tcPr>
            <w:tcW w:w="638" w:type="dxa"/>
            <w:shd w:val="clear" w:color="auto" w:fill="auto"/>
            <w:noWrap/>
            <w:tcMar>
              <w:top w:w="0" w:type="dxa"/>
              <w:left w:w="108" w:type="dxa"/>
              <w:bottom w:w="0" w:type="dxa"/>
              <w:right w:w="108" w:type="dxa"/>
            </w:tcMar>
            <w:hideMark/>
          </w:tcPr>
          <w:p w14:paraId="3F559345"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70</w:t>
            </w:r>
          </w:p>
        </w:tc>
        <w:tc>
          <w:tcPr>
            <w:tcW w:w="779" w:type="dxa"/>
            <w:shd w:val="clear" w:color="auto" w:fill="auto"/>
            <w:noWrap/>
            <w:tcMar>
              <w:top w:w="0" w:type="dxa"/>
              <w:left w:w="108" w:type="dxa"/>
              <w:bottom w:w="0" w:type="dxa"/>
              <w:right w:w="108" w:type="dxa"/>
            </w:tcMar>
            <w:hideMark/>
          </w:tcPr>
          <w:p w14:paraId="50FF84A6"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37.2</w:t>
            </w:r>
          </w:p>
        </w:tc>
        <w:tc>
          <w:tcPr>
            <w:tcW w:w="709" w:type="dxa"/>
            <w:shd w:val="clear" w:color="auto" w:fill="auto"/>
            <w:noWrap/>
            <w:tcMar>
              <w:top w:w="0" w:type="dxa"/>
              <w:left w:w="108" w:type="dxa"/>
              <w:bottom w:w="0" w:type="dxa"/>
              <w:right w:w="108" w:type="dxa"/>
            </w:tcMar>
            <w:hideMark/>
          </w:tcPr>
          <w:p w14:paraId="7590B230"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18</w:t>
            </w:r>
          </w:p>
        </w:tc>
        <w:tc>
          <w:tcPr>
            <w:tcW w:w="567" w:type="dxa"/>
            <w:shd w:val="clear" w:color="auto" w:fill="auto"/>
            <w:noWrap/>
            <w:tcMar>
              <w:top w:w="0" w:type="dxa"/>
              <w:left w:w="108" w:type="dxa"/>
              <w:bottom w:w="0" w:type="dxa"/>
              <w:right w:w="108" w:type="dxa"/>
            </w:tcMar>
            <w:hideMark/>
          </w:tcPr>
          <w:p w14:paraId="4B10CC21"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9.6</w:t>
            </w:r>
          </w:p>
        </w:tc>
        <w:tc>
          <w:tcPr>
            <w:tcW w:w="609" w:type="dxa"/>
            <w:shd w:val="clear" w:color="auto" w:fill="auto"/>
            <w:noWrap/>
            <w:tcMar>
              <w:top w:w="0" w:type="dxa"/>
              <w:left w:w="108" w:type="dxa"/>
              <w:bottom w:w="0" w:type="dxa"/>
              <w:right w:w="108" w:type="dxa"/>
            </w:tcMar>
            <w:hideMark/>
          </w:tcPr>
          <w:p w14:paraId="5E73EF05"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w:t>
            </w:r>
          </w:p>
        </w:tc>
        <w:tc>
          <w:tcPr>
            <w:tcW w:w="667" w:type="dxa"/>
            <w:shd w:val="clear" w:color="auto" w:fill="auto"/>
            <w:noWrap/>
            <w:tcMar>
              <w:top w:w="0" w:type="dxa"/>
              <w:left w:w="108" w:type="dxa"/>
              <w:bottom w:w="0" w:type="dxa"/>
              <w:right w:w="108" w:type="dxa"/>
            </w:tcMar>
            <w:hideMark/>
          </w:tcPr>
          <w:p w14:paraId="20A57546"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1.6</w:t>
            </w:r>
          </w:p>
        </w:tc>
      </w:tr>
      <w:tr w:rsidR="00654509" w:rsidRPr="00654509" w14:paraId="5F22773B" w14:textId="77777777" w:rsidTr="00E336A2">
        <w:trPr>
          <w:trHeight w:val="284"/>
        </w:trPr>
        <w:tc>
          <w:tcPr>
            <w:tcW w:w="704" w:type="dxa"/>
            <w:shd w:val="clear" w:color="auto" w:fill="auto"/>
            <w:noWrap/>
            <w:tcMar>
              <w:top w:w="0" w:type="dxa"/>
              <w:left w:w="108" w:type="dxa"/>
              <w:bottom w:w="0" w:type="dxa"/>
              <w:right w:w="108" w:type="dxa"/>
            </w:tcMar>
            <w:hideMark/>
          </w:tcPr>
          <w:p w14:paraId="7BE87634"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11</w:t>
            </w:r>
          </w:p>
        </w:tc>
        <w:tc>
          <w:tcPr>
            <w:tcW w:w="1418" w:type="dxa"/>
            <w:shd w:val="clear" w:color="auto" w:fill="auto"/>
          </w:tcPr>
          <w:p w14:paraId="200BA234"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Container inspection</w:t>
            </w:r>
          </w:p>
        </w:tc>
        <w:tc>
          <w:tcPr>
            <w:tcW w:w="708" w:type="dxa"/>
            <w:shd w:val="clear" w:color="auto" w:fill="auto"/>
            <w:noWrap/>
            <w:tcMar>
              <w:top w:w="0" w:type="dxa"/>
              <w:left w:w="108" w:type="dxa"/>
              <w:bottom w:w="0" w:type="dxa"/>
              <w:right w:w="108" w:type="dxa"/>
            </w:tcMar>
            <w:hideMark/>
          </w:tcPr>
          <w:p w14:paraId="795A5B5C"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8</w:t>
            </w:r>
          </w:p>
        </w:tc>
        <w:tc>
          <w:tcPr>
            <w:tcW w:w="709" w:type="dxa"/>
            <w:shd w:val="clear" w:color="auto" w:fill="auto"/>
            <w:noWrap/>
            <w:tcMar>
              <w:top w:w="0" w:type="dxa"/>
              <w:left w:w="108" w:type="dxa"/>
              <w:bottom w:w="0" w:type="dxa"/>
              <w:right w:w="108" w:type="dxa"/>
            </w:tcMar>
            <w:hideMark/>
          </w:tcPr>
          <w:p w14:paraId="1A6FDAA6"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9</w:t>
            </w:r>
          </w:p>
        </w:tc>
        <w:tc>
          <w:tcPr>
            <w:tcW w:w="581" w:type="dxa"/>
            <w:shd w:val="clear" w:color="auto" w:fill="auto"/>
            <w:noWrap/>
            <w:tcMar>
              <w:top w:w="0" w:type="dxa"/>
              <w:left w:w="108" w:type="dxa"/>
              <w:bottom w:w="0" w:type="dxa"/>
              <w:right w:w="108" w:type="dxa"/>
            </w:tcMar>
            <w:hideMark/>
          </w:tcPr>
          <w:p w14:paraId="5023E074"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w:t>
            </w:r>
          </w:p>
        </w:tc>
        <w:tc>
          <w:tcPr>
            <w:tcW w:w="695" w:type="dxa"/>
            <w:shd w:val="clear" w:color="auto" w:fill="auto"/>
            <w:noWrap/>
            <w:tcMar>
              <w:top w:w="0" w:type="dxa"/>
              <w:left w:w="108" w:type="dxa"/>
              <w:bottom w:w="0" w:type="dxa"/>
              <w:right w:w="108" w:type="dxa"/>
            </w:tcMar>
            <w:hideMark/>
          </w:tcPr>
          <w:p w14:paraId="0B66AD4B"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44.4</w:t>
            </w:r>
          </w:p>
        </w:tc>
        <w:tc>
          <w:tcPr>
            <w:tcW w:w="638" w:type="dxa"/>
            <w:shd w:val="clear" w:color="auto" w:fill="auto"/>
            <w:noWrap/>
            <w:tcMar>
              <w:top w:w="0" w:type="dxa"/>
              <w:left w:w="108" w:type="dxa"/>
              <w:bottom w:w="0" w:type="dxa"/>
              <w:right w:w="108" w:type="dxa"/>
            </w:tcMar>
            <w:hideMark/>
          </w:tcPr>
          <w:p w14:paraId="7D12BFFA"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w:t>
            </w:r>
          </w:p>
        </w:tc>
        <w:tc>
          <w:tcPr>
            <w:tcW w:w="779" w:type="dxa"/>
            <w:shd w:val="clear" w:color="auto" w:fill="auto"/>
            <w:noWrap/>
            <w:tcMar>
              <w:top w:w="0" w:type="dxa"/>
              <w:left w:w="108" w:type="dxa"/>
              <w:bottom w:w="0" w:type="dxa"/>
              <w:right w:w="108" w:type="dxa"/>
            </w:tcMar>
            <w:hideMark/>
          </w:tcPr>
          <w:p w14:paraId="535BE0B1"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55.</w:t>
            </w:r>
            <w:r w:rsidR="00484434" w:rsidRPr="00654509">
              <w:rPr>
                <w:rFonts w:asciiTheme="minorHAnsi" w:hAnsiTheme="minorHAnsi"/>
                <w:szCs w:val="18"/>
                <w:lang w:eastAsia="en-AU"/>
              </w:rPr>
              <w:t>6</w:t>
            </w:r>
          </w:p>
        </w:tc>
        <w:tc>
          <w:tcPr>
            <w:tcW w:w="709" w:type="dxa"/>
            <w:shd w:val="clear" w:color="auto" w:fill="auto"/>
            <w:noWrap/>
            <w:tcMar>
              <w:top w:w="0" w:type="dxa"/>
              <w:left w:w="108" w:type="dxa"/>
              <w:bottom w:w="0" w:type="dxa"/>
              <w:right w:w="108" w:type="dxa"/>
            </w:tcMar>
            <w:hideMark/>
          </w:tcPr>
          <w:p w14:paraId="06C7BE58"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567" w:type="dxa"/>
            <w:shd w:val="clear" w:color="auto" w:fill="auto"/>
            <w:noWrap/>
            <w:tcMar>
              <w:top w:w="0" w:type="dxa"/>
              <w:left w:w="108" w:type="dxa"/>
              <w:bottom w:w="0" w:type="dxa"/>
              <w:right w:w="108" w:type="dxa"/>
            </w:tcMar>
            <w:hideMark/>
          </w:tcPr>
          <w:p w14:paraId="37DDF9DB"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c>
          <w:tcPr>
            <w:tcW w:w="609" w:type="dxa"/>
            <w:shd w:val="clear" w:color="auto" w:fill="auto"/>
            <w:noWrap/>
            <w:tcMar>
              <w:top w:w="0" w:type="dxa"/>
              <w:left w:w="108" w:type="dxa"/>
              <w:bottom w:w="0" w:type="dxa"/>
              <w:right w:w="108" w:type="dxa"/>
            </w:tcMar>
            <w:hideMark/>
          </w:tcPr>
          <w:p w14:paraId="59C70FC3"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667" w:type="dxa"/>
            <w:shd w:val="clear" w:color="auto" w:fill="auto"/>
            <w:noWrap/>
            <w:tcMar>
              <w:top w:w="0" w:type="dxa"/>
              <w:left w:w="108" w:type="dxa"/>
              <w:bottom w:w="0" w:type="dxa"/>
              <w:right w:w="108" w:type="dxa"/>
            </w:tcMar>
            <w:hideMark/>
          </w:tcPr>
          <w:p w14:paraId="44B49770"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r>
      <w:tr w:rsidR="00654509" w:rsidRPr="00654509" w14:paraId="0C548F8D" w14:textId="77777777" w:rsidTr="00E336A2">
        <w:trPr>
          <w:trHeight w:val="284"/>
        </w:trPr>
        <w:tc>
          <w:tcPr>
            <w:tcW w:w="704" w:type="dxa"/>
            <w:shd w:val="clear" w:color="auto" w:fill="auto"/>
            <w:noWrap/>
            <w:tcMar>
              <w:top w:w="0" w:type="dxa"/>
              <w:left w:w="108" w:type="dxa"/>
              <w:bottom w:w="0" w:type="dxa"/>
              <w:right w:w="108" w:type="dxa"/>
            </w:tcMar>
            <w:hideMark/>
          </w:tcPr>
          <w:p w14:paraId="48450094"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lastRenderedPageBreak/>
              <w:t>12</w:t>
            </w:r>
          </w:p>
        </w:tc>
        <w:tc>
          <w:tcPr>
            <w:tcW w:w="1418" w:type="dxa"/>
            <w:shd w:val="clear" w:color="auto" w:fill="auto"/>
          </w:tcPr>
          <w:p w14:paraId="1A34080F"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szCs w:val="18"/>
                <w:lang w:eastAsia="ja-JP"/>
              </w:rPr>
              <w:t>On-shore fumigation etc.</w:t>
            </w:r>
          </w:p>
        </w:tc>
        <w:tc>
          <w:tcPr>
            <w:tcW w:w="708" w:type="dxa"/>
            <w:shd w:val="clear" w:color="auto" w:fill="auto"/>
            <w:noWrap/>
            <w:tcMar>
              <w:top w:w="0" w:type="dxa"/>
              <w:left w:w="108" w:type="dxa"/>
              <w:bottom w:w="0" w:type="dxa"/>
              <w:right w:w="108" w:type="dxa"/>
            </w:tcMar>
            <w:hideMark/>
          </w:tcPr>
          <w:p w14:paraId="5925D634" w14:textId="77777777" w:rsidR="00484434" w:rsidRPr="00654509" w:rsidRDefault="00484434" w:rsidP="00B678AE">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55</w:t>
            </w:r>
          </w:p>
        </w:tc>
        <w:tc>
          <w:tcPr>
            <w:tcW w:w="709" w:type="dxa"/>
            <w:shd w:val="clear" w:color="auto" w:fill="auto"/>
            <w:noWrap/>
            <w:tcMar>
              <w:top w:w="0" w:type="dxa"/>
              <w:left w:w="108" w:type="dxa"/>
              <w:bottom w:w="0" w:type="dxa"/>
              <w:right w:w="108" w:type="dxa"/>
            </w:tcMar>
            <w:hideMark/>
          </w:tcPr>
          <w:p w14:paraId="1B976FEB"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68</w:t>
            </w:r>
          </w:p>
        </w:tc>
        <w:tc>
          <w:tcPr>
            <w:tcW w:w="581" w:type="dxa"/>
            <w:shd w:val="clear" w:color="auto" w:fill="auto"/>
            <w:noWrap/>
            <w:tcMar>
              <w:top w:w="0" w:type="dxa"/>
              <w:left w:w="108" w:type="dxa"/>
              <w:bottom w:w="0" w:type="dxa"/>
              <w:right w:w="108" w:type="dxa"/>
            </w:tcMar>
            <w:hideMark/>
          </w:tcPr>
          <w:p w14:paraId="1BAD5AD9"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12</w:t>
            </w:r>
          </w:p>
        </w:tc>
        <w:tc>
          <w:tcPr>
            <w:tcW w:w="695" w:type="dxa"/>
            <w:shd w:val="clear" w:color="auto" w:fill="auto"/>
            <w:noWrap/>
            <w:tcMar>
              <w:top w:w="0" w:type="dxa"/>
              <w:left w:w="108" w:type="dxa"/>
              <w:bottom w:w="0" w:type="dxa"/>
              <w:right w:w="108" w:type="dxa"/>
            </w:tcMar>
            <w:hideMark/>
          </w:tcPr>
          <w:p w14:paraId="6482ED74"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17.6</w:t>
            </w:r>
          </w:p>
        </w:tc>
        <w:tc>
          <w:tcPr>
            <w:tcW w:w="638" w:type="dxa"/>
            <w:shd w:val="clear" w:color="auto" w:fill="auto"/>
            <w:noWrap/>
            <w:tcMar>
              <w:top w:w="0" w:type="dxa"/>
              <w:left w:w="108" w:type="dxa"/>
              <w:bottom w:w="0" w:type="dxa"/>
              <w:right w:w="108" w:type="dxa"/>
            </w:tcMar>
            <w:hideMark/>
          </w:tcPr>
          <w:p w14:paraId="0DDC64F1"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22</w:t>
            </w:r>
          </w:p>
        </w:tc>
        <w:tc>
          <w:tcPr>
            <w:tcW w:w="779" w:type="dxa"/>
            <w:shd w:val="clear" w:color="auto" w:fill="auto"/>
            <w:noWrap/>
            <w:tcMar>
              <w:top w:w="0" w:type="dxa"/>
              <w:left w:w="108" w:type="dxa"/>
              <w:bottom w:w="0" w:type="dxa"/>
              <w:right w:w="108" w:type="dxa"/>
            </w:tcMar>
            <w:hideMark/>
          </w:tcPr>
          <w:p w14:paraId="5B19374F"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32.3</w:t>
            </w:r>
          </w:p>
        </w:tc>
        <w:tc>
          <w:tcPr>
            <w:tcW w:w="709" w:type="dxa"/>
            <w:shd w:val="clear" w:color="auto" w:fill="auto"/>
            <w:noWrap/>
            <w:tcMar>
              <w:top w:w="0" w:type="dxa"/>
              <w:left w:w="108" w:type="dxa"/>
              <w:bottom w:w="0" w:type="dxa"/>
              <w:right w:w="108" w:type="dxa"/>
            </w:tcMar>
            <w:hideMark/>
          </w:tcPr>
          <w:p w14:paraId="716BAFA8"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32</w:t>
            </w:r>
          </w:p>
        </w:tc>
        <w:tc>
          <w:tcPr>
            <w:tcW w:w="567" w:type="dxa"/>
            <w:shd w:val="clear" w:color="auto" w:fill="auto"/>
            <w:noWrap/>
            <w:tcMar>
              <w:top w:w="0" w:type="dxa"/>
              <w:left w:w="108" w:type="dxa"/>
              <w:bottom w:w="0" w:type="dxa"/>
              <w:right w:w="108" w:type="dxa"/>
            </w:tcMar>
            <w:hideMark/>
          </w:tcPr>
          <w:p w14:paraId="4B3EB7B1" w14:textId="77777777" w:rsidR="00484434" w:rsidRPr="00654509" w:rsidRDefault="00B640D2"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47.1</w:t>
            </w:r>
          </w:p>
        </w:tc>
        <w:tc>
          <w:tcPr>
            <w:tcW w:w="609" w:type="dxa"/>
            <w:shd w:val="clear" w:color="auto" w:fill="auto"/>
            <w:noWrap/>
            <w:tcMar>
              <w:top w:w="0" w:type="dxa"/>
              <w:left w:w="108" w:type="dxa"/>
              <w:bottom w:w="0" w:type="dxa"/>
              <w:right w:w="108" w:type="dxa"/>
            </w:tcMar>
            <w:hideMark/>
          </w:tcPr>
          <w:p w14:paraId="4019DE4A"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w:t>
            </w:r>
          </w:p>
        </w:tc>
        <w:tc>
          <w:tcPr>
            <w:tcW w:w="667" w:type="dxa"/>
            <w:shd w:val="clear" w:color="auto" w:fill="auto"/>
            <w:noWrap/>
            <w:tcMar>
              <w:top w:w="0" w:type="dxa"/>
              <w:left w:w="108" w:type="dxa"/>
              <w:bottom w:w="0" w:type="dxa"/>
              <w:right w:w="108" w:type="dxa"/>
            </w:tcMar>
            <w:hideMark/>
          </w:tcPr>
          <w:p w14:paraId="3B718052" w14:textId="77777777" w:rsidR="00484434" w:rsidRPr="00654509" w:rsidRDefault="00484434" w:rsidP="00B678AE">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2.9</w:t>
            </w:r>
          </w:p>
        </w:tc>
      </w:tr>
      <w:tr w:rsidR="00654509" w:rsidRPr="00654509" w14:paraId="4C40F8FE" w14:textId="77777777" w:rsidTr="00E336A2">
        <w:trPr>
          <w:trHeight w:val="284"/>
        </w:trPr>
        <w:tc>
          <w:tcPr>
            <w:tcW w:w="704" w:type="dxa"/>
            <w:shd w:val="clear" w:color="auto" w:fill="auto"/>
            <w:noWrap/>
            <w:tcMar>
              <w:top w:w="0" w:type="dxa"/>
              <w:left w:w="108" w:type="dxa"/>
              <w:bottom w:w="0" w:type="dxa"/>
              <w:right w:w="108" w:type="dxa"/>
            </w:tcMar>
            <w:hideMark/>
          </w:tcPr>
          <w:p w14:paraId="2313CBD2"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13</w:t>
            </w:r>
          </w:p>
        </w:tc>
        <w:tc>
          <w:tcPr>
            <w:tcW w:w="1418" w:type="dxa"/>
            <w:shd w:val="clear" w:color="auto" w:fill="auto"/>
          </w:tcPr>
          <w:p w14:paraId="497F0896" w14:textId="77777777" w:rsidR="00484434" w:rsidRPr="00654509" w:rsidRDefault="00661A37" w:rsidP="00661A37">
            <w:pPr>
              <w:pStyle w:val="TableText"/>
              <w:spacing w:before="40" w:after="40"/>
              <w:rPr>
                <w:rFonts w:asciiTheme="minorHAnsi" w:hAnsiTheme="minorHAnsi"/>
                <w:bCs/>
                <w:szCs w:val="18"/>
                <w:lang w:eastAsia="en-AU"/>
              </w:rPr>
            </w:pPr>
            <w:r w:rsidRPr="00661A37">
              <w:rPr>
                <w:rFonts w:asciiTheme="minorHAnsi" w:hAnsiTheme="minorHAnsi"/>
                <w:szCs w:val="18"/>
                <w:lang w:eastAsia="ja-JP"/>
              </w:rPr>
              <w:t>Second conveyance</w:t>
            </w:r>
          </w:p>
        </w:tc>
        <w:tc>
          <w:tcPr>
            <w:tcW w:w="708" w:type="dxa"/>
            <w:shd w:val="clear" w:color="auto" w:fill="auto"/>
            <w:noWrap/>
            <w:tcMar>
              <w:top w:w="0" w:type="dxa"/>
              <w:left w:w="108" w:type="dxa"/>
              <w:bottom w:w="0" w:type="dxa"/>
              <w:right w:w="108" w:type="dxa"/>
            </w:tcMar>
            <w:hideMark/>
          </w:tcPr>
          <w:p w14:paraId="29793F68" w14:textId="77777777" w:rsidR="00484434" w:rsidRPr="00654509" w:rsidRDefault="00484434" w:rsidP="00FA5F0C">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3</w:t>
            </w:r>
          </w:p>
        </w:tc>
        <w:tc>
          <w:tcPr>
            <w:tcW w:w="709" w:type="dxa"/>
            <w:shd w:val="clear" w:color="auto" w:fill="auto"/>
            <w:noWrap/>
            <w:tcMar>
              <w:top w:w="0" w:type="dxa"/>
              <w:left w:w="108" w:type="dxa"/>
              <w:bottom w:w="0" w:type="dxa"/>
              <w:right w:w="108" w:type="dxa"/>
            </w:tcMar>
            <w:hideMark/>
          </w:tcPr>
          <w:p w14:paraId="2B823540"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w:t>
            </w:r>
          </w:p>
        </w:tc>
        <w:tc>
          <w:tcPr>
            <w:tcW w:w="581" w:type="dxa"/>
            <w:shd w:val="clear" w:color="auto" w:fill="auto"/>
            <w:noWrap/>
            <w:tcMar>
              <w:top w:w="0" w:type="dxa"/>
              <w:left w:w="108" w:type="dxa"/>
              <w:bottom w:w="0" w:type="dxa"/>
              <w:right w:w="108" w:type="dxa"/>
            </w:tcMar>
            <w:hideMark/>
          </w:tcPr>
          <w:p w14:paraId="3D41A221"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w:t>
            </w:r>
          </w:p>
        </w:tc>
        <w:tc>
          <w:tcPr>
            <w:tcW w:w="695" w:type="dxa"/>
            <w:shd w:val="clear" w:color="auto" w:fill="auto"/>
            <w:noWrap/>
            <w:tcMar>
              <w:top w:w="0" w:type="dxa"/>
              <w:left w:w="108" w:type="dxa"/>
              <w:bottom w:w="0" w:type="dxa"/>
              <w:right w:w="108" w:type="dxa"/>
            </w:tcMar>
            <w:hideMark/>
          </w:tcPr>
          <w:p w14:paraId="19F5A994" w14:textId="77777777" w:rsidR="00484434" w:rsidRPr="00654509" w:rsidRDefault="00B640D2"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100.0</w:t>
            </w:r>
          </w:p>
        </w:tc>
        <w:tc>
          <w:tcPr>
            <w:tcW w:w="638" w:type="dxa"/>
            <w:shd w:val="clear" w:color="auto" w:fill="auto"/>
            <w:noWrap/>
            <w:tcMar>
              <w:top w:w="0" w:type="dxa"/>
              <w:left w:w="108" w:type="dxa"/>
              <w:bottom w:w="0" w:type="dxa"/>
              <w:right w:w="108" w:type="dxa"/>
            </w:tcMar>
            <w:hideMark/>
          </w:tcPr>
          <w:p w14:paraId="0077413A"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779" w:type="dxa"/>
            <w:shd w:val="clear" w:color="auto" w:fill="auto"/>
            <w:noWrap/>
            <w:tcMar>
              <w:top w:w="0" w:type="dxa"/>
              <w:left w:w="108" w:type="dxa"/>
              <w:bottom w:w="0" w:type="dxa"/>
              <w:right w:w="108" w:type="dxa"/>
            </w:tcMar>
            <w:hideMark/>
          </w:tcPr>
          <w:p w14:paraId="7A0DF2DB" w14:textId="77777777" w:rsidR="00484434" w:rsidRPr="00654509" w:rsidRDefault="00B640D2"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c>
          <w:tcPr>
            <w:tcW w:w="709" w:type="dxa"/>
            <w:shd w:val="clear" w:color="auto" w:fill="auto"/>
            <w:noWrap/>
            <w:tcMar>
              <w:top w:w="0" w:type="dxa"/>
              <w:left w:w="108" w:type="dxa"/>
              <w:bottom w:w="0" w:type="dxa"/>
              <w:right w:w="108" w:type="dxa"/>
            </w:tcMar>
            <w:hideMark/>
          </w:tcPr>
          <w:p w14:paraId="042AC2E2"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567" w:type="dxa"/>
            <w:shd w:val="clear" w:color="auto" w:fill="auto"/>
            <w:noWrap/>
            <w:tcMar>
              <w:top w:w="0" w:type="dxa"/>
              <w:left w:w="108" w:type="dxa"/>
              <w:bottom w:w="0" w:type="dxa"/>
              <w:right w:w="108" w:type="dxa"/>
            </w:tcMar>
            <w:hideMark/>
          </w:tcPr>
          <w:p w14:paraId="778318C3" w14:textId="77777777" w:rsidR="00484434" w:rsidRPr="00654509" w:rsidRDefault="00B640D2"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c>
          <w:tcPr>
            <w:tcW w:w="609" w:type="dxa"/>
            <w:shd w:val="clear" w:color="auto" w:fill="auto"/>
            <w:noWrap/>
            <w:tcMar>
              <w:top w:w="0" w:type="dxa"/>
              <w:left w:w="108" w:type="dxa"/>
              <w:bottom w:w="0" w:type="dxa"/>
              <w:right w:w="108" w:type="dxa"/>
            </w:tcMar>
            <w:hideMark/>
          </w:tcPr>
          <w:p w14:paraId="7B59E7AC"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667" w:type="dxa"/>
            <w:shd w:val="clear" w:color="auto" w:fill="auto"/>
            <w:noWrap/>
            <w:tcMar>
              <w:top w:w="0" w:type="dxa"/>
              <w:left w:w="108" w:type="dxa"/>
              <w:bottom w:w="0" w:type="dxa"/>
              <w:right w:w="108" w:type="dxa"/>
            </w:tcMar>
            <w:hideMark/>
          </w:tcPr>
          <w:p w14:paraId="4319B4FC"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r>
      <w:tr w:rsidR="00654509" w:rsidRPr="00654509" w14:paraId="52029BB6" w14:textId="77777777" w:rsidTr="00E336A2">
        <w:trPr>
          <w:trHeight w:val="284"/>
        </w:trPr>
        <w:tc>
          <w:tcPr>
            <w:tcW w:w="704" w:type="dxa"/>
            <w:shd w:val="clear" w:color="auto" w:fill="auto"/>
            <w:noWrap/>
            <w:tcMar>
              <w:top w:w="0" w:type="dxa"/>
              <w:left w:w="108" w:type="dxa"/>
              <w:bottom w:w="0" w:type="dxa"/>
              <w:right w:w="108" w:type="dxa"/>
            </w:tcMar>
            <w:hideMark/>
          </w:tcPr>
          <w:p w14:paraId="739D131E" w14:textId="77777777" w:rsidR="00484434" w:rsidRPr="00654509" w:rsidRDefault="00484434" w:rsidP="003E3564">
            <w:pPr>
              <w:pStyle w:val="TableText"/>
              <w:spacing w:before="40" w:after="40"/>
              <w:rPr>
                <w:rFonts w:asciiTheme="minorHAnsi" w:hAnsiTheme="minorHAnsi"/>
                <w:szCs w:val="18"/>
                <w:lang w:eastAsia="en-AU"/>
              </w:rPr>
            </w:pPr>
            <w:r w:rsidRPr="00654509">
              <w:rPr>
                <w:rFonts w:asciiTheme="minorHAnsi" w:hAnsiTheme="minorHAnsi"/>
                <w:szCs w:val="18"/>
                <w:lang w:eastAsia="en-AU"/>
              </w:rPr>
              <w:t>14</w:t>
            </w:r>
          </w:p>
        </w:tc>
        <w:tc>
          <w:tcPr>
            <w:tcW w:w="1418" w:type="dxa"/>
            <w:shd w:val="clear" w:color="auto" w:fill="auto"/>
          </w:tcPr>
          <w:p w14:paraId="6BF366D9" w14:textId="77777777" w:rsidR="00484434" w:rsidRPr="00654509" w:rsidRDefault="00661A37" w:rsidP="003E3564">
            <w:pPr>
              <w:pStyle w:val="TableText"/>
              <w:spacing w:before="40" w:after="40"/>
              <w:rPr>
                <w:rFonts w:asciiTheme="minorHAnsi" w:hAnsiTheme="minorHAnsi"/>
                <w:bCs/>
                <w:szCs w:val="18"/>
                <w:lang w:eastAsia="en-AU"/>
              </w:rPr>
            </w:pPr>
            <w:r>
              <w:rPr>
                <w:rFonts w:asciiTheme="minorHAnsi" w:hAnsiTheme="minorHAnsi"/>
                <w:bCs/>
                <w:szCs w:val="18"/>
                <w:lang w:eastAsia="en-AU"/>
              </w:rPr>
              <w:t>Air container inspection</w:t>
            </w:r>
          </w:p>
        </w:tc>
        <w:tc>
          <w:tcPr>
            <w:tcW w:w="708" w:type="dxa"/>
            <w:shd w:val="clear" w:color="auto" w:fill="auto"/>
            <w:noWrap/>
            <w:tcMar>
              <w:top w:w="0" w:type="dxa"/>
              <w:left w:w="108" w:type="dxa"/>
              <w:bottom w:w="0" w:type="dxa"/>
              <w:right w:w="108" w:type="dxa"/>
            </w:tcMar>
            <w:hideMark/>
          </w:tcPr>
          <w:p w14:paraId="73BD83E5" w14:textId="77777777" w:rsidR="00484434" w:rsidRPr="00654509" w:rsidRDefault="00484434" w:rsidP="00FA5F0C">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4</w:t>
            </w:r>
          </w:p>
        </w:tc>
        <w:tc>
          <w:tcPr>
            <w:tcW w:w="709" w:type="dxa"/>
            <w:shd w:val="clear" w:color="auto" w:fill="auto"/>
            <w:noWrap/>
            <w:tcMar>
              <w:top w:w="0" w:type="dxa"/>
              <w:left w:w="108" w:type="dxa"/>
              <w:bottom w:w="0" w:type="dxa"/>
              <w:right w:w="108" w:type="dxa"/>
            </w:tcMar>
            <w:hideMark/>
          </w:tcPr>
          <w:p w14:paraId="4879EC24"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w:t>
            </w:r>
          </w:p>
        </w:tc>
        <w:tc>
          <w:tcPr>
            <w:tcW w:w="581" w:type="dxa"/>
            <w:shd w:val="clear" w:color="auto" w:fill="auto"/>
            <w:noWrap/>
            <w:tcMar>
              <w:top w:w="0" w:type="dxa"/>
              <w:left w:w="108" w:type="dxa"/>
              <w:bottom w:w="0" w:type="dxa"/>
              <w:right w:w="108" w:type="dxa"/>
            </w:tcMar>
            <w:hideMark/>
          </w:tcPr>
          <w:p w14:paraId="0864F5FA"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w:t>
            </w:r>
          </w:p>
        </w:tc>
        <w:tc>
          <w:tcPr>
            <w:tcW w:w="695" w:type="dxa"/>
            <w:shd w:val="clear" w:color="auto" w:fill="auto"/>
            <w:noWrap/>
            <w:tcMar>
              <w:top w:w="0" w:type="dxa"/>
              <w:left w:w="108" w:type="dxa"/>
              <w:bottom w:w="0" w:type="dxa"/>
              <w:right w:w="108" w:type="dxa"/>
            </w:tcMar>
            <w:hideMark/>
          </w:tcPr>
          <w:p w14:paraId="243D2395"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100.</w:t>
            </w:r>
            <w:r w:rsidR="00B640D2" w:rsidRPr="00654509">
              <w:rPr>
                <w:rFonts w:asciiTheme="minorHAnsi" w:hAnsiTheme="minorHAnsi"/>
                <w:szCs w:val="18"/>
                <w:lang w:eastAsia="en-AU"/>
              </w:rPr>
              <w:t>0</w:t>
            </w:r>
          </w:p>
        </w:tc>
        <w:tc>
          <w:tcPr>
            <w:tcW w:w="638" w:type="dxa"/>
            <w:shd w:val="clear" w:color="auto" w:fill="auto"/>
            <w:noWrap/>
            <w:tcMar>
              <w:top w:w="0" w:type="dxa"/>
              <w:left w:w="108" w:type="dxa"/>
              <w:bottom w:w="0" w:type="dxa"/>
              <w:right w:w="108" w:type="dxa"/>
            </w:tcMar>
            <w:hideMark/>
          </w:tcPr>
          <w:p w14:paraId="588AC19A"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779" w:type="dxa"/>
            <w:shd w:val="clear" w:color="auto" w:fill="auto"/>
            <w:noWrap/>
            <w:tcMar>
              <w:top w:w="0" w:type="dxa"/>
              <w:left w:w="108" w:type="dxa"/>
              <w:bottom w:w="0" w:type="dxa"/>
              <w:right w:w="108" w:type="dxa"/>
            </w:tcMar>
            <w:hideMark/>
          </w:tcPr>
          <w:p w14:paraId="5E320CCE" w14:textId="77777777" w:rsidR="00484434" w:rsidRPr="00654509" w:rsidRDefault="00B640D2"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c>
          <w:tcPr>
            <w:tcW w:w="709" w:type="dxa"/>
            <w:shd w:val="clear" w:color="auto" w:fill="auto"/>
            <w:noWrap/>
            <w:tcMar>
              <w:top w:w="0" w:type="dxa"/>
              <w:left w:w="108" w:type="dxa"/>
              <w:bottom w:w="0" w:type="dxa"/>
              <w:right w:w="108" w:type="dxa"/>
            </w:tcMar>
            <w:hideMark/>
          </w:tcPr>
          <w:p w14:paraId="41222F33"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567" w:type="dxa"/>
            <w:shd w:val="clear" w:color="auto" w:fill="auto"/>
            <w:noWrap/>
            <w:tcMar>
              <w:top w:w="0" w:type="dxa"/>
              <w:left w:w="108" w:type="dxa"/>
              <w:bottom w:w="0" w:type="dxa"/>
              <w:right w:w="108" w:type="dxa"/>
            </w:tcMar>
            <w:hideMark/>
          </w:tcPr>
          <w:p w14:paraId="577994BD" w14:textId="77777777" w:rsidR="00484434" w:rsidRPr="00654509" w:rsidRDefault="00B640D2"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c>
          <w:tcPr>
            <w:tcW w:w="609" w:type="dxa"/>
            <w:shd w:val="clear" w:color="auto" w:fill="auto"/>
            <w:noWrap/>
            <w:tcMar>
              <w:top w:w="0" w:type="dxa"/>
              <w:left w:w="108" w:type="dxa"/>
              <w:bottom w:w="0" w:type="dxa"/>
              <w:right w:w="108" w:type="dxa"/>
            </w:tcMar>
            <w:hideMark/>
          </w:tcPr>
          <w:p w14:paraId="6E4BEF00"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w:t>
            </w:r>
          </w:p>
        </w:tc>
        <w:tc>
          <w:tcPr>
            <w:tcW w:w="667" w:type="dxa"/>
            <w:shd w:val="clear" w:color="auto" w:fill="auto"/>
            <w:noWrap/>
            <w:tcMar>
              <w:top w:w="0" w:type="dxa"/>
              <w:left w:w="108" w:type="dxa"/>
              <w:bottom w:w="0" w:type="dxa"/>
              <w:right w:w="108" w:type="dxa"/>
            </w:tcMar>
            <w:hideMark/>
          </w:tcPr>
          <w:p w14:paraId="721CB2C1"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0.0</w:t>
            </w:r>
          </w:p>
        </w:tc>
      </w:tr>
      <w:tr w:rsidR="00654509" w:rsidRPr="00654509" w14:paraId="3565FE15" w14:textId="77777777" w:rsidTr="00E336A2">
        <w:trPr>
          <w:trHeight w:val="284"/>
        </w:trPr>
        <w:tc>
          <w:tcPr>
            <w:tcW w:w="704" w:type="dxa"/>
            <w:shd w:val="clear" w:color="auto" w:fill="auto"/>
            <w:noWrap/>
            <w:tcMar>
              <w:top w:w="0" w:type="dxa"/>
              <w:left w:w="108" w:type="dxa"/>
              <w:bottom w:w="0" w:type="dxa"/>
              <w:right w:w="108" w:type="dxa"/>
            </w:tcMar>
            <w:hideMark/>
          </w:tcPr>
          <w:p w14:paraId="491C69DC" w14:textId="77777777" w:rsidR="00484434" w:rsidRPr="00654509" w:rsidRDefault="00484434" w:rsidP="003E3564">
            <w:pPr>
              <w:pStyle w:val="TableText"/>
              <w:spacing w:before="40" w:after="40"/>
              <w:rPr>
                <w:rFonts w:asciiTheme="minorHAnsi" w:hAnsiTheme="minorHAnsi"/>
                <w:bCs/>
                <w:szCs w:val="18"/>
                <w:lang w:eastAsia="en-AU"/>
              </w:rPr>
            </w:pPr>
            <w:r w:rsidRPr="00654509">
              <w:rPr>
                <w:rFonts w:asciiTheme="minorHAnsi" w:hAnsiTheme="minorHAnsi"/>
                <w:bCs/>
                <w:szCs w:val="18"/>
                <w:lang w:eastAsia="en-AU"/>
              </w:rPr>
              <w:t>Total</w:t>
            </w:r>
          </w:p>
        </w:tc>
        <w:tc>
          <w:tcPr>
            <w:tcW w:w="1418" w:type="dxa"/>
            <w:shd w:val="clear" w:color="auto" w:fill="auto"/>
          </w:tcPr>
          <w:p w14:paraId="62160778" w14:textId="77777777" w:rsidR="00484434" w:rsidRPr="00654509" w:rsidRDefault="00871082" w:rsidP="003E3564">
            <w:pPr>
              <w:pStyle w:val="TableText"/>
              <w:spacing w:before="40" w:after="40"/>
              <w:rPr>
                <w:rFonts w:asciiTheme="minorHAnsi" w:hAnsiTheme="minorHAnsi"/>
                <w:bCs/>
                <w:szCs w:val="18"/>
                <w:lang w:eastAsia="en-AU"/>
              </w:rPr>
            </w:pPr>
            <w:r w:rsidRPr="00871082">
              <w:rPr>
                <w:rFonts w:asciiTheme="minorHAnsi" w:hAnsiTheme="minorHAnsi"/>
                <w:bCs/>
                <w:szCs w:val="18"/>
                <w:lang w:eastAsia="en-AU"/>
              </w:rPr>
              <w:t>–</w:t>
            </w:r>
          </w:p>
        </w:tc>
        <w:tc>
          <w:tcPr>
            <w:tcW w:w="708" w:type="dxa"/>
            <w:shd w:val="clear" w:color="auto" w:fill="auto"/>
            <w:noWrap/>
            <w:tcMar>
              <w:top w:w="0" w:type="dxa"/>
              <w:left w:w="108" w:type="dxa"/>
              <w:bottom w:w="0" w:type="dxa"/>
              <w:right w:w="108" w:type="dxa"/>
            </w:tcMar>
            <w:hideMark/>
          </w:tcPr>
          <w:p w14:paraId="02296BAD" w14:textId="77777777" w:rsidR="00484434" w:rsidRPr="00654509" w:rsidRDefault="00484434" w:rsidP="00FA5F0C">
            <w:pPr>
              <w:pStyle w:val="TableText"/>
              <w:spacing w:before="40" w:after="40"/>
              <w:jc w:val="right"/>
              <w:rPr>
                <w:rFonts w:asciiTheme="minorHAnsi" w:hAnsiTheme="minorHAnsi"/>
                <w:bCs/>
                <w:szCs w:val="18"/>
                <w:lang w:eastAsia="en-AU"/>
              </w:rPr>
            </w:pPr>
            <w:r w:rsidRPr="00654509">
              <w:rPr>
                <w:rFonts w:asciiTheme="minorHAnsi" w:hAnsiTheme="minorHAnsi"/>
                <w:bCs/>
                <w:szCs w:val="18"/>
                <w:lang w:eastAsia="en-AU"/>
              </w:rPr>
              <w:t>3474</w:t>
            </w:r>
          </w:p>
        </w:tc>
        <w:tc>
          <w:tcPr>
            <w:tcW w:w="709" w:type="dxa"/>
            <w:shd w:val="clear" w:color="auto" w:fill="auto"/>
            <w:noWrap/>
            <w:tcMar>
              <w:top w:w="0" w:type="dxa"/>
              <w:left w:w="108" w:type="dxa"/>
              <w:bottom w:w="0" w:type="dxa"/>
              <w:right w:w="108" w:type="dxa"/>
            </w:tcMar>
            <w:hideMark/>
          </w:tcPr>
          <w:p w14:paraId="0A14809A"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1530</w:t>
            </w:r>
          </w:p>
        </w:tc>
        <w:tc>
          <w:tcPr>
            <w:tcW w:w="581" w:type="dxa"/>
            <w:shd w:val="clear" w:color="auto" w:fill="auto"/>
            <w:noWrap/>
            <w:tcMar>
              <w:top w:w="0" w:type="dxa"/>
              <w:left w:w="108" w:type="dxa"/>
              <w:bottom w:w="0" w:type="dxa"/>
              <w:right w:w="108" w:type="dxa"/>
            </w:tcMar>
            <w:hideMark/>
          </w:tcPr>
          <w:p w14:paraId="4F9642A1"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1009</w:t>
            </w:r>
          </w:p>
        </w:tc>
        <w:tc>
          <w:tcPr>
            <w:tcW w:w="695" w:type="dxa"/>
            <w:shd w:val="clear" w:color="auto" w:fill="auto"/>
            <w:noWrap/>
            <w:tcMar>
              <w:top w:w="0" w:type="dxa"/>
              <w:left w:w="108" w:type="dxa"/>
              <w:bottom w:w="0" w:type="dxa"/>
              <w:right w:w="108" w:type="dxa"/>
            </w:tcMar>
            <w:hideMark/>
          </w:tcPr>
          <w:p w14:paraId="5286EB2D" w14:textId="77777777" w:rsidR="00484434" w:rsidRPr="00654509" w:rsidRDefault="00B640D2"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65.9</w:t>
            </w:r>
          </w:p>
        </w:tc>
        <w:tc>
          <w:tcPr>
            <w:tcW w:w="638" w:type="dxa"/>
            <w:shd w:val="clear" w:color="auto" w:fill="auto"/>
            <w:noWrap/>
            <w:tcMar>
              <w:top w:w="0" w:type="dxa"/>
              <w:left w:w="108" w:type="dxa"/>
              <w:bottom w:w="0" w:type="dxa"/>
              <w:right w:w="108" w:type="dxa"/>
            </w:tcMar>
            <w:hideMark/>
          </w:tcPr>
          <w:p w14:paraId="1CF8FFF5"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423</w:t>
            </w:r>
          </w:p>
        </w:tc>
        <w:tc>
          <w:tcPr>
            <w:tcW w:w="779" w:type="dxa"/>
            <w:shd w:val="clear" w:color="auto" w:fill="auto"/>
            <w:noWrap/>
            <w:tcMar>
              <w:top w:w="0" w:type="dxa"/>
              <w:left w:w="108" w:type="dxa"/>
              <w:bottom w:w="0" w:type="dxa"/>
              <w:right w:w="108" w:type="dxa"/>
            </w:tcMar>
            <w:hideMark/>
          </w:tcPr>
          <w:p w14:paraId="17800EFB" w14:textId="77777777" w:rsidR="00484434" w:rsidRPr="00654509" w:rsidRDefault="00B640D2"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27.6</w:t>
            </w:r>
          </w:p>
        </w:tc>
        <w:tc>
          <w:tcPr>
            <w:tcW w:w="709" w:type="dxa"/>
            <w:shd w:val="clear" w:color="auto" w:fill="auto"/>
            <w:noWrap/>
            <w:tcMar>
              <w:top w:w="0" w:type="dxa"/>
              <w:left w:w="108" w:type="dxa"/>
              <w:bottom w:w="0" w:type="dxa"/>
              <w:right w:w="108" w:type="dxa"/>
            </w:tcMar>
            <w:hideMark/>
          </w:tcPr>
          <w:p w14:paraId="26CB76C5"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84</w:t>
            </w:r>
          </w:p>
        </w:tc>
        <w:tc>
          <w:tcPr>
            <w:tcW w:w="567" w:type="dxa"/>
            <w:shd w:val="clear" w:color="auto" w:fill="auto"/>
            <w:noWrap/>
            <w:tcMar>
              <w:top w:w="0" w:type="dxa"/>
              <w:left w:w="108" w:type="dxa"/>
              <w:bottom w:w="0" w:type="dxa"/>
              <w:right w:w="108" w:type="dxa"/>
            </w:tcMar>
            <w:hideMark/>
          </w:tcPr>
          <w:p w14:paraId="66983742" w14:textId="77777777" w:rsidR="00484434" w:rsidRPr="00654509" w:rsidRDefault="00B640D2"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5.5</w:t>
            </w:r>
          </w:p>
        </w:tc>
        <w:tc>
          <w:tcPr>
            <w:tcW w:w="609" w:type="dxa"/>
            <w:shd w:val="clear" w:color="auto" w:fill="auto"/>
            <w:noWrap/>
            <w:tcMar>
              <w:top w:w="0" w:type="dxa"/>
              <w:left w:w="108" w:type="dxa"/>
              <w:bottom w:w="0" w:type="dxa"/>
              <w:right w:w="108" w:type="dxa"/>
            </w:tcMar>
            <w:hideMark/>
          </w:tcPr>
          <w:p w14:paraId="788CDB0E"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14</w:t>
            </w:r>
          </w:p>
        </w:tc>
        <w:tc>
          <w:tcPr>
            <w:tcW w:w="667" w:type="dxa"/>
            <w:shd w:val="clear" w:color="auto" w:fill="auto"/>
            <w:noWrap/>
            <w:tcMar>
              <w:top w:w="0" w:type="dxa"/>
              <w:left w:w="108" w:type="dxa"/>
              <w:bottom w:w="0" w:type="dxa"/>
              <w:right w:w="108" w:type="dxa"/>
            </w:tcMar>
            <w:hideMark/>
          </w:tcPr>
          <w:p w14:paraId="4EBCA07F" w14:textId="77777777" w:rsidR="00484434" w:rsidRPr="00654509" w:rsidRDefault="00484434" w:rsidP="00FA5F0C">
            <w:pPr>
              <w:pStyle w:val="TableText"/>
              <w:spacing w:before="40" w:after="40"/>
              <w:jc w:val="right"/>
              <w:rPr>
                <w:rFonts w:asciiTheme="minorHAnsi" w:hAnsiTheme="minorHAnsi"/>
                <w:szCs w:val="18"/>
                <w:lang w:eastAsia="en-AU"/>
              </w:rPr>
            </w:pPr>
            <w:r w:rsidRPr="00654509">
              <w:rPr>
                <w:rFonts w:asciiTheme="minorHAnsi" w:hAnsiTheme="minorHAnsi"/>
                <w:szCs w:val="18"/>
                <w:lang w:eastAsia="en-AU"/>
              </w:rPr>
              <w:t>0.9</w:t>
            </w:r>
          </w:p>
        </w:tc>
      </w:tr>
    </w:tbl>
    <w:p w14:paraId="24D12C38" w14:textId="77777777" w:rsidR="003F131C" w:rsidRDefault="003F131C" w:rsidP="003F131C">
      <w:pPr>
        <w:pStyle w:val="FigureTableNoteSource"/>
      </w:pPr>
      <w:r w:rsidRPr="003F131C">
        <w:rPr>
          <w:b/>
        </w:rPr>
        <w:t>AA</w:t>
      </w:r>
      <w:r>
        <w:t xml:space="preserve"> approved arrangement. </w:t>
      </w:r>
      <w:r w:rsidRPr="003F131C">
        <w:rPr>
          <w:b/>
        </w:rPr>
        <w:t>NC</w:t>
      </w:r>
      <w:r>
        <w:t xml:space="preserve"> non-compliance</w:t>
      </w:r>
    </w:p>
    <w:p w14:paraId="079A29DA" w14:textId="1BAD8C34" w:rsidR="001608BA" w:rsidRPr="00A16B2B" w:rsidRDefault="00107DB9" w:rsidP="003A27CF">
      <w:pPr>
        <w:spacing w:before="240"/>
        <w:rPr>
          <w:rStyle w:val="Strong"/>
        </w:rPr>
      </w:pPr>
      <w:r>
        <w:rPr>
          <w:rStyle w:val="Strong"/>
        </w:rPr>
        <w:t>S</w:t>
      </w:r>
      <w:r w:rsidR="00A16B2B" w:rsidRPr="00A16B2B">
        <w:rPr>
          <w:rStyle w:val="Strong"/>
        </w:rPr>
        <w:t>how cause process</w:t>
      </w:r>
    </w:p>
    <w:p w14:paraId="40444AF0" w14:textId="222E7807" w:rsidR="001608BA" w:rsidRDefault="00AA0F20" w:rsidP="000144AC">
      <w:r>
        <w:t>The show cause process begins w</w:t>
      </w:r>
      <w:r w:rsidR="00A16B2B" w:rsidRPr="00A16B2B">
        <w:t>he</w:t>
      </w:r>
      <w:r>
        <w:t>n</w:t>
      </w:r>
      <w:r w:rsidR="00A16B2B" w:rsidRPr="00A16B2B">
        <w:t xml:space="preserve"> non</w:t>
      </w:r>
      <w:r w:rsidR="00A6348A">
        <w:t>-</w:t>
      </w:r>
      <w:r w:rsidR="00A16B2B" w:rsidRPr="00A16B2B">
        <w:t>compliance is serious enough to warrant the revocation, suspension or</w:t>
      </w:r>
      <w:r>
        <w:t xml:space="preserve"> </w:t>
      </w:r>
      <w:r w:rsidR="00A16B2B" w:rsidRPr="00A16B2B">
        <w:t>variation of an approved arrangement</w:t>
      </w:r>
      <w:r>
        <w:t xml:space="preserve">. The department requests the </w:t>
      </w:r>
      <w:r w:rsidR="00B678AE">
        <w:t>AA holder</w:t>
      </w:r>
      <w:r>
        <w:t xml:space="preserve"> to provide a written response </w:t>
      </w:r>
      <w:r w:rsidR="00051224">
        <w:t>as to why the</w:t>
      </w:r>
      <w:r w:rsidR="009620FE">
        <w:t>ir AA</w:t>
      </w:r>
      <w:r w:rsidR="00051224">
        <w:t xml:space="preserve"> should not be suspended</w:t>
      </w:r>
      <w:r w:rsidR="00DB5AEA">
        <w:t xml:space="preserve"> or revoked</w:t>
      </w:r>
      <w:r w:rsidR="00051224">
        <w:t>.</w:t>
      </w:r>
      <w:r>
        <w:t xml:space="preserve"> T</w:t>
      </w:r>
      <w:r w:rsidR="00A16B2B" w:rsidRPr="00A16B2B">
        <w:t>he</w:t>
      </w:r>
      <w:r w:rsidR="00B678AE">
        <w:t>y</w:t>
      </w:r>
      <w:r w:rsidR="00537294">
        <w:t xml:space="preserve"> need</w:t>
      </w:r>
      <w:r w:rsidR="00A16B2B" w:rsidRPr="00A16B2B">
        <w:t xml:space="preserve"> to provide evidence to support their case, including any</w:t>
      </w:r>
      <w:r w:rsidR="00537294">
        <w:t xml:space="preserve"> </w:t>
      </w:r>
      <w:r w:rsidR="00A16B2B" w:rsidRPr="00A16B2B">
        <w:t>measures implemented to prevent a recurrence of the non</w:t>
      </w:r>
      <w:r w:rsidR="00A17060">
        <w:t>-</w:t>
      </w:r>
      <w:r w:rsidR="00A16B2B" w:rsidRPr="00A16B2B">
        <w:t xml:space="preserve">compliance. </w:t>
      </w:r>
      <w:r w:rsidR="00B678AE">
        <w:t>This</w:t>
      </w:r>
      <w:r w:rsidR="00A16B2B" w:rsidRPr="00A16B2B">
        <w:t xml:space="preserve"> forms part of the regulatory response, as it</w:t>
      </w:r>
      <w:r w:rsidR="00537294">
        <w:t xml:space="preserve"> </w:t>
      </w:r>
      <w:r w:rsidR="00A16B2B" w:rsidRPr="00A16B2B">
        <w:t xml:space="preserve">provides procedural fairness for the </w:t>
      </w:r>
      <w:r w:rsidR="00B678AE">
        <w:t>AA holder</w:t>
      </w:r>
      <w:r w:rsidR="00A16B2B" w:rsidRPr="00A16B2B">
        <w:t xml:space="preserve"> and enables the relevant </w:t>
      </w:r>
      <w:r w:rsidR="00051224">
        <w:t>departmental area</w:t>
      </w:r>
      <w:r w:rsidR="00A16B2B" w:rsidRPr="00A16B2B">
        <w:t xml:space="preserve"> to make an informed</w:t>
      </w:r>
      <w:r w:rsidR="00537294">
        <w:t xml:space="preserve"> </w:t>
      </w:r>
      <w:r w:rsidR="00450FAF">
        <w:t>decision.</w:t>
      </w:r>
    </w:p>
    <w:p w14:paraId="16FBC29D" w14:textId="77777777" w:rsidR="00537294" w:rsidRDefault="00537294" w:rsidP="000144AC">
      <w:r>
        <w:t>The outcome of the show cause process may result in:</w:t>
      </w:r>
    </w:p>
    <w:p w14:paraId="5365CA50" w14:textId="6332A961" w:rsidR="0034045C" w:rsidRDefault="00537294" w:rsidP="00450FAF">
      <w:pPr>
        <w:numPr>
          <w:ilvl w:val="0"/>
          <w:numId w:val="6"/>
        </w:numPr>
        <w:spacing w:after="120"/>
        <w:ind w:left="425"/>
        <w:rPr>
          <w:lang w:eastAsia="ja-JP"/>
        </w:rPr>
      </w:pPr>
      <w:r w:rsidRPr="00537294">
        <w:rPr>
          <w:lang w:eastAsia="ja-JP"/>
        </w:rPr>
        <w:t>suspension of an arrangement, in part or in whole, for a specified period</w:t>
      </w:r>
    </w:p>
    <w:p w14:paraId="030F51A2" w14:textId="2998D5A3" w:rsidR="0034045C" w:rsidRDefault="00537294" w:rsidP="00450FAF">
      <w:pPr>
        <w:numPr>
          <w:ilvl w:val="0"/>
          <w:numId w:val="6"/>
        </w:numPr>
        <w:spacing w:after="120"/>
        <w:ind w:left="425"/>
        <w:rPr>
          <w:lang w:eastAsia="ja-JP"/>
        </w:rPr>
      </w:pPr>
      <w:r w:rsidRPr="00537294">
        <w:rPr>
          <w:lang w:eastAsia="ja-JP"/>
        </w:rPr>
        <w:t>revocation of the arrangement</w:t>
      </w:r>
    </w:p>
    <w:p w14:paraId="7DBB5CE9" w14:textId="77777777" w:rsidR="0034045C" w:rsidRDefault="00537294" w:rsidP="00450FAF">
      <w:pPr>
        <w:numPr>
          <w:ilvl w:val="0"/>
          <w:numId w:val="6"/>
        </w:numPr>
        <w:spacing w:after="120"/>
        <w:ind w:left="425"/>
        <w:rPr>
          <w:lang w:eastAsia="ja-JP"/>
        </w:rPr>
      </w:pPr>
      <w:r w:rsidRPr="00537294">
        <w:rPr>
          <w:lang w:eastAsia="ja-JP"/>
        </w:rPr>
        <w:t>varia</w:t>
      </w:r>
      <w:r w:rsidR="003A27CF">
        <w:rPr>
          <w:lang w:eastAsia="ja-JP"/>
        </w:rPr>
        <w:t>tion to an approved arrangement,</w:t>
      </w:r>
      <w:r w:rsidRPr="00537294">
        <w:rPr>
          <w:lang w:eastAsia="ja-JP"/>
        </w:rPr>
        <w:t xml:space="preserve"> or</w:t>
      </w:r>
    </w:p>
    <w:p w14:paraId="17E8452B" w14:textId="77777777" w:rsidR="00537294" w:rsidRDefault="00537294" w:rsidP="00450FAF">
      <w:pPr>
        <w:numPr>
          <w:ilvl w:val="0"/>
          <w:numId w:val="6"/>
        </w:numPr>
        <w:spacing w:after="120"/>
        <w:ind w:left="425"/>
      </w:pPr>
      <w:proofErr w:type="gramStart"/>
      <w:r w:rsidRPr="00537294">
        <w:rPr>
          <w:lang w:eastAsia="ja-JP"/>
        </w:rPr>
        <w:t>all</w:t>
      </w:r>
      <w:r w:rsidR="00450FAF">
        <w:rPr>
          <w:lang w:eastAsia="ja-JP"/>
        </w:rPr>
        <w:t>ow</w:t>
      </w:r>
      <w:proofErr w:type="gramEnd"/>
      <w:r w:rsidR="00450FAF">
        <w:rPr>
          <w:lang w:eastAsia="ja-JP"/>
        </w:rPr>
        <w:t xml:space="preserve"> the </w:t>
      </w:r>
      <w:r w:rsidR="00450FAF">
        <w:t>arrangement</w:t>
      </w:r>
      <w:r w:rsidR="00450FAF">
        <w:rPr>
          <w:lang w:eastAsia="ja-JP"/>
        </w:rPr>
        <w:t xml:space="preserve"> to continue.</w:t>
      </w:r>
    </w:p>
    <w:p w14:paraId="44B24A07" w14:textId="038674E6" w:rsidR="0034045C" w:rsidRDefault="00F8444C" w:rsidP="0034045C">
      <w:pPr>
        <w:spacing w:after="120"/>
      </w:pPr>
      <w:r>
        <w:t>R</w:t>
      </w:r>
      <w:r w:rsidR="00ED6A5B" w:rsidRPr="00ED6A5B">
        <w:t xml:space="preserve">egulatory response actions to revoke, suspend or vary </w:t>
      </w:r>
      <w:r w:rsidR="00E96E1B">
        <w:t>an</w:t>
      </w:r>
      <w:r w:rsidR="00ED6A5B" w:rsidRPr="00ED6A5B">
        <w:t xml:space="preserve"> </w:t>
      </w:r>
      <w:r w:rsidR="00ED6A5B">
        <w:t xml:space="preserve">AA </w:t>
      </w:r>
      <w:r w:rsidR="00ED6A5B" w:rsidRPr="00ED6A5B">
        <w:t>is primarily dependent</w:t>
      </w:r>
      <w:r w:rsidR="00E96E1B">
        <w:t xml:space="preserve"> on what</w:t>
      </w:r>
      <w:r w:rsidR="00ED6A5B" w:rsidRPr="00ED6A5B">
        <w:t xml:space="preserve"> proof the department has, as well as the</w:t>
      </w:r>
      <w:r w:rsidR="006D1034">
        <w:t xml:space="preserve"> </w:t>
      </w:r>
      <w:r w:rsidR="00E96E1B">
        <w:t xml:space="preserve">entity’s </w:t>
      </w:r>
      <w:r w:rsidR="00ED6A5B" w:rsidRPr="00ED6A5B">
        <w:t>attitude</w:t>
      </w:r>
      <w:r w:rsidR="00E96E1B">
        <w:t xml:space="preserve"> and </w:t>
      </w:r>
      <w:r w:rsidR="00ED6A5B" w:rsidRPr="00ED6A5B">
        <w:t>capability to cease or rectify the non</w:t>
      </w:r>
      <w:r w:rsidR="00A6348A">
        <w:t>-</w:t>
      </w:r>
      <w:r w:rsidR="00ED6A5B" w:rsidRPr="00ED6A5B">
        <w:t>compliance.</w:t>
      </w:r>
      <w:r w:rsidR="006D1034">
        <w:t xml:space="preserve"> A</w:t>
      </w:r>
      <w:r w:rsidR="006D1034" w:rsidRPr="006D1034">
        <w:t>ny actions</w:t>
      </w:r>
      <w:r w:rsidR="006D1034">
        <w:t xml:space="preserve"> or </w:t>
      </w:r>
      <w:r w:rsidR="006D1034" w:rsidRPr="006D1034">
        <w:t>regulatory intervention</w:t>
      </w:r>
      <w:r w:rsidR="006D1034">
        <w:t xml:space="preserve"> </w:t>
      </w:r>
      <w:r w:rsidR="006D1034" w:rsidRPr="006D1034">
        <w:t>should only be enough to</w:t>
      </w:r>
      <w:r w:rsidR="006D1034">
        <w:t xml:space="preserve"> </w:t>
      </w:r>
      <w:r w:rsidR="006D1034" w:rsidRPr="006D1034">
        <w:t>manage the risk.</w:t>
      </w:r>
      <w:r w:rsidR="006D1034">
        <w:t xml:space="preserve"> </w:t>
      </w:r>
      <w:r w:rsidR="00656621">
        <w:fldChar w:fldCharType="begin"/>
      </w:r>
      <w:r w:rsidR="00656621">
        <w:instrText xml:space="preserve"> REF _Ref12613516 \h </w:instrText>
      </w:r>
      <w:r w:rsidR="00656621">
        <w:fldChar w:fldCharType="separate"/>
      </w:r>
      <w:r w:rsidR="00307889">
        <w:t xml:space="preserve">Figure </w:t>
      </w:r>
      <w:r w:rsidR="00307889">
        <w:rPr>
          <w:noProof/>
        </w:rPr>
        <w:t>3</w:t>
      </w:r>
      <w:r w:rsidR="00656621">
        <w:fldChar w:fldCharType="end"/>
      </w:r>
      <w:r w:rsidR="00656621">
        <w:t xml:space="preserve"> </w:t>
      </w:r>
      <w:r>
        <w:t xml:space="preserve">shows the regulatory actions applied to </w:t>
      </w:r>
      <w:r w:rsidR="00FA3D5E">
        <w:t>AA holder</w:t>
      </w:r>
      <w:r>
        <w:t>s depending on their attitude or capability.</w:t>
      </w:r>
    </w:p>
    <w:p w14:paraId="06CECC5B" w14:textId="77777777" w:rsidR="00B46219" w:rsidRDefault="00B46219" w:rsidP="00B46219">
      <w:pPr>
        <w:pStyle w:val="Caption"/>
      </w:pPr>
      <w:bookmarkStart w:id="410" w:name="_Ref12613516"/>
      <w:bookmarkStart w:id="411" w:name="_Toc14775684"/>
      <w:bookmarkStart w:id="412" w:name="_Toc15978041"/>
      <w:r>
        <w:t xml:space="preserve">Figure </w:t>
      </w:r>
      <w:r w:rsidR="009E4675">
        <w:rPr>
          <w:noProof/>
        </w:rPr>
        <w:fldChar w:fldCharType="begin"/>
      </w:r>
      <w:r w:rsidR="009E4675">
        <w:rPr>
          <w:noProof/>
        </w:rPr>
        <w:instrText xml:space="preserve"> SEQ Figure \* ARABIC </w:instrText>
      </w:r>
      <w:r w:rsidR="009E4675">
        <w:rPr>
          <w:noProof/>
        </w:rPr>
        <w:fldChar w:fldCharType="separate"/>
      </w:r>
      <w:r w:rsidR="00307889">
        <w:rPr>
          <w:noProof/>
        </w:rPr>
        <w:t>3</w:t>
      </w:r>
      <w:r w:rsidR="009E4675">
        <w:rPr>
          <w:noProof/>
        </w:rPr>
        <w:fldChar w:fldCharType="end"/>
      </w:r>
      <w:bookmarkEnd w:id="410"/>
      <w:r>
        <w:rPr>
          <w:noProof/>
        </w:rPr>
        <w:t xml:space="preserve"> </w:t>
      </w:r>
      <w:r w:rsidRPr="001C51AA">
        <w:rPr>
          <w:noProof/>
        </w:rPr>
        <w:t>Regulatory action matrix</w:t>
      </w:r>
      <w:bookmarkEnd w:id="411"/>
      <w:bookmarkEnd w:id="412"/>
    </w:p>
    <w:p w14:paraId="4682826B" w14:textId="77777777" w:rsidR="0034045C" w:rsidRDefault="00FB031A" w:rsidP="0034045C">
      <w:pPr>
        <w:spacing w:after="120"/>
      </w:pPr>
      <w:r>
        <w:object w:dxaOrig="11385" w:dyaOrig="6001" w14:anchorId="749B5A66">
          <v:shape id="_x0000_i1027" type="#_x0000_t75" alt="Matrix showing attitude/capabiltiy of biosecurity industry participant against departmental actions. Actions include supsensions and revocations. Attitude includes no improvement, seeking to exploit and previous suspension.  " style="width:365.75pt;height:198.15pt" o:ole="">
            <v:imagedata r:id="rId24" o:title=""/>
          </v:shape>
          <o:OLEObject Type="Embed" ProgID="Visio.Drawing.15" ShapeID="_x0000_i1027" DrawAspect="Content" ObjectID="_1626591714" r:id="rId25"/>
        </w:object>
      </w:r>
    </w:p>
    <w:p w14:paraId="74565042" w14:textId="60548D43" w:rsidR="009620FE" w:rsidRDefault="009620FE" w:rsidP="009620FE">
      <w:pPr>
        <w:pStyle w:val="Heading2"/>
        <w:tabs>
          <w:tab w:val="left" w:pos="907"/>
        </w:tabs>
      </w:pPr>
      <w:bookmarkStart w:id="413" w:name="_Toc14775630"/>
      <w:bookmarkStart w:id="414" w:name="_Toc15977987"/>
      <w:bookmarkStart w:id="415" w:name="_Toc9001038"/>
      <w:bookmarkStart w:id="416" w:name="_Toc12284644"/>
      <w:bookmarkStart w:id="417" w:name="_Toc12370905"/>
      <w:r>
        <w:lastRenderedPageBreak/>
        <w:t>Broker class arrangements—class 19</w:t>
      </w:r>
      <w:bookmarkEnd w:id="413"/>
      <w:bookmarkEnd w:id="414"/>
    </w:p>
    <w:p w14:paraId="2E51EB44" w14:textId="77777777" w:rsidR="009620FE" w:rsidRDefault="009620FE" w:rsidP="009620FE">
      <w:pPr>
        <w:pStyle w:val="Heading3"/>
        <w:spacing w:before="240"/>
        <w:ind w:hanging="851"/>
        <w:rPr>
          <w:lang w:eastAsia="ja-JP"/>
        </w:rPr>
      </w:pPr>
      <w:bookmarkStart w:id="418" w:name="_Toc14775631"/>
      <w:bookmarkStart w:id="419" w:name="_Toc15977988"/>
      <w:r>
        <w:rPr>
          <w:lang w:eastAsia="ja-JP"/>
        </w:rPr>
        <w:t>Biosecurity risks managed by broker classes</w:t>
      </w:r>
      <w:bookmarkEnd w:id="418"/>
      <w:bookmarkEnd w:id="419"/>
    </w:p>
    <w:p w14:paraId="17BB49C6" w14:textId="7CF47769" w:rsidR="009620FE" w:rsidRDefault="009620FE" w:rsidP="009620FE">
      <w:pPr>
        <w:rPr>
          <w:lang w:eastAsia="ja-JP"/>
        </w:rPr>
      </w:pPr>
      <w:r>
        <w:rPr>
          <w:lang w:eastAsia="ja-JP"/>
        </w:rPr>
        <w:t>B</w:t>
      </w:r>
      <w:r w:rsidRPr="00953C1E">
        <w:rPr>
          <w:lang w:eastAsia="ja-JP"/>
        </w:rPr>
        <w:t>iosecurity risk</w:t>
      </w:r>
      <w:r>
        <w:rPr>
          <w:lang w:eastAsia="ja-JP"/>
        </w:rPr>
        <w:t>s</w:t>
      </w:r>
      <w:r w:rsidRPr="00953C1E">
        <w:rPr>
          <w:lang w:eastAsia="ja-JP"/>
        </w:rPr>
        <w:t xml:space="preserve"> posed by imported goods </w:t>
      </w:r>
      <w:r>
        <w:rPr>
          <w:lang w:eastAsia="ja-JP"/>
        </w:rPr>
        <w:t xml:space="preserve">are broadly classified by the department as non-commodity and commodity risks. Non-commodity risks are the risks of </w:t>
      </w:r>
      <w:r w:rsidRPr="00953C1E">
        <w:rPr>
          <w:lang w:eastAsia="ja-JP"/>
        </w:rPr>
        <w:t>those goods introducing</w:t>
      </w:r>
      <w:r>
        <w:rPr>
          <w:lang w:eastAsia="ja-JP"/>
        </w:rPr>
        <w:t xml:space="preserve"> exotic pests and diseases entry directly or in</w:t>
      </w:r>
      <w:r w:rsidRPr="00953C1E">
        <w:rPr>
          <w:lang w:eastAsia="ja-JP"/>
        </w:rPr>
        <w:t xml:space="preserve"> </w:t>
      </w:r>
      <w:r>
        <w:rPr>
          <w:lang w:eastAsia="ja-JP"/>
        </w:rPr>
        <w:t xml:space="preserve">biosecurity risk material on </w:t>
      </w:r>
      <w:r w:rsidRPr="00953C1E">
        <w:rPr>
          <w:lang w:eastAsia="ja-JP"/>
        </w:rPr>
        <w:t>transportation pathways and packaging</w:t>
      </w:r>
      <w:r>
        <w:rPr>
          <w:lang w:eastAsia="ja-JP"/>
        </w:rPr>
        <w:t xml:space="preserve"> (also</w:t>
      </w:r>
      <w:r w:rsidRPr="00953C1E">
        <w:rPr>
          <w:lang w:eastAsia="ja-JP"/>
        </w:rPr>
        <w:t xml:space="preserve"> </w:t>
      </w:r>
      <w:r>
        <w:rPr>
          <w:lang w:eastAsia="ja-JP"/>
        </w:rPr>
        <w:t>known as hitchhiker pest and contaminant risks), while commodity risks are the risks of particular commodities</w:t>
      </w:r>
      <w:r w:rsidRPr="00953C1E">
        <w:rPr>
          <w:lang w:eastAsia="ja-JP"/>
        </w:rPr>
        <w:t xml:space="preserve"> introducing exotic pest</w:t>
      </w:r>
      <w:r>
        <w:rPr>
          <w:lang w:eastAsia="ja-JP"/>
        </w:rPr>
        <w:t>s</w:t>
      </w:r>
      <w:r w:rsidRPr="00953C1E">
        <w:rPr>
          <w:lang w:eastAsia="ja-JP"/>
        </w:rPr>
        <w:t xml:space="preserve"> or disease</w:t>
      </w:r>
      <w:r>
        <w:rPr>
          <w:lang w:eastAsia="ja-JP"/>
        </w:rPr>
        <w:t>s</w:t>
      </w:r>
      <w:r w:rsidRPr="00953C1E">
        <w:rPr>
          <w:lang w:eastAsia="ja-JP"/>
        </w:rPr>
        <w:t xml:space="preserve"> to Australia</w:t>
      </w:r>
      <w:r>
        <w:rPr>
          <w:lang w:eastAsia="ja-JP"/>
        </w:rPr>
        <w:t>. Import conditions for both commodity and non-commodity risks may require documentation relating to the goods to be assessed to determine the level of biosecurity risk associated with the goods.</w:t>
      </w:r>
    </w:p>
    <w:p w14:paraId="6F689C58" w14:textId="4120D48D" w:rsidR="00F9047E" w:rsidRDefault="009620FE" w:rsidP="009620FE">
      <w:pPr>
        <w:pStyle w:val="ListParagraph"/>
        <w:ind w:left="0"/>
        <w:contextualSpacing w:val="0"/>
      </w:pPr>
      <w:r>
        <w:rPr>
          <w:lang w:eastAsia="ja-JP"/>
        </w:rPr>
        <w:t>Brokers and self-reporting importers must complete customs declarations for all imported goods.</w:t>
      </w:r>
      <w:r w:rsidRPr="001F26EB">
        <w:rPr>
          <w:lang w:eastAsia="ja-JP"/>
        </w:rPr>
        <w:t xml:space="preserve"> </w:t>
      </w:r>
      <w:r w:rsidR="00B17662">
        <w:rPr>
          <w:lang w:eastAsia="ja-JP"/>
        </w:rPr>
        <w:t>Broker class</w:t>
      </w:r>
      <w:r w:rsidR="006654B9">
        <w:rPr>
          <w:lang w:eastAsia="ja-JP"/>
        </w:rPr>
        <w:t xml:space="preserve"> 19</w:t>
      </w:r>
      <w:r w:rsidR="00B3391A">
        <w:rPr>
          <w:lang w:eastAsia="ja-JP"/>
        </w:rPr>
        <w:t xml:space="preserve"> </w:t>
      </w:r>
      <w:r w:rsidR="00B17662">
        <w:rPr>
          <w:lang w:eastAsia="ja-JP"/>
        </w:rPr>
        <w:t>AAs enable</w:t>
      </w:r>
      <w:r w:rsidR="00B17662" w:rsidRPr="000952F1">
        <w:t xml:space="preserve"> accredited persons (</w:t>
      </w:r>
      <w:r w:rsidR="006654B9">
        <w:t>c</w:t>
      </w:r>
      <w:r w:rsidR="00B17662" w:rsidRPr="000952F1">
        <w:t>ustoms brokers and self-reporting importers) to perform document assessment and</w:t>
      </w:r>
      <w:r w:rsidR="00B17662">
        <w:t xml:space="preserve"> input information into the </w:t>
      </w:r>
      <w:r w:rsidR="00817D9F">
        <w:t xml:space="preserve">Integrated Cargo System </w:t>
      </w:r>
      <w:r w:rsidR="009B5ECD">
        <w:t xml:space="preserve">(ICS) </w:t>
      </w:r>
      <w:r w:rsidR="00B17662">
        <w:t xml:space="preserve">in order to generate an automated biosecurity direction for </w:t>
      </w:r>
      <w:r w:rsidR="006654B9">
        <w:t xml:space="preserve">containerised sea freight </w:t>
      </w:r>
      <w:r w:rsidR="00B17662">
        <w:t>consignments</w:t>
      </w:r>
      <w:r w:rsidR="00B17662" w:rsidRPr="000952F1">
        <w:t xml:space="preserve"> that have n</w:t>
      </w:r>
      <w:r w:rsidR="00B17662">
        <w:t>on-</w:t>
      </w:r>
      <w:r w:rsidR="00B17662" w:rsidRPr="000952F1">
        <w:t xml:space="preserve">commodity </w:t>
      </w:r>
      <w:r w:rsidR="006654B9">
        <w:t xml:space="preserve">concerns (class 19.1) </w:t>
      </w:r>
      <w:r w:rsidR="00B17662" w:rsidRPr="000952F1">
        <w:t>and/or commodity concerns for selected commodities</w:t>
      </w:r>
      <w:r w:rsidR="006654B9">
        <w:t xml:space="preserve"> (class 19.2)</w:t>
      </w:r>
      <w:r w:rsidR="00E85ABA">
        <w:t>.</w:t>
      </w:r>
    </w:p>
    <w:p w14:paraId="070A0202" w14:textId="16A31FE6" w:rsidR="009620FE" w:rsidRDefault="00F9047E" w:rsidP="009620FE">
      <w:pPr>
        <w:pStyle w:val="ListParagraph"/>
        <w:ind w:left="0"/>
        <w:contextualSpacing w:val="0"/>
      </w:pPr>
      <w:r>
        <w:rPr>
          <w:lang w:eastAsia="ja-JP"/>
        </w:rPr>
        <w:t>The Department of Agriculture provides and updates risk profiles within Home Affairs’ ICS, so that the ICS risk engine can identify those declarations</w:t>
      </w:r>
      <w:r w:rsidR="007023E6">
        <w:rPr>
          <w:lang w:eastAsia="ja-JP"/>
        </w:rPr>
        <w:t>,</w:t>
      </w:r>
      <w:r>
        <w:rPr>
          <w:lang w:eastAsia="ja-JP"/>
        </w:rPr>
        <w:t xml:space="preserve"> which may indicate known or potential biosecurity risk. </w:t>
      </w:r>
      <w:r>
        <w:t>The department employs a rigorous profile effectiveness and review program to ensure the ongoing accuracy of ICS profiles.</w:t>
      </w:r>
      <w:r>
        <w:rPr>
          <w:lang w:eastAsia="ja-JP"/>
        </w:rPr>
        <w:t xml:space="preserve"> </w:t>
      </w:r>
      <w:r w:rsidR="006F40A4">
        <w:rPr>
          <w:lang w:eastAsia="ja-JP"/>
        </w:rPr>
        <w:t>The ICS risk engine refers c</w:t>
      </w:r>
      <w:r w:rsidR="009620FE">
        <w:rPr>
          <w:lang w:eastAsia="ja-JP"/>
        </w:rPr>
        <w:t xml:space="preserve">onsignments with commodity </w:t>
      </w:r>
      <w:r w:rsidR="00B17662">
        <w:rPr>
          <w:lang w:eastAsia="ja-JP"/>
        </w:rPr>
        <w:t>or non</w:t>
      </w:r>
      <w:r w:rsidR="00394AD9">
        <w:rPr>
          <w:lang w:eastAsia="ja-JP"/>
        </w:rPr>
        <w:t>-</w:t>
      </w:r>
      <w:r w:rsidR="00B17662">
        <w:rPr>
          <w:lang w:eastAsia="ja-JP"/>
        </w:rPr>
        <w:t xml:space="preserve">commodity </w:t>
      </w:r>
      <w:r w:rsidR="009620FE">
        <w:rPr>
          <w:lang w:eastAsia="ja-JP"/>
        </w:rPr>
        <w:t>concerns</w:t>
      </w:r>
      <w:r w:rsidR="00730ED4">
        <w:rPr>
          <w:lang w:eastAsia="ja-JP"/>
        </w:rPr>
        <w:t>—</w:t>
      </w:r>
      <w:r w:rsidR="006F40A4">
        <w:rPr>
          <w:lang w:eastAsia="ja-JP"/>
        </w:rPr>
        <w:t>where information in</w:t>
      </w:r>
      <w:r w:rsidR="009620FE">
        <w:rPr>
          <w:lang w:eastAsia="ja-JP"/>
        </w:rPr>
        <w:t xml:space="preserve"> </w:t>
      </w:r>
      <w:r>
        <w:rPr>
          <w:lang w:eastAsia="ja-JP"/>
        </w:rPr>
        <w:t>the declarations lodged by</w:t>
      </w:r>
      <w:r w:rsidR="009620FE">
        <w:rPr>
          <w:lang w:eastAsia="ja-JP"/>
        </w:rPr>
        <w:t xml:space="preserve"> accredited</w:t>
      </w:r>
      <w:r w:rsidR="00D74CED">
        <w:rPr>
          <w:lang w:eastAsia="ja-JP"/>
        </w:rPr>
        <w:t xml:space="preserve"> and</w:t>
      </w:r>
      <w:r w:rsidR="009620FE">
        <w:rPr>
          <w:lang w:eastAsia="ja-JP"/>
        </w:rPr>
        <w:t xml:space="preserve"> non-accredited brokers </w:t>
      </w:r>
      <w:r w:rsidR="006F40A4">
        <w:rPr>
          <w:lang w:eastAsia="ja-JP"/>
        </w:rPr>
        <w:t>matches a risk profile</w:t>
      </w:r>
      <w:r w:rsidR="00730ED4">
        <w:rPr>
          <w:lang w:eastAsia="ja-JP"/>
        </w:rPr>
        <w:t>—</w:t>
      </w:r>
      <w:r w:rsidR="009620FE">
        <w:rPr>
          <w:lang w:eastAsia="ja-JP"/>
        </w:rPr>
        <w:t xml:space="preserve">to the department’s </w:t>
      </w:r>
      <w:r w:rsidR="00817D9F">
        <w:rPr>
          <w:lang w:eastAsia="ja-JP"/>
        </w:rPr>
        <w:t>Agriculture Import Management System (</w:t>
      </w:r>
      <w:r w:rsidR="009620FE">
        <w:rPr>
          <w:lang w:eastAsia="ja-JP"/>
        </w:rPr>
        <w:t>AIMS</w:t>
      </w:r>
      <w:r w:rsidR="00817D9F">
        <w:rPr>
          <w:lang w:eastAsia="ja-JP"/>
        </w:rPr>
        <w:t>)</w:t>
      </w:r>
      <w:r w:rsidR="009620FE">
        <w:rPr>
          <w:lang w:eastAsia="ja-JP"/>
        </w:rPr>
        <w:t xml:space="preserve"> for further assessment.</w:t>
      </w:r>
      <w:r w:rsidR="009620FE">
        <w:t xml:space="preserve"> </w:t>
      </w:r>
      <w:r w:rsidR="006F40A4">
        <w:t>In 2017</w:t>
      </w:r>
      <w:r w:rsidR="006F40A4" w:rsidRPr="00F27F47">
        <w:t>–</w:t>
      </w:r>
      <w:r w:rsidR="006F40A4">
        <w:t xml:space="preserve">18, </w:t>
      </w:r>
      <w:r w:rsidR="009620FE">
        <w:t xml:space="preserve">around </w:t>
      </w:r>
      <w:r w:rsidR="0013267E">
        <w:t>80</w:t>
      </w:r>
      <w:r w:rsidR="00FA5F0C">
        <w:t> </w:t>
      </w:r>
      <w:r w:rsidR="009620FE">
        <w:t xml:space="preserve">per cent of incoming </w:t>
      </w:r>
      <w:r w:rsidR="00E55A47">
        <w:t xml:space="preserve">containerised </w:t>
      </w:r>
      <w:r w:rsidR="009620FE">
        <w:t xml:space="preserve">sea cargo consignments </w:t>
      </w:r>
      <w:r w:rsidR="006654B9">
        <w:t>we</w:t>
      </w:r>
      <w:r w:rsidR="009620FE">
        <w:t>re not referred to the department for further biosecurity risk assessment (</w:t>
      </w:r>
      <w:r w:rsidR="008F2B01">
        <w:fldChar w:fldCharType="begin"/>
      </w:r>
      <w:r w:rsidR="008F2B01">
        <w:instrText xml:space="preserve"> REF _Ref14543578 \h </w:instrText>
      </w:r>
      <w:r w:rsidR="008F2B01">
        <w:fldChar w:fldCharType="separate"/>
      </w:r>
      <w:r w:rsidR="00307889">
        <w:t xml:space="preserve">Figure </w:t>
      </w:r>
      <w:r w:rsidR="00307889">
        <w:rPr>
          <w:noProof/>
        </w:rPr>
        <w:t>4</w:t>
      </w:r>
      <w:r w:rsidR="008F2B01">
        <w:fldChar w:fldCharType="end"/>
      </w:r>
      <w:r w:rsidR="009620FE">
        <w:t>)</w:t>
      </w:r>
      <w:r w:rsidR="009620FE" w:rsidRPr="000952F1">
        <w:t>.</w:t>
      </w:r>
      <w:r w:rsidR="009620FE">
        <w:t xml:space="preserve"> Consequently the accuracy of these broker declarations and assessments is a critical first step in Australia’s biosecurity.</w:t>
      </w:r>
    </w:p>
    <w:p w14:paraId="25FBA85F" w14:textId="5AD84E51" w:rsidR="009620FE" w:rsidRDefault="009620FE" w:rsidP="009620FE">
      <w:pPr>
        <w:pStyle w:val="Caption"/>
      </w:pPr>
      <w:bookmarkStart w:id="420" w:name="_Ref14543578"/>
      <w:bookmarkStart w:id="421" w:name="_Toc14775685"/>
      <w:bookmarkStart w:id="422" w:name="_Toc15978042"/>
      <w:r>
        <w:lastRenderedPageBreak/>
        <w:t xml:space="preserve">Figure </w:t>
      </w:r>
      <w:r>
        <w:rPr>
          <w:noProof/>
        </w:rPr>
        <w:fldChar w:fldCharType="begin"/>
      </w:r>
      <w:r>
        <w:rPr>
          <w:noProof/>
        </w:rPr>
        <w:instrText xml:space="preserve"> SEQ Figure \* ARABIC </w:instrText>
      </w:r>
      <w:r>
        <w:rPr>
          <w:noProof/>
        </w:rPr>
        <w:fldChar w:fldCharType="separate"/>
      </w:r>
      <w:r w:rsidR="00307889">
        <w:rPr>
          <w:noProof/>
        </w:rPr>
        <w:t>4</w:t>
      </w:r>
      <w:r>
        <w:rPr>
          <w:noProof/>
        </w:rPr>
        <w:fldChar w:fldCharType="end"/>
      </w:r>
      <w:bookmarkEnd w:id="420"/>
      <w:r>
        <w:rPr>
          <w:noProof/>
        </w:rPr>
        <w:t xml:space="preserve"> </w:t>
      </w:r>
      <w:r w:rsidR="00AE4DBD">
        <w:rPr>
          <w:noProof/>
        </w:rPr>
        <w:t>P</w:t>
      </w:r>
      <w:r>
        <w:rPr>
          <w:noProof/>
        </w:rPr>
        <w:t>rocess</w:t>
      </w:r>
      <w:r w:rsidR="00AE4DBD">
        <w:rPr>
          <w:noProof/>
        </w:rPr>
        <w:t xml:space="preserve">ing of </w:t>
      </w:r>
      <w:r w:rsidR="002625E1">
        <w:rPr>
          <w:noProof/>
        </w:rPr>
        <w:t xml:space="preserve">commercial </w:t>
      </w:r>
      <w:r>
        <w:rPr>
          <w:noProof/>
        </w:rPr>
        <w:t>containerised sea cargo</w:t>
      </w:r>
      <w:r w:rsidR="002625E1">
        <w:rPr>
          <w:noProof/>
        </w:rPr>
        <w:t xml:space="preserve"> imports</w:t>
      </w:r>
      <w:r>
        <w:rPr>
          <w:noProof/>
        </w:rPr>
        <w:t>, 2017</w:t>
      </w:r>
      <w:r w:rsidRPr="009A347D">
        <w:rPr>
          <w:noProof/>
        </w:rPr>
        <w:t>–</w:t>
      </w:r>
      <w:r>
        <w:rPr>
          <w:noProof/>
        </w:rPr>
        <w:t>18</w:t>
      </w:r>
      <w:bookmarkEnd w:id="421"/>
      <w:bookmarkEnd w:id="422"/>
    </w:p>
    <w:bookmarkEnd w:id="415"/>
    <w:bookmarkEnd w:id="416"/>
    <w:bookmarkEnd w:id="417"/>
    <w:p w14:paraId="04F8A65A" w14:textId="72302BF5" w:rsidR="00317C0C" w:rsidRDefault="00E428E2" w:rsidP="000952F1">
      <w:pPr>
        <w:pStyle w:val="ListParagraph"/>
        <w:ind w:left="0"/>
        <w:contextualSpacing w:val="0"/>
      </w:pPr>
      <w:r w:rsidRPr="00E428E2">
        <w:rPr>
          <w:noProof/>
          <w:lang w:eastAsia="en-AU"/>
        </w:rPr>
        <w:drawing>
          <wp:inline distT="0" distB="0" distL="0" distR="0" wp14:anchorId="3D133A09" wp14:editId="48E243D0">
            <wp:extent cx="5138057" cy="3177719"/>
            <wp:effectExtent l="0" t="0" r="5715" b="3810"/>
            <wp:docPr id="11" name="Picture 11" descr="Flow chart of declarations processed through cargo pathway for 2017-18. 4.3 million containerised sea cargo declared. Profile engine in Department of Home Affair's Integrated Cargo System refers 360,000 decalarations (20 per cent) to department's Agriculture Import Management System (AIMS). The refered decalarations are either released, inspected, treated, exported or destroyed. Broker accreditation scheme checks over 2,800 (0.16 per cent ) of declarations not refered to A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4877" cy="3181937"/>
                    </a:xfrm>
                    <a:prstGeom prst="rect">
                      <a:avLst/>
                    </a:prstGeom>
                  </pic:spPr>
                </pic:pic>
              </a:graphicData>
            </a:graphic>
          </wp:inline>
        </w:drawing>
      </w:r>
    </w:p>
    <w:p w14:paraId="06CDAD4C" w14:textId="088968BF" w:rsidR="004E3A4E" w:rsidRPr="000952F1" w:rsidRDefault="00CD2655" w:rsidP="004E3A4E">
      <w:pPr>
        <w:pStyle w:val="FigureTableNoteSource"/>
      </w:pPr>
      <w:r>
        <w:t>*</w:t>
      </w:r>
      <w:r w:rsidR="004E3A4E" w:rsidRPr="004E3A4E">
        <w:t>N</w:t>
      </w:r>
      <w:r w:rsidR="001275D6">
        <w:t>on</w:t>
      </w:r>
      <w:r w:rsidR="00212EB0">
        <w:t>-</w:t>
      </w:r>
      <w:r w:rsidR="00F95E03">
        <w:t>c</w:t>
      </w:r>
      <w:r w:rsidR="001275D6">
        <w:t>om</w:t>
      </w:r>
      <w:r w:rsidR="00212EB0">
        <w:t>modity for c</w:t>
      </w:r>
      <w:r w:rsidR="001275D6">
        <w:t xml:space="preserve">ontainerised </w:t>
      </w:r>
      <w:r w:rsidR="00212EB0">
        <w:t>c</w:t>
      </w:r>
      <w:r w:rsidR="001275D6">
        <w:t>argo</w:t>
      </w:r>
      <w:r w:rsidR="00212EB0">
        <w:t xml:space="preserve"> clearance</w:t>
      </w:r>
      <w:r w:rsidR="004E3A4E" w:rsidRPr="004E3A4E">
        <w:t xml:space="preserve"> </w:t>
      </w:r>
      <w:r w:rsidR="001275D6">
        <w:t xml:space="preserve">(NCCC) </w:t>
      </w:r>
      <w:r w:rsidR="00F95E03">
        <w:t>s</w:t>
      </w:r>
      <w:r w:rsidR="004E3A4E" w:rsidRPr="004E3A4E">
        <w:t xml:space="preserve">cheme audit is conducted on </w:t>
      </w:r>
      <w:r w:rsidR="00F95E03">
        <w:t>f</w:t>
      </w:r>
      <w:r w:rsidR="004E3A4E" w:rsidRPr="004E3A4E">
        <w:t xml:space="preserve">ull </w:t>
      </w:r>
      <w:r w:rsidR="00F95E03">
        <w:t>c</w:t>
      </w:r>
      <w:r w:rsidR="004E3A4E" w:rsidRPr="004E3A4E">
        <w:t xml:space="preserve">ontainer </w:t>
      </w:r>
      <w:r w:rsidR="00F95E03">
        <w:t>l</w:t>
      </w:r>
      <w:r w:rsidR="004E3A4E" w:rsidRPr="004E3A4E">
        <w:t xml:space="preserve">oad (FCL) and </w:t>
      </w:r>
      <w:r w:rsidR="00F95E03">
        <w:t>l</w:t>
      </w:r>
      <w:r w:rsidR="004E3A4E" w:rsidRPr="004E3A4E">
        <w:t xml:space="preserve">ess than container load (LCL) cargo. The NCCC </w:t>
      </w:r>
      <w:r w:rsidR="00F95E03">
        <w:t>s</w:t>
      </w:r>
      <w:r w:rsidR="004E3A4E" w:rsidRPr="004E3A4E">
        <w:t xml:space="preserve">cheme </w:t>
      </w:r>
      <w:r w:rsidR="00F95E03">
        <w:t>a</w:t>
      </w:r>
      <w:r w:rsidR="004E3A4E" w:rsidRPr="004E3A4E">
        <w:t>udit figure</w:t>
      </w:r>
      <w:r w:rsidR="00F95E03">
        <w:t>s</w:t>
      </w:r>
      <w:r w:rsidR="004E3A4E" w:rsidRPr="004E3A4E">
        <w:t xml:space="preserve"> </w:t>
      </w:r>
      <w:r w:rsidR="00F95E03">
        <w:t>are</w:t>
      </w:r>
      <w:r w:rsidR="004E3A4E" w:rsidRPr="004E3A4E">
        <w:t xml:space="preserve"> for consignments that have no other profile matches. Cargo </w:t>
      </w:r>
      <w:r w:rsidR="00F95E03">
        <w:t>c</w:t>
      </w:r>
      <w:r w:rsidR="004E3A4E" w:rsidRPr="004E3A4E">
        <w:t xml:space="preserve">ompliance </w:t>
      </w:r>
      <w:r w:rsidR="00F95E03">
        <w:t>v</w:t>
      </w:r>
      <w:r w:rsidR="004E3A4E" w:rsidRPr="004E3A4E">
        <w:t>erification is only conducted on FCL sea cargo.</w:t>
      </w:r>
    </w:p>
    <w:p w14:paraId="52127361" w14:textId="77777777" w:rsidR="000A6935" w:rsidRPr="00595916" w:rsidRDefault="009B3073" w:rsidP="001A45CB">
      <w:pPr>
        <w:pStyle w:val="Heading3"/>
        <w:spacing w:before="240"/>
        <w:ind w:hanging="851"/>
        <w:rPr>
          <w:lang w:eastAsia="ja-JP"/>
        </w:rPr>
      </w:pPr>
      <w:bookmarkStart w:id="423" w:name="_Toc14775632"/>
      <w:bookmarkStart w:id="424" w:name="_Toc15977989"/>
      <w:bookmarkStart w:id="425" w:name="_Toc9001039"/>
      <w:bookmarkStart w:id="426" w:name="_Toc12284645"/>
      <w:bookmarkStart w:id="427" w:name="_Toc12370906"/>
      <w:r>
        <w:rPr>
          <w:lang w:eastAsia="ja-JP"/>
        </w:rPr>
        <w:t xml:space="preserve">Broker class </w:t>
      </w:r>
      <w:r w:rsidR="00E618DA">
        <w:rPr>
          <w:lang w:eastAsia="ja-JP"/>
        </w:rPr>
        <w:t xml:space="preserve">types, </w:t>
      </w:r>
      <w:r>
        <w:rPr>
          <w:lang w:eastAsia="ja-JP"/>
        </w:rPr>
        <w:t>n</w:t>
      </w:r>
      <w:r w:rsidR="000A6935" w:rsidRPr="00B06D22">
        <w:rPr>
          <w:lang w:eastAsia="ja-JP"/>
        </w:rPr>
        <w:t>umbers and distribution</w:t>
      </w:r>
      <w:bookmarkEnd w:id="423"/>
      <w:bookmarkEnd w:id="424"/>
    </w:p>
    <w:p w14:paraId="64B8892A" w14:textId="77777777" w:rsidR="00A20B3D" w:rsidRPr="001A45CB" w:rsidRDefault="00A20B3D" w:rsidP="001A45CB">
      <w:pPr>
        <w:pStyle w:val="ListParagraph"/>
        <w:spacing w:before="240"/>
        <w:ind w:left="0"/>
        <w:contextualSpacing w:val="0"/>
        <w:rPr>
          <w:b/>
        </w:rPr>
      </w:pPr>
      <w:r w:rsidRPr="001A45CB">
        <w:rPr>
          <w:b/>
          <w:lang w:eastAsia="ja-JP"/>
        </w:rPr>
        <w:t xml:space="preserve">Class 19.1: </w:t>
      </w:r>
      <w:r w:rsidRPr="00A20B3D">
        <w:rPr>
          <w:b/>
        </w:rPr>
        <w:t>Non</w:t>
      </w:r>
      <w:r w:rsidRPr="001A45CB">
        <w:rPr>
          <w:b/>
          <w:lang w:eastAsia="ja-JP"/>
        </w:rPr>
        <w:t xml:space="preserve">-commodity for </w:t>
      </w:r>
      <w:r w:rsidR="00D948DC">
        <w:rPr>
          <w:b/>
          <w:lang w:eastAsia="ja-JP"/>
        </w:rPr>
        <w:t>c</w:t>
      </w:r>
      <w:r w:rsidRPr="001A45CB">
        <w:rPr>
          <w:b/>
          <w:lang w:eastAsia="ja-JP"/>
        </w:rPr>
        <w:t xml:space="preserve">ontainerised </w:t>
      </w:r>
      <w:r w:rsidR="00D948DC">
        <w:rPr>
          <w:b/>
          <w:lang w:eastAsia="ja-JP"/>
        </w:rPr>
        <w:t>c</w:t>
      </w:r>
      <w:r w:rsidRPr="001A45CB">
        <w:rPr>
          <w:b/>
          <w:lang w:eastAsia="ja-JP"/>
        </w:rPr>
        <w:t xml:space="preserve">argo </w:t>
      </w:r>
      <w:r w:rsidR="00D948DC">
        <w:rPr>
          <w:b/>
          <w:lang w:eastAsia="ja-JP"/>
        </w:rPr>
        <w:t>c</w:t>
      </w:r>
      <w:r w:rsidRPr="001A45CB">
        <w:rPr>
          <w:b/>
          <w:lang w:eastAsia="ja-JP"/>
        </w:rPr>
        <w:t>learance</w:t>
      </w:r>
    </w:p>
    <w:p w14:paraId="1672F544" w14:textId="3D8A4EA5" w:rsidR="00783841" w:rsidRDefault="00A20B3D" w:rsidP="001A45CB">
      <w:pPr>
        <w:pStyle w:val="ListParagraph"/>
        <w:ind w:left="0"/>
        <w:contextualSpacing w:val="0"/>
      </w:pPr>
      <w:r>
        <w:t xml:space="preserve">Class 19.1 AAs are for the assessment of non-commodity documentation and management of non-commodity biosecurity concerns associated with goods imported as containerised sea freight. They </w:t>
      </w:r>
      <w:r w:rsidR="00BF11DA">
        <w:t>must</w:t>
      </w:r>
      <w:r w:rsidR="00BF11DA" w:rsidRPr="00B95180">
        <w:t xml:space="preserve"> employ or contract </w:t>
      </w:r>
      <w:r w:rsidR="00783841" w:rsidRPr="00B95180">
        <w:t xml:space="preserve">at least one accredited </w:t>
      </w:r>
      <w:r w:rsidR="00BF11DA" w:rsidRPr="00B95180">
        <w:t>person</w:t>
      </w:r>
      <w:r w:rsidR="00BF11DA">
        <w:t xml:space="preserve">. They must also </w:t>
      </w:r>
      <w:r w:rsidR="00BF11DA" w:rsidRPr="00B95180">
        <w:t xml:space="preserve">notify the department of accredited persons </w:t>
      </w:r>
      <w:r w:rsidR="00BF11DA">
        <w:t>who</w:t>
      </w:r>
      <w:r w:rsidR="00BF11DA" w:rsidRPr="00B95180">
        <w:t xml:space="preserve"> will perform the approved activities and their customs broker licence number</w:t>
      </w:r>
      <w:r w:rsidR="00BF11DA">
        <w:t xml:space="preserve">, and </w:t>
      </w:r>
      <w:r w:rsidR="00BF11DA" w:rsidRPr="00B95180">
        <w:t>obtain a Branch ID from the Department of Home Affairs, enabling them to lodge import declarations in the</w:t>
      </w:r>
      <w:r w:rsidR="00DD53D3" w:rsidRPr="001A45CB">
        <w:t xml:space="preserve"> </w:t>
      </w:r>
      <w:r w:rsidR="00BF11DA" w:rsidRPr="00B95180">
        <w:t>ICS</w:t>
      </w:r>
      <w:r w:rsidR="00BF11DA">
        <w:t>.</w:t>
      </w:r>
    </w:p>
    <w:p w14:paraId="5337DF7C" w14:textId="77777777" w:rsidR="00783841" w:rsidRPr="001A45CB" w:rsidRDefault="00783841" w:rsidP="00783841">
      <w:pPr>
        <w:pStyle w:val="ListParagraph"/>
        <w:ind w:left="0"/>
        <w:rPr>
          <w:lang w:eastAsia="ja-JP"/>
        </w:rPr>
      </w:pPr>
      <w:r w:rsidRPr="001A45CB">
        <w:rPr>
          <w:lang w:eastAsia="ja-JP"/>
        </w:rPr>
        <w:t>Activities covered under this arrangement include:</w:t>
      </w:r>
    </w:p>
    <w:p w14:paraId="21857137" w14:textId="77777777" w:rsidR="00783841" w:rsidRPr="001A45CB" w:rsidRDefault="00783841" w:rsidP="00783841">
      <w:pPr>
        <w:pStyle w:val="ListBullet"/>
      </w:pPr>
      <w:r w:rsidRPr="001A45CB">
        <w:t>assessing documentation for full container load (FCL), full container multiple house bills (FCX) and less than a container load (LCL) sea freight</w:t>
      </w:r>
    </w:p>
    <w:p w14:paraId="1755044E" w14:textId="6FAA6A8D" w:rsidR="00783841" w:rsidRPr="001A45CB" w:rsidRDefault="00783841" w:rsidP="00783841">
      <w:pPr>
        <w:pStyle w:val="ListBullet"/>
      </w:pPr>
      <w:r w:rsidRPr="001A45CB">
        <w:t>assessing destination postcodes for FCL and FCX sea freight</w:t>
      </w:r>
      <w:r w:rsidR="00FC626E">
        <w:t xml:space="preserve"> to identify those that will be unpacked in rural areas</w:t>
      </w:r>
    </w:p>
    <w:p w14:paraId="3392D617" w14:textId="01802970" w:rsidR="00783841" w:rsidRPr="001A45CB" w:rsidRDefault="00783841" w:rsidP="00783841">
      <w:pPr>
        <w:pStyle w:val="ListBullet"/>
      </w:pPr>
      <w:r w:rsidRPr="001A45CB">
        <w:t xml:space="preserve">applying a code in </w:t>
      </w:r>
      <w:r w:rsidR="00DD53D3">
        <w:t xml:space="preserve">the </w:t>
      </w:r>
      <w:r w:rsidRPr="001A45CB">
        <w:t xml:space="preserve">ICS to generate a biosecurity direction in AIMS </w:t>
      </w:r>
      <w:r w:rsidR="00D97707">
        <w:t>that</w:t>
      </w:r>
      <w:r w:rsidRPr="001A45CB">
        <w:t xml:space="preserve"> is used for the assessment and management of non-commodity biosecurity risk associa</w:t>
      </w:r>
      <w:r w:rsidR="00E85ABA">
        <w:t>ted with the imported goods</w:t>
      </w:r>
    </w:p>
    <w:p w14:paraId="232BFB36" w14:textId="77777777" w:rsidR="00E618DA" w:rsidRPr="001A45CB" w:rsidRDefault="005A3B04" w:rsidP="005A3B04">
      <w:pPr>
        <w:pStyle w:val="ListBullet"/>
      </w:pPr>
      <w:proofErr w:type="gramStart"/>
      <w:r>
        <w:t>r</w:t>
      </w:r>
      <w:r w:rsidR="00783841" w:rsidRPr="001A45CB">
        <w:t>eceiving</w:t>
      </w:r>
      <w:proofErr w:type="gramEnd"/>
      <w:r w:rsidR="00783841" w:rsidRPr="001A45CB">
        <w:t xml:space="preserve"> and ensuring compliance with biosecurity directions generated by AIMS.</w:t>
      </w:r>
    </w:p>
    <w:p w14:paraId="69510BB3" w14:textId="77777777" w:rsidR="003E0FD1" w:rsidRPr="00133662" w:rsidRDefault="003E0FD1" w:rsidP="00C10908">
      <w:pPr>
        <w:pStyle w:val="ListParagraph"/>
        <w:keepNext/>
        <w:spacing w:before="240"/>
        <w:ind w:left="0"/>
        <w:contextualSpacing w:val="0"/>
      </w:pPr>
      <w:r w:rsidRPr="001A45CB">
        <w:rPr>
          <w:b/>
          <w:lang w:eastAsia="ja-JP"/>
        </w:rPr>
        <w:t>Class</w:t>
      </w:r>
      <w:r w:rsidRPr="001A45CB">
        <w:rPr>
          <w:b/>
        </w:rPr>
        <w:t xml:space="preserve"> 19.2: Automatic en</w:t>
      </w:r>
      <w:r w:rsidR="00D948DC">
        <w:rPr>
          <w:b/>
        </w:rPr>
        <w:t>try processing for commodities</w:t>
      </w:r>
    </w:p>
    <w:p w14:paraId="653ABDFF" w14:textId="499601FD" w:rsidR="003E0FD1" w:rsidRDefault="003E0FD1" w:rsidP="00C10908">
      <w:pPr>
        <w:pStyle w:val="ListParagraph"/>
        <w:keepNext/>
        <w:ind w:left="0"/>
        <w:contextualSpacing w:val="0"/>
      </w:pPr>
      <w:r>
        <w:t>Class 19.2 AAs enable accredited persons (c</w:t>
      </w:r>
      <w:r w:rsidRPr="008000B8">
        <w:t xml:space="preserve">ustoms brokers and self-reporting importers) to perform document assessment and </w:t>
      </w:r>
      <w:r w:rsidR="00690D21">
        <w:t>generate biosecurity directions for</w:t>
      </w:r>
      <w:r w:rsidR="00690D21" w:rsidRPr="008000B8" w:rsidDel="00690D21">
        <w:t xml:space="preserve"> </w:t>
      </w:r>
      <w:r w:rsidRPr="008000B8">
        <w:t>imported goods that have commodity biosecurity concerns by applying a code in ICS or via third party software.</w:t>
      </w:r>
      <w:r>
        <w:t xml:space="preserve"> </w:t>
      </w:r>
      <w:r w:rsidRPr="001A45CB">
        <w:lastRenderedPageBreak/>
        <w:t>They</w:t>
      </w:r>
      <w:r w:rsidRPr="003E0FD1">
        <w:rPr>
          <w:lang w:val="en-GB"/>
        </w:rPr>
        <w:t xml:space="preserve"> m</w:t>
      </w:r>
      <w:r w:rsidRPr="005345C7">
        <w:rPr>
          <w:lang w:val="en-GB"/>
        </w:rPr>
        <w:t>ust</w:t>
      </w:r>
      <w:r>
        <w:rPr>
          <w:lang w:val="en-GB"/>
        </w:rPr>
        <w:t xml:space="preserve"> also </w:t>
      </w:r>
      <w:r w:rsidRPr="005345C7">
        <w:t>hold a current class 19.1 approved arrangement</w:t>
      </w:r>
      <w:r>
        <w:t xml:space="preserve"> with at least </w:t>
      </w:r>
      <w:r w:rsidRPr="005345C7">
        <w:t xml:space="preserve">one employed or contracted person who is accredited </w:t>
      </w:r>
      <w:r>
        <w:t>for class 19.1, to manage non</w:t>
      </w:r>
      <w:r w:rsidR="00BE74F7">
        <w:t>-</w:t>
      </w:r>
      <w:r>
        <w:t>commodity risks</w:t>
      </w:r>
      <w:r w:rsidRPr="005345C7">
        <w:t>.</w:t>
      </w:r>
    </w:p>
    <w:p w14:paraId="1997D607" w14:textId="2B773B3A" w:rsidR="003E0FD1" w:rsidRDefault="003E0FD1" w:rsidP="003E0FD1">
      <w:pPr>
        <w:pStyle w:val="ListParagraph"/>
        <w:ind w:left="0"/>
        <w:contextualSpacing w:val="0"/>
      </w:pPr>
      <w:r>
        <w:t xml:space="preserve">The specific imported </w:t>
      </w:r>
      <w:r w:rsidR="00FC626E">
        <w:t>types of cargo</w:t>
      </w:r>
      <w:r>
        <w:t xml:space="preserve"> (</w:t>
      </w:r>
      <w:r w:rsidR="00476C9E">
        <w:fldChar w:fldCharType="begin"/>
      </w:r>
      <w:r w:rsidR="00476C9E">
        <w:instrText xml:space="preserve"> REF _Ref13683485 \h </w:instrText>
      </w:r>
      <w:r w:rsidR="00476C9E">
        <w:fldChar w:fldCharType="separate"/>
      </w:r>
      <w:r w:rsidR="00307889">
        <w:t xml:space="preserve">Table </w:t>
      </w:r>
      <w:r w:rsidR="00307889">
        <w:rPr>
          <w:noProof/>
        </w:rPr>
        <w:t>7</w:t>
      </w:r>
      <w:r w:rsidR="00476C9E">
        <w:fldChar w:fldCharType="end"/>
      </w:r>
      <w:r>
        <w:t xml:space="preserve">), which are further divided into Customs tariff </w:t>
      </w:r>
      <w:r w:rsidR="00690D21">
        <w:t>classifications</w:t>
      </w:r>
      <w:r>
        <w:t>, are subject to biosecurity control and managed in accordance with the department’s Biosecurity Import Conditions System (BICON).</w:t>
      </w:r>
    </w:p>
    <w:p w14:paraId="70FA7DB7" w14:textId="414D12E5" w:rsidR="003E0FD1" w:rsidRDefault="003E0FD1" w:rsidP="003E0FD1">
      <w:pPr>
        <w:pStyle w:val="Caption"/>
      </w:pPr>
      <w:bookmarkStart w:id="428" w:name="_Ref13683485"/>
      <w:bookmarkStart w:id="429" w:name="_Toc14775666"/>
      <w:bookmarkStart w:id="430" w:name="_Toc15978023"/>
      <w:r>
        <w:t xml:space="preserve">Table </w:t>
      </w:r>
      <w:r>
        <w:rPr>
          <w:noProof/>
        </w:rPr>
        <w:fldChar w:fldCharType="begin"/>
      </w:r>
      <w:r>
        <w:rPr>
          <w:noProof/>
        </w:rPr>
        <w:instrText xml:space="preserve"> SEQ Table \* ARABIC </w:instrText>
      </w:r>
      <w:r>
        <w:rPr>
          <w:noProof/>
        </w:rPr>
        <w:fldChar w:fldCharType="separate"/>
      </w:r>
      <w:r w:rsidR="00307889">
        <w:rPr>
          <w:noProof/>
        </w:rPr>
        <w:t>7</w:t>
      </w:r>
      <w:r>
        <w:rPr>
          <w:noProof/>
        </w:rPr>
        <w:fldChar w:fldCharType="end"/>
      </w:r>
      <w:bookmarkEnd w:id="428"/>
      <w:r>
        <w:t xml:space="preserve"> </w:t>
      </w:r>
      <w:r w:rsidR="00AE4DBD">
        <w:t>Types of cargo</w:t>
      </w:r>
      <w:r>
        <w:t xml:space="preserve"> in-scope </w:t>
      </w:r>
      <w:r w:rsidR="002762BC">
        <w:t>for a</w:t>
      </w:r>
      <w:r w:rsidR="002762BC" w:rsidRPr="002762BC">
        <w:t>utomatic entry processing for commodities</w:t>
      </w:r>
      <w:r w:rsidR="006654B9">
        <w:t xml:space="preserve"> in 2018</w:t>
      </w:r>
      <w:r w:rsidR="006654B9" w:rsidRPr="00F27F47">
        <w:t>–</w:t>
      </w:r>
      <w:r w:rsidR="006654B9">
        <w:t>19</w:t>
      </w:r>
      <w:bookmarkEnd w:id="429"/>
      <w:bookmarkEnd w:id="43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663"/>
        <w:gridCol w:w="2731"/>
      </w:tblGrid>
      <w:tr w:rsidR="00F9047E" w14:paraId="3B33E06A" w14:textId="77777777" w:rsidTr="00464CA0">
        <w:trPr>
          <w:tblHeader/>
        </w:trPr>
        <w:tc>
          <w:tcPr>
            <w:tcW w:w="4253" w:type="dxa"/>
          </w:tcPr>
          <w:p w14:paraId="54B5D801" w14:textId="44DAB3E8" w:rsidR="00F9047E" w:rsidRDefault="00FC626E" w:rsidP="001A45CB">
            <w:pPr>
              <w:pStyle w:val="TableHeading"/>
            </w:pPr>
            <w:r>
              <w:t>Type of cargo</w:t>
            </w:r>
          </w:p>
        </w:tc>
        <w:tc>
          <w:tcPr>
            <w:tcW w:w="1663" w:type="dxa"/>
          </w:tcPr>
          <w:p w14:paraId="4A7918A1" w14:textId="77777777" w:rsidR="00F9047E" w:rsidRDefault="00F9047E" w:rsidP="001A45CB">
            <w:pPr>
              <w:pStyle w:val="TableHeading"/>
            </w:pPr>
            <w:r>
              <w:t>Country</w:t>
            </w:r>
          </w:p>
        </w:tc>
        <w:tc>
          <w:tcPr>
            <w:tcW w:w="2731" w:type="dxa"/>
          </w:tcPr>
          <w:p w14:paraId="22B2AA16" w14:textId="77777777" w:rsidR="00F9047E" w:rsidRDefault="00F9047E" w:rsidP="001A45CB">
            <w:pPr>
              <w:pStyle w:val="TableHeading"/>
            </w:pPr>
            <w:r>
              <w:t>Mode of transport</w:t>
            </w:r>
          </w:p>
        </w:tc>
      </w:tr>
      <w:tr w:rsidR="00F9047E" w14:paraId="72E42175" w14:textId="77777777" w:rsidTr="00464CA0">
        <w:tc>
          <w:tcPr>
            <w:tcW w:w="4253" w:type="dxa"/>
          </w:tcPr>
          <w:p w14:paraId="503514DA" w14:textId="77777777" w:rsidR="00F9047E" w:rsidRDefault="00F9047E" w:rsidP="001A45CB">
            <w:pPr>
              <w:pStyle w:val="TableText"/>
            </w:pPr>
            <w:r>
              <w:t>Seafood for human consumption</w:t>
            </w:r>
          </w:p>
        </w:tc>
        <w:tc>
          <w:tcPr>
            <w:tcW w:w="1663" w:type="dxa"/>
          </w:tcPr>
          <w:p w14:paraId="555B26AF" w14:textId="77777777" w:rsidR="00F9047E" w:rsidRDefault="00F9047E" w:rsidP="001A45CB">
            <w:pPr>
              <w:pStyle w:val="TableText"/>
            </w:pPr>
            <w:r>
              <w:t>All countries</w:t>
            </w:r>
          </w:p>
        </w:tc>
        <w:tc>
          <w:tcPr>
            <w:tcW w:w="2731" w:type="dxa"/>
          </w:tcPr>
          <w:p w14:paraId="24E7FD10" w14:textId="77777777" w:rsidR="00F9047E" w:rsidRDefault="00F9047E" w:rsidP="001A45CB">
            <w:pPr>
              <w:pStyle w:val="TableText"/>
            </w:pPr>
            <w:r w:rsidRPr="004568F9">
              <w:t>Airfreight, FCL/X, LCL</w:t>
            </w:r>
          </w:p>
        </w:tc>
      </w:tr>
      <w:tr w:rsidR="00F9047E" w14:paraId="3131C513" w14:textId="77777777" w:rsidTr="00464CA0">
        <w:tc>
          <w:tcPr>
            <w:tcW w:w="4253" w:type="dxa"/>
          </w:tcPr>
          <w:p w14:paraId="34E46CC2" w14:textId="7D75AFC7" w:rsidR="00F9047E" w:rsidRDefault="00F9047E" w:rsidP="001A45CB">
            <w:pPr>
              <w:pStyle w:val="TableText"/>
            </w:pPr>
            <w:r w:rsidRPr="001704A6">
              <w:t xml:space="preserve">Dairy products for human consumption </w:t>
            </w:r>
          </w:p>
        </w:tc>
        <w:tc>
          <w:tcPr>
            <w:tcW w:w="1663" w:type="dxa"/>
          </w:tcPr>
          <w:p w14:paraId="6D712B23" w14:textId="77777777" w:rsidR="00F9047E" w:rsidRDefault="00F9047E" w:rsidP="001A45CB">
            <w:pPr>
              <w:pStyle w:val="TableText"/>
            </w:pPr>
            <w:r>
              <w:t>New Zealand</w:t>
            </w:r>
          </w:p>
        </w:tc>
        <w:tc>
          <w:tcPr>
            <w:tcW w:w="2731" w:type="dxa"/>
            <w:shd w:val="clear" w:color="auto" w:fill="auto"/>
            <w:vAlign w:val="center"/>
          </w:tcPr>
          <w:p w14:paraId="2990C066" w14:textId="77777777" w:rsidR="00F9047E" w:rsidRDefault="00F9047E" w:rsidP="001A45CB">
            <w:pPr>
              <w:pStyle w:val="TableText"/>
            </w:pPr>
            <w:r w:rsidRPr="00A92FE3">
              <w:rPr>
                <w:lang w:eastAsia="en-AU"/>
              </w:rPr>
              <w:t>Airfreight, FCL</w:t>
            </w:r>
            <w:r>
              <w:rPr>
                <w:lang w:eastAsia="en-AU"/>
              </w:rPr>
              <w:t>/X</w:t>
            </w:r>
          </w:p>
        </w:tc>
      </w:tr>
      <w:tr w:rsidR="00F9047E" w14:paraId="58D52A3E" w14:textId="77777777" w:rsidTr="00464CA0">
        <w:tc>
          <w:tcPr>
            <w:tcW w:w="4253" w:type="dxa"/>
          </w:tcPr>
          <w:p w14:paraId="5D623055" w14:textId="77777777" w:rsidR="00F9047E" w:rsidRDefault="00F9047E" w:rsidP="001A45CB">
            <w:pPr>
              <w:pStyle w:val="TableText"/>
            </w:pPr>
            <w:r>
              <w:t>New tyres</w:t>
            </w:r>
          </w:p>
        </w:tc>
        <w:tc>
          <w:tcPr>
            <w:tcW w:w="1663" w:type="dxa"/>
          </w:tcPr>
          <w:p w14:paraId="6383E15F" w14:textId="77777777" w:rsidR="00F9047E" w:rsidRDefault="00F9047E" w:rsidP="001A45CB">
            <w:pPr>
              <w:pStyle w:val="TableText"/>
            </w:pPr>
            <w:r w:rsidRPr="00DF36A7">
              <w:t>All countries</w:t>
            </w:r>
          </w:p>
        </w:tc>
        <w:tc>
          <w:tcPr>
            <w:tcW w:w="2731" w:type="dxa"/>
            <w:shd w:val="clear" w:color="auto" w:fill="auto"/>
            <w:vAlign w:val="center"/>
          </w:tcPr>
          <w:p w14:paraId="5569D9CB" w14:textId="77777777" w:rsidR="00F9047E" w:rsidRDefault="00F9047E" w:rsidP="001A45CB">
            <w:pPr>
              <w:pStyle w:val="TableText"/>
            </w:pPr>
            <w:r w:rsidRPr="00A92FE3">
              <w:rPr>
                <w:lang w:eastAsia="en-AU"/>
              </w:rPr>
              <w:t>Airfreight, FCL</w:t>
            </w:r>
            <w:r>
              <w:rPr>
                <w:lang w:eastAsia="en-AU"/>
              </w:rPr>
              <w:t>/X</w:t>
            </w:r>
          </w:p>
        </w:tc>
      </w:tr>
      <w:tr w:rsidR="00F9047E" w14:paraId="5D9C5951" w14:textId="77777777" w:rsidTr="00464CA0">
        <w:tc>
          <w:tcPr>
            <w:tcW w:w="4253" w:type="dxa"/>
          </w:tcPr>
          <w:p w14:paraId="04C28324" w14:textId="77777777" w:rsidR="00F9047E" w:rsidRDefault="00F9047E" w:rsidP="001A45CB">
            <w:pPr>
              <w:pStyle w:val="TableText"/>
            </w:pPr>
            <w:r w:rsidRPr="001704A6">
              <w:t>New and used vehicles, aircraft and parts, machinery and parts and equipment</w:t>
            </w:r>
          </w:p>
        </w:tc>
        <w:tc>
          <w:tcPr>
            <w:tcW w:w="1663" w:type="dxa"/>
          </w:tcPr>
          <w:p w14:paraId="320B6AE9" w14:textId="77777777" w:rsidR="00F9047E" w:rsidRDefault="00F9047E" w:rsidP="001A45CB">
            <w:pPr>
              <w:pStyle w:val="TableText"/>
            </w:pPr>
            <w:r w:rsidRPr="00DF36A7">
              <w:t>All countries</w:t>
            </w:r>
          </w:p>
        </w:tc>
        <w:tc>
          <w:tcPr>
            <w:tcW w:w="2731" w:type="dxa"/>
            <w:shd w:val="clear" w:color="auto" w:fill="auto"/>
            <w:vAlign w:val="center"/>
          </w:tcPr>
          <w:p w14:paraId="7B113147" w14:textId="77777777" w:rsidR="00F9047E" w:rsidRDefault="00F9047E" w:rsidP="001A45CB">
            <w:pPr>
              <w:pStyle w:val="TableText"/>
            </w:pPr>
            <w:r w:rsidRPr="00A92FE3">
              <w:rPr>
                <w:lang w:eastAsia="en-AU"/>
              </w:rPr>
              <w:t>Airfreight, Break Bulk, FCL</w:t>
            </w:r>
            <w:r>
              <w:rPr>
                <w:lang w:eastAsia="en-AU"/>
              </w:rPr>
              <w:t>/X</w:t>
            </w:r>
            <w:r w:rsidRPr="00A92FE3">
              <w:rPr>
                <w:lang w:eastAsia="en-AU"/>
              </w:rPr>
              <w:t>, LCL</w:t>
            </w:r>
          </w:p>
        </w:tc>
      </w:tr>
      <w:tr w:rsidR="00F9047E" w14:paraId="1EE6F5E3" w14:textId="77777777" w:rsidTr="00464CA0">
        <w:tc>
          <w:tcPr>
            <w:tcW w:w="4253" w:type="dxa"/>
          </w:tcPr>
          <w:p w14:paraId="521B6140" w14:textId="77777777" w:rsidR="00F9047E" w:rsidRDefault="00F9047E" w:rsidP="001A45CB">
            <w:pPr>
              <w:pStyle w:val="TableText"/>
            </w:pPr>
            <w:r w:rsidRPr="001704A6">
              <w:t>Highly processed wooden and manufactured wooden articles</w:t>
            </w:r>
          </w:p>
        </w:tc>
        <w:tc>
          <w:tcPr>
            <w:tcW w:w="1663" w:type="dxa"/>
          </w:tcPr>
          <w:p w14:paraId="54C31265" w14:textId="77777777" w:rsidR="00F9047E" w:rsidRDefault="00F9047E" w:rsidP="001A45CB">
            <w:pPr>
              <w:pStyle w:val="TableText"/>
            </w:pPr>
            <w:r w:rsidRPr="00DF36A7">
              <w:t>All countries</w:t>
            </w:r>
          </w:p>
        </w:tc>
        <w:tc>
          <w:tcPr>
            <w:tcW w:w="2731" w:type="dxa"/>
          </w:tcPr>
          <w:p w14:paraId="5AA59F8E" w14:textId="77777777" w:rsidR="00F9047E" w:rsidRDefault="00F9047E" w:rsidP="001A45CB">
            <w:pPr>
              <w:pStyle w:val="TableText"/>
            </w:pPr>
            <w:r w:rsidRPr="004568F9">
              <w:t>Airfreight, FCL/X, LCL</w:t>
            </w:r>
          </w:p>
        </w:tc>
      </w:tr>
      <w:tr w:rsidR="00F9047E" w14:paraId="5D093EFC" w14:textId="77777777" w:rsidTr="00464CA0">
        <w:tc>
          <w:tcPr>
            <w:tcW w:w="4253" w:type="dxa"/>
          </w:tcPr>
          <w:p w14:paraId="1D73BD24" w14:textId="77777777" w:rsidR="00F9047E" w:rsidRDefault="00F9047E" w:rsidP="001A45CB">
            <w:pPr>
              <w:pStyle w:val="TableText"/>
            </w:pPr>
            <w:r w:rsidRPr="001704A6">
              <w:t>Cane, rattan articles and bamboo products</w:t>
            </w:r>
          </w:p>
        </w:tc>
        <w:tc>
          <w:tcPr>
            <w:tcW w:w="1663" w:type="dxa"/>
          </w:tcPr>
          <w:p w14:paraId="3570D8F9" w14:textId="77777777" w:rsidR="00F9047E" w:rsidRDefault="00F9047E" w:rsidP="001A45CB">
            <w:pPr>
              <w:pStyle w:val="TableText"/>
            </w:pPr>
            <w:r w:rsidRPr="00E7744A">
              <w:t>All countries</w:t>
            </w:r>
          </w:p>
        </w:tc>
        <w:tc>
          <w:tcPr>
            <w:tcW w:w="2731" w:type="dxa"/>
            <w:shd w:val="clear" w:color="auto" w:fill="auto"/>
            <w:vAlign w:val="center"/>
          </w:tcPr>
          <w:p w14:paraId="4540ABBD" w14:textId="77777777" w:rsidR="00F9047E" w:rsidRDefault="00F9047E" w:rsidP="001A45CB">
            <w:pPr>
              <w:pStyle w:val="TableText"/>
            </w:pPr>
            <w:r w:rsidRPr="00A92FE3">
              <w:rPr>
                <w:lang w:eastAsia="en-AU"/>
              </w:rPr>
              <w:t>Airfreight, FCL</w:t>
            </w:r>
            <w:r>
              <w:rPr>
                <w:lang w:eastAsia="en-AU"/>
              </w:rPr>
              <w:t>/X</w:t>
            </w:r>
            <w:r w:rsidRPr="00A92FE3">
              <w:rPr>
                <w:lang w:eastAsia="en-AU"/>
              </w:rPr>
              <w:t>, LCL</w:t>
            </w:r>
          </w:p>
        </w:tc>
      </w:tr>
      <w:tr w:rsidR="00F9047E" w14:paraId="68B33520" w14:textId="77777777" w:rsidTr="00464CA0">
        <w:tc>
          <w:tcPr>
            <w:tcW w:w="4253" w:type="dxa"/>
          </w:tcPr>
          <w:p w14:paraId="46C234C5" w14:textId="77777777" w:rsidR="00F9047E" w:rsidRDefault="00F9047E" w:rsidP="001A45CB">
            <w:pPr>
              <w:pStyle w:val="TableText"/>
            </w:pPr>
            <w:r w:rsidRPr="001704A6">
              <w:t>Timber and timber products</w:t>
            </w:r>
          </w:p>
        </w:tc>
        <w:tc>
          <w:tcPr>
            <w:tcW w:w="1663" w:type="dxa"/>
          </w:tcPr>
          <w:p w14:paraId="7E0F633C" w14:textId="77777777" w:rsidR="00F9047E" w:rsidRDefault="00F9047E" w:rsidP="001A45CB">
            <w:pPr>
              <w:pStyle w:val="TableText"/>
            </w:pPr>
            <w:r w:rsidRPr="00E7744A">
              <w:t>All countries</w:t>
            </w:r>
          </w:p>
        </w:tc>
        <w:tc>
          <w:tcPr>
            <w:tcW w:w="2731" w:type="dxa"/>
            <w:shd w:val="clear" w:color="auto" w:fill="auto"/>
            <w:vAlign w:val="center"/>
          </w:tcPr>
          <w:p w14:paraId="2F5EF394" w14:textId="77777777" w:rsidR="00F9047E" w:rsidRDefault="00F9047E" w:rsidP="001A45CB">
            <w:pPr>
              <w:pStyle w:val="TableText"/>
            </w:pPr>
            <w:r w:rsidRPr="00A92FE3">
              <w:rPr>
                <w:lang w:eastAsia="en-AU"/>
              </w:rPr>
              <w:t>Airfreight, FCL</w:t>
            </w:r>
            <w:r>
              <w:rPr>
                <w:lang w:eastAsia="en-AU"/>
              </w:rPr>
              <w:t>/X</w:t>
            </w:r>
            <w:r w:rsidRPr="00A92FE3">
              <w:rPr>
                <w:lang w:eastAsia="en-AU"/>
              </w:rPr>
              <w:t>, LCL</w:t>
            </w:r>
          </w:p>
        </w:tc>
      </w:tr>
      <w:tr w:rsidR="00F9047E" w14:paraId="199EB250" w14:textId="77777777" w:rsidTr="00464CA0">
        <w:tc>
          <w:tcPr>
            <w:tcW w:w="4253" w:type="dxa"/>
          </w:tcPr>
          <w:p w14:paraId="3E0A0DF4" w14:textId="77777777" w:rsidR="00F9047E" w:rsidRPr="001704A6" w:rsidRDefault="00F9047E" w:rsidP="001A45CB">
            <w:pPr>
              <w:pStyle w:val="TableText"/>
            </w:pPr>
            <w:r w:rsidRPr="001704A6">
              <w:t>Milled rice for human consumption</w:t>
            </w:r>
          </w:p>
        </w:tc>
        <w:tc>
          <w:tcPr>
            <w:tcW w:w="1663" w:type="dxa"/>
          </w:tcPr>
          <w:p w14:paraId="237D57B0" w14:textId="77777777" w:rsidR="00F9047E" w:rsidRDefault="00F9047E" w:rsidP="001A45CB">
            <w:pPr>
              <w:pStyle w:val="TableText"/>
            </w:pPr>
            <w:r w:rsidRPr="00E7744A">
              <w:t>All countries</w:t>
            </w:r>
          </w:p>
        </w:tc>
        <w:tc>
          <w:tcPr>
            <w:tcW w:w="2731" w:type="dxa"/>
            <w:shd w:val="clear" w:color="auto" w:fill="auto"/>
            <w:vAlign w:val="center"/>
          </w:tcPr>
          <w:p w14:paraId="1A99CEC9" w14:textId="77777777" w:rsidR="00F9047E" w:rsidRDefault="00F9047E" w:rsidP="001A45CB">
            <w:pPr>
              <w:pStyle w:val="TableText"/>
            </w:pPr>
            <w:r w:rsidRPr="00A92FE3">
              <w:rPr>
                <w:lang w:eastAsia="en-AU"/>
              </w:rPr>
              <w:t>FCL</w:t>
            </w:r>
            <w:r>
              <w:rPr>
                <w:lang w:eastAsia="en-AU"/>
              </w:rPr>
              <w:t>/X</w:t>
            </w:r>
          </w:p>
        </w:tc>
      </w:tr>
      <w:tr w:rsidR="00F9047E" w14:paraId="6AA17352" w14:textId="77777777" w:rsidTr="00464CA0">
        <w:tc>
          <w:tcPr>
            <w:tcW w:w="4253" w:type="dxa"/>
          </w:tcPr>
          <w:p w14:paraId="782B70DD" w14:textId="77777777" w:rsidR="00F9047E" w:rsidRPr="001704A6" w:rsidRDefault="00F9047E" w:rsidP="001A45CB">
            <w:pPr>
              <w:pStyle w:val="TableText"/>
            </w:pPr>
            <w:r w:rsidRPr="001704A6">
              <w:t>Fresh garlic and garlic shoots for human consumption</w:t>
            </w:r>
          </w:p>
        </w:tc>
        <w:tc>
          <w:tcPr>
            <w:tcW w:w="1663" w:type="dxa"/>
          </w:tcPr>
          <w:p w14:paraId="4EA3C8A4" w14:textId="77777777" w:rsidR="00F9047E" w:rsidRDefault="00F9047E" w:rsidP="001A45CB">
            <w:pPr>
              <w:pStyle w:val="TableText"/>
            </w:pPr>
            <w:r w:rsidRPr="00E7744A">
              <w:t>All countries</w:t>
            </w:r>
          </w:p>
        </w:tc>
        <w:tc>
          <w:tcPr>
            <w:tcW w:w="2731" w:type="dxa"/>
            <w:shd w:val="clear" w:color="auto" w:fill="auto"/>
            <w:vAlign w:val="center"/>
          </w:tcPr>
          <w:p w14:paraId="7C552CB7" w14:textId="77777777" w:rsidR="00F9047E" w:rsidRDefault="00F9047E" w:rsidP="001A45CB">
            <w:pPr>
              <w:pStyle w:val="TableText"/>
            </w:pPr>
            <w:r w:rsidRPr="00A92FE3">
              <w:rPr>
                <w:lang w:eastAsia="en-AU"/>
              </w:rPr>
              <w:t>Airfreight, FC</w:t>
            </w:r>
            <w:r>
              <w:rPr>
                <w:lang w:eastAsia="en-AU"/>
              </w:rPr>
              <w:t>L</w:t>
            </w:r>
          </w:p>
        </w:tc>
      </w:tr>
      <w:tr w:rsidR="00F9047E" w14:paraId="62F65719" w14:textId="77777777" w:rsidTr="00E66C5E">
        <w:tc>
          <w:tcPr>
            <w:tcW w:w="4253" w:type="dxa"/>
          </w:tcPr>
          <w:p w14:paraId="4ED200F5" w14:textId="77777777" w:rsidR="00F9047E" w:rsidRPr="001704A6" w:rsidRDefault="00F9047E" w:rsidP="001A45CB">
            <w:pPr>
              <w:pStyle w:val="TableText"/>
            </w:pPr>
            <w:r w:rsidRPr="001704A6">
              <w:t>Fresh onions and shallots for human consumption</w:t>
            </w:r>
          </w:p>
        </w:tc>
        <w:tc>
          <w:tcPr>
            <w:tcW w:w="1663" w:type="dxa"/>
          </w:tcPr>
          <w:p w14:paraId="43F4E5B4" w14:textId="37A07F3C" w:rsidR="00F9047E" w:rsidRDefault="00E66C5E" w:rsidP="00E66C5E">
            <w:pPr>
              <w:pStyle w:val="TableText"/>
            </w:pPr>
            <w:r>
              <w:t xml:space="preserve">Netherlands, </w:t>
            </w:r>
            <w:r w:rsidR="00F9047E">
              <w:t>New</w:t>
            </w:r>
            <w:r>
              <w:t> </w:t>
            </w:r>
            <w:r w:rsidR="00F9047E">
              <w:t>Zealand, United States</w:t>
            </w:r>
          </w:p>
        </w:tc>
        <w:tc>
          <w:tcPr>
            <w:tcW w:w="2731" w:type="dxa"/>
            <w:shd w:val="clear" w:color="auto" w:fill="auto"/>
          </w:tcPr>
          <w:p w14:paraId="251CF52C" w14:textId="77777777" w:rsidR="00F9047E" w:rsidRDefault="00F9047E" w:rsidP="00E66C5E">
            <w:pPr>
              <w:pStyle w:val="TableText"/>
            </w:pPr>
            <w:r w:rsidRPr="00A92FE3">
              <w:rPr>
                <w:lang w:eastAsia="en-AU"/>
              </w:rPr>
              <w:t>FCL</w:t>
            </w:r>
          </w:p>
        </w:tc>
      </w:tr>
      <w:tr w:rsidR="00F9047E" w14:paraId="727482F5" w14:textId="77777777" w:rsidTr="00464CA0">
        <w:tc>
          <w:tcPr>
            <w:tcW w:w="4253" w:type="dxa"/>
          </w:tcPr>
          <w:p w14:paraId="1F784A2D" w14:textId="77777777" w:rsidR="00F9047E" w:rsidRPr="001704A6" w:rsidRDefault="00F9047E" w:rsidP="001A45CB">
            <w:pPr>
              <w:pStyle w:val="TableText"/>
            </w:pPr>
            <w:r w:rsidRPr="00203328">
              <w:t>Semi-processed onions and shallots</w:t>
            </w:r>
          </w:p>
        </w:tc>
        <w:tc>
          <w:tcPr>
            <w:tcW w:w="1663" w:type="dxa"/>
          </w:tcPr>
          <w:p w14:paraId="124F66B3" w14:textId="77777777" w:rsidR="00F9047E" w:rsidRDefault="00F9047E" w:rsidP="001A45CB">
            <w:pPr>
              <w:pStyle w:val="TableText"/>
            </w:pPr>
            <w:r>
              <w:t>China</w:t>
            </w:r>
          </w:p>
        </w:tc>
        <w:tc>
          <w:tcPr>
            <w:tcW w:w="2731" w:type="dxa"/>
            <w:shd w:val="clear" w:color="auto" w:fill="auto"/>
            <w:vAlign w:val="center"/>
          </w:tcPr>
          <w:p w14:paraId="0B23AB6F" w14:textId="77777777" w:rsidR="00F9047E" w:rsidRDefault="00F9047E" w:rsidP="001A45CB">
            <w:pPr>
              <w:pStyle w:val="TableText"/>
            </w:pPr>
            <w:r w:rsidRPr="00A92FE3">
              <w:rPr>
                <w:lang w:eastAsia="en-AU"/>
              </w:rPr>
              <w:t>FCL</w:t>
            </w:r>
          </w:p>
        </w:tc>
      </w:tr>
      <w:tr w:rsidR="00F9047E" w14:paraId="2E5AC234" w14:textId="77777777" w:rsidTr="00464CA0">
        <w:tc>
          <w:tcPr>
            <w:tcW w:w="4253" w:type="dxa"/>
          </w:tcPr>
          <w:p w14:paraId="7AD0F5B3" w14:textId="77777777" w:rsidR="00F9047E" w:rsidRPr="001704A6" w:rsidRDefault="00F9047E" w:rsidP="001A45CB">
            <w:pPr>
              <w:pStyle w:val="TableText"/>
            </w:pPr>
            <w:r w:rsidRPr="00203328">
              <w:t>Milling products for human consumption</w:t>
            </w:r>
          </w:p>
        </w:tc>
        <w:tc>
          <w:tcPr>
            <w:tcW w:w="1663" w:type="dxa"/>
          </w:tcPr>
          <w:p w14:paraId="5E04C1DF" w14:textId="77777777" w:rsidR="00F9047E" w:rsidRDefault="00F9047E" w:rsidP="001A45CB">
            <w:pPr>
              <w:pStyle w:val="TableText"/>
            </w:pPr>
            <w:r w:rsidRPr="00540C36">
              <w:t>All countries</w:t>
            </w:r>
          </w:p>
        </w:tc>
        <w:tc>
          <w:tcPr>
            <w:tcW w:w="2731" w:type="dxa"/>
            <w:shd w:val="clear" w:color="auto" w:fill="auto"/>
            <w:vAlign w:val="center"/>
          </w:tcPr>
          <w:p w14:paraId="778E6F8F" w14:textId="77777777" w:rsidR="00F9047E" w:rsidRDefault="00F9047E" w:rsidP="001A45CB">
            <w:pPr>
              <w:pStyle w:val="TableText"/>
            </w:pPr>
            <w:r w:rsidRPr="00A92FE3">
              <w:rPr>
                <w:lang w:eastAsia="en-AU"/>
              </w:rPr>
              <w:t>FCL</w:t>
            </w:r>
          </w:p>
        </w:tc>
      </w:tr>
      <w:tr w:rsidR="00F9047E" w14:paraId="18F3EA2C" w14:textId="77777777" w:rsidTr="00464CA0">
        <w:tc>
          <w:tcPr>
            <w:tcW w:w="4253" w:type="dxa"/>
          </w:tcPr>
          <w:p w14:paraId="6AD9051A" w14:textId="77777777" w:rsidR="00F9047E" w:rsidRPr="00203328" w:rsidRDefault="00F9047E" w:rsidP="001A45CB">
            <w:pPr>
              <w:pStyle w:val="TableText"/>
            </w:pPr>
            <w:r w:rsidRPr="00203328">
              <w:t>Highly refined organic chemicals and substances</w:t>
            </w:r>
          </w:p>
        </w:tc>
        <w:tc>
          <w:tcPr>
            <w:tcW w:w="1663" w:type="dxa"/>
          </w:tcPr>
          <w:p w14:paraId="48714617" w14:textId="77777777" w:rsidR="00F9047E" w:rsidRDefault="00F9047E" w:rsidP="001A45CB">
            <w:pPr>
              <w:pStyle w:val="TableText"/>
            </w:pPr>
            <w:r w:rsidRPr="00540C36">
              <w:t>All countries</w:t>
            </w:r>
          </w:p>
        </w:tc>
        <w:tc>
          <w:tcPr>
            <w:tcW w:w="2731" w:type="dxa"/>
            <w:shd w:val="clear" w:color="auto" w:fill="auto"/>
            <w:vAlign w:val="center"/>
          </w:tcPr>
          <w:p w14:paraId="3C9AC7E8" w14:textId="77777777" w:rsidR="00F9047E" w:rsidRDefault="00F9047E" w:rsidP="001A45CB">
            <w:pPr>
              <w:pStyle w:val="TableText"/>
            </w:pPr>
            <w:r w:rsidRPr="00A92FE3">
              <w:rPr>
                <w:lang w:eastAsia="en-AU"/>
              </w:rPr>
              <w:t>FCL</w:t>
            </w:r>
          </w:p>
        </w:tc>
      </w:tr>
      <w:tr w:rsidR="00F9047E" w14:paraId="5E073364" w14:textId="77777777" w:rsidTr="00464CA0">
        <w:tc>
          <w:tcPr>
            <w:tcW w:w="4253" w:type="dxa"/>
          </w:tcPr>
          <w:p w14:paraId="606B5A1F" w14:textId="77777777" w:rsidR="00F9047E" w:rsidRPr="00203328" w:rsidRDefault="00F9047E" w:rsidP="00B45AEC">
            <w:pPr>
              <w:pStyle w:val="TableText"/>
            </w:pPr>
            <w:r w:rsidRPr="00203328">
              <w:t xml:space="preserve">Brown </w:t>
            </w:r>
            <w:proofErr w:type="spellStart"/>
            <w:r>
              <w:t>m</w:t>
            </w:r>
            <w:r w:rsidRPr="00203328">
              <w:t>armorated</w:t>
            </w:r>
            <w:proofErr w:type="spellEnd"/>
            <w:r w:rsidRPr="00203328">
              <w:t xml:space="preserve"> </w:t>
            </w:r>
            <w:r>
              <w:t>s</w:t>
            </w:r>
            <w:r w:rsidRPr="00203328">
              <w:t xml:space="preserve">tink </w:t>
            </w:r>
            <w:r>
              <w:t>b</w:t>
            </w:r>
            <w:r w:rsidRPr="00203328">
              <w:t xml:space="preserve">ug </w:t>
            </w:r>
            <w:r>
              <w:t>t</w:t>
            </w:r>
            <w:r w:rsidRPr="00203328">
              <w:t>arget high</w:t>
            </w:r>
            <w:r>
              <w:t>-</w:t>
            </w:r>
            <w:r w:rsidRPr="00203328">
              <w:t>risk goods</w:t>
            </w:r>
          </w:p>
        </w:tc>
        <w:tc>
          <w:tcPr>
            <w:tcW w:w="1663" w:type="dxa"/>
          </w:tcPr>
          <w:p w14:paraId="27CA640C" w14:textId="36754032" w:rsidR="00F9047E" w:rsidRDefault="00F9047E" w:rsidP="001A45CB">
            <w:pPr>
              <w:pStyle w:val="TableText"/>
            </w:pPr>
            <w:r>
              <w:t>France, Georgia, Germany, Greece, Hungary, Italy, Romania, Russia, U</w:t>
            </w:r>
            <w:r w:rsidR="006654B9">
              <w:t>SA</w:t>
            </w:r>
            <w:r>
              <w:t>*</w:t>
            </w:r>
          </w:p>
        </w:tc>
        <w:tc>
          <w:tcPr>
            <w:tcW w:w="2731" w:type="dxa"/>
            <w:shd w:val="clear" w:color="auto" w:fill="auto"/>
          </w:tcPr>
          <w:p w14:paraId="1A6CE12D" w14:textId="77777777" w:rsidR="00F9047E" w:rsidRDefault="00F9047E" w:rsidP="001A45CB">
            <w:pPr>
              <w:pStyle w:val="TableText"/>
            </w:pPr>
            <w:r>
              <w:rPr>
                <w:lang w:eastAsia="en-AU"/>
              </w:rPr>
              <w:t>Break bulk, FCL/X, LCL</w:t>
            </w:r>
          </w:p>
        </w:tc>
      </w:tr>
    </w:tbl>
    <w:p w14:paraId="554B7E6F" w14:textId="6E9FD1DD" w:rsidR="003E0FD1" w:rsidRDefault="003E0FD1" w:rsidP="003E0FD1">
      <w:pPr>
        <w:pStyle w:val="FigureTableNoteSource"/>
      </w:pPr>
      <w:r w:rsidRPr="004568F9">
        <w:rPr>
          <w:b/>
        </w:rPr>
        <w:t>FCL</w:t>
      </w:r>
      <w:r w:rsidRPr="004568F9">
        <w:t xml:space="preserve"> Full container </w:t>
      </w:r>
      <w:r>
        <w:t xml:space="preserve">load </w:t>
      </w:r>
      <w:r w:rsidRPr="004568F9">
        <w:t>single supplier</w:t>
      </w:r>
      <w:r>
        <w:t>-s</w:t>
      </w:r>
      <w:r w:rsidRPr="004568F9">
        <w:t>ingle importer</w:t>
      </w:r>
      <w:r>
        <w:t>.</w:t>
      </w:r>
      <w:r w:rsidRPr="004568F9">
        <w:rPr>
          <w:b/>
          <w:bCs/>
        </w:rPr>
        <w:t xml:space="preserve"> FCL/X</w:t>
      </w:r>
      <w:r w:rsidRPr="004568F9">
        <w:t xml:space="preserve"> Full container load multiple suppliers. </w:t>
      </w:r>
      <w:r w:rsidRPr="004568F9">
        <w:rPr>
          <w:b/>
          <w:bCs/>
        </w:rPr>
        <w:t>LCL</w:t>
      </w:r>
      <w:r w:rsidRPr="004568F9">
        <w:t xml:space="preserve"> Less than container</w:t>
      </w:r>
      <w:r>
        <w:t> </w:t>
      </w:r>
      <w:r w:rsidRPr="004568F9">
        <w:t>load.</w:t>
      </w:r>
      <w:r>
        <w:t xml:space="preserve"> *</w:t>
      </w:r>
      <w:r w:rsidR="00F1027B">
        <w:t>M</w:t>
      </w:r>
      <w:r>
        <w:t>ore countries are in scope for 2019–20</w:t>
      </w:r>
      <w:r w:rsidR="00AE066E">
        <w:t xml:space="preserve"> season</w:t>
      </w:r>
      <w:r>
        <w:t>.</w:t>
      </w:r>
    </w:p>
    <w:p w14:paraId="4C3E52DF" w14:textId="77777777" w:rsidR="003E0FD1" w:rsidRDefault="003E0FD1" w:rsidP="0059207D">
      <w:pPr>
        <w:pStyle w:val="ListParagraph"/>
        <w:keepNext/>
        <w:spacing w:before="240"/>
        <w:ind w:left="0"/>
        <w:contextualSpacing w:val="0"/>
      </w:pPr>
      <w:r>
        <w:t>Activities covered under this arrangement</w:t>
      </w:r>
      <w:r w:rsidR="0059207D">
        <w:t>,</w:t>
      </w:r>
      <w:r>
        <w:t xml:space="preserve"> include:</w:t>
      </w:r>
    </w:p>
    <w:p w14:paraId="0DFE1A18" w14:textId="77777777" w:rsidR="003E0FD1" w:rsidRPr="00886F11" w:rsidRDefault="003E0FD1" w:rsidP="003E0FD1">
      <w:pPr>
        <w:numPr>
          <w:ilvl w:val="0"/>
          <w:numId w:val="6"/>
        </w:numPr>
        <w:spacing w:after="120"/>
        <w:ind w:left="425"/>
      </w:pPr>
      <w:r w:rsidRPr="00886F11">
        <w:t>assessing documentation for commodit</w:t>
      </w:r>
      <w:r>
        <w:t>ies in scope of the arrangement</w:t>
      </w:r>
    </w:p>
    <w:p w14:paraId="683BBF77" w14:textId="77777777" w:rsidR="003E0FD1" w:rsidRPr="00886F11" w:rsidRDefault="003E0FD1" w:rsidP="003E0FD1">
      <w:pPr>
        <w:numPr>
          <w:ilvl w:val="0"/>
          <w:numId w:val="6"/>
        </w:numPr>
        <w:spacing w:after="120"/>
        <w:ind w:left="425"/>
      </w:pPr>
      <w:r w:rsidRPr="00886F11">
        <w:t>applying an automatic entry processing for commodities (AEPCOMM) code to generate a biosecurity direction in AIMS which will be used for the assessment and management of commodity biosecurity</w:t>
      </w:r>
      <w:r>
        <w:t xml:space="preserve"> risk associated with the goods</w:t>
      </w:r>
    </w:p>
    <w:p w14:paraId="572D33A3" w14:textId="77777777" w:rsidR="003E0FD1" w:rsidRDefault="003E0FD1" w:rsidP="003E0FD1">
      <w:pPr>
        <w:numPr>
          <w:ilvl w:val="0"/>
          <w:numId w:val="6"/>
        </w:numPr>
        <w:spacing w:after="120"/>
        <w:ind w:left="425"/>
      </w:pPr>
      <w:proofErr w:type="gramStart"/>
      <w:r w:rsidRPr="00886F11">
        <w:t>receiving</w:t>
      </w:r>
      <w:proofErr w:type="gramEnd"/>
      <w:r w:rsidRPr="00886F11">
        <w:t xml:space="preserve"> </w:t>
      </w:r>
      <w:r>
        <w:t xml:space="preserve">and ensuring compliance with </w:t>
      </w:r>
      <w:r w:rsidRPr="00886F11">
        <w:t>biosecurity directions generated by AIMS.</w:t>
      </w:r>
    </w:p>
    <w:p w14:paraId="7C22D445" w14:textId="1AD710B8" w:rsidR="00294E20" w:rsidRDefault="009B3073" w:rsidP="009B3073">
      <w:r w:rsidRPr="000952F1">
        <w:t>Automatic entry processing (AEP) forms part of the non-commodity for containerised clearance (NCCC) and AEP for commodities (AEPCOMM) approved arrangements.</w:t>
      </w:r>
    </w:p>
    <w:p w14:paraId="5F365606" w14:textId="77777777" w:rsidR="00690D21" w:rsidRPr="00B45AEC" w:rsidRDefault="00690D21" w:rsidP="00690D21">
      <w:pPr>
        <w:spacing w:before="240"/>
        <w:rPr>
          <w:b/>
          <w:lang w:eastAsia="ja-JP"/>
        </w:rPr>
      </w:pPr>
      <w:r w:rsidRPr="00B45AEC">
        <w:rPr>
          <w:b/>
          <w:lang w:eastAsia="ja-JP"/>
        </w:rPr>
        <w:t xml:space="preserve">Broker accreditation and training </w:t>
      </w:r>
    </w:p>
    <w:p w14:paraId="428F00DE" w14:textId="77777777" w:rsidR="00690D21" w:rsidRPr="000952F1" w:rsidRDefault="00690D21" w:rsidP="00690D21">
      <w:r>
        <w:rPr>
          <w:lang w:eastAsia="ja-JP"/>
        </w:rPr>
        <w:t>The department</w:t>
      </w:r>
      <w:r w:rsidRPr="000952F1">
        <w:rPr>
          <w:lang w:eastAsia="ja-JP"/>
        </w:rPr>
        <w:t xml:space="preserve"> record</w:t>
      </w:r>
      <w:r>
        <w:rPr>
          <w:lang w:eastAsia="ja-JP"/>
        </w:rPr>
        <w:t>s</w:t>
      </w:r>
      <w:r w:rsidRPr="000952F1">
        <w:t xml:space="preserve"> details of accredited </w:t>
      </w:r>
      <w:r>
        <w:t xml:space="preserve">and trained </w:t>
      </w:r>
      <w:r w:rsidRPr="000952F1">
        <w:t>persons registered with the department and working for entities holding a class 19.1, or 19.1 and 19.2, A</w:t>
      </w:r>
      <w:r>
        <w:t xml:space="preserve">A in the </w:t>
      </w:r>
      <w:r>
        <w:lastRenderedPageBreak/>
        <w:t>Quarantine Premises Register (QPR) database. These records are</w:t>
      </w:r>
      <w:r w:rsidRPr="000952F1">
        <w:t xml:space="preserve"> cross-referenced by </w:t>
      </w:r>
      <w:r>
        <w:t xml:space="preserve">departmental systems </w:t>
      </w:r>
      <w:r w:rsidRPr="000952F1">
        <w:t xml:space="preserve">AIMS and BICON to </w:t>
      </w:r>
      <w:r>
        <w:t>ensure that o</w:t>
      </w:r>
      <w:r>
        <w:rPr>
          <w:lang w:eastAsia="ja-JP"/>
        </w:rPr>
        <w:t>nly accredited persons</w:t>
      </w:r>
      <w:r>
        <w:t xml:space="preserve"> can use</w:t>
      </w:r>
      <w:r w:rsidRPr="000952F1">
        <w:t xml:space="preserve"> </w:t>
      </w:r>
      <w:r>
        <w:t xml:space="preserve">these systems </w:t>
      </w:r>
      <w:r w:rsidRPr="000952F1">
        <w:t>when lodging import declarations</w:t>
      </w:r>
      <w:r>
        <w:t>. For this administrative purpose only, class 38 is used in QPR.</w:t>
      </w:r>
    </w:p>
    <w:p w14:paraId="70DF0167" w14:textId="77777777" w:rsidR="009B3073" w:rsidRPr="000952F1" w:rsidRDefault="009B3073" w:rsidP="009B3073">
      <w:pPr>
        <w:pStyle w:val="ListBullet"/>
        <w:rPr>
          <w:lang w:eastAsia="ja-JP"/>
        </w:rPr>
      </w:pPr>
      <w:r w:rsidRPr="000952F1">
        <w:rPr>
          <w:lang w:eastAsia="ja-JP"/>
        </w:rPr>
        <w:t>Class 38.1</w:t>
      </w:r>
      <w:r>
        <w:rPr>
          <w:lang w:eastAsia="ja-JP"/>
        </w:rPr>
        <w:t xml:space="preserve"> </w:t>
      </w:r>
      <w:r w:rsidRPr="000952F1">
        <w:rPr>
          <w:lang w:eastAsia="ja-JP"/>
        </w:rPr>
        <w:t>is for accredited persons accredited and oper</w:t>
      </w:r>
      <w:r>
        <w:rPr>
          <w:lang w:eastAsia="ja-JP"/>
        </w:rPr>
        <w:t>ating under class 19.1 NCCC.</w:t>
      </w:r>
    </w:p>
    <w:p w14:paraId="3645C2CE" w14:textId="77777777" w:rsidR="00294E20" w:rsidRPr="000952F1" w:rsidRDefault="009B3073" w:rsidP="009B3073">
      <w:pPr>
        <w:pStyle w:val="ListBullet"/>
        <w:rPr>
          <w:lang w:eastAsia="ja-JP"/>
        </w:rPr>
      </w:pPr>
      <w:r w:rsidRPr="000952F1">
        <w:rPr>
          <w:lang w:eastAsia="ja-JP"/>
        </w:rPr>
        <w:t xml:space="preserve">Class </w:t>
      </w:r>
      <w:r w:rsidRPr="000952F1">
        <w:t>38</w:t>
      </w:r>
      <w:r w:rsidRPr="000952F1">
        <w:rPr>
          <w:lang w:eastAsia="ja-JP"/>
        </w:rPr>
        <w:t>.2 is for accredited persons accredited and operating under class 19.2 AEPCOMM.</w:t>
      </w:r>
    </w:p>
    <w:p w14:paraId="2D4F3260" w14:textId="77777777" w:rsidR="00294E20" w:rsidRDefault="009B3073" w:rsidP="00B45AEC">
      <w:pPr>
        <w:pStyle w:val="ListBullet"/>
      </w:pPr>
      <w:r w:rsidRPr="000952F1">
        <w:t>Class 38.3 records details of Registered Training Organisations (RTO) who deliver</w:t>
      </w:r>
      <w:r w:rsidR="00781EE2">
        <w:t xml:space="preserve"> a</w:t>
      </w:r>
      <w:r w:rsidRPr="000952F1">
        <w:t xml:space="preserve"> unit of competency </w:t>
      </w:r>
      <w:r w:rsidR="00781EE2">
        <w:t>‘C</w:t>
      </w:r>
      <w:r w:rsidR="00CA21A4" w:rsidRPr="009E4675">
        <w:t>omply with biosecurity bo</w:t>
      </w:r>
      <w:r w:rsidR="00CA21A4">
        <w:t>r</w:t>
      </w:r>
      <w:r w:rsidR="00CA21A4" w:rsidRPr="009E4675">
        <w:t xml:space="preserve">der clearance’ </w:t>
      </w:r>
      <w:r w:rsidRPr="000952F1">
        <w:t>for accredited persons.</w:t>
      </w:r>
      <w:r w:rsidR="00294E20">
        <w:t xml:space="preserve"> The class </w:t>
      </w:r>
      <w:r w:rsidR="00294E20" w:rsidRPr="00B22DA3">
        <w:t>was developed for RTO’s to obtain access to a BICON AEPCOMM user account</w:t>
      </w:r>
      <w:r w:rsidR="00294E20">
        <w:t xml:space="preserve"> for training purposes</w:t>
      </w:r>
      <w:r w:rsidR="00294E20" w:rsidRPr="00B22DA3">
        <w:t xml:space="preserve">. </w:t>
      </w:r>
      <w:r w:rsidR="00294E20" w:rsidRPr="009E4675">
        <w:t xml:space="preserve">There are currently </w:t>
      </w:r>
      <w:r w:rsidR="00781EE2">
        <w:t>three</w:t>
      </w:r>
      <w:r w:rsidR="00294E20" w:rsidRPr="009E4675">
        <w:t xml:space="preserve"> RTO’s registered </w:t>
      </w:r>
      <w:r w:rsidR="00781EE2">
        <w:t xml:space="preserve">as a </w:t>
      </w:r>
      <w:r w:rsidR="002050C2">
        <w:t>c</w:t>
      </w:r>
      <w:r w:rsidR="00781EE2">
        <w:t>lass 38.3 to deliver this</w:t>
      </w:r>
      <w:r w:rsidR="00294E20" w:rsidRPr="009E4675">
        <w:t xml:space="preserve"> </w:t>
      </w:r>
      <w:r w:rsidR="00294E20">
        <w:t>unit</w:t>
      </w:r>
      <w:r w:rsidR="00781EE2">
        <w:t>.</w:t>
      </w:r>
    </w:p>
    <w:p w14:paraId="524C6909" w14:textId="77777777" w:rsidR="008D5BF8" w:rsidRDefault="008D5BF8" w:rsidP="00B45AEC">
      <w:r w:rsidRPr="005345C7">
        <w:t xml:space="preserve">The department has established relationships </w:t>
      </w:r>
      <w:r>
        <w:t xml:space="preserve">with </w:t>
      </w:r>
      <w:r w:rsidRPr="005345C7">
        <w:t>industry bodies, including the Customs Brokers and Forwarders Council of Australia (CBFCA) and Freight Trade Alliance (FTA)</w:t>
      </w:r>
      <w:r>
        <w:t>,</w:t>
      </w:r>
      <w:r w:rsidRPr="005345C7">
        <w:t xml:space="preserve"> to provide consistent training to accredited persons and to facilitate communications with industry</w:t>
      </w:r>
      <w:r>
        <w:t xml:space="preserve">. </w:t>
      </w:r>
      <w:r w:rsidRPr="002649DE">
        <w:t xml:space="preserve">The department engages with the </w:t>
      </w:r>
      <w:r>
        <w:t>c</w:t>
      </w:r>
      <w:r w:rsidRPr="002649DE">
        <w:t>lass 19.1 and 19.2 approved arrangement holders via CBFCA and FTA conferences, the DCCC and the AEP Reform Working Group.</w:t>
      </w:r>
      <w:r>
        <w:t xml:space="preserve"> </w:t>
      </w:r>
      <w:r w:rsidRPr="002649DE">
        <w:t>Additional engagement happens via email notification</w:t>
      </w:r>
      <w:r>
        <w:t>, webinars</w:t>
      </w:r>
      <w:r w:rsidRPr="002649DE">
        <w:t xml:space="preserve"> and Industry Advice Notices on an ‘as needed’</w:t>
      </w:r>
      <w:r>
        <w:t xml:space="preserve"> basis.</w:t>
      </w:r>
    </w:p>
    <w:p w14:paraId="58666824" w14:textId="77777777" w:rsidR="00690D21" w:rsidRPr="005345C7" w:rsidRDefault="00690D21" w:rsidP="00690D21">
      <w:r w:rsidRPr="005345C7">
        <w:t>Continued Biosecurity Competency (CBC) sessions</w:t>
      </w:r>
      <w:r>
        <w:t xml:space="preserve"> are held at minimum annually and more frequently as required</w:t>
      </w:r>
      <w:r w:rsidRPr="005345C7">
        <w:t xml:space="preserve"> to enable accredited persons operating under class 19</w:t>
      </w:r>
      <w:r>
        <w:t>.1 and 19.2 AA</w:t>
      </w:r>
      <w:r w:rsidRPr="005345C7">
        <w:t xml:space="preserve">s to maintain their accreditation. </w:t>
      </w:r>
      <w:r>
        <w:t>Lists of industry members who have attended training sessions are provided to the department in order to maintain their accreditation by CBC provider. Class 19 accredited persons must hold a custom broker’s licence. As a condition of use of this licence, brokers must complete annual continuing professional development (CPD) obligations as required by Australian Border Force. System checks authenticate users when lodging declarations in the ICS.</w:t>
      </w:r>
    </w:p>
    <w:p w14:paraId="44FCEB76" w14:textId="181C12B8" w:rsidR="000A6935" w:rsidRDefault="000A6935" w:rsidP="000A6935">
      <w:r>
        <w:t>A</w:t>
      </w:r>
      <w:r w:rsidRPr="005345C7">
        <w:t xml:space="preserve">t </w:t>
      </w:r>
      <w:r>
        <w:t>June</w:t>
      </w:r>
      <w:r w:rsidRPr="005345C7">
        <w:t xml:space="preserve"> 2019, </w:t>
      </w:r>
      <w:r w:rsidR="00FF2CCA">
        <w:t xml:space="preserve">AA </w:t>
      </w:r>
      <w:r>
        <w:t>c</w:t>
      </w:r>
      <w:r w:rsidRPr="008E2F57">
        <w:t xml:space="preserve">lass </w:t>
      </w:r>
      <w:r>
        <w:t>19</w:t>
      </w:r>
      <w:r w:rsidRPr="008E2F57">
        <w:t>.</w:t>
      </w:r>
      <w:r>
        <w:t>1</w:t>
      </w:r>
      <w:r w:rsidRPr="008E2F57">
        <w:t xml:space="preserve"> </w:t>
      </w:r>
      <w:r>
        <w:t>(</w:t>
      </w:r>
      <w:r w:rsidRPr="003A4691">
        <w:t>broker arrangements</w:t>
      </w:r>
      <w:r>
        <w:t xml:space="preserve">) </w:t>
      </w:r>
      <w:r w:rsidRPr="008E2F57">
        <w:t>ha</w:t>
      </w:r>
      <w:r>
        <w:t>d</w:t>
      </w:r>
      <w:r w:rsidRPr="008E2F57">
        <w:t xml:space="preserve"> the largest number of </w:t>
      </w:r>
      <w:r w:rsidR="00F1027B">
        <w:t>AA holder</w:t>
      </w:r>
      <w:r w:rsidRPr="008E2F57">
        <w:t xml:space="preserve">s. These AAs are </w:t>
      </w:r>
      <w:r>
        <w:t>concentrated in Victoria and New South Wales (</w:t>
      </w:r>
      <w:r w:rsidR="0048113F">
        <w:fldChar w:fldCharType="begin"/>
      </w:r>
      <w:r w:rsidR="0048113F">
        <w:instrText xml:space="preserve"> REF _Ref14775558 \h </w:instrText>
      </w:r>
      <w:r w:rsidR="0048113F">
        <w:fldChar w:fldCharType="separate"/>
      </w:r>
      <w:r w:rsidR="00307889">
        <w:t xml:space="preserve">Table </w:t>
      </w:r>
      <w:r w:rsidR="00307889">
        <w:rPr>
          <w:noProof/>
        </w:rPr>
        <w:t>8</w:t>
      </w:r>
      <w:r w:rsidR="0048113F">
        <w:fldChar w:fldCharType="end"/>
      </w:r>
      <w:r>
        <w:t xml:space="preserve">). </w:t>
      </w:r>
      <w:r w:rsidRPr="003A4691">
        <w:t xml:space="preserve">Each class 19.1 approved arrangement has a branch </w:t>
      </w:r>
      <w:r w:rsidR="009F2FBA">
        <w:t>identification</w:t>
      </w:r>
      <w:r w:rsidRPr="003A4691">
        <w:t xml:space="preserve"> associated with it</w:t>
      </w:r>
      <w:r w:rsidR="009F2FBA">
        <w:t>,</w:t>
      </w:r>
      <w:r w:rsidRPr="003A4691">
        <w:t xml:space="preserve"> however entities are allowed to work nationally with no specific physical location.</w:t>
      </w:r>
    </w:p>
    <w:p w14:paraId="35E1DF9D" w14:textId="700051B6" w:rsidR="00690D21" w:rsidRPr="00504A65" w:rsidRDefault="00690D21" w:rsidP="00690D21">
      <w:pPr>
        <w:pStyle w:val="Caption"/>
      </w:pPr>
      <w:bookmarkStart w:id="431" w:name="_Ref14775558"/>
      <w:bookmarkStart w:id="432" w:name="_Toc14775667"/>
      <w:bookmarkStart w:id="433" w:name="_Toc15978024"/>
      <w:bookmarkStart w:id="434" w:name="_Ref13589933"/>
      <w:r>
        <w:t xml:space="preserve">Table </w:t>
      </w:r>
      <w:r>
        <w:rPr>
          <w:noProof/>
        </w:rPr>
        <w:fldChar w:fldCharType="begin"/>
      </w:r>
      <w:r>
        <w:rPr>
          <w:noProof/>
        </w:rPr>
        <w:instrText xml:space="preserve"> SEQ Table \* ARABIC </w:instrText>
      </w:r>
      <w:r>
        <w:rPr>
          <w:noProof/>
        </w:rPr>
        <w:fldChar w:fldCharType="separate"/>
      </w:r>
      <w:r w:rsidR="00307889">
        <w:rPr>
          <w:noProof/>
        </w:rPr>
        <w:t>8</w:t>
      </w:r>
      <w:r>
        <w:rPr>
          <w:noProof/>
        </w:rPr>
        <w:fldChar w:fldCharType="end"/>
      </w:r>
      <w:bookmarkEnd w:id="431"/>
      <w:r>
        <w:t xml:space="preserve"> Distribution of </w:t>
      </w:r>
      <w:r w:rsidR="00FC626E">
        <w:t xml:space="preserve">broker class </w:t>
      </w:r>
      <w:r>
        <w:t>approved arrangement sites,</w:t>
      </w:r>
      <w:r w:rsidRPr="00504A65">
        <w:t xml:space="preserve"> July 2019</w:t>
      </w:r>
      <w:bookmarkEnd w:id="432"/>
      <w:bookmarkEnd w:id="433"/>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677"/>
        <w:gridCol w:w="612"/>
        <w:gridCol w:w="613"/>
        <w:gridCol w:w="613"/>
        <w:gridCol w:w="612"/>
        <w:gridCol w:w="613"/>
        <w:gridCol w:w="613"/>
        <w:gridCol w:w="612"/>
        <w:gridCol w:w="613"/>
        <w:gridCol w:w="643"/>
      </w:tblGrid>
      <w:tr w:rsidR="00690D21" w:rsidRPr="006071B6" w14:paraId="1FE1B268" w14:textId="77777777" w:rsidTr="00A7363B">
        <w:trPr>
          <w:trHeight w:val="323"/>
          <w:tblHeader/>
        </w:trPr>
        <w:tc>
          <w:tcPr>
            <w:tcW w:w="993" w:type="dxa"/>
            <w:tcBorders>
              <w:top w:val="single" w:sz="4" w:space="0" w:color="auto"/>
            </w:tcBorders>
          </w:tcPr>
          <w:p w14:paraId="354C6A65" w14:textId="77777777" w:rsidR="00690D21" w:rsidRDefault="00690D21" w:rsidP="00A7363B">
            <w:pPr>
              <w:pStyle w:val="TableHeading"/>
            </w:pPr>
            <w:r>
              <w:t>Class code</w:t>
            </w:r>
          </w:p>
        </w:tc>
        <w:tc>
          <w:tcPr>
            <w:tcW w:w="2677" w:type="dxa"/>
            <w:tcBorders>
              <w:top w:val="single" w:sz="4" w:space="0" w:color="auto"/>
            </w:tcBorders>
          </w:tcPr>
          <w:p w14:paraId="4F9A6ECB" w14:textId="77777777" w:rsidR="00690D21" w:rsidRPr="00B42962" w:rsidRDefault="00690D21" w:rsidP="00A7363B">
            <w:pPr>
              <w:pStyle w:val="TableHeading"/>
              <w:rPr>
                <w:bCs/>
              </w:rPr>
            </w:pPr>
            <w:r>
              <w:rPr>
                <w:bCs/>
              </w:rPr>
              <w:t>Name</w:t>
            </w:r>
          </w:p>
        </w:tc>
        <w:tc>
          <w:tcPr>
            <w:tcW w:w="612" w:type="dxa"/>
            <w:tcBorders>
              <w:top w:val="single" w:sz="4" w:space="0" w:color="auto"/>
            </w:tcBorders>
          </w:tcPr>
          <w:p w14:paraId="7299543C" w14:textId="77777777" w:rsidR="00690D21" w:rsidRPr="00B42962" w:rsidRDefault="00690D21" w:rsidP="00A7363B">
            <w:pPr>
              <w:pStyle w:val="TableHeading"/>
              <w:jc w:val="right"/>
              <w:rPr>
                <w:bCs/>
              </w:rPr>
            </w:pPr>
            <w:r w:rsidRPr="00B42962">
              <w:rPr>
                <w:bCs/>
              </w:rPr>
              <w:t>NSW</w:t>
            </w:r>
          </w:p>
        </w:tc>
        <w:tc>
          <w:tcPr>
            <w:tcW w:w="613" w:type="dxa"/>
            <w:tcBorders>
              <w:top w:val="single" w:sz="4" w:space="0" w:color="auto"/>
            </w:tcBorders>
          </w:tcPr>
          <w:p w14:paraId="7F41709D" w14:textId="77777777" w:rsidR="00690D21" w:rsidRPr="00B42962" w:rsidRDefault="00690D21" w:rsidP="00A7363B">
            <w:pPr>
              <w:pStyle w:val="TableHeading"/>
              <w:jc w:val="right"/>
              <w:rPr>
                <w:bCs/>
              </w:rPr>
            </w:pPr>
            <w:r w:rsidRPr="00B42962">
              <w:rPr>
                <w:bCs/>
              </w:rPr>
              <w:t>Vic.</w:t>
            </w:r>
          </w:p>
        </w:tc>
        <w:tc>
          <w:tcPr>
            <w:tcW w:w="613" w:type="dxa"/>
            <w:tcBorders>
              <w:top w:val="single" w:sz="4" w:space="0" w:color="auto"/>
            </w:tcBorders>
          </w:tcPr>
          <w:p w14:paraId="0C8A29C1" w14:textId="77777777" w:rsidR="00690D21" w:rsidRPr="00B42962" w:rsidRDefault="00690D21" w:rsidP="00A7363B">
            <w:pPr>
              <w:pStyle w:val="TableHeading"/>
              <w:jc w:val="right"/>
              <w:rPr>
                <w:bCs/>
              </w:rPr>
            </w:pPr>
            <w:r>
              <w:t>Qld</w:t>
            </w:r>
          </w:p>
        </w:tc>
        <w:tc>
          <w:tcPr>
            <w:tcW w:w="612" w:type="dxa"/>
            <w:tcBorders>
              <w:top w:val="single" w:sz="4" w:space="0" w:color="auto"/>
            </w:tcBorders>
          </w:tcPr>
          <w:p w14:paraId="2B708830" w14:textId="77777777" w:rsidR="00690D21" w:rsidRPr="00B42962" w:rsidRDefault="00690D21" w:rsidP="00A7363B">
            <w:pPr>
              <w:pStyle w:val="TableHeading"/>
              <w:jc w:val="right"/>
              <w:rPr>
                <w:bCs/>
              </w:rPr>
            </w:pPr>
            <w:r>
              <w:rPr>
                <w:bCs/>
              </w:rPr>
              <w:t>SA</w:t>
            </w:r>
          </w:p>
        </w:tc>
        <w:tc>
          <w:tcPr>
            <w:tcW w:w="613" w:type="dxa"/>
            <w:tcBorders>
              <w:top w:val="single" w:sz="4" w:space="0" w:color="auto"/>
            </w:tcBorders>
          </w:tcPr>
          <w:p w14:paraId="17256053" w14:textId="77777777" w:rsidR="00690D21" w:rsidRPr="00B42962" w:rsidRDefault="00690D21" w:rsidP="00A7363B">
            <w:pPr>
              <w:pStyle w:val="TableHeading"/>
              <w:jc w:val="right"/>
              <w:rPr>
                <w:bCs/>
              </w:rPr>
            </w:pPr>
            <w:r>
              <w:rPr>
                <w:bCs/>
              </w:rPr>
              <w:t>WA</w:t>
            </w:r>
          </w:p>
        </w:tc>
        <w:tc>
          <w:tcPr>
            <w:tcW w:w="613" w:type="dxa"/>
            <w:tcBorders>
              <w:top w:val="single" w:sz="4" w:space="0" w:color="auto"/>
            </w:tcBorders>
          </w:tcPr>
          <w:p w14:paraId="0FECFD30" w14:textId="77777777" w:rsidR="00690D21" w:rsidRPr="00B42962" w:rsidRDefault="00690D21" w:rsidP="00A7363B">
            <w:pPr>
              <w:pStyle w:val="TableHeading"/>
              <w:jc w:val="right"/>
              <w:rPr>
                <w:bCs/>
              </w:rPr>
            </w:pPr>
            <w:r w:rsidRPr="00B42962">
              <w:rPr>
                <w:bCs/>
              </w:rPr>
              <w:t>Tas.</w:t>
            </w:r>
          </w:p>
        </w:tc>
        <w:tc>
          <w:tcPr>
            <w:tcW w:w="612" w:type="dxa"/>
            <w:tcBorders>
              <w:top w:val="single" w:sz="4" w:space="0" w:color="auto"/>
            </w:tcBorders>
          </w:tcPr>
          <w:p w14:paraId="11B9D449" w14:textId="77777777" w:rsidR="00690D21" w:rsidRPr="00B42962" w:rsidRDefault="00690D21" w:rsidP="00A7363B">
            <w:pPr>
              <w:pStyle w:val="TableHeading"/>
              <w:jc w:val="right"/>
              <w:rPr>
                <w:bCs/>
              </w:rPr>
            </w:pPr>
            <w:r w:rsidRPr="00B42962">
              <w:t>NT</w:t>
            </w:r>
          </w:p>
        </w:tc>
        <w:tc>
          <w:tcPr>
            <w:tcW w:w="613" w:type="dxa"/>
            <w:tcBorders>
              <w:top w:val="single" w:sz="4" w:space="0" w:color="auto"/>
            </w:tcBorders>
          </w:tcPr>
          <w:p w14:paraId="2111B0B0" w14:textId="77777777" w:rsidR="00690D21" w:rsidRPr="00B42962" w:rsidRDefault="00690D21" w:rsidP="00A7363B">
            <w:pPr>
              <w:pStyle w:val="TableHeading"/>
              <w:jc w:val="right"/>
              <w:rPr>
                <w:bCs/>
              </w:rPr>
            </w:pPr>
            <w:r w:rsidRPr="00B42962">
              <w:rPr>
                <w:bCs/>
              </w:rPr>
              <w:t>ACT</w:t>
            </w:r>
          </w:p>
        </w:tc>
        <w:tc>
          <w:tcPr>
            <w:tcW w:w="643" w:type="dxa"/>
            <w:tcBorders>
              <w:top w:val="single" w:sz="4" w:space="0" w:color="auto"/>
            </w:tcBorders>
          </w:tcPr>
          <w:p w14:paraId="3EB4244F" w14:textId="77777777" w:rsidR="00690D21" w:rsidRPr="00B42962" w:rsidRDefault="00690D21" w:rsidP="00A7363B">
            <w:pPr>
              <w:pStyle w:val="TableHeading"/>
              <w:jc w:val="right"/>
              <w:rPr>
                <w:bCs/>
              </w:rPr>
            </w:pPr>
            <w:r>
              <w:rPr>
                <w:bCs/>
              </w:rPr>
              <w:t>Total</w:t>
            </w:r>
          </w:p>
        </w:tc>
      </w:tr>
      <w:tr w:rsidR="00690D21" w:rsidRPr="006071B6" w14:paraId="1A3C641F" w14:textId="77777777" w:rsidTr="000E45B0">
        <w:trPr>
          <w:trHeight w:val="323"/>
        </w:trPr>
        <w:tc>
          <w:tcPr>
            <w:tcW w:w="993" w:type="dxa"/>
            <w:hideMark/>
          </w:tcPr>
          <w:p w14:paraId="3086131A" w14:textId="77777777" w:rsidR="00690D21" w:rsidRPr="006071B6" w:rsidRDefault="00690D21" w:rsidP="00A7363B">
            <w:pPr>
              <w:pStyle w:val="TableText"/>
            </w:pPr>
            <w:r>
              <w:t>19.1</w:t>
            </w:r>
          </w:p>
        </w:tc>
        <w:tc>
          <w:tcPr>
            <w:tcW w:w="2677" w:type="dxa"/>
          </w:tcPr>
          <w:p w14:paraId="2297A5B0" w14:textId="77777777" w:rsidR="00690D21" w:rsidRPr="00B42962" w:rsidRDefault="00690D21" w:rsidP="00A7363B">
            <w:pPr>
              <w:pStyle w:val="TableText"/>
              <w:rPr>
                <w:bCs/>
              </w:rPr>
            </w:pPr>
            <w:r>
              <w:t>NCCC</w:t>
            </w:r>
          </w:p>
        </w:tc>
        <w:tc>
          <w:tcPr>
            <w:tcW w:w="612" w:type="dxa"/>
          </w:tcPr>
          <w:p w14:paraId="2EBC113A" w14:textId="77777777" w:rsidR="00690D21" w:rsidRPr="00B42962" w:rsidRDefault="00690D21" w:rsidP="00A7363B">
            <w:pPr>
              <w:pStyle w:val="TableText"/>
              <w:jc w:val="right"/>
              <w:rPr>
                <w:bCs/>
              </w:rPr>
            </w:pPr>
            <w:r w:rsidRPr="00B42962">
              <w:rPr>
                <w:bCs/>
              </w:rPr>
              <w:t>2</w:t>
            </w:r>
            <w:r>
              <w:rPr>
                <w:bCs/>
              </w:rPr>
              <w:t>22</w:t>
            </w:r>
          </w:p>
        </w:tc>
        <w:tc>
          <w:tcPr>
            <w:tcW w:w="613" w:type="dxa"/>
          </w:tcPr>
          <w:p w14:paraId="7FEDB210" w14:textId="77777777" w:rsidR="00690D21" w:rsidRPr="00B42962" w:rsidRDefault="00690D21" w:rsidP="00A7363B">
            <w:pPr>
              <w:pStyle w:val="TableText"/>
              <w:jc w:val="right"/>
              <w:rPr>
                <w:bCs/>
              </w:rPr>
            </w:pPr>
            <w:r w:rsidRPr="00B42962">
              <w:rPr>
                <w:bCs/>
              </w:rPr>
              <w:t>17</w:t>
            </w:r>
            <w:r>
              <w:rPr>
                <w:bCs/>
              </w:rPr>
              <w:t>8</w:t>
            </w:r>
          </w:p>
        </w:tc>
        <w:tc>
          <w:tcPr>
            <w:tcW w:w="613" w:type="dxa"/>
          </w:tcPr>
          <w:p w14:paraId="5CD50167" w14:textId="77777777" w:rsidR="00690D21" w:rsidRPr="00B42962" w:rsidRDefault="00690D21" w:rsidP="00A7363B">
            <w:pPr>
              <w:pStyle w:val="TableText"/>
              <w:jc w:val="right"/>
              <w:rPr>
                <w:bCs/>
              </w:rPr>
            </w:pPr>
            <w:r>
              <w:t>95</w:t>
            </w:r>
          </w:p>
        </w:tc>
        <w:tc>
          <w:tcPr>
            <w:tcW w:w="612" w:type="dxa"/>
          </w:tcPr>
          <w:p w14:paraId="72A3B457" w14:textId="77777777" w:rsidR="00690D21" w:rsidRPr="00B42962" w:rsidRDefault="00690D21" w:rsidP="00A7363B">
            <w:pPr>
              <w:pStyle w:val="TableText"/>
              <w:jc w:val="right"/>
              <w:rPr>
                <w:bCs/>
              </w:rPr>
            </w:pPr>
            <w:r w:rsidRPr="00B42962">
              <w:rPr>
                <w:bCs/>
              </w:rPr>
              <w:t>2</w:t>
            </w:r>
            <w:r>
              <w:rPr>
                <w:bCs/>
              </w:rPr>
              <w:t>0</w:t>
            </w:r>
          </w:p>
        </w:tc>
        <w:tc>
          <w:tcPr>
            <w:tcW w:w="613" w:type="dxa"/>
          </w:tcPr>
          <w:p w14:paraId="0D4A6B57" w14:textId="77777777" w:rsidR="00690D21" w:rsidRPr="00B42962" w:rsidRDefault="00690D21" w:rsidP="00A7363B">
            <w:pPr>
              <w:pStyle w:val="TableText"/>
              <w:jc w:val="right"/>
              <w:rPr>
                <w:bCs/>
              </w:rPr>
            </w:pPr>
            <w:r>
              <w:rPr>
                <w:bCs/>
              </w:rPr>
              <w:t>51</w:t>
            </w:r>
          </w:p>
        </w:tc>
        <w:tc>
          <w:tcPr>
            <w:tcW w:w="613" w:type="dxa"/>
          </w:tcPr>
          <w:p w14:paraId="7B049449" w14:textId="77777777" w:rsidR="00690D21" w:rsidRPr="00B42962" w:rsidRDefault="00690D21" w:rsidP="00A7363B">
            <w:pPr>
              <w:pStyle w:val="TableText"/>
              <w:jc w:val="right"/>
              <w:rPr>
                <w:bCs/>
              </w:rPr>
            </w:pPr>
            <w:r w:rsidRPr="00B42962">
              <w:rPr>
                <w:bCs/>
              </w:rPr>
              <w:t>4</w:t>
            </w:r>
          </w:p>
        </w:tc>
        <w:tc>
          <w:tcPr>
            <w:tcW w:w="612" w:type="dxa"/>
          </w:tcPr>
          <w:p w14:paraId="79B9B0BF" w14:textId="77777777" w:rsidR="00690D21" w:rsidRPr="00B42962" w:rsidRDefault="00690D21" w:rsidP="00A7363B">
            <w:pPr>
              <w:pStyle w:val="TableText"/>
              <w:jc w:val="right"/>
              <w:rPr>
                <w:bCs/>
              </w:rPr>
            </w:pPr>
            <w:r w:rsidRPr="00B42962">
              <w:t> </w:t>
            </w:r>
            <w:r>
              <w:t>1</w:t>
            </w:r>
          </w:p>
        </w:tc>
        <w:tc>
          <w:tcPr>
            <w:tcW w:w="613" w:type="dxa"/>
            <w:hideMark/>
          </w:tcPr>
          <w:p w14:paraId="63BE95E2" w14:textId="77777777" w:rsidR="00690D21" w:rsidRPr="00B42962" w:rsidRDefault="00690D21" w:rsidP="00A7363B">
            <w:pPr>
              <w:pStyle w:val="TableText"/>
              <w:jc w:val="right"/>
              <w:rPr>
                <w:bCs/>
              </w:rPr>
            </w:pPr>
            <w:r>
              <w:rPr>
                <w:bCs/>
              </w:rPr>
              <w:t>0</w:t>
            </w:r>
          </w:p>
        </w:tc>
        <w:tc>
          <w:tcPr>
            <w:tcW w:w="643" w:type="dxa"/>
            <w:hideMark/>
          </w:tcPr>
          <w:p w14:paraId="2188DABE" w14:textId="77777777" w:rsidR="00690D21" w:rsidRPr="00B42962" w:rsidRDefault="00690D21" w:rsidP="00A7363B">
            <w:pPr>
              <w:pStyle w:val="TableText"/>
              <w:jc w:val="right"/>
              <w:rPr>
                <w:bCs/>
              </w:rPr>
            </w:pPr>
            <w:r>
              <w:rPr>
                <w:bCs/>
              </w:rPr>
              <w:t>571</w:t>
            </w:r>
          </w:p>
        </w:tc>
      </w:tr>
      <w:tr w:rsidR="00690D21" w:rsidRPr="006071B6" w14:paraId="66C30DA9" w14:textId="77777777" w:rsidTr="000E4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93" w:type="dxa"/>
            <w:tcBorders>
              <w:top w:val="nil"/>
              <w:left w:val="nil"/>
              <w:bottom w:val="nil"/>
              <w:right w:val="nil"/>
            </w:tcBorders>
          </w:tcPr>
          <w:p w14:paraId="19D9BC7A" w14:textId="77777777" w:rsidR="00690D21" w:rsidRDefault="00690D21" w:rsidP="00A7363B">
            <w:pPr>
              <w:pStyle w:val="TableText"/>
            </w:pPr>
          </w:p>
        </w:tc>
        <w:tc>
          <w:tcPr>
            <w:tcW w:w="2677" w:type="dxa"/>
            <w:tcBorders>
              <w:top w:val="nil"/>
              <w:left w:val="nil"/>
              <w:bottom w:val="nil"/>
              <w:right w:val="nil"/>
            </w:tcBorders>
          </w:tcPr>
          <w:p w14:paraId="5120452C" w14:textId="77777777" w:rsidR="00690D21" w:rsidRDefault="00690D21" w:rsidP="00A7363B">
            <w:pPr>
              <w:pStyle w:val="TableText"/>
              <w:rPr>
                <w:bCs/>
              </w:rPr>
            </w:pPr>
            <w:r>
              <w:t>Accredited persons (NCCC)</w:t>
            </w:r>
          </w:p>
        </w:tc>
        <w:tc>
          <w:tcPr>
            <w:tcW w:w="612" w:type="dxa"/>
            <w:tcBorders>
              <w:top w:val="nil"/>
              <w:left w:val="nil"/>
              <w:bottom w:val="nil"/>
              <w:right w:val="nil"/>
            </w:tcBorders>
          </w:tcPr>
          <w:p w14:paraId="5E0A934E" w14:textId="77777777" w:rsidR="00690D21" w:rsidRDefault="00690D21" w:rsidP="00A7363B">
            <w:pPr>
              <w:pStyle w:val="TableText"/>
              <w:jc w:val="right"/>
              <w:rPr>
                <w:bCs/>
              </w:rPr>
            </w:pPr>
            <w:r>
              <w:rPr>
                <w:bCs/>
              </w:rPr>
              <w:t>664</w:t>
            </w:r>
          </w:p>
        </w:tc>
        <w:tc>
          <w:tcPr>
            <w:tcW w:w="613" w:type="dxa"/>
            <w:tcBorders>
              <w:top w:val="nil"/>
              <w:left w:val="nil"/>
              <w:bottom w:val="nil"/>
              <w:right w:val="nil"/>
            </w:tcBorders>
          </w:tcPr>
          <w:p w14:paraId="56C20DDF" w14:textId="77777777" w:rsidR="00690D21" w:rsidRDefault="00690D21" w:rsidP="00A7363B">
            <w:pPr>
              <w:pStyle w:val="TableText"/>
              <w:jc w:val="right"/>
              <w:rPr>
                <w:bCs/>
              </w:rPr>
            </w:pPr>
            <w:r>
              <w:rPr>
                <w:bCs/>
              </w:rPr>
              <w:t>509</w:t>
            </w:r>
          </w:p>
        </w:tc>
        <w:tc>
          <w:tcPr>
            <w:tcW w:w="613" w:type="dxa"/>
            <w:tcBorders>
              <w:top w:val="nil"/>
              <w:left w:val="nil"/>
              <w:bottom w:val="nil"/>
              <w:right w:val="nil"/>
            </w:tcBorders>
          </w:tcPr>
          <w:p w14:paraId="6D9B0B7C" w14:textId="77777777" w:rsidR="00690D21" w:rsidRDefault="00690D21" w:rsidP="00A7363B">
            <w:pPr>
              <w:pStyle w:val="TableText"/>
              <w:jc w:val="right"/>
              <w:rPr>
                <w:bCs/>
              </w:rPr>
            </w:pPr>
            <w:r>
              <w:t>213</w:t>
            </w:r>
          </w:p>
        </w:tc>
        <w:tc>
          <w:tcPr>
            <w:tcW w:w="612" w:type="dxa"/>
            <w:tcBorders>
              <w:top w:val="nil"/>
              <w:left w:val="nil"/>
              <w:bottom w:val="nil"/>
              <w:right w:val="nil"/>
            </w:tcBorders>
          </w:tcPr>
          <w:p w14:paraId="70148E54" w14:textId="77777777" w:rsidR="00690D21" w:rsidRDefault="00690D21" w:rsidP="00A7363B">
            <w:pPr>
              <w:pStyle w:val="TableText"/>
              <w:jc w:val="right"/>
              <w:rPr>
                <w:bCs/>
              </w:rPr>
            </w:pPr>
            <w:r>
              <w:rPr>
                <w:bCs/>
              </w:rPr>
              <w:t>41</w:t>
            </w:r>
          </w:p>
        </w:tc>
        <w:tc>
          <w:tcPr>
            <w:tcW w:w="613" w:type="dxa"/>
            <w:tcBorders>
              <w:top w:val="nil"/>
              <w:left w:val="nil"/>
              <w:bottom w:val="nil"/>
              <w:right w:val="nil"/>
            </w:tcBorders>
          </w:tcPr>
          <w:p w14:paraId="5FA51723" w14:textId="77777777" w:rsidR="00690D21" w:rsidRDefault="00690D21" w:rsidP="00A7363B">
            <w:pPr>
              <w:pStyle w:val="TableText"/>
              <w:jc w:val="right"/>
              <w:rPr>
                <w:bCs/>
              </w:rPr>
            </w:pPr>
            <w:r>
              <w:rPr>
                <w:bCs/>
              </w:rPr>
              <w:t>103</w:t>
            </w:r>
          </w:p>
        </w:tc>
        <w:tc>
          <w:tcPr>
            <w:tcW w:w="613" w:type="dxa"/>
            <w:tcBorders>
              <w:top w:val="nil"/>
              <w:left w:val="nil"/>
              <w:bottom w:val="nil"/>
              <w:right w:val="nil"/>
            </w:tcBorders>
          </w:tcPr>
          <w:p w14:paraId="5B7585D6" w14:textId="77777777" w:rsidR="00690D21" w:rsidRDefault="00690D21" w:rsidP="00A7363B">
            <w:pPr>
              <w:pStyle w:val="TableText"/>
              <w:jc w:val="right"/>
              <w:rPr>
                <w:bCs/>
              </w:rPr>
            </w:pPr>
            <w:r>
              <w:rPr>
                <w:bCs/>
              </w:rPr>
              <w:t>6</w:t>
            </w:r>
          </w:p>
        </w:tc>
        <w:tc>
          <w:tcPr>
            <w:tcW w:w="612" w:type="dxa"/>
            <w:tcBorders>
              <w:top w:val="nil"/>
              <w:left w:val="nil"/>
              <w:bottom w:val="nil"/>
              <w:right w:val="nil"/>
            </w:tcBorders>
          </w:tcPr>
          <w:p w14:paraId="469C40B4" w14:textId="77777777" w:rsidR="00690D21" w:rsidRDefault="00690D21" w:rsidP="00A7363B">
            <w:pPr>
              <w:pStyle w:val="TableText"/>
              <w:jc w:val="right"/>
              <w:rPr>
                <w:bCs/>
              </w:rPr>
            </w:pPr>
            <w:r>
              <w:t>4</w:t>
            </w:r>
          </w:p>
        </w:tc>
        <w:tc>
          <w:tcPr>
            <w:tcW w:w="613" w:type="dxa"/>
            <w:tcBorders>
              <w:top w:val="nil"/>
              <w:left w:val="nil"/>
              <w:bottom w:val="nil"/>
              <w:right w:val="nil"/>
            </w:tcBorders>
          </w:tcPr>
          <w:p w14:paraId="736B0AAF" w14:textId="77777777" w:rsidR="00690D21" w:rsidRPr="00B42962" w:rsidRDefault="00690D21" w:rsidP="00A7363B">
            <w:pPr>
              <w:pStyle w:val="TableText"/>
              <w:jc w:val="right"/>
              <w:rPr>
                <w:bCs/>
              </w:rPr>
            </w:pPr>
            <w:r>
              <w:rPr>
                <w:bCs/>
              </w:rPr>
              <w:t>1</w:t>
            </w:r>
          </w:p>
        </w:tc>
        <w:tc>
          <w:tcPr>
            <w:tcW w:w="643" w:type="dxa"/>
            <w:tcBorders>
              <w:top w:val="nil"/>
              <w:left w:val="nil"/>
              <w:bottom w:val="nil"/>
              <w:right w:val="nil"/>
            </w:tcBorders>
          </w:tcPr>
          <w:p w14:paraId="6C85DED9" w14:textId="77777777" w:rsidR="00690D21" w:rsidRPr="00B42962" w:rsidRDefault="00690D21" w:rsidP="00A7363B">
            <w:pPr>
              <w:pStyle w:val="TableText"/>
              <w:jc w:val="right"/>
              <w:rPr>
                <w:bCs/>
              </w:rPr>
            </w:pPr>
            <w:r w:rsidRPr="00B42962">
              <w:rPr>
                <w:bCs/>
              </w:rPr>
              <w:t>1</w:t>
            </w:r>
            <w:r>
              <w:rPr>
                <w:bCs/>
              </w:rPr>
              <w:t>,</w:t>
            </w:r>
            <w:r w:rsidRPr="00B42962">
              <w:rPr>
                <w:bCs/>
              </w:rPr>
              <w:t>5</w:t>
            </w:r>
            <w:r>
              <w:rPr>
                <w:bCs/>
              </w:rPr>
              <w:t>41</w:t>
            </w:r>
          </w:p>
        </w:tc>
      </w:tr>
      <w:tr w:rsidR="00690D21" w:rsidRPr="006071B6" w14:paraId="50A915A3" w14:textId="77777777" w:rsidTr="000E45B0">
        <w:trPr>
          <w:trHeight w:val="315"/>
        </w:trPr>
        <w:tc>
          <w:tcPr>
            <w:tcW w:w="993" w:type="dxa"/>
            <w:hideMark/>
          </w:tcPr>
          <w:p w14:paraId="63EFFCB6" w14:textId="77777777" w:rsidR="00690D21" w:rsidRPr="006071B6" w:rsidRDefault="00690D21" w:rsidP="00A7363B">
            <w:pPr>
              <w:pStyle w:val="TableText"/>
            </w:pPr>
            <w:r>
              <w:t>19.2</w:t>
            </w:r>
          </w:p>
        </w:tc>
        <w:tc>
          <w:tcPr>
            <w:tcW w:w="2677" w:type="dxa"/>
          </w:tcPr>
          <w:p w14:paraId="08BEB6AD" w14:textId="77777777" w:rsidR="00690D21" w:rsidRPr="00B42962" w:rsidRDefault="00690D21" w:rsidP="00A7363B">
            <w:pPr>
              <w:pStyle w:val="TableText"/>
              <w:rPr>
                <w:bCs/>
              </w:rPr>
            </w:pPr>
            <w:r w:rsidRPr="006071B6">
              <w:t>A</w:t>
            </w:r>
            <w:r>
              <w:t>EPCOMM</w:t>
            </w:r>
          </w:p>
        </w:tc>
        <w:tc>
          <w:tcPr>
            <w:tcW w:w="612" w:type="dxa"/>
          </w:tcPr>
          <w:p w14:paraId="1772B52F" w14:textId="77777777" w:rsidR="00690D21" w:rsidRPr="00B42962" w:rsidRDefault="00690D21" w:rsidP="00A7363B">
            <w:pPr>
              <w:pStyle w:val="TableText"/>
              <w:jc w:val="right"/>
              <w:rPr>
                <w:bCs/>
              </w:rPr>
            </w:pPr>
            <w:r w:rsidRPr="00B42962">
              <w:rPr>
                <w:bCs/>
              </w:rPr>
              <w:t>13</w:t>
            </w:r>
            <w:r>
              <w:rPr>
                <w:bCs/>
              </w:rPr>
              <w:t>2</w:t>
            </w:r>
          </w:p>
        </w:tc>
        <w:tc>
          <w:tcPr>
            <w:tcW w:w="613" w:type="dxa"/>
          </w:tcPr>
          <w:p w14:paraId="269D979B" w14:textId="77777777" w:rsidR="00690D21" w:rsidRPr="00B42962" w:rsidRDefault="00690D21" w:rsidP="00A7363B">
            <w:pPr>
              <w:pStyle w:val="TableText"/>
              <w:jc w:val="right"/>
              <w:rPr>
                <w:bCs/>
              </w:rPr>
            </w:pPr>
            <w:r>
              <w:rPr>
                <w:bCs/>
              </w:rPr>
              <w:t>118</w:t>
            </w:r>
          </w:p>
        </w:tc>
        <w:tc>
          <w:tcPr>
            <w:tcW w:w="613" w:type="dxa"/>
          </w:tcPr>
          <w:p w14:paraId="06CDCC62" w14:textId="77777777" w:rsidR="00690D21" w:rsidRPr="00B42962" w:rsidRDefault="00690D21" w:rsidP="00A7363B">
            <w:pPr>
              <w:pStyle w:val="TableText"/>
              <w:jc w:val="right"/>
              <w:rPr>
                <w:bCs/>
              </w:rPr>
            </w:pPr>
            <w:r w:rsidRPr="00B42962">
              <w:t> </w:t>
            </w:r>
            <w:r>
              <w:t>68</w:t>
            </w:r>
          </w:p>
        </w:tc>
        <w:tc>
          <w:tcPr>
            <w:tcW w:w="612" w:type="dxa"/>
          </w:tcPr>
          <w:p w14:paraId="2026927C" w14:textId="77777777" w:rsidR="00690D21" w:rsidRPr="00B42962" w:rsidRDefault="00690D21" w:rsidP="00A7363B">
            <w:pPr>
              <w:pStyle w:val="TableText"/>
              <w:jc w:val="right"/>
              <w:rPr>
                <w:bCs/>
              </w:rPr>
            </w:pPr>
            <w:r w:rsidRPr="00B42962">
              <w:rPr>
                <w:bCs/>
              </w:rPr>
              <w:t>1</w:t>
            </w:r>
            <w:r>
              <w:rPr>
                <w:bCs/>
              </w:rPr>
              <w:t>3</w:t>
            </w:r>
          </w:p>
        </w:tc>
        <w:tc>
          <w:tcPr>
            <w:tcW w:w="613" w:type="dxa"/>
          </w:tcPr>
          <w:p w14:paraId="02CE7272" w14:textId="77777777" w:rsidR="00690D21" w:rsidRPr="00B42962" w:rsidRDefault="00690D21" w:rsidP="00A7363B">
            <w:pPr>
              <w:pStyle w:val="TableText"/>
              <w:jc w:val="right"/>
              <w:rPr>
                <w:bCs/>
              </w:rPr>
            </w:pPr>
            <w:r>
              <w:rPr>
                <w:bCs/>
              </w:rPr>
              <w:t>31</w:t>
            </w:r>
          </w:p>
        </w:tc>
        <w:tc>
          <w:tcPr>
            <w:tcW w:w="613" w:type="dxa"/>
          </w:tcPr>
          <w:p w14:paraId="45093942" w14:textId="77777777" w:rsidR="00690D21" w:rsidRPr="00B42962" w:rsidRDefault="00690D21" w:rsidP="00A7363B">
            <w:pPr>
              <w:pStyle w:val="TableText"/>
              <w:jc w:val="right"/>
              <w:rPr>
                <w:bCs/>
              </w:rPr>
            </w:pPr>
            <w:r w:rsidRPr="00B42962">
              <w:rPr>
                <w:bCs/>
              </w:rPr>
              <w:t>4</w:t>
            </w:r>
          </w:p>
        </w:tc>
        <w:tc>
          <w:tcPr>
            <w:tcW w:w="612" w:type="dxa"/>
          </w:tcPr>
          <w:p w14:paraId="0DE67B83" w14:textId="77777777" w:rsidR="00690D21" w:rsidRPr="00B42962" w:rsidRDefault="00690D21" w:rsidP="00A7363B">
            <w:pPr>
              <w:pStyle w:val="TableText"/>
              <w:jc w:val="right"/>
              <w:rPr>
                <w:bCs/>
              </w:rPr>
            </w:pPr>
            <w:r w:rsidRPr="00B42962">
              <w:t> </w:t>
            </w:r>
            <w:r>
              <w:t>1</w:t>
            </w:r>
          </w:p>
        </w:tc>
        <w:tc>
          <w:tcPr>
            <w:tcW w:w="613" w:type="dxa"/>
            <w:hideMark/>
          </w:tcPr>
          <w:p w14:paraId="5E1D1599" w14:textId="77777777" w:rsidR="00690D21" w:rsidRPr="00B42962" w:rsidRDefault="00690D21" w:rsidP="00A7363B">
            <w:pPr>
              <w:pStyle w:val="TableText"/>
              <w:jc w:val="right"/>
              <w:rPr>
                <w:bCs/>
              </w:rPr>
            </w:pPr>
            <w:r>
              <w:rPr>
                <w:bCs/>
              </w:rPr>
              <w:t>0</w:t>
            </w:r>
          </w:p>
        </w:tc>
        <w:tc>
          <w:tcPr>
            <w:tcW w:w="643" w:type="dxa"/>
            <w:hideMark/>
          </w:tcPr>
          <w:p w14:paraId="1CD27396" w14:textId="77777777" w:rsidR="00690D21" w:rsidRPr="00B42962" w:rsidRDefault="00690D21" w:rsidP="00A7363B">
            <w:pPr>
              <w:pStyle w:val="TableText"/>
              <w:jc w:val="right"/>
              <w:rPr>
                <w:bCs/>
              </w:rPr>
            </w:pPr>
            <w:r w:rsidRPr="00B42962">
              <w:rPr>
                <w:bCs/>
              </w:rPr>
              <w:t>3</w:t>
            </w:r>
            <w:r>
              <w:rPr>
                <w:bCs/>
              </w:rPr>
              <w:t>67</w:t>
            </w:r>
          </w:p>
        </w:tc>
      </w:tr>
      <w:tr w:rsidR="00690D21" w:rsidRPr="006071B6" w14:paraId="2EF8FF87" w14:textId="77777777" w:rsidTr="00A7363B">
        <w:trPr>
          <w:trHeight w:val="315"/>
        </w:trPr>
        <w:tc>
          <w:tcPr>
            <w:tcW w:w="993" w:type="dxa"/>
            <w:tcBorders>
              <w:bottom w:val="single" w:sz="4" w:space="0" w:color="auto"/>
            </w:tcBorders>
          </w:tcPr>
          <w:p w14:paraId="01AFE762" w14:textId="77777777" w:rsidR="00690D21" w:rsidRDefault="00690D21" w:rsidP="00A7363B">
            <w:pPr>
              <w:pStyle w:val="TableText"/>
            </w:pPr>
          </w:p>
        </w:tc>
        <w:tc>
          <w:tcPr>
            <w:tcW w:w="2677" w:type="dxa"/>
            <w:tcBorders>
              <w:bottom w:val="single" w:sz="4" w:space="0" w:color="auto"/>
            </w:tcBorders>
          </w:tcPr>
          <w:p w14:paraId="544C53EC" w14:textId="77777777" w:rsidR="00690D21" w:rsidRPr="00900927" w:rsidRDefault="00690D21" w:rsidP="00A7363B">
            <w:pPr>
              <w:pStyle w:val="TableText"/>
              <w:rPr>
                <w:bCs/>
              </w:rPr>
            </w:pPr>
            <w:r>
              <w:t>Accredited persons (AEPCOMM)</w:t>
            </w:r>
          </w:p>
        </w:tc>
        <w:tc>
          <w:tcPr>
            <w:tcW w:w="612" w:type="dxa"/>
            <w:tcBorders>
              <w:bottom w:val="single" w:sz="4" w:space="0" w:color="auto"/>
            </w:tcBorders>
          </w:tcPr>
          <w:p w14:paraId="0F3C5CDB" w14:textId="77777777" w:rsidR="00690D21" w:rsidRPr="00900927" w:rsidRDefault="00690D21" w:rsidP="00A7363B">
            <w:pPr>
              <w:pStyle w:val="TableText"/>
              <w:jc w:val="right"/>
              <w:rPr>
                <w:bCs/>
              </w:rPr>
            </w:pPr>
            <w:r w:rsidRPr="00900927">
              <w:rPr>
                <w:bCs/>
              </w:rPr>
              <w:t>41</w:t>
            </w:r>
            <w:r>
              <w:rPr>
                <w:bCs/>
              </w:rPr>
              <w:t>6</w:t>
            </w:r>
          </w:p>
        </w:tc>
        <w:tc>
          <w:tcPr>
            <w:tcW w:w="613" w:type="dxa"/>
            <w:tcBorders>
              <w:bottom w:val="single" w:sz="4" w:space="0" w:color="auto"/>
            </w:tcBorders>
          </w:tcPr>
          <w:p w14:paraId="19C2F90E" w14:textId="77777777" w:rsidR="00690D21" w:rsidRPr="00900927" w:rsidRDefault="00690D21" w:rsidP="00A7363B">
            <w:pPr>
              <w:pStyle w:val="TableText"/>
              <w:jc w:val="right"/>
              <w:rPr>
                <w:bCs/>
              </w:rPr>
            </w:pPr>
            <w:r w:rsidRPr="00900927">
              <w:rPr>
                <w:bCs/>
              </w:rPr>
              <w:t>33</w:t>
            </w:r>
            <w:r>
              <w:rPr>
                <w:bCs/>
              </w:rPr>
              <w:t>4</w:t>
            </w:r>
          </w:p>
        </w:tc>
        <w:tc>
          <w:tcPr>
            <w:tcW w:w="613" w:type="dxa"/>
            <w:tcBorders>
              <w:bottom w:val="single" w:sz="4" w:space="0" w:color="auto"/>
            </w:tcBorders>
          </w:tcPr>
          <w:p w14:paraId="67D94A1A" w14:textId="77777777" w:rsidR="00690D21" w:rsidRPr="00900927" w:rsidRDefault="00690D21" w:rsidP="00A7363B">
            <w:pPr>
              <w:pStyle w:val="TableText"/>
              <w:jc w:val="right"/>
              <w:rPr>
                <w:bCs/>
              </w:rPr>
            </w:pPr>
            <w:r w:rsidRPr="00900927">
              <w:t>140</w:t>
            </w:r>
          </w:p>
        </w:tc>
        <w:tc>
          <w:tcPr>
            <w:tcW w:w="612" w:type="dxa"/>
            <w:tcBorders>
              <w:bottom w:val="single" w:sz="4" w:space="0" w:color="auto"/>
            </w:tcBorders>
          </w:tcPr>
          <w:p w14:paraId="15FCB43E" w14:textId="77777777" w:rsidR="00690D21" w:rsidRPr="00900927" w:rsidRDefault="00690D21" w:rsidP="00A7363B">
            <w:pPr>
              <w:pStyle w:val="TableText"/>
              <w:jc w:val="right"/>
              <w:rPr>
                <w:bCs/>
              </w:rPr>
            </w:pPr>
            <w:r>
              <w:rPr>
                <w:bCs/>
              </w:rPr>
              <w:t>20</w:t>
            </w:r>
          </w:p>
        </w:tc>
        <w:tc>
          <w:tcPr>
            <w:tcW w:w="613" w:type="dxa"/>
            <w:tcBorders>
              <w:bottom w:val="single" w:sz="4" w:space="0" w:color="auto"/>
            </w:tcBorders>
          </w:tcPr>
          <w:p w14:paraId="1A9B7E79" w14:textId="77777777" w:rsidR="00690D21" w:rsidRPr="00900927" w:rsidRDefault="00690D21" w:rsidP="00A7363B">
            <w:pPr>
              <w:pStyle w:val="TableText"/>
              <w:jc w:val="right"/>
              <w:rPr>
                <w:bCs/>
              </w:rPr>
            </w:pPr>
            <w:r w:rsidRPr="00900927">
              <w:rPr>
                <w:bCs/>
              </w:rPr>
              <w:t>52</w:t>
            </w:r>
          </w:p>
        </w:tc>
        <w:tc>
          <w:tcPr>
            <w:tcW w:w="613" w:type="dxa"/>
            <w:tcBorders>
              <w:bottom w:val="single" w:sz="4" w:space="0" w:color="auto"/>
            </w:tcBorders>
          </w:tcPr>
          <w:p w14:paraId="5A4FBA87" w14:textId="77777777" w:rsidR="00690D21" w:rsidRPr="00900927" w:rsidRDefault="00690D21" w:rsidP="00A7363B">
            <w:pPr>
              <w:pStyle w:val="TableText"/>
              <w:jc w:val="right"/>
              <w:rPr>
                <w:bCs/>
              </w:rPr>
            </w:pPr>
            <w:r w:rsidRPr="00900927">
              <w:rPr>
                <w:bCs/>
              </w:rPr>
              <w:t>6</w:t>
            </w:r>
          </w:p>
        </w:tc>
        <w:tc>
          <w:tcPr>
            <w:tcW w:w="612" w:type="dxa"/>
            <w:tcBorders>
              <w:bottom w:val="single" w:sz="4" w:space="0" w:color="auto"/>
            </w:tcBorders>
          </w:tcPr>
          <w:p w14:paraId="3FB3AD53" w14:textId="77777777" w:rsidR="00690D21" w:rsidRPr="00900927" w:rsidRDefault="00690D21" w:rsidP="00A7363B">
            <w:pPr>
              <w:pStyle w:val="TableText"/>
              <w:jc w:val="right"/>
              <w:rPr>
                <w:bCs/>
              </w:rPr>
            </w:pPr>
            <w:r>
              <w:t>2</w:t>
            </w:r>
          </w:p>
        </w:tc>
        <w:tc>
          <w:tcPr>
            <w:tcW w:w="613" w:type="dxa"/>
            <w:tcBorders>
              <w:bottom w:val="single" w:sz="4" w:space="0" w:color="auto"/>
            </w:tcBorders>
          </w:tcPr>
          <w:p w14:paraId="6B0D32A6" w14:textId="77777777" w:rsidR="00690D21" w:rsidRPr="00900927" w:rsidRDefault="00690D21" w:rsidP="00A7363B">
            <w:pPr>
              <w:pStyle w:val="TableText"/>
              <w:jc w:val="right"/>
              <w:rPr>
                <w:bCs/>
              </w:rPr>
            </w:pPr>
            <w:r w:rsidRPr="00900927">
              <w:rPr>
                <w:bCs/>
              </w:rPr>
              <w:t>1</w:t>
            </w:r>
          </w:p>
        </w:tc>
        <w:tc>
          <w:tcPr>
            <w:tcW w:w="643" w:type="dxa"/>
            <w:tcBorders>
              <w:bottom w:val="single" w:sz="4" w:space="0" w:color="auto"/>
            </w:tcBorders>
          </w:tcPr>
          <w:p w14:paraId="745D00EA" w14:textId="77777777" w:rsidR="00690D21" w:rsidRPr="00B42962" w:rsidRDefault="00690D21" w:rsidP="00A7363B">
            <w:pPr>
              <w:pStyle w:val="TableText"/>
              <w:jc w:val="right"/>
              <w:rPr>
                <w:bCs/>
              </w:rPr>
            </w:pPr>
            <w:r w:rsidRPr="00B42962">
              <w:rPr>
                <w:bCs/>
              </w:rPr>
              <w:t>9</w:t>
            </w:r>
            <w:r>
              <w:rPr>
                <w:bCs/>
              </w:rPr>
              <w:t>71</w:t>
            </w:r>
          </w:p>
        </w:tc>
      </w:tr>
    </w:tbl>
    <w:p w14:paraId="216FB4E3" w14:textId="77777777" w:rsidR="00690D21" w:rsidRDefault="00690D21" w:rsidP="00690D21">
      <w:pPr>
        <w:pStyle w:val="FigureTableNoteSource"/>
      </w:pPr>
      <w:r w:rsidRPr="00FD6C9F">
        <w:rPr>
          <w:b/>
        </w:rPr>
        <w:t>NCCC</w:t>
      </w:r>
      <w:r>
        <w:t xml:space="preserve"> </w:t>
      </w:r>
      <w:r w:rsidRPr="00FD6C9F">
        <w:t>non-commodity for containerised clearance</w:t>
      </w:r>
      <w:r>
        <w:t xml:space="preserve">. </w:t>
      </w:r>
      <w:r w:rsidRPr="00FD6C9F">
        <w:rPr>
          <w:b/>
        </w:rPr>
        <w:t>AEPCOMM</w:t>
      </w:r>
      <w:r>
        <w:t xml:space="preserve"> </w:t>
      </w:r>
      <w:r w:rsidRPr="00FD6C9F">
        <w:t>Automatic Entry Processing for Commodities</w:t>
      </w:r>
      <w:r>
        <w:t>.</w:t>
      </w:r>
    </w:p>
    <w:p w14:paraId="557B2FF2" w14:textId="77777777" w:rsidR="00690D21" w:rsidRPr="005A394E" w:rsidRDefault="00690D21" w:rsidP="00690D21">
      <w:pPr>
        <w:rPr>
          <w:sz w:val="18"/>
          <w:szCs w:val="18"/>
        </w:rPr>
      </w:pPr>
      <w:r w:rsidRPr="005A394E">
        <w:rPr>
          <w:b/>
          <w:sz w:val="18"/>
          <w:szCs w:val="18"/>
        </w:rPr>
        <w:t>Note:</w:t>
      </w:r>
      <w:r w:rsidRPr="005A394E">
        <w:rPr>
          <w:sz w:val="18"/>
          <w:szCs w:val="18"/>
        </w:rPr>
        <w:t xml:space="preserve"> Entities that hold a class 19.2 AA also hold class 19.1. 204 entities hold only class 19.1. Accredited persons for class 19.2 are also accredited for 19.1 570 individuals are accredited for class 19.1 only.</w:t>
      </w:r>
    </w:p>
    <w:p w14:paraId="38C42728" w14:textId="77777777" w:rsidR="00B600C9" w:rsidRDefault="00B600C9" w:rsidP="00A224EE">
      <w:pPr>
        <w:pStyle w:val="Heading4"/>
        <w:spacing w:before="240"/>
      </w:pPr>
      <w:bookmarkStart w:id="435" w:name="_Toc9001040"/>
      <w:bookmarkStart w:id="436" w:name="_Toc12284647"/>
      <w:bookmarkStart w:id="437" w:name="_Toc12370908"/>
      <w:bookmarkEnd w:id="434"/>
      <w:bookmarkEnd w:id="425"/>
      <w:bookmarkEnd w:id="426"/>
      <w:bookmarkEnd w:id="427"/>
      <w:r w:rsidRPr="00B600C9">
        <w:t xml:space="preserve">Automatic </w:t>
      </w:r>
      <w:r>
        <w:t>e</w:t>
      </w:r>
      <w:r w:rsidRPr="00B600C9">
        <w:t xml:space="preserve">ntry </w:t>
      </w:r>
      <w:r>
        <w:t>p</w:t>
      </w:r>
      <w:r w:rsidRPr="00B600C9">
        <w:t xml:space="preserve">rocessing </w:t>
      </w:r>
      <w:r>
        <w:t xml:space="preserve">for commodities </w:t>
      </w:r>
      <w:r w:rsidR="00BB377E">
        <w:t>r</w:t>
      </w:r>
      <w:r w:rsidRPr="00B600C9">
        <w:t>eform</w:t>
      </w:r>
      <w:bookmarkEnd w:id="435"/>
      <w:bookmarkEnd w:id="436"/>
      <w:bookmarkEnd w:id="437"/>
    </w:p>
    <w:p w14:paraId="581EED31" w14:textId="47A91319" w:rsidR="00E707CA" w:rsidRPr="009D0FB6" w:rsidRDefault="00016CF8">
      <w:r>
        <w:t>Between</w:t>
      </w:r>
      <w:r w:rsidR="002B1F25" w:rsidRPr="009D0FB6">
        <w:t xml:space="preserve"> November 2015 </w:t>
      </w:r>
      <w:r>
        <w:t>and</w:t>
      </w:r>
      <w:r w:rsidR="002B1F25" w:rsidRPr="009D0FB6">
        <w:t xml:space="preserve"> June 2018</w:t>
      </w:r>
      <w:r w:rsidR="002B1F25">
        <w:t xml:space="preserve"> t</w:t>
      </w:r>
      <w:r w:rsidR="00E707CA" w:rsidRPr="009D0FB6">
        <w:t>he</w:t>
      </w:r>
      <w:r w:rsidR="002B1F25">
        <w:t xml:space="preserve"> department undertook</w:t>
      </w:r>
      <w:r w:rsidR="00574CA5">
        <w:t xml:space="preserve"> an</w:t>
      </w:r>
      <w:r w:rsidR="002B1F25">
        <w:t xml:space="preserve"> </w:t>
      </w:r>
      <w:r w:rsidR="00936A92">
        <w:t>Automatic Entry Processing for Commodities (</w:t>
      </w:r>
      <w:r w:rsidR="00E707CA" w:rsidRPr="009D0FB6">
        <w:t>AEPCOMM</w:t>
      </w:r>
      <w:r w:rsidR="00936A92">
        <w:t>)</w:t>
      </w:r>
      <w:r w:rsidR="00E707CA" w:rsidRPr="009D0FB6">
        <w:t xml:space="preserve"> reform project</w:t>
      </w:r>
      <w:r w:rsidR="00C34275">
        <w:t xml:space="preserve">, aiming to </w:t>
      </w:r>
      <w:r w:rsidR="00E707CA" w:rsidRPr="009D0FB6">
        <w:t>increase uptake of AEPCOMM by expanding the range of commodities and simplifying the system</w:t>
      </w:r>
      <w:r w:rsidR="00574CA5">
        <w:t>, and thereby</w:t>
      </w:r>
      <w:r w:rsidR="00AF2970">
        <w:t>:</w:t>
      </w:r>
    </w:p>
    <w:p w14:paraId="357E4B77" w14:textId="77777777" w:rsidR="00E707CA" w:rsidRPr="005345C7" w:rsidRDefault="006071B6" w:rsidP="008B1AA5">
      <w:pPr>
        <w:pStyle w:val="ListBullet"/>
      </w:pPr>
      <w:r>
        <w:lastRenderedPageBreak/>
        <w:t>r</w:t>
      </w:r>
      <w:r w:rsidR="00E707CA" w:rsidRPr="005345C7">
        <w:t xml:space="preserve">educe workload and time pressure on </w:t>
      </w:r>
      <w:r w:rsidR="00574CA5">
        <w:t>the department’s A</w:t>
      </w:r>
      <w:r w:rsidR="00E707CA" w:rsidRPr="005345C7">
        <w:t xml:space="preserve">ssessment </w:t>
      </w:r>
      <w:r w:rsidR="00574CA5">
        <w:t>group</w:t>
      </w:r>
    </w:p>
    <w:p w14:paraId="4921E5D4" w14:textId="77777777" w:rsidR="00E707CA" w:rsidRPr="005345C7" w:rsidRDefault="00574CA5" w:rsidP="008B1AA5">
      <w:pPr>
        <w:pStyle w:val="ListBullet"/>
      </w:pPr>
      <w:r>
        <w:t xml:space="preserve">increase </w:t>
      </w:r>
      <w:r w:rsidR="00172655">
        <w:t xml:space="preserve">departmental </w:t>
      </w:r>
      <w:r w:rsidR="00E707CA" w:rsidRPr="005345C7">
        <w:t xml:space="preserve">resources </w:t>
      </w:r>
      <w:r>
        <w:t xml:space="preserve">available </w:t>
      </w:r>
      <w:r w:rsidR="00E707CA" w:rsidRPr="005345C7">
        <w:t xml:space="preserve">to </w:t>
      </w:r>
      <w:r>
        <w:t>target</w:t>
      </w:r>
      <w:r w:rsidR="00E707CA" w:rsidRPr="005345C7">
        <w:t xml:space="preserve"> goods with a higher </w:t>
      </w:r>
      <w:r w:rsidR="006071B6">
        <w:t>b</w:t>
      </w:r>
      <w:r w:rsidR="00E707CA" w:rsidRPr="005345C7">
        <w:t>iosecurity risk</w:t>
      </w:r>
      <w:r w:rsidR="006071B6">
        <w:t xml:space="preserve">, </w:t>
      </w:r>
      <w:r>
        <w:t>by</w:t>
      </w:r>
      <w:r w:rsidR="00E707CA" w:rsidRPr="005345C7">
        <w:t xml:space="preserve"> </w:t>
      </w:r>
      <w:r w:rsidR="006071B6">
        <w:t>i</w:t>
      </w:r>
      <w:r w:rsidR="00E707CA" w:rsidRPr="005345C7">
        <w:t>n-depth documentation assessment, inspection</w:t>
      </w:r>
      <w:r w:rsidR="006071B6">
        <w:t xml:space="preserve"> and</w:t>
      </w:r>
      <w:r w:rsidR="00E707CA" w:rsidRPr="005345C7">
        <w:t xml:space="preserve"> verification</w:t>
      </w:r>
    </w:p>
    <w:p w14:paraId="347AC870" w14:textId="77777777" w:rsidR="00E707CA" w:rsidRDefault="00574CA5" w:rsidP="008B1AA5">
      <w:pPr>
        <w:pStyle w:val="ListBullet"/>
      </w:pPr>
      <w:r>
        <w:t xml:space="preserve">develop </w:t>
      </w:r>
      <w:r w:rsidR="006071B6">
        <w:t>s</w:t>
      </w:r>
      <w:r w:rsidR="00E707CA" w:rsidRPr="005345C7">
        <w:t xml:space="preserve">tronger partnerships with industry to manage and promote </w:t>
      </w:r>
      <w:r w:rsidR="00D15034">
        <w:t>b</w:t>
      </w:r>
      <w:r w:rsidR="00E707CA" w:rsidRPr="005345C7">
        <w:t>iosecurity</w:t>
      </w:r>
      <w:r>
        <w:t>, and</w:t>
      </w:r>
    </w:p>
    <w:p w14:paraId="65684308" w14:textId="069984F5" w:rsidR="00DF2E79" w:rsidRPr="005345C7" w:rsidRDefault="00574CA5" w:rsidP="008B1AA5">
      <w:pPr>
        <w:pStyle w:val="ListBullet"/>
      </w:pPr>
      <w:proofErr w:type="gramStart"/>
      <w:r>
        <w:t>allow</w:t>
      </w:r>
      <w:proofErr w:type="gramEnd"/>
      <w:r>
        <w:t xml:space="preserve"> </w:t>
      </w:r>
      <w:r w:rsidR="00DF2E79">
        <w:t xml:space="preserve">quicker </w:t>
      </w:r>
      <w:r w:rsidR="00690D21">
        <w:t>issu</w:t>
      </w:r>
      <w:r w:rsidR="004215F2">
        <w:t>ing</w:t>
      </w:r>
      <w:r w:rsidR="00690D21">
        <w:t xml:space="preserve"> of biosecurity directions and release </w:t>
      </w:r>
      <w:r w:rsidR="00DF2E79">
        <w:t>of containers for brokers and importers</w:t>
      </w:r>
      <w:r w:rsidR="008B1AA5">
        <w:t>.</w:t>
      </w:r>
    </w:p>
    <w:p w14:paraId="6BE07BA5" w14:textId="35726B3A" w:rsidR="00E707CA" w:rsidRPr="005345C7" w:rsidRDefault="00F1027B" w:rsidP="00E707CA">
      <w:r>
        <w:t xml:space="preserve">Only commodities assessed by departmental biosecurity risk owners as being of low biosecurity risk are included in AEPCOMM. </w:t>
      </w:r>
      <w:r w:rsidR="00E707CA" w:rsidRPr="005345C7">
        <w:t>In May 2017 additional commodities</w:t>
      </w:r>
      <w:r w:rsidR="00574CA5">
        <w:t>, including</w:t>
      </w:r>
      <w:r w:rsidR="00574CA5" w:rsidRPr="005345C7">
        <w:t xml:space="preserve"> unfinished timber, milling products and frozen molluscs</w:t>
      </w:r>
      <w:r w:rsidR="00574CA5">
        <w:t>,</w:t>
      </w:r>
      <w:r w:rsidR="00E707CA" w:rsidRPr="005345C7">
        <w:t xml:space="preserve"> were added to the arrangement</w:t>
      </w:r>
      <w:r w:rsidR="00C34275">
        <w:t>, and more</w:t>
      </w:r>
      <w:r w:rsidR="00172655" w:rsidRPr="005345C7">
        <w:t xml:space="preserve"> </w:t>
      </w:r>
      <w:r w:rsidR="00172655">
        <w:t>will</w:t>
      </w:r>
      <w:r w:rsidR="00172655" w:rsidRPr="005345C7">
        <w:t xml:space="preserve"> be added throughout 2019.</w:t>
      </w:r>
    </w:p>
    <w:p w14:paraId="1DF45ECE" w14:textId="77777777" w:rsidR="00B06C2E" w:rsidRDefault="00E707CA" w:rsidP="00E707CA">
      <w:r w:rsidRPr="005345C7">
        <w:t>In June 2018 system enhancements improved capabilit</w:t>
      </w:r>
      <w:r w:rsidR="00172655">
        <w:t>y</w:t>
      </w:r>
      <w:r w:rsidRPr="005345C7">
        <w:t xml:space="preserve"> for the department to add commodities to AEPCOMM and simplify lodgement processes under the NCCC arrangement for non-commodity risk</w:t>
      </w:r>
      <w:r w:rsidR="00172655">
        <w:t>, and added</w:t>
      </w:r>
      <w:r w:rsidRPr="005345C7">
        <w:t xml:space="preserve"> a refined compliance model with a rev</w:t>
      </w:r>
      <w:r w:rsidR="00AF2970">
        <w:t>ised audit and sanction regime.</w:t>
      </w:r>
    </w:p>
    <w:p w14:paraId="42E5D409" w14:textId="2A6BD3F6" w:rsidR="00540382" w:rsidRDefault="00E707CA">
      <w:r w:rsidRPr="005345C7">
        <w:t>Th</w:t>
      </w:r>
      <w:r w:rsidR="002F42FD">
        <w:t>is</w:t>
      </w:r>
      <w:r w:rsidRPr="005345C7">
        <w:t xml:space="preserve"> new AEP functionality was </w:t>
      </w:r>
      <w:r w:rsidR="00172655">
        <w:t>valid</w:t>
      </w:r>
      <w:r w:rsidRPr="005345C7">
        <w:t xml:space="preserve">ated with the inclusion of goods subject to </w:t>
      </w:r>
      <w:r w:rsidR="00DF5D01">
        <w:t>b</w:t>
      </w:r>
      <w:r w:rsidRPr="005345C7">
        <w:t xml:space="preserve">rown </w:t>
      </w:r>
      <w:proofErr w:type="spellStart"/>
      <w:r w:rsidR="00DF5D01">
        <w:t>m</w:t>
      </w:r>
      <w:r w:rsidRPr="005345C7">
        <w:t>armorated</w:t>
      </w:r>
      <w:proofErr w:type="spellEnd"/>
      <w:r w:rsidRPr="005345C7">
        <w:t xml:space="preserve"> </w:t>
      </w:r>
      <w:r w:rsidR="00DF5D01">
        <w:t>s</w:t>
      </w:r>
      <w:r w:rsidRPr="005345C7">
        <w:t xml:space="preserve">tink </w:t>
      </w:r>
      <w:r w:rsidR="00DF5D01">
        <w:t>b</w:t>
      </w:r>
      <w:r w:rsidRPr="005345C7">
        <w:t xml:space="preserve">ug (BMSB) measures onto AEPCOMM in September 2018 </w:t>
      </w:r>
      <w:r w:rsidR="00AF2970">
        <w:t>(</w:t>
      </w:r>
      <w:r w:rsidR="00AF2970">
        <w:fldChar w:fldCharType="begin"/>
      </w:r>
      <w:r w:rsidR="00AF2970">
        <w:instrText xml:space="preserve"> REF _Ref13285484 \h </w:instrText>
      </w:r>
      <w:r w:rsidR="00AF2970">
        <w:fldChar w:fldCharType="separate"/>
      </w:r>
      <w:r w:rsidR="00307889">
        <w:t xml:space="preserve">Box </w:t>
      </w:r>
      <w:r w:rsidR="00307889">
        <w:rPr>
          <w:noProof/>
        </w:rPr>
        <w:t>1</w:t>
      </w:r>
      <w:r w:rsidR="00AF2970">
        <w:fldChar w:fldCharType="end"/>
      </w:r>
      <w:r w:rsidR="00AF2970">
        <w:t>)</w:t>
      </w:r>
      <w:r w:rsidR="004C17C3" w:rsidRPr="004C17C3">
        <w:t>.</w:t>
      </w:r>
    </w:p>
    <w:p w14:paraId="060436E3" w14:textId="35D899F1" w:rsidR="00F45217" w:rsidRDefault="000D76D1" w:rsidP="000D76D1">
      <w:pPr>
        <w:pStyle w:val="Caption"/>
      </w:pPr>
      <w:bookmarkStart w:id="438" w:name="_Ref13285484"/>
      <w:bookmarkStart w:id="439" w:name="_Toc12284602"/>
      <w:bookmarkStart w:id="440" w:name="_Toc12370863"/>
      <w:bookmarkStart w:id="441" w:name="_Toc14775688"/>
      <w:bookmarkStart w:id="442" w:name="_Toc15978045"/>
      <w:r>
        <w:t xml:space="preserve">Box </w:t>
      </w:r>
      <w:r w:rsidR="0000324A">
        <w:rPr>
          <w:noProof/>
        </w:rPr>
        <w:fldChar w:fldCharType="begin"/>
      </w:r>
      <w:r w:rsidR="0000324A">
        <w:rPr>
          <w:noProof/>
        </w:rPr>
        <w:instrText xml:space="preserve"> SEQ Box \* ARABIC </w:instrText>
      </w:r>
      <w:r w:rsidR="0000324A">
        <w:rPr>
          <w:noProof/>
        </w:rPr>
        <w:fldChar w:fldCharType="separate"/>
      </w:r>
      <w:r w:rsidR="00307889">
        <w:rPr>
          <w:noProof/>
        </w:rPr>
        <w:t>1</w:t>
      </w:r>
      <w:r w:rsidR="0000324A">
        <w:rPr>
          <w:noProof/>
        </w:rPr>
        <w:fldChar w:fldCharType="end"/>
      </w:r>
      <w:bookmarkEnd w:id="438"/>
      <w:r w:rsidR="00FC3FF1">
        <w:rPr>
          <w:noProof/>
        </w:rPr>
        <w:t xml:space="preserve"> </w:t>
      </w:r>
      <w:r w:rsidR="009E7723">
        <w:rPr>
          <w:noProof/>
        </w:rPr>
        <w:t>V</w:t>
      </w:r>
      <w:r w:rsidR="00FC3FF1">
        <w:rPr>
          <w:noProof/>
        </w:rPr>
        <w:t xml:space="preserve">ariation </w:t>
      </w:r>
      <w:r w:rsidR="009E7723">
        <w:rPr>
          <w:noProof/>
        </w:rPr>
        <w:t xml:space="preserve">to </w:t>
      </w:r>
      <w:r w:rsidR="009E7723" w:rsidRPr="009E7723">
        <w:rPr>
          <w:noProof/>
        </w:rPr>
        <w:t xml:space="preserve">Automatic Entry Processing for Commodities </w:t>
      </w:r>
      <w:r w:rsidR="00FC3FF1">
        <w:rPr>
          <w:noProof/>
        </w:rPr>
        <w:t xml:space="preserve">for </w:t>
      </w:r>
      <w:r w:rsidR="00CA6EAF">
        <w:rPr>
          <w:noProof/>
        </w:rPr>
        <w:t>brown marmorated stink bug</w:t>
      </w:r>
      <w:r w:rsidR="00FC3FF1">
        <w:rPr>
          <w:noProof/>
        </w:rPr>
        <w:t xml:space="preserve"> season</w:t>
      </w:r>
      <w:bookmarkEnd w:id="439"/>
      <w:bookmarkEnd w:id="440"/>
      <w:bookmarkEnd w:id="441"/>
      <w:bookmarkEnd w:id="442"/>
    </w:p>
    <w:p w14:paraId="6ABA5F3B" w14:textId="480528CD" w:rsidR="00F45217" w:rsidRDefault="00F45217" w:rsidP="008A52A9">
      <w:pPr>
        <w:pStyle w:val="BoxText"/>
      </w:pPr>
      <w:r w:rsidRPr="00276152">
        <w:t xml:space="preserve">From the 26 September 2018, the </w:t>
      </w:r>
      <w:r w:rsidR="00CA6EAF" w:rsidRPr="00CA6EAF">
        <w:t xml:space="preserve">Automatic Entry Processing for Commodities </w:t>
      </w:r>
      <w:r w:rsidR="00CA6EAF">
        <w:t>(</w:t>
      </w:r>
      <w:r w:rsidRPr="00276152">
        <w:t>AEPCOMM</w:t>
      </w:r>
      <w:r w:rsidR="00CA6EAF">
        <w:t>)</w:t>
      </w:r>
      <w:r w:rsidRPr="00276152">
        <w:t xml:space="preserve"> arrangement was varied to include goods subject to </w:t>
      </w:r>
      <w:r w:rsidR="00CA6EAF">
        <w:t xml:space="preserve">brown </w:t>
      </w:r>
      <w:proofErr w:type="spellStart"/>
      <w:r w:rsidR="00CA6EAF">
        <w:t>marmorated</w:t>
      </w:r>
      <w:proofErr w:type="spellEnd"/>
      <w:r w:rsidR="00CA6EAF">
        <w:t xml:space="preserve"> stink bug (</w:t>
      </w:r>
      <w:r w:rsidRPr="00276152">
        <w:t>BSMB</w:t>
      </w:r>
      <w:r w:rsidR="00CA6EAF">
        <w:t>)</w:t>
      </w:r>
      <w:r>
        <w:t xml:space="preserve"> measures</w:t>
      </w:r>
      <w:r w:rsidRPr="00276152">
        <w:t>. AEPCOMM</w:t>
      </w:r>
      <w:r>
        <w:t xml:space="preserve"> accredited brokers</w:t>
      </w:r>
      <w:r w:rsidRPr="00276152">
        <w:t xml:space="preserve"> </w:t>
      </w:r>
      <w:r>
        <w:t>could</w:t>
      </w:r>
      <w:r w:rsidRPr="00276152">
        <w:t xml:space="preserve"> u</w:t>
      </w:r>
      <w:r>
        <w:t>s</w:t>
      </w:r>
      <w:r w:rsidRPr="00276152">
        <w:t xml:space="preserve">e the arrangement to clear </w:t>
      </w:r>
      <w:r>
        <w:t xml:space="preserve">FCL/FCX cargo. </w:t>
      </w:r>
      <w:r w:rsidRPr="00315038">
        <w:t>The use of AEPCOMM for BMSB</w:t>
      </w:r>
      <w:r>
        <w:t>-risk</w:t>
      </w:r>
      <w:r w:rsidRPr="00315038">
        <w:t xml:space="preserve"> cargo primarily facilitated onshore </w:t>
      </w:r>
      <w:r w:rsidR="00C067F7">
        <w:t>methyl bromide</w:t>
      </w:r>
      <w:r w:rsidR="00C067F7" w:rsidRPr="00315038">
        <w:t xml:space="preserve"> </w:t>
      </w:r>
      <w:r w:rsidRPr="00315038">
        <w:t xml:space="preserve">fumigation </w:t>
      </w:r>
      <w:r>
        <w:t>o</w:t>
      </w:r>
      <w:r w:rsidRPr="00315038">
        <w:t>f target high</w:t>
      </w:r>
      <w:r>
        <w:t>-r</w:t>
      </w:r>
      <w:r w:rsidRPr="00315038">
        <w:t>isk BMSB goods by an approved onshore treatment provider.</w:t>
      </w:r>
    </w:p>
    <w:p w14:paraId="0AE44031" w14:textId="5B076911" w:rsidR="00F45217" w:rsidRDefault="00F45217" w:rsidP="007574D5">
      <w:pPr>
        <w:pStyle w:val="BoxText"/>
      </w:pPr>
      <w:r w:rsidRPr="00574B29">
        <w:t xml:space="preserve">During the 2018–19 BMSB season there were 357 AEPCOMM approved arrangements and 944 AEPCOMM accredited persons registered with the department. Over </w:t>
      </w:r>
      <w:r w:rsidR="00C067F7">
        <w:t>41,000</w:t>
      </w:r>
      <w:r w:rsidRPr="00574B29">
        <w:t xml:space="preserve"> Full Import Declarations were in-scope for AEPCOMM, however only </w:t>
      </w:r>
      <w:r w:rsidR="00C067F7">
        <w:t>27</w:t>
      </w:r>
      <w:r w:rsidR="00C067F7" w:rsidRPr="00574B29">
        <w:t xml:space="preserve"> </w:t>
      </w:r>
      <w:r w:rsidRPr="00574B29">
        <w:t>per cent were processed through AEPCOMM</w:t>
      </w:r>
      <w:r w:rsidR="00342AD1">
        <w:t>, possibly due to extra charges introduced at the time.</w:t>
      </w:r>
      <w:r w:rsidRPr="00574B29">
        <w:t xml:space="preserve"> </w:t>
      </w:r>
      <w:r w:rsidRPr="00A70E82">
        <w:t xml:space="preserve">A total of </w:t>
      </w:r>
      <w:r w:rsidR="00C067F7">
        <w:t>7,250</w:t>
      </w:r>
      <w:r w:rsidRPr="00A70E82">
        <w:t xml:space="preserve"> entries subject to high risk BMSB </w:t>
      </w:r>
      <w:r>
        <w:t xml:space="preserve">consideration </w:t>
      </w:r>
      <w:r w:rsidRPr="00A70E82">
        <w:t xml:space="preserve">were cleared without document assessment intervention by the department. Broker compliance with verification activities during this period </w:t>
      </w:r>
      <w:r>
        <w:t>was</w:t>
      </w:r>
      <w:r w:rsidRPr="00A70E82">
        <w:t xml:space="preserve"> 99.3</w:t>
      </w:r>
      <w:r>
        <w:t xml:space="preserve"> per cent</w:t>
      </w:r>
      <w:r w:rsidRPr="00A70E82">
        <w:t>.</w:t>
      </w:r>
    </w:p>
    <w:p w14:paraId="717F3E89" w14:textId="77777777" w:rsidR="00F45217" w:rsidRPr="005D3C39" w:rsidRDefault="00342AD1" w:rsidP="007574D5">
      <w:pPr>
        <w:pStyle w:val="BoxText"/>
      </w:pPr>
      <w:r>
        <w:t>An</w:t>
      </w:r>
      <w:r w:rsidR="00F45217" w:rsidRPr="00CF1ED5">
        <w:t xml:space="preserve"> AQIS Entity Identifier (AEI) </w:t>
      </w:r>
      <w:r>
        <w:t xml:space="preserve">number allowed removal of entries treated offshore from the system, but many brokers failed to use this facility, </w:t>
      </w:r>
      <w:r w:rsidR="00F45217" w:rsidRPr="00CF1ED5">
        <w:t>result</w:t>
      </w:r>
      <w:r>
        <w:t>ing</w:t>
      </w:r>
      <w:r w:rsidR="00F45217" w:rsidRPr="00CF1ED5">
        <w:t xml:space="preserve"> in a high volume of unnecessary referrals to the department for assessment.</w:t>
      </w:r>
    </w:p>
    <w:p w14:paraId="398F0A73" w14:textId="6E0ADA0D" w:rsidR="002F42FD" w:rsidRDefault="00342AD1" w:rsidP="00B45AEC">
      <w:pPr>
        <w:spacing w:before="240"/>
      </w:pPr>
      <w:bookmarkStart w:id="443" w:name="_Toc12284652"/>
      <w:bookmarkStart w:id="444" w:name="_Toc12370913"/>
      <w:r>
        <w:t>U</w:t>
      </w:r>
      <w:r w:rsidR="002F42FD" w:rsidRPr="004C17C3">
        <w:t xml:space="preserve">ptake of AEPCOMM has been identified by the department as an area where greater industry participation will help reduce the work load on </w:t>
      </w:r>
      <w:r w:rsidR="00D26E97">
        <w:t>b</w:t>
      </w:r>
      <w:r w:rsidR="002F42FD" w:rsidRPr="004C17C3">
        <w:t xml:space="preserve">iosecurity </w:t>
      </w:r>
      <w:r w:rsidR="00D26E97">
        <w:t>o</w:t>
      </w:r>
      <w:r w:rsidR="002F42FD" w:rsidRPr="004C17C3">
        <w:t xml:space="preserve">perations </w:t>
      </w:r>
      <w:r w:rsidR="003E0FD1">
        <w:t xml:space="preserve">assessors </w:t>
      </w:r>
      <w:r w:rsidR="002F42FD" w:rsidRPr="004C17C3">
        <w:t>and improving efficiencies for industry</w:t>
      </w:r>
      <w:r w:rsidR="002F42FD">
        <w:t>.</w:t>
      </w:r>
      <w:r w:rsidR="002F42FD" w:rsidRPr="002F42FD">
        <w:t xml:space="preserve"> </w:t>
      </w:r>
      <w:r w:rsidR="002F42FD" w:rsidRPr="00517389">
        <w:t xml:space="preserve">The department is looking to increase the volume of entries processed on AEPCOMM </w:t>
      </w:r>
      <w:r>
        <w:t>through a program of continuous improvement in functi</w:t>
      </w:r>
      <w:r w:rsidR="002F42FD" w:rsidRPr="00517389">
        <w:t>onality</w:t>
      </w:r>
      <w:r w:rsidR="00FB04DA">
        <w:t>, commodity expansion</w:t>
      </w:r>
      <w:r w:rsidR="00FB04DA" w:rsidRPr="00517389">
        <w:t xml:space="preserve"> and i</w:t>
      </w:r>
      <w:r w:rsidR="00FB04DA">
        <w:t>ncreased industry engagement.</w:t>
      </w:r>
    </w:p>
    <w:p w14:paraId="3F90C135" w14:textId="77777777" w:rsidR="00840F95" w:rsidRDefault="00840F95" w:rsidP="00840F95">
      <w:r w:rsidRPr="005345C7">
        <w:t>Post reform some areas that have been identified for improvement include</w:t>
      </w:r>
      <w:r w:rsidR="00506461">
        <w:t>:</w:t>
      </w:r>
    </w:p>
    <w:p w14:paraId="2F50E985" w14:textId="77777777" w:rsidR="00840F95" w:rsidRPr="005345C7" w:rsidRDefault="00840F95" w:rsidP="00B45AEC">
      <w:pPr>
        <w:pStyle w:val="ListBullet"/>
      </w:pPr>
      <w:r>
        <w:t xml:space="preserve">better </w:t>
      </w:r>
      <w:r w:rsidRPr="00840F95">
        <w:t>s</w:t>
      </w:r>
      <w:r w:rsidRPr="00B45AEC">
        <w:t>ystems integration</w:t>
      </w:r>
      <w:r w:rsidRPr="00B45AEC">
        <w:rPr>
          <w:b/>
        </w:rPr>
        <w:t xml:space="preserve"> </w:t>
      </w:r>
      <w:r w:rsidRPr="005345C7">
        <w:t>with other departmental schemes such as the compliance based inspection scheme</w:t>
      </w:r>
    </w:p>
    <w:p w14:paraId="4E1B4FEF" w14:textId="77777777" w:rsidR="00840F95" w:rsidRPr="00506461" w:rsidRDefault="00840F95" w:rsidP="00B45AEC">
      <w:pPr>
        <w:pStyle w:val="ListBullet"/>
        <w:rPr>
          <w:lang w:eastAsia="ja-JP"/>
        </w:rPr>
      </w:pPr>
      <w:r>
        <w:t>better d</w:t>
      </w:r>
      <w:r w:rsidRPr="00B45AEC">
        <w:t xml:space="preserve">ocument accessibility for AEP lodgements </w:t>
      </w:r>
      <w:r w:rsidR="00506461" w:rsidRPr="00B45AEC">
        <w:t>by third party software</w:t>
      </w:r>
      <w:r w:rsidR="00506461">
        <w:t>, and</w:t>
      </w:r>
    </w:p>
    <w:p w14:paraId="08D65BA5" w14:textId="77777777" w:rsidR="00840F95" w:rsidRPr="00506461" w:rsidRDefault="00506461" w:rsidP="00B45AEC">
      <w:pPr>
        <w:pStyle w:val="ListBullet"/>
      </w:pPr>
      <w:proofErr w:type="gramStart"/>
      <w:r w:rsidRPr="00B45AEC">
        <w:t>i</w:t>
      </w:r>
      <w:r w:rsidR="00840F95" w:rsidRPr="00B45AEC">
        <w:t>dentifying</w:t>
      </w:r>
      <w:proofErr w:type="gramEnd"/>
      <w:r w:rsidR="00840F95" w:rsidRPr="00B45AEC">
        <w:t xml:space="preserve"> offshore biosecurity treatments </w:t>
      </w:r>
      <w:r w:rsidR="00840F95" w:rsidRPr="00506461">
        <w:t xml:space="preserve">on import declarations lodged </w:t>
      </w:r>
      <w:r>
        <w:t>via</w:t>
      </w:r>
      <w:r w:rsidR="00840F95" w:rsidRPr="00506461">
        <w:t xml:space="preserve"> AEP</w:t>
      </w:r>
      <w:r>
        <w:t>.</w:t>
      </w:r>
    </w:p>
    <w:p w14:paraId="228677EC" w14:textId="246F5199" w:rsidR="005276EB" w:rsidRPr="00595916" w:rsidRDefault="005276EB" w:rsidP="005276EB">
      <w:pPr>
        <w:pStyle w:val="Heading3"/>
        <w:spacing w:before="240"/>
        <w:ind w:hanging="851"/>
        <w:rPr>
          <w:lang w:eastAsia="ja-JP"/>
        </w:rPr>
      </w:pPr>
      <w:bookmarkStart w:id="445" w:name="_Toc14775633"/>
      <w:bookmarkStart w:id="446" w:name="_Toc15977990"/>
      <w:r>
        <w:lastRenderedPageBreak/>
        <w:t xml:space="preserve">Types and volumes of </w:t>
      </w:r>
      <w:r w:rsidR="00FB04DA">
        <w:t xml:space="preserve">lodgements </w:t>
      </w:r>
      <w:r>
        <w:t>handled</w:t>
      </w:r>
      <w:bookmarkEnd w:id="445"/>
      <w:bookmarkEnd w:id="446"/>
      <w:r>
        <w:t xml:space="preserve"> </w:t>
      </w:r>
    </w:p>
    <w:p w14:paraId="1BB36E4E" w14:textId="77777777" w:rsidR="005276EB" w:rsidRPr="009D0FB6" w:rsidRDefault="005276EB" w:rsidP="005276EB">
      <w:pPr>
        <w:rPr>
          <w:lang w:val="en-GB"/>
        </w:rPr>
      </w:pPr>
      <w:r w:rsidRPr="009D0FB6">
        <w:rPr>
          <w:lang w:val="en-GB"/>
        </w:rPr>
        <w:t>A</w:t>
      </w:r>
      <w:r>
        <w:rPr>
          <w:lang w:val="en-GB"/>
        </w:rPr>
        <w:t>bout</w:t>
      </w:r>
      <w:r w:rsidRPr="009D0FB6">
        <w:rPr>
          <w:lang w:val="en-GB"/>
        </w:rPr>
        <w:t xml:space="preserve"> 25</w:t>
      </w:r>
      <w:r>
        <w:rPr>
          <w:lang w:val="en-GB"/>
        </w:rPr>
        <w:t xml:space="preserve"> per cent</w:t>
      </w:r>
      <w:r w:rsidRPr="009D0FB6">
        <w:rPr>
          <w:lang w:val="en-GB"/>
        </w:rPr>
        <w:t xml:space="preserve"> of all import declarations referred to the department through AIMS are lodged using NCCC</w:t>
      </w:r>
      <w:r>
        <w:rPr>
          <w:lang w:val="en-GB"/>
        </w:rPr>
        <w:t xml:space="preserve"> (19.1)</w:t>
      </w:r>
      <w:r w:rsidRPr="009D0FB6">
        <w:rPr>
          <w:lang w:val="en-GB"/>
        </w:rPr>
        <w:t xml:space="preserve"> or AEPCOMM </w:t>
      </w:r>
      <w:r>
        <w:rPr>
          <w:lang w:val="en-GB"/>
        </w:rPr>
        <w:t xml:space="preserve">(19.2) </w:t>
      </w:r>
      <w:r w:rsidRPr="009D0FB6">
        <w:rPr>
          <w:lang w:val="en-GB"/>
        </w:rPr>
        <w:t>approved arrangements to manage the clearance of the goods</w:t>
      </w:r>
      <w:r w:rsidR="00E238B0">
        <w:rPr>
          <w:lang w:val="en-GB"/>
        </w:rPr>
        <w:t xml:space="preserve"> (</w:t>
      </w:r>
      <w:r w:rsidR="00E238B0">
        <w:rPr>
          <w:lang w:val="en-GB"/>
        </w:rPr>
        <w:fldChar w:fldCharType="begin"/>
      </w:r>
      <w:r w:rsidR="00E238B0">
        <w:rPr>
          <w:lang w:val="en-GB"/>
        </w:rPr>
        <w:instrText xml:space="preserve"> REF _Ref13683580 \h </w:instrText>
      </w:r>
      <w:r w:rsidR="00E238B0">
        <w:rPr>
          <w:lang w:val="en-GB"/>
        </w:rPr>
      </w:r>
      <w:r w:rsidR="00E238B0">
        <w:rPr>
          <w:lang w:val="en-GB"/>
        </w:rPr>
        <w:fldChar w:fldCharType="separate"/>
      </w:r>
      <w:r w:rsidR="00307889">
        <w:t xml:space="preserve">Table </w:t>
      </w:r>
      <w:r w:rsidR="00307889">
        <w:rPr>
          <w:noProof/>
        </w:rPr>
        <w:t>9</w:t>
      </w:r>
      <w:r w:rsidR="00E238B0">
        <w:rPr>
          <w:lang w:val="en-GB"/>
        </w:rPr>
        <w:fldChar w:fldCharType="end"/>
      </w:r>
      <w:r w:rsidR="00E238B0">
        <w:rPr>
          <w:lang w:val="en-GB"/>
        </w:rPr>
        <w:t>)</w:t>
      </w:r>
      <w:r w:rsidRPr="009D0FB6">
        <w:rPr>
          <w:lang w:val="en-GB"/>
        </w:rPr>
        <w:t>.</w:t>
      </w:r>
    </w:p>
    <w:p w14:paraId="4D9B6A72" w14:textId="49E6DC37" w:rsidR="00D95107" w:rsidRPr="00B45AEC" w:rsidRDefault="00B45AEC" w:rsidP="00B45AEC">
      <w:pPr>
        <w:pStyle w:val="Caption"/>
        <w:rPr>
          <w:lang w:val="en-GB"/>
        </w:rPr>
      </w:pPr>
      <w:bookmarkStart w:id="447" w:name="_Ref13683580"/>
      <w:bookmarkStart w:id="448" w:name="_Toc14775668"/>
      <w:bookmarkStart w:id="449" w:name="_Toc15978025"/>
      <w:r>
        <w:t xml:space="preserve">Table </w:t>
      </w:r>
      <w:r w:rsidR="00A24671">
        <w:rPr>
          <w:noProof/>
        </w:rPr>
        <w:fldChar w:fldCharType="begin"/>
      </w:r>
      <w:r w:rsidR="00A24671">
        <w:rPr>
          <w:noProof/>
        </w:rPr>
        <w:instrText xml:space="preserve"> SEQ Table \* ARABIC </w:instrText>
      </w:r>
      <w:r w:rsidR="00A24671">
        <w:rPr>
          <w:noProof/>
        </w:rPr>
        <w:fldChar w:fldCharType="separate"/>
      </w:r>
      <w:r w:rsidR="00307889">
        <w:rPr>
          <w:noProof/>
        </w:rPr>
        <w:t>9</w:t>
      </w:r>
      <w:r w:rsidR="00A24671">
        <w:rPr>
          <w:noProof/>
        </w:rPr>
        <w:fldChar w:fldCharType="end"/>
      </w:r>
      <w:bookmarkEnd w:id="447"/>
      <w:r>
        <w:rPr>
          <w:noProof/>
        </w:rPr>
        <w:t xml:space="preserve"> </w:t>
      </w:r>
      <w:r w:rsidR="00504A65">
        <w:rPr>
          <w:noProof/>
        </w:rPr>
        <w:t>I</w:t>
      </w:r>
      <w:r w:rsidRPr="00F410D2">
        <w:rPr>
          <w:noProof/>
        </w:rPr>
        <w:t>mport declarations lodged by class 19 brokers</w:t>
      </w:r>
      <w:r>
        <w:rPr>
          <w:noProof/>
        </w:rPr>
        <w:t>,</w:t>
      </w:r>
      <w:r w:rsidRPr="00F410D2">
        <w:rPr>
          <w:noProof/>
        </w:rPr>
        <w:t xml:space="preserve"> July 2016 to December 201</w:t>
      </w:r>
      <w:r w:rsidR="005B02DE">
        <w:rPr>
          <w:noProof/>
        </w:rPr>
        <w:t>8</w:t>
      </w:r>
      <w:bookmarkEnd w:id="448"/>
      <w:bookmarkEnd w:id="44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401"/>
        <w:gridCol w:w="1438"/>
        <w:gridCol w:w="1393"/>
        <w:gridCol w:w="1411"/>
        <w:gridCol w:w="1472"/>
      </w:tblGrid>
      <w:tr w:rsidR="00D95107" w:rsidRPr="00D95107" w14:paraId="77FDB078" w14:textId="77777777" w:rsidTr="00825246">
        <w:trPr>
          <w:tblHeader/>
        </w:trPr>
        <w:tc>
          <w:tcPr>
            <w:tcW w:w="2069" w:type="dxa"/>
          </w:tcPr>
          <w:p w14:paraId="5E4F7586" w14:textId="77777777" w:rsidR="00D95107" w:rsidRPr="00B45AEC" w:rsidRDefault="00D95107" w:rsidP="00476C9E">
            <w:pPr>
              <w:pStyle w:val="TableHeading"/>
              <w:rPr>
                <w:lang w:val="en-GB"/>
              </w:rPr>
            </w:pPr>
            <w:r w:rsidRPr="00B45AEC">
              <w:rPr>
                <w:lang w:val="en-GB"/>
              </w:rPr>
              <w:t>Year</w:t>
            </w:r>
          </w:p>
        </w:tc>
        <w:tc>
          <w:tcPr>
            <w:tcW w:w="1401" w:type="dxa"/>
          </w:tcPr>
          <w:p w14:paraId="295C74EA" w14:textId="77777777" w:rsidR="00D95107" w:rsidRPr="00B45AEC" w:rsidRDefault="00D95107" w:rsidP="00476C9E">
            <w:pPr>
              <w:pStyle w:val="TableHeading"/>
              <w:rPr>
                <w:lang w:val="en-GB"/>
              </w:rPr>
            </w:pPr>
            <w:r w:rsidRPr="00B45AEC">
              <w:rPr>
                <w:lang w:val="en-GB"/>
              </w:rPr>
              <w:t>Import</w:t>
            </w:r>
            <w:r w:rsidR="00B45AEC">
              <w:rPr>
                <w:lang w:val="en-GB"/>
              </w:rPr>
              <w:t xml:space="preserve"> </w:t>
            </w:r>
            <w:r w:rsidR="00B45AEC" w:rsidRPr="00B45AEC">
              <w:rPr>
                <w:lang w:val="en-GB"/>
              </w:rPr>
              <w:t>declarations</w:t>
            </w:r>
            <w:r w:rsidR="00B45AEC">
              <w:rPr>
                <w:lang w:val="en-GB"/>
              </w:rPr>
              <w:t xml:space="preserve"> (no.)</w:t>
            </w:r>
          </w:p>
        </w:tc>
        <w:tc>
          <w:tcPr>
            <w:tcW w:w="1438" w:type="dxa"/>
          </w:tcPr>
          <w:p w14:paraId="5AFE09AD" w14:textId="266E2687" w:rsidR="00D95107" w:rsidRPr="00B45AEC" w:rsidRDefault="00B45AEC" w:rsidP="00476C9E">
            <w:pPr>
              <w:pStyle w:val="TableHeading"/>
              <w:rPr>
                <w:lang w:val="en-GB"/>
              </w:rPr>
            </w:pPr>
            <w:r w:rsidRPr="00B45AEC">
              <w:rPr>
                <w:lang w:val="en-GB"/>
              </w:rPr>
              <w:t>Declarations</w:t>
            </w:r>
            <w:r w:rsidR="00D95107" w:rsidRPr="00B45AEC">
              <w:rPr>
                <w:lang w:val="en-GB"/>
              </w:rPr>
              <w:t xml:space="preserve"> lodged </w:t>
            </w:r>
            <w:r w:rsidR="00FB04DA">
              <w:rPr>
                <w:lang w:val="en-GB"/>
              </w:rPr>
              <w:t>with</w:t>
            </w:r>
            <w:r w:rsidR="00FB04DA" w:rsidRPr="00B45AEC">
              <w:rPr>
                <w:lang w:val="en-GB"/>
              </w:rPr>
              <w:t xml:space="preserve"> NCC</w:t>
            </w:r>
            <w:r w:rsidR="00FB04DA">
              <w:rPr>
                <w:lang w:val="en-GB"/>
              </w:rPr>
              <w:t>C concern (no.)</w:t>
            </w:r>
          </w:p>
        </w:tc>
        <w:tc>
          <w:tcPr>
            <w:tcW w:w="1393" w:type="dxa"/>
          </w:tcPr>
          <w:p w14:paraId="5EC6156D" w14:textId="77777777" w:rsidR="00D95107" w:rsidRPr="00B45AEC" w:rsidRDefault="00B45AEC" w:rsidP="00476C9E">
            <w:pPr>
              <w:pStyle w:val="TableHeading"/>
              <w:rPr>
                <w:lang w:val="en-GB"/>
              </w:rPr>
            </w:pPr>
            <w:r>
              <w:rPr>
                <w:lang w:val="en-GB"/>
              </w:rPr>
              <w:t>T</w:t>
            </w:r>
            <w:r w:rsidR="00D95107" w:rsidRPr="00B45AEC">
              <w:rPr>
                <w:lang w:val="en-GB"/>
              </w:rPr>
              <w:t xml:space="preserve">otal lodgements using NCC </w:t>
            </w:r>
            <w:r>
              <w:rPr>
                <w:lang w:val="en-GB"/>
              </w:rPr>
              <w:t>(%)</w:t>
            </w:r>
          </w:p>
        </w:tc>
        <w:tc>
          <w:tcPr>
            <w:tcW w:w="1411" w:type="dxa"/>
          </w:tcPr>
          <w:p w14:paraId="7030DFCB" w14:textId="77777777" w:rsidR="00D95107" w:rsidRPr="00B45AEC" w:rsidRDefault="00D95107" w:rsidP="00476C9E">
            <w:pPr>
              <w:pStyle w:val="TableHeading"/>
              <w:rPr>
                <w:lang w:val="en-GB"/>
              </w:rPr>
            </w:pPr>
            <w:r w:rsidRPr="00B45AEC">
              <w:rPr>
                <w:lang w:val="en-GB"/>
              </w:rPr>
              <w:t>Declarations lodged using AEPCOMM</w:t>
            </w:r>
            <w:r w:rsidR="00B45AEC">
              <w:rPr>
                <w:lang w:val="en-GB"/>
              </w:rPr>
              <w:t xml:space="preserve"> (no.)</w:t>
            </w:r>
          </w:p>
        </w:tc>
        <w:tc>
          <w:tcPr>
            <w:tcW w:w="1472" w:type="dxa"/>
          </w:tcPr>
          <w:p w14:paraId="1E066FDA" w14:textId="77777777" w:rsidR="00D95107" w:rsidRPr="00B45AEC" w:rsidRDefault="000F2248" w:rsidP="00476C9E">
            <w:pPr>
              <w:pStyle w:val="TableHeading"/>
              <w:rPr>
                <w:lang w:val="en-GB"/>
              </w:rPr>
            </w:pPr>
            <w:r w:rsidRPr="00504A65">
              <w:rPr>
                <w:lang w:val="en-GB"/>
              </w:rPr>
              <w:t>Total lodgements using AEPCOMM (%)</w:t>
            </w:r>
          </w:p>
        </w:tc>
      </w:tr>
      <w:tr w:rsidR="00D95107" w:rsidRPr="00D95107" w14:paraId="3D658B8F" w14:textId="77777777" w:rsidTr="00B25FE6">
        <w:tc>
          <w:tcPr>
            <w:tcW w:w="2069" w:type="dxa"/>
          </w:tcPr>
          <w:p w14:paraId="5A67E739" w14:textId="77777777" w:rsidR="00D95107" w:rsidRPr="00B45AEC" w:rsidRDefault="00D95107" w:rsidP="00D95107">
            <w:pPr>
              <w:spacing w:before="60" w:after="60"/>
              <w:rPr>
                <w:sz w:val="18"/>
                <w:lang w:val="en-GB"/>
              </w:rPr>
            </w:pPr>
            <w:r w:rsidRPr="00B45AEC">
              <w:rPr>
                <w:sz w:val="18"/>
                <w:lang w:val="en-GB"/>
              </w:rPr>
              <w:t>2016–17 to 2017–18</w:t>
            </w:r>
          </w:p>
        </w:tc>
        <w:tc>
          <w:tcPr>
            <w:tcW w:w="1401" w:type="dxa"/>
          </w:tcPr>
          <w:p w14:paraId="5F1E6AD2" w14:textId="77777777" w:rsidR="00D95107" w:rsidRPr="00B45AEC" w:rsidRDefault="00D95107" w:rsidP="00D95107">
            <w:pPr>
              <w:spacing w:before="60" w:after="60"/>
              <w:rPr>
                <w:sz w:val="18"/>
                <w:lang w:val="en-GB"/>
              </w:rPr>
            </w:pPr>
            <w:r w:rsidRPr="00B45AEC">
              <w:rPr>
                <w:sz w:val="18"/>
                <w:lang w:val="en-GB"/>
              </w:rPr>
              <w:t>899,000</w:t>
            </w:r>
          </w:p>
        </w:tc>
        <w:tc>
          <w:tcPr>
            <w:tcW w:w="1438" w:type="dxa"/>
          </w:tcPr>
          <w:p w14:paraId="2CF4D075" w14:textId="77777777" w:rsidR="00D95107" w:rsidRPr="00B45AEC" w:rsidRDefault="00D95107" w:rsidP="00D95107">
            <w:pPr>
              <w:spacing w:before="60" w:after="60"/>
              <w:rPr>
                <w:sz w:val="18"/>
                <w:lang w:val="en-GB"/>
              </w:rPr>
            </w:pPr>
            <w:r w:rsidRPr="00B45AEC">
              <w:rPr>
                <w:sz w:val="18"/>
                <w:lang w:val="en-GB"/>
              </w:rPr>
              <w:t>78,000</w:t>
            </w:r>
          </w:p>
        </w:tc>
        <w:tc>
          <w:tcPr>
            <w:tcW w:w="1393" w:type="dxa"/>
          </w:tcPr>
          <w:p w14:paraId="46EDEDFF" w14:textId="77777777" w:rsidR="00D95107" w:rsidRPr="00B45AEC" w:rsidRDefault="00D95107" w:rsidP="00D95107">
            <w:pPr>
              <w:spacing w:before="60" w:after="60"/>
              <w:rPr>
                <w:sz w:val="18"/>
                <w:lang w:val="en-GB"/>
              </w:rPr>
            </w:pPr>
            <w:r w:rsidRPr="00B45AEC">
              <w:rPr>
                <w:sz w:val="18"/>
                <w:lang w:val="en-GB"/>
              </w:rPr>
              <w:t>8.7</w:t>
            </w:r>
          </w:p>
        </w:tc>
        <w:tc>
          <w:tcPr>
            <w:tcW w:w="1411" w:type="dxa"/>
          </w:tcPr>
          <w:p w14:paraId="30D03325" w14:textId="77777777" w:rsidR="00D95107" w:rsidRPr="00B45AEC" w:rsidRDefault="00D95107" w:rsidP="00D95107">
            <w:pPr>
              <w:spacing w:before="60" w:after="60"/>
              <w:rPr>
                <w:sz w:val="18"/>
                <w:lang w:val="en-GB"/>
              </w:rPr>
            </w:pPr>
            <w:r w:rsidRPr="00B45AEC">
              <w:rPr>
                <w:sz w:val="18"/>
                <w:lang w:val="en-GB"/>
              </w:rPr>
              <w:t>152,000</w:t>
            </w:r>
          </w:p>
        </w:tc>
        <w:tc>
          <w:tcPr>
            <w:tcW w:w="1472" w:type="dxa"/>
          </w:tcPr>
          <w:p w14:paraId="3E46CE4F" w14:textId="77777777" w:rsidR="00D95107" w:rsidRPr="00B45AEC" w:rsidRDefault="00D95107" w:rsidP="00D95107">
            <w:pPr>
              <w:spacing w:before="60" w:after="60"/>
              <w:rPr>
                <w:sz w:val="18"/>
                <w:lang w:val="en-GB"/>
              </w:rPr>
            </w:pPr>
            <w:r w:rsidRPr="00B45AEC">
              <w:rPr>
                <w:sz w:val="18"/>
                <w:lang w:val="en-GB"/>
              </w:rPr>
              <w:t>16.9</w:t>
            </w:r>
          </w:p>
        </w:tc>
      </w:tr>
      <w:tr w:rsidR="00B25FE6" w:rsidRPr="00D95107" w14:paraId="3F2F5EC7" w14:textId="77777777" w:rsidTr="00B25FE6">
        <w:tc>
          <w:tcPr>
            <w:tcW w:w="2069" w:type="dxa"/>
          </w:tcPr>
          <w:p w14:paraId="7BA7C523" w14:textId="6AC8C3A2" w:rsidR="00B25FE6" w:rsidRPr="00B25FE6" w:rsidRDefault="00B25FE6" w:rsidP="00B25FE6">
            <w:pPr>
              <w:spacing w:before="60" w:after="60"/>
              <w:rPr>
                <w:sz w:val="18"/>
                <w:lang w:val="en-GB"/>
              </w:rPr>
            </w:pPr>
            <w:r w:rsidRPr="00E153B7">
              <w:rPr>
                <w:sz w:val="18"/>
                <w:lang w:val="en-GB"/>
              </w:rPr>
              <w:t>July 2018 to December 2018</w:t>
            </w:r>
          </w:p>
        </w:tc>
        <w:tc>
          <w:tcPr>
            <w:tcW w:w="1401" w:type="dxa"/>
          </w:tcPr>
          <w:p w14:paraId="6E42C7E6" w14:textId="33061FB4" w:rsidR="00B25FE6" w:rsidRPr="00B25FE6" w:rsidRDefault="00B25FE6" w:rsidP="00B25FE6">
            <w:pPr>
              <w:spacing w:before="60" w:after="60"/>
              <w:rPr>
                <w:sz w:val="18"/>
                <w:lang w:val="en-GB"/>
              </w:rPr>
            </w:pPr>
            <w:r w:rsidRPr="00E153B7">
              <w:rPr>
                <w:sz w:val="18"/>
                <w:lang w:val="en-GB"/>
              </w:rPr>
              <w:t>279,000</w:t>
            </w:r>
          </w:p>
        </w:tc>
        <w:tc>
          <w:tcPr>
            <w:tcW w:w="1438" w:type="dxa"/>
          </w:tcPr>
          <w:p w14:paraId="12FBA9E2" w14:textId="0CFB0DFE" w:rsidR="00B25FE6" w:rsidRPr="00B25FE6" w:rsidRDefault="00B25FE6" w:rsidP="00B25FE6">
            <w:pPr>
              <w:spacing w:before="60" w:after="60"/>
              <w:rPr>
                <w:sz w:val="18"/>
                <w:lang w:val="en-GB"/>
              </w:rPr>
            </w:pPr>
            <w:r w:rsidRPr="00E153B7">
              <w:rPr>
                <w:sz w:val="18"/>
                <w:lang w:val="en-GB"/>
              </w:rPr>
              <w:t>21,040</w:t>
            </w:r>
          </w:p>
        </w:tc>
        <w:tc>
          <w:tcPr>
            <w:tcW w:w="1393" w:type="dxa"/>
          </w:tcPr>
          <w:p w14:paraId="5BB10928" w14:textId="16547556" w:rsidR="00B25FE6" w:rsidRPr="00B25FE6" w:rsidRDefault="00B25FE6" w:rsidP="00B25FE6">
            <w:pPr>
              <w:spacing w:before="60" w:after="60"/>
              <w:rPr>
                <w:sz w:val="18"/>
                <w:lang w:val="en-GB"/>
              </w:rPr>
            </w:pPr>
            <w:r w:rsidRPr="00E153B7">
              <w:rPr>
                <w:sz w:val="18"/>
                <w:lang w:val="en-GB"/>
              </w:rPr>
              <w:t>7.5%</w:t>
            </w:r>
          </w:p>
        </w:tc>
        <w:tc>
          <w:tcPr>
            <w:tcW w:w="1411" w:type="dxa"/>
          </w:tcPr>
          <w:p w14:paraId="31B93D5E" w14:textId="4126103A" w:rsidR="00B25FE6" w:rsidRPr="00B25FE6" w:rsidRDefault="00B25FE6" w:rsidP="00B25FE6">
            <w:pPr>
              <w:spacing w:before="60" w:after="60"/>
              <w:rPr>
                <w:sz w:val="18"/>
                <w:lang w:val="en-GB"/>
              </w:rPr>
            </w:pPr>
            <w:r w:rsidRPr="00E153B7">
              <w:rPr>
                <w:sz w:val="18"/>
                <w:lang w:val="en-GB"/>
              </w:rPr>
              <w:t>50,400</w:t>
            </w:r>
          </w:p>
        </w:tc>
        <w:tc>
          <w:tcPr>
            <w:tcW w:w="1472" w:type="dxa"/>
          </w:tcPr>
          <w:p w14:paraId="2A73FFF7" w14:textId="6C494C72" w:rsidR="00B25FE6" w:rsidRPr="00B25FE6" w:rsidRDefault="00B25FE6" w:rsidP="00B25FE6">
            <w:pPr>
              <w:spacing w:before="60" w:after="60"/>
              <w:rPr>
                <w:sz w:val="18"/>
                <w:lang w:val="en-GB"/>
              </w:rPr>
            </w:pPr>
            <w:r w:rsidRPr="00E153B7">
              <w:rPr>
                <w:sz w:val="18"/>
                <w:lang w:val="en-GB"/>
              </w:rPr>
              <w:t>18</w:t>
            </w:r>
          </w:p>
        </w:tc>
      </w:tr>
    </w:tbl>
    <w:p w14:paraId="1753CD0A" w14:textId="77777777" w:rsidR="005276EB" w:rsidRPr="005345C7" w:rsidRDefault="005276EB" w:rsidP="00B45AEC">
      <w:pPr>
        <w:spacing w:before="240"/>
      </w:pPr>
      <w:r>
        <w:t>From 1 September 2018 to 30 April 2019 there were 51,037 Full Import Declarations were subject to high risk BMSB onshore measures, of which 34,145 (67 per cent) were in scope for AEPCOMM usage, with 9,286 entries (27 per cent) processed via AEPCOMM. However, a portion of these entries were still referred to the department primarily for verification purposes or due to processing errors.</w:t>
      </w:r>
    </w:p>
    <w:p w14:paraId="04EDBCD2" w14:textId="77777777" w:rsidR="00544746" w:rsidRDefault="0060680E" w:rsidP="00A224EE">
      <w:pPr>
        <w:pStyle w:val="Heading3"/>
        <w:spacing w:before="240"/>
        <w:ind w:hanging="851"/>
      </w:pPr>
      <w:bookmarkStart w:id="450" w:name="_Toc14775634"/>
      <w:bookmarkStart w:id="451" w:name="_Toc15977991"/>
      <w:r>
        <w:t>V</w:t>
      </w:r>
      <w:r w:rsidR="00DC3E94">
        <w:t>erification</w:t>
      </w:r>
      <w:r w:rsidR="0093386F">
        <w:t xml:space="preserve"> of broker </w:t>
      </w:r>
      <w:r w:rsidR="00504A65">
        <w:t>approved arrangement</w:t>
      </w:r>
      <w:r w:rsidR="00DC3E94">
        <w:t xml:space="preserve"> compliance</w:t>
      </w:r>
      <w:bookmarkEnd w:id="443"/>
      <w:bookmarkEnd w:id="444"/>
      <w:bookmarkEnd w:id="450"/>
      <w:bookmarkEnd w:id="451"/>
    </w:p>
    <w:p w14:paraId="2F718301" w14:textId="3995D89D" w:rsidR="0045106B" w:rsidRPr="005345C7" w:rsidRDefault="00753A87">
      <w:bookmarkStart w:id="452" w:name="_Toc8998968"/>
      <w:bookmarkStart w:id="453" w:name="_Toc9003370"/>
      <w:bookmarkStart w:id="454" w:name="_Toc8998969"/>
      <w:bookmarkStart w:id="455" w:name="_Toc9003371"/>
      <w:bookmarkStart w:id="456" w:name="_Toc8998973"/>
      <w:bookmarkStart w:id="457" w:name="_Toc9003375"/>
      <w:bookmarkStart w:id="458" w:name="_Toc8998974"/>
      <w:bookmarkStart w:id="459" w:name="_Toc9003376"/>
      <w:bookmarkEnd w:id="452"/>
      <w:bookmarkEnd w:id="453"/>
      <w:bookmarkEnd w:id="454"/>
      <w:bookmarkEnd w:id="455"/>
      <w:bookmarkEnd w:id="456"/>
      <w:bookmarkEnd w:id="457"/>
      <w:bookmarkEnd w:id="458"/>
      <w:bookmarkEnd w:id="459"/>
      <w:r>
        <w:t>The department undertakes o</w:t>
      </w:r>
      <w:r w:rsidR="0045106B" w:rsidRPr="005345C7">
        <w:t xml:space="preserve">ngoing compliance monitoring for </w:t>
      </w:r>
      <w:r>
        <w:t xml:space="preserve">broker class AAs mainly by </w:t>
      </w:r>
      <w:r w:rsidR="0045106B" w:rsidRPr="005345C7">
        <w:t xml:space="preserve">document assessment verification at the </w:t>
      </w:r>
      <w:r w:rsidR="00B142D9" w:rsidRPr="005345C7">
        <w:t xml:space="preserve">brokerage </w:t>
      </w:r>
      <w:r w:rsidR="00B142D9">
        <w:t>AA</w:t>
      </w:r>
      <w:r w:rsidR="00B142D9" w:rsidRPr="005345C7">
        <w:t xml:space="preserve"> branch level</w:t>
      </w:r>
      <w:r>
        <w:t>, and</w:t>
      </w:r>
      <w:r w:rsidR="00B142D9" w:rsidRPr="005345C7">
        <w:t xml:space="preserve"> </w:t>
      </w:r>
      <w:r w:rsidR="00915EF3">
        <w:t xml:space="preserve">may also </w:t>
      </w:r>
      <w:r w:rsidR="0045106B" w:rsidRPr="005345C7">
        <w:t xml:space="preserve">undertake other </w:t>
      </w:r>
      <w:r>
        <w:t xml:space="preserve">business assurance </w:t>
      </w:r>
      <w:r w:rsidR="0045106B" w:rsidRPr="005345C7">
        <w:t>activities such as targeted assessment and audits.</w:t>
      </w:r>
    </w:p>
    <w:p w14:paraId="30BB987A" w14:textId="5206CEE3" w:rsidR="0045106B" w:rsidRPr="005345C7" w:rsidRDefault="0045106B" w:rsidP="0045106B">
      <w:r w:rsidRPr="005345C7">
        <w:t xml:space="preserve">There are two categories for </w:t>
      </w:r>
      <w:r w:rsidR="00753A87">
        <w:t xml:space="preserve">verifying broker assessment of </w:t>
      </w:r>
      <w:r w:rsidR="00753A87" w:rsidRPr="005345C7">
        <w:t>import decla</w:t>
      </w:r>
      <w:r w:rsidR="00753A87">
        <w:t>rations lodged under class 19.1</w:t>
      </w:r>
      <w:r w:rsidRPr="005345C7">
        <w:t>:</w:t>
      </w:r>
    </w:p>
    <w:p w14:paraId="27D5555E" w14:textId="526757E7" w:rsidR="0045106B" w:rsidRPr="005345C7" w:rsidRDefault="0045106B" w:rsidP="002857FC">
      <w:pPr>
        <w:pStyle w:val="ListBullet"/>
        <w:keepNext/>
        <w:ind w:left="426" w:hanging="426"/>
      </w:pPr>
      <w:r w:rsidRPr="005345C7">
        <w:t>Category 1</w:t>
      </w:r>
      <w:r w:rsidR="005B2AE3">
        <w:t>—</w:t>
      </w:r>
      <w:r w:rsidRPr="005345C7">
        <w:t xml:space="preserve">where the accredited person declares </w:t>
      </w:r>
      <w:r w:rsidR="00753A87">
        <w:t>no</w:t>
      </w:r>
      <w:r w:rsidRPr="005345C7">
        <w:t xml:space="preserve"> non-commodity concerns</w:t>
      </w:r>
      <w:r>
        <w:t>.</w:t>
      </w:r>
    </w:p>
    <w:p w14:paraId="1FE52311" w14:textId="574BB3B1" w:rsidR="00B25FE6" w:rsidRDefault="0045106B" w:rsidP="00753A87">
      <w:pPr>
        <w:pStyle w:val="ListBullet"/>
        <w:keepNext/>
        <w:ind w:left="426" w:hanging="426"/>
      </w:pPr>
      <w:r w:rsidRPr="005345C7">
        <w:t>Category 2</w:t>
      </w:r>
      <w:r w:rsidR="005B2AE3" w:rsidRPr="005B2AE3">
        <w:t>—</w:t>
      </w:r>
      <w:r w:rsidRPr="005345C7">
        <w:t>where the accredited person declares non-commodity concerns</w:t>
      </w:r>
      <w:r w:rsidR="00753A87">
        <w:t xml:space="preserve">, </w:t>
      </w:r>
      <w:r w:rsidRPr="005345C7">
        <w:t>or lodges an import declaration for goods under class 19.2 AEPCOMM arrangement</w:t>
      </w:r>
      <w:r w:rsidR="00B25FE6">
        <w:t>.</w:t>
      </w:r>
    </w:p>
    <w:p w14:paraId="347EF96D" w14:textId="2DB85F2D" w:rsidR="00FB04DA" w:rsidRDefault="00FB04DA" w:rsidP="00037B1C">
      <w:pPr>
        <w:pStyle w:val="ListBullet"/>
        <w:keepNext/>
        <w:numPr>
          <w:ilvl w:val="0"/>
          <w:numId w:val="0"/>
        </w:numPr>
      </w:pPr>
      <w:r w:rsidRPr="005345C7">
        <w:t xml:space="preserve">Items for verifications are selected based on system rules in the ICS and AIMS. Where an import declaration is selected for document assessment verification, the department will direct the </w:t>
      </w:r>
      <w:r w:rsidR="00753A87">
        <w:t>broker</w:t>
      </w:r>
      <w:r w:rsidRPr="005345C7">
        <w:t xml:space="preserve"> to provide documentation used to support the assessment.</w:t>
      </w:r>
      <w:r>
        <w:t xml:space="preserve"> The documentation is used by officers in the Assessment Client Contact branch to review the broker’s assessment and lodgement in ICS and determine compliance with AA</w:t>
      </w:r>
      <w:r w:rsidR="00753A87">
        <w:t xml:space="preserve"> conditions</w:t>
      </w:r>
      <w:r>
        <w:t>.</w:t>
      </w:r>
    </w:p>
    <w:p w14:paraId="0633918F" w14:textId="4E5156D5" w:rsidR="00FB04DA" w:rsidRDefault="00FB04DA" w:rsidP="00037B1C">
      <w:pPr>
        <w:pStyle w:val="ListBullet"/>
        <w:numPr>
          <w:ilvl w:val="0"/>
          <w:numId w:val="0"/>
        </w:numPr>
      </w:pPr>
      <w:r>
        <w:t>The department assesses broker class AA at different rates based on findings of previous audits. Newly approved broker class 19.1 AA commence at the standard review level of 0.2 per cent of all their category 1 cargo lodgements in ICS (</w:t>
      </w:r>
      <w:r w:rsidR="008F2B01">
        <w:fldChar w:fldCharType="begin"/>
      </w:r>
      <w:r w:rsidR="008F2B01">
        <w:instrText xml:space="preserve"> REF _Ref12613909 \h </w:instrText>
      </w:r>
      <w:r w:rsidR="008F2B01">
        <w:fldChar w:fldCharType="separate"/>
      </w:r>
      <w:r w:rsidR="00307889">
        <w:t xml:space="preserve">Figure </w:t>
      </w:r>
      <w:r w:rsidR="00307889">
        <w:rPr>
          <w:noProof/>
        </w:rPr>
        <w:t>5</w:t>
      </w:r>
      <w:r w:rsidR="008F2B01">
        <w:fldChar w:fldCharType="end"/>
      </w:r>
      <w:r>
        <w:t xml:space="preserve">). Newly approved class 19.2 AA and category 2 class 19.1 lodgements start on the probation level of 100 per cent for ten consecutive documents assessment verifications per commodity group. As compliance is demonstrated, the rate of verification </w:t>
      </w:r>
      <w:r w:rsidR="00B25FE6">
        <w:t>decreases (</w:t>
      </w:r>
      <w:r w:rsidR="008F2B01">
        <w:fldChar w:fldCharType="begin"/>
      </w:r>
      <w:r w:rsidR="008F2B01">
        <w:instrText xml:space="preserve"> REF _Ref14543667 \h </w:instrText>
      </w:r>
      <w:r w:rsidR="008F2B01">
        <w:fldChar w:fldCharType="separate"/>
      </w:r>
      <w:r w:rsidR="00307889">
        <w:t xml:space="preserve">Figure </w:t>
      </w:r>
      <w:r w:rsidR="00307889">
        <w:rPr>
          <w:noProof/>
        </w:rPr>
        <w:t>6</w:t>
      </w:r>
      <w:r w:rsidR="008F2B01">
        <w:fldChar w:fldCharType="end"/>
      </w:r>
      <w:r>
        <w:t>).</w:t>
      </w:r>
    </w:p>
    <w:p w14:paraId="26C459AE" w14:textId="57A4496A" w:rsidR="00B142D9" w:rsidRDefault="00C817E0" w:rsidP="00C817E0">
      <w:pPr>
        <w:pStyle w:val="Caption"/>
        <w:rPr>
          <w:noProof/>
        </w:rPr>
      </w:pPr>
      <w:bookmarkStart w:id="460" w:name="_Ref8730347"/>
      <w:bookmarkStart w:id="461" w:name="_Toc12284610"/>
      <w:bookmarkStart w:id="462" w:name="_Toc12370871"/>
      <w:bookmarkStart w:id="463" w:name="_Ref12613909"/>
      <w:bookmarkStart w:id="464" w:name="_Toc14775686"/>
      <w:bookmarkStart w:id="465" w:name="_Toc15978043"/>
      <w:bookmarkEnd w:id="460"/>
      <w:bookmarkEnd w:id="461"/>
      <w:bookmarkEnd w:id="462"/>
      <w:r>
        <w:lastRenderedPageBreak/>
        <w:t xml:space="preserve">Figure </w:t>
      </w:r>
      <w:r w:rsidR="009E4675">
        <w:rPr>
          <w:noProof/>
        </w:rPr>
        <w:fldChar w:fldCharType="begin"/>
      </w:r>
      <w:r w:rsidR="009E4675">
        <w:rPr>
          <w:noProof/>
        </w:rPr>
        <w:instrText xml:space="preserve"> SEQ Figure \* ARABIC </w:instrText>
      </w:r>
      <w:r w:rsidR="009E4675">
        <w:rPr>
          <w:noProof/>
        </w:rPr>
        <w:fldChar w:fldCharType="separate"/>
      </w:r>
      <w:r w:rsidR="00307889">
        <w:rPr>
          <w:noProof/>
        </w:rPr>
        <w:t>5</w:t>
      </w:r>
      <w:r w:rsidR="009E4675">
        <w:rPr>
          <w:noProof/>
        </w:rPr>
        <w:fldChar w:fldCharType="end"/>
      </w:r>
      <w:bookmarkEnd w:id="463"/>
      <w:r>
        <w:rPr>
          <w:noProof/>
        </w:rPr>
        <w:t xml:space="preserve"> </w:t>
      </w:r>
      <w:r w:rsidRPr="00E74934">
        <w:rPr>
          <w:noProof/>
        </w:rPr>
        <w:t xml:space="preserve">Verification rates for category 1 </w:t>
      </w:r>
      <w:r w:rsidR="00DF5D01" w:rsidRPr="00DF5D01">
        <w:rPr>
          <w:noProof/>
        </w:rPr>
        <w:t xml:space="preserve">non-commodity for containerised </w:t>
      </w:r>
      <w:r w:rsidR="0061491B">
        <w:rPr>
          <w:noProof/>
        </w:rPr>
        <w:t xml:space="preserve">cargo </w:t>
      </w:r>
      <w:r w:rsidR="00DF5D01" w:rsidRPr="00DF5D01">
        <w:rPr>
          <w:noProof/>
        </w:rPr>
        <w:t>clearance</w:t>
      </w:r>
      <w:r w:rsidRPr="00E74934">
        <w:rPr>
          <w:noProof/>
        </w:rPr>
        <w:t xml:space="preserve"> lodgements</w:t>
      </w:r>
      <w:bookmarkEnd w:id="464"/>
      <w:bookmarkEnd w:id="465"/>
    </w:p>
    <w:p w14:paraId="55B14173" w14:textId="77777777" w:rsidR="00B142D9" w:rsidRDefault="00B142D9" w:rsidP="0045106B">
      <w:r>
        <w:rPr>
          <w:noProof/>
          <w:lang w:eastAsia="en-AU"/>
        </w:rPr>
        <w:drawing>
          <wp:inline distT="0" distB="0" distL="0" distR="0" wp14:anchorId="27F0B518" wp14:editId="3FC612A7">
            <wp:extent cx="5587967" cy="3530279"/>
            <wp:effectExtent l="0" t="0" r="0" b="0"/>
            <wp:docPr id="5" name="Picture 5" descr="Diagram of change in verifaication rate when there is compliance and non-compliance of containerised cargo clearance lodgements. Compliance equals less intervention. The verifcation levels range from 100 per cent lodgement (census level) down to&#10;standsard level of 0.2 percent. &#10;Non-compliance results in an increase in the verification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5906" cy="3535294"/>
                    </a:xfrm>
                    <a:prstGeom prst="rect">
                      <a:avLst/>
                    </a:prstGeom>
                    <a:noFill/>
                  </pic:spPr>
                </pic:pic>
              </a:graphicData>
            </a:graphic>
          </wp:inline>
        </w:drawing>
      </w:r>
    </w:p>
    <w:p w14:paraId="1244B2F5" w14:textId="26D35912" w:rsidR="00B25FE6" w:rsidRDefault="008F2B01" w:rsidP="008F2B01">
      <w:pPr>
        <w:pStyle w:val="Caption"/>
        <w:rPr>
          <w:noProof/>
        </w:rPr>
      </w:pPr>
      <w:bookmarkStart w:id="466" w:name="_Toc9003380"/>
      <w:bookmarkStart w:id="467" w:name="_Toc9003386"/>
      <w:bookmarkStart w:id="468" w:name="_Toc9003392"/>
      <w:bookmarkStart w:id="469" w:name="_Ref14543667"/>
      <w:bookmarkStart w:id="470" w:name="_Toc14775687"/>
      <w:bookmarkStart w:id="471" w:name="_Toc15978044"/>
      <w:bookmarkEnd w:id="466"/>
      <w:bookmarkEnd w:id="467"/>
      <w:bookmarkEnd w:id="468"/>
      <w:r>
        <w:t xml:space="preserve">Figure </w:t>
      </w:r>
      <w:r w:rsidR="008432F6">
        <w:rPr>
          <w:noProof/>
        </w:rPr>
        <w:fldChar w:fldCharType="begin"/>
      </w:r>
      <w:r w:rsidR="008432F6">
        <w:rPr>
          <w:noProof/>
        </w:rPr>
        <w:instrText xml:space="preserve"> SEQ Figure \* ARABIC </w:instrText>
      </w:r>
      <w:r w:rsidR="008432F6">
        <w:rPr>
          <w:noProof/>
        </w:rPr>
        <w:fldChar w:fldCharType="separate"/>
      </w:r>
      <w:r w:rsidR="00307889">
        <w:rPr>
          <w:noProof/>
        </w:rPr>
        <w:t>6</w:t>
      </w:r>
      <w:r w:rsidR="008432F6">
        <w:rPr>
          <w:noProof/>
        </w:rPr>
        <w:fldChar w:fldCharType="end"/>
      </w:r>
      <w:bookmarkEnd w:id="469"/>
      <w:r>
        <w:rPr>
          <w:noProof/>
        </w:rPr>
        <w:t xml:space="preserve"> </w:t>
      </w:r>
      <w:r w:rsidRPr="008F0B12">
        <w:rPr>
          <w:noProof/>
        </w:rPr>
        <w:t>Verification rates for category 2 AEPCOMM and NCCC with non-commodity concerns lodgements</w:t>
      </w:r>
      <w:bookmarkEnd w:id="470"/>
      <w:bookmarkEnd w:id="471"/>
    </w:p>
    <w:p w14:paraId="4838CE6F" w14:textId="36241BC0" w:rsidR="00EB4AC9" w:rsidRDefault="00EB4AC9" w:rsidP="00FA5F0C">
      <w:pPr>
        <w:spacing w:before="240"/>
      </w:pPr>
      <w:r w:rsidRPr="00EB4AC9">
        <w:rPr>
          <w:noProof/>
          <w:lang w:eastAsia="en-AU"/>
        </w:rPr>
        <w:drawing>
          <wp:inline distT="0" distB="0" distL="0" distR="0" wp14:anchorId="22495411" wp14:editId="4D990F3C">
            <wp:extent cx="5831840" cy="3687445"/>
            <wp:effectExtent l="0" t="0" r="0" b="8255"/>
            <wp:docPr id="15" name="Picture 15" descr="Matrix showing change in verification rate for category 2 broker lodgements. Census and probation levels receive 100 per cent verifcation rate. Heightened review level is 25 per cent, standard rate is 5 per cent and reduced level is 1 per cent. Compliance equals a reduction in review levels. Non-compliance results in an increase in review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1840" cy="3687445"/>
                    </a:xfrm>
                    <a:prstGeom prst="rect">
                      <a:avLst/>
                    </a:prstGeom>
                  </pic:spPr>
                </pic:pic>
              </a:graphicData>
            </a:graphic>
          </wp:inline>
        </w:drawing>
      </w:r>
    </w:p>
    <w:p w14:paraId="4D9B8FDD" w14:textId="77777777" w:rsidR="0060680E" w:rsidRPr="005345C7" w:rsidRDefault="0060680E" w:rsidP="00FA5F0C">
      <w:pPr>
        <w:spacing w:before="240"/>
      </w:pPr>
      <w:r w:rsidRPr="005345C7">
        <w:t>Overall compliance with NCCC and AEPCOMM approved arrangements is very good, staying above 98</w:t>
      </w:r>
      <w:r>
        <w:t xml:space="preserve"> per cent since 2017.</w:t>
      </w:r>
    </w:p>
    <w:p w14:paraId="63EAEA26" w14:textId="77777777" w:rsidR="0060680E" w:rsidRPr="005345C7" w:rsidRDefault="0060680E" w:rsidP="0060680E">
      <w:r>
        <w:lastRenderedPageBreak/>
        <w:t>Between July</w:t>
      </w:r>
      <w:r w:rsidRPr="005345C7">
        <w:t xml:space="preserve"> 2016 and</w:t>
      </w:r>
      <w:r>
        <w:t xml:space="preserve"> June</w:t>
      </w:r>
      <w:r w:rsidRPr="005345C7">
        <w:t xml:space="preserve"> 2018 financial years, there were 5</w:t>
      </w:r>
      <w:r>
        <w:t>,</w:t>
      </w:r>
      <w:r w:rsidRPr="005345C7">
        <w:t>095 AEPCOMM and 6</w:t>
      </w:r>
      <w:r>
        <w:t>,</w:t>
      </w:r>
      <w:r w:rsidRPr="005345C7">
        <w:t>703 NCCC entries electronically referred to the department for assessment for broker approved arrangements. There was one onsite audit conducted during this period.</w:t>
      </w:r>
    </w:p>
    <w:p w14:paraId="46259DFA" w14:textId="77777777" w:rsidR="0060680E" w:rsidRDefault="0060680E" w:rsidP="0060680E">
      <w:r w:rsidRPr="005345C7">
        <w:t xml:space="preserve">The audit and sanctions policy governing broker approved arrangements compliance was significantly updated as part of the June 2018 AEP </w:t>
      </w:r>
      <w:r>
        <w:t>r</w:t>
      </w:r>
      <w:r w:rsidRPr="005345C7">
        <w:t>eform. Random verification rates are now placed against individual AEPCOMM commodity groups as opposed to the previous flat 3</w:t>
      </w:r>
      <w:r>
        <w:t xml:space="preserve"> per cent</w:t>
      </w:r>
      <w:r w:rsidRPr="005345C7">
        <w:t xml:space="preserve"> verification rate across the </w:t>
      </w:r>
      <w:r>
        <w:t>class.</w:t>
      </w:r>
    </w:p>
    <w:p w14:paraId="2C2A686C" w14:textId="221D05EF" w:rsidR="0060680E" w:rsidRDefault="0060680E" w:rsidP="0060680E">
      <w:r w:rsidRPr="005345C7">
        <w:t xml:space="preserve">From July to December 2018, there </w:t>
      </w:r>
      <w:r>
        <w:t>were</w:t>
      </w:r>
      <w:r w:rsidRPr="005345C7">
        <w:t xml:space="preserve"> 3</w:t>
      </w:r>
      <w:r>
        <w:t>,</w:t>
      </w:r>
      <w:r w:rsidRPr="005345C7">
        <w:t>440 AEPCOMM and 2</w:t>
      </w:r>
      <w:r>
        <w:t>,</w:t>
      </w:r>
      <w:r w:rsidRPr="005345C7">
        <w:t>523 NCCC entries electronically referred to the department for assessment for broker approved arrangements</w:t>
      </w:r>
      <w:r w:rsidR="00AF78FB">
        <w:t xml:space="preserve">, with a </w:t>
      </w:r>
      <w:r w:rsidR="00AF78FB" w:rsidRPr="001F00B0">
        <w:t>consistent compliance rate of 99 per cent across NCCC an</w:t>
      </w:r>
      <w:r w:rsidR="00AF78FB">
        <w:t>d AEPCOMM approved arrangements</w:t>
      </w:r>
      <w:r w:rsidRPr="005345C7">
        <w:t>. There were no onsite audits conducted during this period.</w:t>
      </w:r>
    </w:p>
    <w:p w14:paraId="20FACD99" w14:textId="57F41845" w:rsidR="008D7320" w:rsidRDefault="00164399" w:rsidP="008D7320">
      <w:r w:rsidRPr="003148E0">
        <w:rPr>
          <w:lang w:eastAsia="ja-JP"/>
        </w:rPr>
        <w:t xml:space="preserve">A </w:t>
      </w:r>
      <w:r w:rsidR="0060680E" w:rsidRPr="003148E0">
        <w:t xml:space="preserve">Cargo </w:t>
      </w:r>
      <w:r w:rsidRPr="003148E0">
        <w:t>C</w:t>
      </w:r>
      <w:r w:rsidR="0060680E" w:rsidRPr="003148E0">
        <w:t xml:space="preserve">ompliance </w:t>
      </w:r>
      <w:r w:rsidRPr="003148E0">
        <w:t>V</w:t>
      </w:r>
      <w:r w:rsidR="0060680E" w:rsidRPr="003148E0">
        <w:t>erification</w:t>
      </w:r>
      <w:r w:rsidRPr="003148E0">
        <w:t xml:space="preserve"> (CCV) program </w:t>
      </w:r>
      <w:r w:rsidR="008D7320" w:rsidRPr="003148E0">
        <w:t>can</w:t>
      </w:r>
      <w:r w:rsidR="008D7320">
        <w:t xml:space="preserve"> provide extra assurance of correct broker declarations about sea container biosecurity, although the physical</w:t>
      </w:r>
      <w:r>
        <w:t xml:space="preserve"> </w:t>
      </w:r>
      <w:r w:rsidR="008D7320">
        <w:t xml:space="preserve">inspections performed through CCV are aimed at verifying the accuracy of declarations made by the exporters/suppliers/packers of sea cargo, not the broker’s </w:t>
      </w:r>
      <w:r w:rsidR="00FA5F0C">
        <w:t>assessment of the declarations.</w:t>
      </w:r>
    </w:p>
    <w:p w14:paraId="635E1BB1" w14:textId="759A282F" w:rsidR="0060680E" w:rsidRDefault="0060680E" w:rsidP="0060680E">
      <w:pPr>
        <w:rPr>
          <w:lang w:eastAsia="ja-JP"/>
        </w:rPr>
      </w:pPr>
      <w:r>
        <w:rPr>
          <w:lang w:eastAsia="ja-JP"/>
        </w:rPr>
        <w:t>C</w:t>
      </w:r>
      <w:r w:rsidRPr="00B12653">
        <w:rPr>
          <w:lang w:eastAsia="ja-JP"/>
        </w:rPr>
        <w:t xml:space="preserve">urrent </w:t>
      </w:r>
      <w:r w:rsidR="003148E0">
        <w:rPr>
          <w:lang w:eastAsia="ja-JP"/>
        </w:rPr>
        <w:t xml:space="preserve">CCV </w:t>
      </w:r>
      <w:r w:rsidRPr="00B12653">
        <w:rPr>
          <w:lang w:eastAsia="ja-JP"/>
        </w:rPr>
        <w:t>data collection systems do not identify the party or parties responsible for non-compliance. Therefore, analysing trends in non-compliance by different groups, such as brokers, is not easy.</w:t>
      </w:r>
      <w:r>
        <w:rPr>
          <w:lang w:eastAsia="ja-JP"/>
        </w:rPr>
        <w:t xml:space="preserve"> From August 2018 to June 2019, 134 entries were recorded in CCV that had potential broker involvement as a reason for non-compliance. From these entries, 10 (7.5</w:t>
      </w:r>
      <w:r w:rsidR="00FA5F0C">
        <w:rPr>
          <w:lang w:eastAsia="ja-JP"/>
        </w:rPr>
        <w:t> </w:t>
      </w:r>
      <w:r>
        <w:rPr>
          <w:lang w:eastAsia="ja-JP"/>
        </w:rPr>
        <w:t>per cent) non-compliances were attributed to broker errors</w:t>
      </w:r>
      <w:r>
        <w:rPr>
          <w:lang w:eastAsia="ja-JP"/>
        </w:rPr>
        <w:fldChar w:fldCharType="begin"/>
      </w:r>
      <w:r>
        <w:rPr>
          <w:lang w:eastAsia="ja-JP"/>
        </w:rPr>
        <w:instrText xml:space="preserve"> REF _Ref11652802 \h </w:instrText>
      </w:r>
      <w:r>
        <w:rPr>
          <w:lang w:eastAsia="ja-JP"/>
        </w:rPr>
      </w:r>
      <w:r>
        <w:rPr>
          <w:lang w:eastAsia="ja-JP"/>
        </w:rPr>
        <w:fldChar w:fldCharType="separate"/>
      </w:r>
      <w:r w:rsidR="00307889">
        <w:rPr>
          <w:b/>
          <w:bCs/>
          <w:lang w:val="en-US" w:eastAsia="ja-JP"/>
        </w:rPr>
        <w:t>Error! Reference source not found.</w:t>
      </w:r>
      <w:r>
        <w:rPr>
          <w:lang w:eastAsia="ja-JP"/>
        </w:rPr>
        <w:fldChar w:fldCharType="end"/>
      </w:r>
      <w:r w:rsidR="00415887">
        <w:rPr>
          <w:lang w:eastAsia="ja-JP"/>
        </w:rPr>
        <w:t xml:space="preserve"> (</w:t>
      </w:r>
      <w:r w:rsidR="00415887">
        <w:rPr>
          <w:lang w:eastAsia="ja-JP"/>
        </w:rPr>
        <w:fldChar w:fldCharType="begin"/>
      </w:r>
      <w:r w:rsidR="00415887">
        <w:rPr>
          <w:lang w:eastAsia="ja-JP"/>
        </w:rPr>
        <w:instrText xml:space="preserve"> REF _Ref14779718 \h </w:instrText>
      </w:r>
      <w:r w:rsidR="00415887">
        <w:rPr>
          <w:lang w:eastAsia="ja-JP"/>
        </w:rPr>
      </w:r>
      <w:r w:rsidR="00415887">
        <w:rPr>
          <w:lang w:eastAsia="ja-JP"/>
        </w:rPr>
        <w:fldChar w:fldCharType="separate"/>
      </w:r>
      <w:r w:rsidR="00307889">
        <w:t xml:space="preserve">Table </w:t>
      </w:r>
      <w:r w:rsidR="00307889">
        <w:rPr>
          <w:noProof/>
        </w:rPr>
        <w:t>10</w:t>
      </w:r>
      <w:r w:rsidR="00415887">
        <w:rPr>
          <w:lang w:eastAsia="ja-JP"/>
        </w:rPr>
        <w:fldChar w:fldCharType="end"/>
      </w:r>
      <w:r w:rsidR="00415887">
        <w:rPr>
          <w:lang w:eastAsia="ja-JP"/>
        </w:rPr>
        <w:t>)</w:t>
      </w:r>
      <w:r>
        <w:rPr>
          <w:lang w:eastAsia="ja-JP"/>
        </w:rPr>
        <w:t>. Eight brokers were involved out of the 10 non-compliances. Seven of those brokers hold a 19.1 AA. There were 37 other bypass inspections or ‘seals intact’ issues where broker error could have contributed.</w:t>
      </w:r>
    </w:p>
    <w:p w14:paraId="2C594E29" w14:textId="77777777" w:rsidR="0060680E" w:rsidRDefault="0060680E" w:rsidP="004D2939">
      <w:pPr>
        <w:pStyle w:val="Caption"/>
      </w:pPr>
      <w:bookmarkStart w:id="472" w:name="_Ref14779718"/>
      <w:bookmarkStart w:id="473" w:name="_Toc14775669"/>
      <w:bookmarkStart w:id="474" w:name="_Toc15978026"/>
      <w:r>
        <w:t xml:space="preserve">Table </w:t>
      </w:r>
      <w:r>
        <w:rPr>
          <w:noProof/>
        </w:rPr>
        <w:fldChar w:fldCharType="begin"/>
      </w:r>
      <w:r>
        <w:rPr>
          <w:noProof/>
        </w:rPr>
        <w:instrText xml:space="preserve"> SEQ Table \* ARABIC </w:instrText>
      </w:r>
      <w:r>
        <w:rPr>
          <w:noProof/>
        </w:rPr>
        <w:fldChar w:fldCharType="separate"/>
      </w:r>
      <w:r w:rsidR="00307889">
        <w:rPr>
          <w:noProof/>
        </w:rPr>
        <w:t>10</w:t>
      </w:r>
      <w:r>
        <w:rPr>
          <w:noProof/>
        </w:rPr>
        <w:fldChar w:fldCharType="end"/>
      </w:r>
      <w:bookmarkEnd w:id="472"/>
      <w:r>
        <w:t xml:space="preserve"> Broker non-compliance recorded through </w:t>
      </w:r>
      <w:r w:rsidRPr="00E56C9A">
        <w:t>cargo compliance verification</w:t>
      </w:r>
      <w:r>
        <w:t>, August 2018 to June 2019</w:t>
      </w:r>
      <w:bookmarkEnd w:id="473"/>
      <w:bookmarkEnd w:id="4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701"/>
        <w:gridCol w:w="2410"/>
      </w:tblGrid>
      <w:tr w:rsidR="0060680E" w14:paraId="45BA71B9" w14:textId="77777777" w:rsidTr="007B0B55">
        <w:trPr>
          <w:tblHeader/>
        </w:trPr>
        <w:tc>
          <w:tcPr>
            <w:tcW w:w="4111" w:type="dxa"/>
            <w:tcBorders>
              <w:top w:val="single" w:sz="4" w:space="0" w:color="auto"/>
            </w:tcBorders>
          </w:tcPr>
          <w:p w14:paraId="79185435" w14:textId="77777777" w:rsidR="0060680E" w:rsidRDefault="0060680E" w:rsidP="004D2939">
            <w:pPr>
              <w:pStyle w:val="TableHeading"/>
            </w:pPr>
            <w:r>
              <w:t>Non-compliance</w:t>
            </w:r>
          </w:p>
        </w:tc>
        <w:tc>
          <w:tcPr>
            <w:tcW w:w="1701" w:type="dxa"/>
            <w:tcBorders>
              <w:top w:val="single" w:sz="4" w:space="0" w:color="auto"/>
            </w:tcBorders>
          </w:tcPr>
          <w:p w14:paraId="356362E0" w14:textId="77777777" w:rsidR="0060680E" w:rsidRDefault="0060680E" w:rsidP="004D2939">
            <w:pPr>
              <w:pStyle w:val="TableHeading"/>
            </w:pPr>
            <w:r>
              <w:t>Broker responsible</w:t>
            </w:r>
          </w:p>
        </w:tc>
        <w:tc>
          <w:tcPr>
            <w:tcW w:w="2410" w:type="dxa"/>
            <w:tcBorders>
              <w:top w:val="single" w:sz="4" w:space="0" w:color="auto"/>
            </w:tcBorders>
          </w:tcPr>
          <w:p w14:paraId="40D4FB53" w14:textId="77777777" w:rsidR="0060680E" w:rsidRDefault="0060680E" w:rsidP="004D2939">
            <w:pPr>
              <w:pStyle w:val="TableHeading"/>
            </w:pPr>
            <w:r>
              <w:t xml:space="preserve">Possible broker contribution </w:t>
            </w:r>
          </w:p>
        </w:tc>
      </w:tr>
      <w:tr w:rsidR="0060680E" w14:paraId="000DAD47" w14:textId="77777777" w:rsidTr="007B0B55">
        <w:tc>
          <w:tcPr>
            <w:tcW w:w="4111" w:type="dxa"/>
          </w:tcPr>
          <w:p w14:paraId="1CA9A67E" w14:textId="77777777" w:rsidR="0060680E" w:rsidRDefault="0060680E" w:rsidP="004D2939">
            <w:pPr>
              <w:pStyle w:val="TableText"/>
            </w:pPr>
            <w:r>
              <w:t>Fumigation certificate did not meet requirements (AEP verification)</w:t>
            </w:r>
          </w:p>
        </w:tc>
        <w:tc>
          <w:tcPr>
            <w:tcW w:w="1701" w:type="dxa"/>
          </w:tcPr>
          <w:p w14:paraId="3364F2E9" w14:textId="77777777" w:rsidR="0060680E" w:rsidRDefault="0060680E" w:rsidP="004D2939">
            <w:pPr>
              <w:pStyle w:val="TableText"/>
              <w:jc w:val="right"/>
            </w:pPr>
            <w:r>
              <w:t>1</w:t>
            </w:r>
          </w:p>
        </w:tc>
        <w:tc>
          <w:tcPr>
            <w:tcW w:w="2410" w:type="dxa"/>
          </w:tcPr>
          <w:p w14:paraId="42C7A4E5" w14:textId="77777777" w:rsidR="0060680E" w:rsidRDefault="0060680E" w:rsidP="004D2939">
            <w:pPr>
              <w:pStyle w:val="TableText"/>
              <w:jc w:val="right"/>
            </w:pPr>
            <w:r>
              <w:t>1</w:t>
            </w:r>
          </w:p>
        </w:tc>
      </w:tr>
      <w:tr w:rsidR="0060680E" w14:paraId="378D423E" w14:textId="77777777" w:rsidTr="007B0B55">
        <w:tc>
          <w:tcPr>
            <w:tcW w:w="4111" w:type="dxa"/>
          </w:tcPr>
          <w:p w14:paraId="27BD263B" w14:textId="77777777" w:rsidR="0060680E" w:rsidRDefault="0060680E" w:rsidP="004D2939">
            <w:pPr>
              <w:pStyle w:val="TableText"/>
            </w:pPr>
            <w:r>
              <w:t>Bypass i</w:t>
            </w:r>
            <w:r w:rsidRPr="009726C9">
              <w:t>nspection</w:t>
            </w:r>
          </w:p>
        </w:tc>
        <w:tc>
          <w:tcPr>
            <w:tcW w:w="1701" w:type="dxa"/>
          </w:tcPr>
          <w:p w14:paraId="1E706A12" w14:textId="77777777" w:rsidR="0060680E" w:rsidRDefault="0060680E" w:rsidP="004D2939">
            <w:pPr>
              <w:pStyle w:val="TableText"/>
              <w:jc w:val="right"/>
            </w:pPr>
            <w:r>
              <w:t>4</w:t>
            </w:r>
          </w:p>
        </w:tc>
        <w:tc>
          <w:tcPr>
            <w:tcW w:w="2410" w:type="dxa"/>
          </w:tcPr>
          <w:p w14:paraId="59A20456" w14:textId="77777777" w:rsidR="0060680E" w:rsidRDefault="0060680E" w:rsidP="004D2939">
            <w:pPr>
              <w:pStyle w:val="TableText"/>
              <w:jc w:val="right"/>
            </w:pPr>
            <w:r>
              <w:t>12</w:t>
            </w:r>
          </w:p>
        </w:tc>
      </w:tr>
      <w:tr w:rsidR="0060680E" w14:paraId="5C597B57" w14:textId="77777777" w:rsidTr="007B0B55">
        <w:tc>
          <w:tcPr>
            <w:tcW w:w="4111" w:type="dxa"/>
          </w:tcPr>
          <w:p w14:paraId="413306AF" w14:textId="77777777" w:rsidR="0060680E" w:rsidRDefault="0060680E" w:rsidP="004D2939">
            <w:pPr>
              <w:pStyle w:val="TableText"/>
            </w:pPr>
            <w:r>
              <w:t>Packing d</w:t>
            </w:r>
            <w:r w:rsidRPr="009726C9">
              <w:t>eclaration did not meet Minimum standards (AEP verification)</w:t>
            </w:r>
          </w:p>
        </w:tc>
        <w:tc>
          <w:tcPr>
            <w:tcW w:w="1701" w:type="dxa"/>
          </w:tcPr>
          <w:p w14:paraId="5D945053" w14:textId="77777777" w:rsidR="0060680E" w:rsidRDefault="0060680E" w:rsidP="004D2939">
            <w:pPr>
              <w:pStyle w:val="TableText"/>
              <w:jc w:val="right"/>
            </w:pPr>
            <w:r>
              <w:t>1</w:t>
            </w:r>
          </w:p>
        </w:tc>
        <w:tc>
          <w:tcPr>
            <w:tcW w:w="2410" w:type="dxa"/>
          </w:tcPr>
          <w:p w14:paraId="1DDA5772" w14:textId="77777777" w:rsidR="0060680E" w:rsidRDefault="0060680E" w:rsidP="004D2939">
            <w:pPr>
              <w:pStyle w:val="TableText"/>
              <w:jc w:val="right"/>
            </w:pPr>
            <w:r>
              <w:t>1</w:t>
            </w:r>
          </w:p>
        </w:tc>
      </w:tr>
      <w:tr w:rsidR="0060680E" w14:paraId="65ACAA13" w14:textId="77777777" w:rsidTr="007B0B55">
        <w:tc>
          <w:tcPr>
            <w:tcW w:w="4111" w:type="dxa"/>
          </w:tcPr>
          <w:p w14:paraId="6FDDAB05" w14:textId="77777777" w:rsidR="0060680E" w:rsidRDefault="0060680E" w:rsidP="004D2939">
            <w:pPr>
              <w:pStyle w:val="TableText"/>
            </w:pPr>
            <w:r>
              <w:t>Packing declaration not presented</w:t>
            </w:r>
          </w:p>
        </w:tc>
        <w:tc>
          <w:tcPr>
            <w:tcW w:w="1701" w:type="dxa"/>
          </w:tcPr>
          <w:p w14:paraId="25F6C6AB" w14:textId="77777777" w:rsidR="0060680E" w:rsidRDefault="0060680E" w:rsidP="004D2939">
            <w:pPr>
              <w:pStyle w:val="TableText"/>
              <w:jc w:val="right"/>
            </w:pPr>
            <w:r>
              <w:t>1</w:t>
            </w:r>
          </w:p>
        </w:tc>
        <w:tc>
          <w:tcPr>
            <w:tcW w:w="2410" w:type="dxa"/>
          </w:tcPr>
          <w:p w14:paraId="07305EAC" w14:textId="77777777" w:rsidR="0060680E" w:rsidRDefault="0060680E" w:rsidP="004D2939">
            <w:pPr>
              <w:pStyle w:val="TableText"/>
              <w:jc w:val="right"/>
            </w:pPr>
            <w:r>
              <w:t>0</w:t>
            </w:r>
          </w:p>
        </w:tc>
      </w:tr>
      <w:tr w:rsidR="0060680E" w14:paraId="1F30735A" w14:textId="77777777" w:rsidTr="007B0B55">
        <w:tc>
          <w:tcPr>
            <w:tcW w:w="4111" w:type="dxa"/>
          </w:tcPr>
          <w:p w14:paraId="2C058095" w14:textId="77777777" w:rsidR="0060680E" w:rsidRDefault="0060680E" w:rsidP="004D2939">
            <w:pPr>
              <w:pStyle w:val="TableText"/>
            </w:pPr>
            <w:r w:rsidRPr="009726C9">
              <w:t>AEI not declared in ICS by broker</w:t>
            </w:r>
          </w:p>
        </w:tc>
        <w:tc>
          <w:tcPr>
            <w:tcW w:w="1701" w:type="dxa"/>
          </w:tcPr>
          <w:p w14:paraId="6A229A42" w14:textId="77777777" w:rsidR="0060680E" w:rsidRDefault="0060680E" w:rsidP="004D2939">
            <w:pPr>
              <w:pStyle w:val="TableText"/>
              <w:jc w:val="right"/>
            </w:pPr>
            <w:r>
              <w:t>1</w:t>
            </w:r>
          </w:p>
        </w:tc>
        <w:tc>
          <w:tcPr>
            <w:tcW w:w="2410" w:type="dxa"/>
          </w:tcPr>
          <w:p w14:paraId="4C84D6C7" w14:textId="77777777" w:rsidR="0060680E" w:rsidRDefault="0060680E" w:rsidP="004D2939">
            <w:pPr>
              <w:pStyle w:val="TableText"/>
              <w:jc w:val="right"/>
            </w:pPr>
            <w:r>
              <w:t>0</w:t>
            </w:r>
          </w:p>
        </w:tc>
      </w:tr>
      <w:tr w:rsidR="0060680E" w14:paraId="46161CD8" w14:textId="77777777" w:rsidTr="007B0B55">
        <w:tc>
          <w:tcPr>
            <w:tcW w:w="4111" w:type="dxa"/>
          </w:tcPr>
          <w:p w14:paraId="20C5FC1E" w14:textId="77777777" w:rsidR="0060680E" w:rsidRDefault="0060680E" w:rsidP="004D2939">
            <w:pPr>
              <w:pStyle w:val="TableText"/>
            </w:pPr>
            <w:r w:rsidRPr="009726C9">
              <w:t>Undeclared timber</w:t>
            </w:r>
            <w:r>
              <w:t>—c</w:t>
            </w:r>
            <w:r w:rsidRPr="009726C9">
              <w:t>ommodity</w:t>
            </w:r>
          </w:p>
        </w:tc>
        <w:tc>
          <w:tcPr>
            <w:tcW w:w="1701" w:type="dxa"/>
          </w:tcPr>
          <w:p w14:paraId="6665DC1E" w14:textId="77777777" w:rsidR="0060680E" w:rsidRDefault="0060680E" w:rsidP="004D2939">
            <w:pPr>
              <w:pStyle w:val="TableText"/>
              <w:jc w:val="right"/>
            </w:pPr>
            <w:r>
              <w:t>0</w:t>
            </w:r>
          </w:p>
        </w:tc>
        <w:tc>
          <w:tcPr>
            <w:tcW w:w="2410" w:type="dxa"/>
          </w:tcPr>
          <w:p w14:paraId="6CBA6734" w14:textId="77777777" w:rsidR="0060680E" w:rsidRDefault="0060680E" w:rsidP="004D2939">
            <w:pPr>
              <w:pStyle w:val="TableText"/>
              <w:jc w:val="right"/>
            </w:pPr>
            <w:r>
              <w:t>2</w:t>
            </w:r>
          </w:p>
        </w:tc>
      </w:tr>
      <w:tr w:rsidR="0060680E" w14:paraId="24173D6C" w14:textId="77777777" w:rsidTr="007B0B55">
        <w:tc>
          <w:tcPr>
            <w:tcW w:w="4111" w:type="dxa"/>
          </w:tcPr>
          <w:p w14:paraId="595D541F" w14:textId="77777777" w:rsidR="0060680E" w:rsidRPr="009726C9" w:rsidRDefault="0060680E" w:rsidP="004D2939">
            <w:pPr>
              <w:pStyle w:val="TableText"/>
            </w:pPr>
            <w:r>
              <w:t>Undeclared timber p</w:t>
            </w:r>
            <w:r w:rsidRPr="009726C9">
              <w:t>acking</w:t>
            </w:r>
          </w:p>
        </w:tc>
        <w:tc>
          <w:tcPr>
            <w:tcW w:w="1701" w:type="dxa"/>
          </w:tcPr>
          <w:p w14:paraId="6C71184E" w14:textId="77777777" w:rsidR="0060680E" w:rsidRDefault="0060680E" w:rsidP="004D2939">
            <w:pPr>
              <w:pStyle w:val="TableText"/>
              <w:jc w:val="right"/>
            </w:pPr>
            <w:r>
              <w:t>0</w:t>
            </w:r>
          </w:p>
        </w:tc>
        <w:tc>
          <w:tcPr>
            <w:tcW w:w="2410" w:type="dxa"/>
          </w:tcPr>
          <w:p w14:paraId="49BE4985" w14:textId="77777777" w:rsidR="0060680E" w:rsidRDefault="0060680E" w:rsidP="004D2939">
            <w:pPr>
              <w:pStyle w:val="TableText"/>
              <w:jc w:val="right"/>
            </w:pPr>
            <w:r>
              <w:t>1</w:t>
            </w:r>
          </w:p>
        </w:tc>
      </w:tr>
      <w:tr w:rsidR="0060680E" w14:paraId="0074B8DF" w14:textId="77777777" w:rsidTr="007B0B55">
        <w:tc>
          <w:tcPr>
            <w:tcW w:w="4111" w:type="dxa"/>
          </w:tcPr>
          <w:p w14:paraId="2A9C245D" w14:textId="77777777" w:rsidR="0060680E" w:rsidRDefault="0060680E" w:rsidP="004D2939">
            <w:pPr>
              <w:pStyle w:val="TableText"/>
            </w:pPr>
            <w:r>
              <w:t>Unpacked prior to o</w:t>
            </w:r>
            <w:r w:rsidRPr="009726C9">
              <w:t>fficer in attendance</w:t>
            </w:r>
          </w:p>
        </w:tc>
        <w:tc>
          <w:tcPr>
            <w:tcW w:w="1701" w:type="dxa"/>
          </w:tcPr>
          <w:p w14:paraId="432BCC3E" w14:textId="77777777" w:rsidR="0060680E" w:rsidRDefault="0060680E" w:rsidP="004D2939">
            <w:pPr>
              <w:pStyle w:val="TableText"/>
              <w:jc w:val="right"/>
            </w:pPr>
            <w:r>
              <w:t>0</w:t>
            </w:r>
          </w:p>
        </w:tc>
        <w:tc>
          <w:tcPr>
            <w:tcW w:w="2410" w:type="dxa"/>
          </w:tcPr>
          <w:p w14:paraId="024732CE" w14:textId="77777777" w:rsidR="0060680E" w:rsidRDefault="0060680E" w:rsidP="004D2939">
            <w:pPr>
              <w:pStyle w:val="TableText"/>
              <w:jc w:val="right"/>
            </w:pPr>
            <w:r>
              <w:t>5</w:t>
            </w:r>
          </w:p>
        </w:tc>
      </w:tr>
      <w:tr w:rsidR="0060680E" w14:paraId="2E5310B7" w14:textId="77777777" w:rsidTr="007B0B55">
        <w:tc>
          <w:tcPr>
            <w:tcW w:w="4111" w:type="dxa"/>
            <w:tcBorders>
              <w:bottom w:val="single" w:sz="4" w:space="0" w:color="auto"/>
            </w:tcBorders>
          </w:tcPr>
          <w:p w14:paraId="18E4E0B0" w14:textId="77777777" w:rsidR="0060680E" w:rsidRDefault="0060680E" w:rsidP="004D2939">
            <w:pPr>
              <w:pStyle w:val="TableText"/>
            </w:pPr>
            <w:r>
              <w:t>Goods released prior to i</w:t>
            </w:r>
            <w:r w:rsidRPr="009726C9">
              <w:t>mported food inspection</w:t>
            </w:r>
          </w:p>
        </w:tc>
        <w:tc>
          <w:tcPr>
            <w:tcW w:w="1701" w:type="dxa"/>
            <w:tcBorders>
              <w:bottom w:val="single" w:sz="4" w:space="0" w:color="auto"/>
            </w:tcBorders>
          </w:tcPr>
          <w:p w14:paraId="1F8C87B7" w14:textId="77777777" w:rsidR="0060680E" w:rsidRDefault="0060680E" w:rsidP="004D2939">
            <w:pPr>
              <w:pStyle w:val="TableText"/>
              <w:jc w:val="right"/>
            </w:pPr>
            <w:r>
              <w:t>1</w:t>
            </w:r>
          </w:p>
        </w:tc>
        <w:tc>
          <w:tcPr>
            <w:tcW w:w="2410" w:type="dxa"/>
            <w:tcBorders>
              <w:bottom w:val="single" w:sz="4" w:space="0" w:color="auto"/>
            </w:tcBorders>
          </w:tcPr>
          <w:p w14:paraId="6D3F3EA4" w14:textId="77777777" w:rsidR="0060680E" w:rsidRDefault="0060680E" w:rsidP="004D2939">
            <w:pPr>
              <w:pStyle w:val="TableText"/>
              <w:jc w:val="right"/>
            </w:pPr>
            <w:r>
              <w:t>0</w:t>
            </w:r>
          </w:p>
        </w:tc>
      </w:tr>
    </w:tbl>
    <w:p w14:paraId="141225E1" w14:textId="77777777" w:rsidR="00D57507" w:rsidRPr="00595916" w:rsidRDefault="00512B23">
      <w:pPr>
        <w:pStyle w:val="Heading2"/>
      </w:pPr>
      <w:bookmarkStart w:id="475" w:name="_Toc9001050"/>
      <w:bookmarkStart w:id="476" w:name="_Toc12284654"/>
      <w:bookmarkStart w:id="477" w:name="_Toc12370915"/>
      <w:bookmarkStart w:id="478" w:name="_Toc14775635"/>
      <w:bookmarkStart w:id="479" w:name="_Toc15977992"/>
      <w:r w:rsidRPr="009F6A79">
        <w:lastRenderedPageBreak/>
        <w:t>Fre</w:t>
      </w:r>
      <w:r w:rsidR="009F6A79" w:rsidRPr="009F6A79">
        <w:t>i</w:t>
      </w:r>
      <w:r w:rsidRPr="009F6A79">
        <w:t>g</w:t>
      </w:r>
      <w:r w:rsidR="009F6A79" w:rsidRPr="009F6A79">
        <w:t>h</w:t>
      </w:r>
      <w:r w:rsidRPr="009F6A79">
        <w:t>t</w:t>
      </w:r>
      <w:r w:rsidR="000F1D3C" w:rsidRPr="009F6A79">
        <w:t xml:space="preserve"> d</w:t>
      </w:r>
      <w:r w:rsidR="000F1D3C" w:rsidRPr="000F1D3C">
        <w:t>epots and container parks</w:t>
      </w:r>
      <w:r w:rsidR="006C6223">
        <w:t>—</w:t>
      </w:r>
      <w:r w:rsidR="00F54782">
        <w:t>classes 1, 2.6 and</w:t>
      </w:r>
      <w:r w:rsidR="000F1D3C" w:rsidRPr="000F1D3C">
        <w:t xml:space="preserve"> 11</w:t>
      </w:r>
      <w:bookmarkEnd w:id="475"/>
      <w:bookmarkEnd w:id="476"/>
      <w:bookmarkEnd w:id="477"/>
      <w:bookmarkEnd w:id="478"/>
      <w:bookmarkEnd w:id="479"/>
    </w:p>
    <w:p w14:paraId="1743E7C1" w14:textId="77777777" w:rsidR="00D57507" w:rsidRPr="00595916" w:rsidRDefault="000F1D3C" w:rsidP="00A224EE">
      <w:pPr>
        <w:pStyle w:val="Heading3"/>
        <w:spacing w:before="240"/>
        <w:ind w:hanging="851"/>
        <w:rPr>
          <w:lang w:eastAsia="ja-JP"/>
        </w:rPr>
      </w:pPr>
      <w:bookmarkStart w:id="480" w:name="_Toc9001051"/>
      <w:bookmarkStart w:id="481" w:name="_Toc12284655"/>
      <w:bookmarkStart w:id="482" w:name="_Toc12370916"/>
      <w:bookmarkStart w:id="483" w:name="_Toc14775636"/>
      <w:bookmarkStart w:id="484" w:name="_Toc15977993"/>
      <w:r>
        <w:t>Purpose and functions of sub-classes</w:t>
      </w:r>
      <w:bookmarkEnd w:id="480"/>
      <w:bookmarkEnd w:id="481"/>
      <w:bookmarkEnd w:id="482"/>
      <w:bookmarkEnd w:id="483"/>
      <w:bookmarkEnd w:id="484"/>
    </w:p>
    <w:p w14:paraId="231EA7BD" w14:textId="77777777" w:rsidR="009A3425" w:rsidRPr="002857FC" w:rsidRDefault="009A3425" w:rsidP="001F709E">
      <w:pPr>
        <w:spacing w:after="120"/>
      </w:pPr>
      <w:r w:rsidRPr="009A3425">
        <w:t xml:space="preserve">Approved </w:t>
      </w:r>
      <w:r w:rsidRPr="002857FC">
        <w:t>arrangement sites used for the deconsolidation of sea and air cargo, inspection and treatment of goods, containers and Universal Loading Devices (ULDs).</w:t>
      </w:r>
      <w:r w:rsidR="00E50330" w:rsidRPr="002857FC">
        <w:t xml:space="preserve"> There are three sub-classes:</w:t>
      </w:r>
    </w:p>
    <w:p w14:paraId="6A15C238" w14:textId="315C1C76" w:rsidR="009A3425" w:rsidRPr="00427E7D" w:rsidRDefault="009A3425" w:rsidP="000B3D2B">
      <w:pPr>
        <w:pStyle w:val="ListBullet"/>
        <w:keepNext/>
        <w:numPr>
          <w:ilvl w:val="0"/>
          <w:numId w:val="0"/>
        </w:numPr>
        <w:spacing w:before="240"/>
        <w:rPr>
          <w:highlight w:val="yellow"/>
        </w:rPr>
      </w:pPr>
      <w:r w:rsidRPr="002857FC">
        <w:rPr>
          <w:rStyle w:val="Strong"/>
        </w:rPr>
        <w:t>Class 1.1: Sea and air freight depot</w:t>
      </w:r>
      <w:r w:rsidR="003148E0">
        <w:rPr>
          <w:rStyle w:val="Strong"/>
        </w:rPr>
        <w:t>s</w:t>
      </w:r>
      <w:r w:rsidRPr="002857FC">
        <w:rPr>
          <w:rStyle w:val="Strong"/>
        </w:rPr>
        <w:t xml:space="preserve"> (unrestricted)</w:t>
      </w:r>
      <w:r w:rsidRPr="002857FC">
        <w:t xml:space="preserve"> are AA sites approved for </w:t>
      </w:r>
      <w:r w:rsidR="00C613BB" w:rsidRPr="002857FC">
        <w:t xml:space="preserve">the management of all biosecurity risks associated with </w:t>
      </w:r>
      <w:r w:rsidR="00EA0EAD">
        <w:t>freight consignments.</w:t>
      </w:r>
      <w:r w:rsidR="00C613BB" w:rsidRPr="002857FC">
        <w:t xml:space="preserve"> This may include </w:t>
      </w:r>
      <w:r w:rsidRPr="002857FC">
        <w:t>initial non-containerised machinery inspections, rural container</w:t>
      </w:r>
      <w:r w:rsidRPr="009A3425">
        <w:t xml:space="preserve"> inspections, external container inspections and the storage, inspection or treatment of incorrectly certified agricultural products from </w:t>
      </w:r>
      <w:proofErr w:type="spellStart"/>
      <w:r w:rsidR="00514784">
        <w:t>k</w:t>
      </w:r>
      <w:r w:rsidRPr="009A3425">
        <w:t>hapra</w:t>
      </w:r>
      <w:proofErr w:type="spellEnd"/>
      <w:r w:rsidRPr="009A3425">
        <w:t xml:space="preserve"> beetle countries.</w:t>
      </w:r>
      <w:r w:rsidR="004968D8">
        <w:t xml:space="preserve"> </w:t>
      </w:r>
      <w:r w:rsidR="001F00B0">
        <w:t>These depots</w:t>
      </w:r>
      <w:r w:rsidR="00723F72">
        <w:t xml:space="preserve"> m</w:t>
      </w:r>
      <w:r w:rsidR="00723F72" w:rsidRPr="00531B23">
        <w:t xml:space="preserve">ust be located within the metropolitan area </w:t>
      </w:r>
      <w:r w:rsidR="00723F72">
        <w:t xml:space="preserve">near </w:t>
      </w:r>
      <w:r w:rsidR="00723F72" w:rsidRPr="00531B23">
        <w:t>a first point of entry for goods (from vessels) where a permanently based biosecurity officer is stationed.</w:t>
      </w:r>
      <w:r w:rsidR="00723F72">
        <w:t xml:space="preserve"> </w:t>
      </w:r>
      <w:r w:rsidR="004968D8" w:rsidRPr="004968D8">
        <w:t xml:space="preserve">The </w:t>
      </w:r>
      <w:r w:rsidR="00FA3D5E">
        <w:t>AA holder</w:t>
      </w:r>
      <w:r w:rsidR="004968D8" w:rsidRPr="004968D8">
        <w:t xml:space="preserve"> must hold approval for </w:t>
      </w:r>
      <w:r w:rsidR="00B73527">
        <w:t>AA</w:t>
      </w:r>
      <w:r w:rsidR="004968D8" w:rsidRPr="004968D8">
        <w:t xml:space="preserve"> class</w:t>
      </w:r>
      <w:r w:rsidR="00EA0EAD">
        <w:t>es</w:t>
      </w:r>
      <w:r w:rsidR="004968D8" w:rsidRPr="004968D8">
        <w:t xml:space="preserve"> 4.3</w:t>
      </w:r>
      <w:r w:rsidR="002857FC">
        <w:t>—</w:t>
      </w:r>
      <w:r w:rsidR="004968D8" w:rsidRPr="004968D8">
        <w:t>cleaning</w:t>
      </w:r>
      <w:r w:rsidR="003148E0">
        <w:t>, and 4.6</w:t>
      </w:r>
      <w:r w:rsidR="003148E0" w:rsidRPr="00F27F47">
        <w:t>–</w:t>
      </w:r>
      <w:r w:rsidR="003148E0">
        <w:t xml:space="preserve">fumigation, </w:t>
      </w:r>
      <w:r w:rsidR="004968D8" w:rsidRPr="004968D8">
        <w:t>in order to hold approval for this class.</w:t>
      </w:r>
    </w:p>
    <w:p w14:paraId="3376C76D" w14:textId="5531C1BC" w:rsidR="000B2BD8" w:rsidRDefault="009A3425" w:rsidP="000B3D2B">
      <w:pPr>
        <w:spacing w:before="240" w:after="120"/>
      </w:pPr>
      <w:r w:rsidRPr="00B61F86">
        <w:rPr>
          <w:rStyle w:val="Strong"/>
        </w:rPr>
        <w:t>Class 1.2: Air cargo terminal</w:t>
      </w:r>
      <w:r>
        <w:t xml:space="preserve"> are </w:t>
      </w:r>
      <w:r w:rsidR="000B2BD8">
        <w:t xml:space="preserve">AA sites used for the unpacking, inspection, fumigation and cleaning of airfreight (air cargo terminal and airfreight depot operations, for example, bond type depots). </w:t>
      </w:r>
      <w:r w:rsidR="001F00B0">
        <w:t>They can accept delivery of all air freight commodities but may require separate approval for inspection functions. AAs must be in the airport precinct and have access to washing facilities with the fumigation areas either onsite or at another AA site.</w:t>
      </w:r>
      <w:r w:rsidR="002857FC">
        <w:t xml:space="preserve"> </w:t>
      </w:r>
      <w:r w:rsidR="000B2BD8">
        <w:t xml:space="preserve">These sites are approved </w:t>
      </w:r>
      <w:r w:rsidR="00723F72">
        <w:t>for</w:t>
      </w:r>
      <w:r w:rsidR="000B2BD8">
        <w:t>:</w:t>
      </w:r>
    </w:p>
    <w:p w14:paraId="6ECD7783" w14:textId="77777777" w:rsidR="003D2385" w:rsidRDefault="000B2BD8" w:rsidP="003D2385">
      <w:pPr>
        <w:pStyle w:val="ListBullet"/>
        <w:keepNext/>
        <w:ind w:left="425" w:hanging="425"/>
        <w:rPr>
          <w:rStyle w:val="Strong"/>
          <w:b w:val="0"/>
        </w:rPr>
      </w:pPr>
      <w:r w:rsidRPr="003D2385">
        <w:rPr>
          <w:rStyle w:val="Strong"/>
          <w:b w:val="0"/>
        </w:rPr>
        <w:t>storage, inspection and/or treatment of air cargo from all countries with correct or incorrect certification</w:t>
      </w:r>
      <w:r w:rsidR="001F00B0" w:rsidRPr="003D2385">
        <w:rPr>
          <w:rStyle w:val="Strong"/>
          <w:b w:val="0"/>
        </w:rPr>
        <w:t xml:space="preserve"> holding or with unknown import conditions</w:t>
      </w:r>
    </w:p>
    <w:p w14:paraId="5B6ED167" w14:textId="77777777" w:rsidR="00797F85" w:rsidRPr="003D2385" w:rsidRDefault="00797F85" w:rsidP="003D2385">
      <w:pPr>
        <w:pStyle w:val="ListBullet"/>
        <w:keepNext/>
        <w:ind w:left="425" w:hanging="425"/>
        <w:rPr>
          <w:rStyle w:val="Strong"/>
          <w:b w:val="0"/>
        </w:rPr>
      </w:pPr>
      <w:proofErr w:type="spellStart"/>
      <w:r w:rsidRPr="003D2385">
        <w:rPr>
          <w:rStyle w:val="Strong"/>
          <w:b w:val="0"/>
        </w:rPr>
        <w:t>receival</w:t>
      </w:r>
      <w:proofErr w:type="spellEnd"/>
      <w:r w:rsidRPr="003D2385">
        <w:rPr>
          <w:rStyle w:val="Strong"/>
          <w:b w:val="0"/>
        </w:rPr>
        <w:t>, inspection and holding of live animals prior to trans-shipment or pick-up and delivery to a quarantine station</w:t>
      </w:r>
    </w:p>
    <w:p w14:paraId="45643D26" w14:textId="77777777" w:rsidR="000B2BD8" w:rsidRPr="002857FC" w:rsidRDefault="000B2BD8" w:rsidP="003D2385">
      <w:pPr>
        <w:pStyle w:val="ListBullet"/>
        <w:keepNext/>
        <w:ind w:left="425" w:hanging="425"/>
        <w:rPr>
          <w:rStyle w:val="Strong"/>
          <w:b w:val="0"/>
        </w:rPr>
      </w:pPr>
      <w:proofErr w:type="spellStart"/>
      <w:r w:rsidRPr="002857FC">
        <w:rPr>
          <w:rStyle w:val="Strong"/>
          <w:b w:val="0"/>
        </w:rPr>
        <w:t>receival</w:t>
      </w:r>
      <w:proofErr w:type="spellEnd"/>
      <w:r w:rsidRPr="002857FC">
        <w:rPr>
          <w:rStyle w:val="Strong"/>
          <w:b w:val="0"/>
        </w:rPr>
        <w:t xml:space="preserve"> and holding of human remains</w:t>
      </w:r>
    </w:p>
    <w:p w14:paraId="318AC7C0" w14:textId="77777777" w:rsidR="000B2BD8" w:rsidRPr="002857FC" w:rsidRDefault="000B2BD8" w:rsidP="003D2385">
      <w:pPr>
        <w:pStyle w:val="ListBullet"/>
        <w:keepNext/>
        <w:ind w:left="425" w:hanging="425"/>
        <w:rPr>
          <w:rStyle w:val="Strong"/>
          <w:b w:val="0"/>
        </w:rPr>
      </w:pPr>
      <w:proofErr w:type="spellStart"/>
      <w:r w:rsidRPr="002857FC">
        <w:rPr>
          <w:rStyle w:val="Strong"/>
          <w:b w:val="0"/>
        </w:rPr>
        <w:t>receival</w:t>
      </w:r>
      <w:proofErr w:type="spellEnd"/>
      <w:r w:rsidRPr="002857FC">
        <w:rPr>
          <w:rStyle w:val="Strong"/>
          <w:b w:val="0"/>
        </w:rPr>
        <w:t xml:space="preserve"> and holding of biological material</w:t>
      </w:r>
    </w:p>
    <w:p w14:paraId="341DEEA3" w14:textId="77777777" w:rsidR="000B2BD8" w:rsidRPr="002857FC" w:rsidRDefault="000B2BD8" w:rsidP="003D2385">
      <w:pPr>
        <w:pStyle w:val="ListBullet"/>
        <w:keepNext/>
        <w:ind w:left="425" w:hanging="425"/>
        <w:rPr>
          <w:rStyle w:val="Strong"/>
          <w:b w:val="0"/>
        </w:rPr>
      </w:pPr>
      <w:r w:rsidRPr="002857FC">
        <w:rPr>
          <w:rStyle w:val="Strong"/>
          <w:b w:val="0"/>
        </w:rPr>
        <w:t>holding and/or treatment of dunnage and non-ISPM 15 compliant packing</w:t>
      </w:r>
      <w:r w:rsidR="00797F85" w:rsidRPr="002857FC">
        <w:rPr>
          <w:rStyle w:val="Strong"/>
          <w:b w:val="0"/>
        </w:rPr>
        <w:t>, and</w:t>
      </w:r>
    </w:p>
    <w:p w14:paraId="7B58AD8A" w14:textId="77777777" w:rsidR="000B2BD8" w:rsidRPr="002857FC" w:rsidRDefault="000B2BD8" w:rsidP="003D2385">
      <w:pPr>
        <w:pStyle w:val="ListBullet"/>
        <w:keepNext/>
        <w:ind w:left="425" w:hanging="425"/>
        <w:rPr>
          <w:rStyle w:val="Strong"/>
          <w:b w:val="0"/>
        </w:rPr>
      </w:pPr>
      <w:proofErr w:type="gramStart"/>
      <w:r w:rsidRPr="002857FC">
        <w:rPr>
          <w:rStyle w:val="Strong"/>
          <w:b w:val="0"/>
        </w:rPr>
        <w:t>inspection</w:t>
      </w:r>
      <w:proofErr w:type="gramEnd"/>
      <w:r w:rsidRPr="002857FC">
        <w:rPr>
          <w:rStyle w:val="Strong"/>
          <w:b w:val="0"/>
        </w:rPr>
        <w:t xml:space="preserve"> and/or treatment of personal effects</w:t>
      </w:r>
      <w:r w:rsidR="00797F85" w:rsidRPr="002857FC">
        <w:rPr>
          <w:rStyle w:val="Strong"/>
          <w:b w:val="0"/>
        </w:rPr>
        <w:t>.</w:t>
      </w:r>
    </w:p>
    <w:p w14:paraId="14068E88" w14:textId="77777777" w:rsidR="000B2BD8" w:rsidRDefault="009A3425" w:rsidP="000B3D2B">
      <w:pPr>
        <w:spacing w:before="240" w:after="120"/>
      </w:pPr>
      <w:r w:rsidRPr="00B61F86">
        <w:rPr>
          <w:rStyle w:val="Strong"/>
        </w:rPr>
        <w:t>Class 1.3: Sea and air freight depot (restricted)</w:t>
      </w:r>
      <w:r>
        <w:t xml:space="preserve"> are AA sites </w:t>
      </w:r>
      <w:r w:rsidR="005C1C81" w:rsidRPr="005C1C81">
        <w:t>u</w:t>
      </w:r>
      <w:r w:rsidR="005C1C81">
        <w:t>se</w:t>
      </w:r>
      <w:r w:rsidR="005C1C81" w:rsidRPr="005C1C81">
        <w:t xml:space="preserve">d </w:t>
      </w:r>
      <w:r w:rsidR="000B2BD8">
        <w:t xml:space="preserve">for the deconsolidation of sea and air cargo. These sites are approved </w:t>
      </w:r>
      <w:r w:rsidR="002C2CE9">
        <w:t>for</w:t>
      </w:r>
      <w:r w:rsidR="000B2BD8">
        <w:t>:</w:t>
      </w:r>
    </w:p>
    <w:p w14:paraId="5A96B393" w14:textId="77777777" w:rsidR="000B2BD8" w:rsidRPr="002857FC" w:rsidRDefault="000B2BD8" w:rsidP="003D2385">
      <w:pPr>
        <w:pStyle w:val="ListBullet"/>
        <w:ind w:left="425" w:hanging="425"/>
        <w:rPr>
          <w:rStyle w:val="Strong"/>
          <w:b w:val="0"/>
        </w:rPr>
      </w:pPr>
      <w:r>
        <w:t xml:space="preserve">storage, inspection and/or treatment of cargo from countries with correct </w:t>
      </w:r>
      <w:r w:rsidRPr="002857FC">
        <w:rPr>
          <w:rStyle w:val="Strong"/>
          <w:b w:val="0"/>
        </w:rPr>
        <w:t>certification and correct or incorrect packing documentation</w:t>
      </w:r>
    </w:p>
    <w:p w14:paraId="6273E2C5" w14:textId="77777777" w:rsidR="000B2BD8" w:rsidRPr="002857FC" w:rsidRDefault="000B2BD8" w:rsidP="003D2385">
      <w:pPr>
        <w:pStyle w:val="ListBullet"/>
        <w:ind w:left="425" w:hanging="425"/>
        <w:rPr>
          <w:rStyle w:val="Strong"/>
          <w:b w:val="0"/>
        </w:rPr>
      </w:pPr>
      <w:r w:rsidRPr="002857FC">
        <w:rPr>
          <w:rStyle w:val="Strong"/>
          <w:b w:val="0"/>
        </w:rPr>
        <w:t>inspection and/or treatment of personal and household effects</w:t>
      </w:r>
    </w:p>
    <w:p w14:paraId="12CF8DA4" w14:textId="77777777" w:rsidR="000B2BD8" w:rsidRPr="002857FC" w:rsidRDefault="000B2BD8" w:rsidP="003D2385">
      <w:pPr>
        <w:pStyle w:val="ListBullet"/>
        <w:ind w:left="425" w:hanging="425"/>
        <w:rPr>
          <w:rStyle w:val="Strong"/>
          <w:b w:val="0"/>
        </w:rPr>
      </w:pPr>
      <w:r w:rsidRPr="002857FC">
        <w:rPr>
          <w:rStyle w:val="Strong"/>
          <w:b w:val="0"/>
        </w:rPr>
        <w:t>inspection and/or treatment of military cargo and vehicles</w:t>
      </w:r>
    </w:p>
    <w:p w14:paraId="3F797989" w14:textId="77777777" w:rsidR="000B2BD8" w:rsidRPr="002857FC" w:rsidRDefault="000B2BD8" w:rsidP="003D2385">
      <w:pPr>
        <w:pStyle w:val="ListBullet"/>
        <w:ind w:left="425" w:hanging="425"/>
        <w:rPr>
          <w:rStyle w:val="Strong"/>
          <w:b w:val="0"/>
        </w:rPr>
      </w:pPr>
      <w:r w:rsidRPr="002857FC">
        <w:rPr>
          <w:rStyle w:val="Strong"/>
          <w:b w:val="0"/>
        </w:rPr>
        <w:t>commodity verification tailgates</w:t>
      </w:r>
    </w:p>
    <w:p w14:paraId="32385603" w14:textId="77777777" w:rsidR="000B2BD8" w:rsidRPr="002857FC" w:rsidRDefault="000B2BD8" w:rsidP="003D2385">
      <w:pPr>
        <w:pStyle w:val="ListBullet"/>
        <w:ind w:left="425" w:hanging="425"/>
        <w:rPr>
          <w:rStyle w:val="Strong"/>
          <w:b w:val="0"/>
        </w:rPr>
      </w:pPr>
      <w:r w:rsidRPr="002857FC">
        <w:rPr>
          <w:rStyle w:val="Strong"/>
          <w:b w:val="0"/>
        </w:rPr>
        <w:t>cleaning and re-inspection of break bulk machinery (after initial inspection at an approved arrangement class 1.1 site or wharf) when appropriate and approved sites are available</w:t>
      </w:r>
    </w:p>
    <w:p w14:paraId="36487161" w14:textId="77777777" w:rsidR="000B2BD8" w:rsidRPr="002857FC" w:rsidRDefault="000B2BD8" w:rsidP="003D2385">
      <w:pPr>
        <w:pStyle w:val="ListBullet"/>
        <w:ind w:left="425" w:hanging="425"/>
        <w:rPr>
          <w:rStyle w:val="Strong"/>
          <w:b w:val="0"/>
        </w:rPr>
      </w:pPr>
      <w:r w:rsidRPr="002857FC">
        <w:rPr>
          <w:rStyle w:val="Strong"/>
          <w:b w:val="0"/>
        </w:rPr>
        <w:lastRenderedPageBreak/>
        <w:t>containerised machinery inspections and the fumigation and cleaning of these goods when appropriate and approved sites are available</w:t>
      </w:r>
    </w:p>
    <w:p w14:paraId="14326A3C" w14:textId="77777777" w:rsidR="000B2BD8" w:rsidRDefault="000B2BD8" w:rsidP="003D2385">
      <w:pPr>
        <w:pStyle w:val="ListBullet"/>
        <w:ind w:left="425" w:hanging="425"/>
      </w:pPr>
      <w:proofErr w:type="gramStart"/>
      <w:r w:rsidRPr="002857FC">
        <w:rPr>
          <w:rStyle w:val="Strong"/>
          <w:b w:val="0"/>
        </w:rPr>
        <w:t>holding</w:t>
      </w:r>
      <w:proofErr w:type="gramEnd"/>
      <w:r w:rsidRPr="002857FC">
        <w:rPr>
          <w:rStyle w:val="Strong"/>
          <w:b w:val="0"/>
        </w:rPr>
        <w:t xml:space="preserve"> and</w:t>
      </w:r>
      <w:r>
        <w:t>/</w:t>
      </w:r>
      <w:r w:rsidR="008F7D4D">
        <w:t>or treatment of dunnage and non-</w:t>
      </w:r>
      <w:r>
        <w:t>ISPM 15 compliant packing.</w:t>
      </w:r>
    </w:p>
    <w:p w14:paraId="57A50D1B" w14:textId="2C6775AC" w:rsidR="00B61F86" w:rsidRDefault="003F1E0E" w:rsidP="001F709E">
      <w:pPr>
        <w:spacing w:after="120"/>
      </w:pPr>
      <w:r w:rsidRPr="003F1E0E">
        <w:t xml:space="preserve">Class 1.3 AA sites are not approved for non-containerised machinery inspections, fresh fruit and vegetable inspections, cut flower inspections, external container inspections, the </w:t>
      </w:r>
      <w:proofErr w:type="spellStart"/>
      <w:r w:rsidRPr="003F1E0E">
        <w:t>receival</w:t>
      </w:r>
      <w:proofErr w:type="spellEnd"/>
      <w:r w:rsidRPr="003F1E0E">
        <w:t xml:space="preserve">, holding, inspection of live animals, or the storage, inspection or treatment of incorrectly certified agricultural products from </w:t>
      </w:r>
      <w:proofErr w:type="spellStart"/>
      <w:r w:rsidRPr="003F1E0E">
        <w:t>khapra</w:t>
      </w:r>
      <w:proofErr w:type="spellEnd"/>
      <w:r w:rsidRPr="003F1E0E">
        <w:t xml:space="preserve"> beetle countries.</w:t>
      </w:r>
      <w:r w:rsidR="002E3EFB">
        <w:t xml:space="preserve"> However, they </w:t>
      </w:r>
      <w:r w:rsidR="00B61F86" w:rsidRPr="00B61F86">
        <w:t xml:space="preserve">may be approved to conduct external container inspections if they meet </w:t>
      </w:r>
      <w:r w:rsidR="00B61F86">
        <w:t xml:space="preserve">other departmental </w:t>
      </w:r>
      <w:r w:rsidR="00AF500B">
        <w:t>conditions</w:t>
      </w:r>
      <w:r w:rsidR="00B61F86" w:rsidRPr="00B61F86">
        <w:t>.</w:t>
      </w:r>
    </w:p>
    <w:p w14:paraId="71F49C3F" w14:textId="77777777" w:rsidR="005C1C81" w:rsidRDefault="005C1C81" w:rsidP="000B3D2B">
      <w:pPr>
        <w:spacing w:before="240" w:after="120"/>
      </w:pPr>
      <w:r w:rsidRPr="00B61F86">
        <w:rPr>
          <w:rStyle w:val="Strong"/>
        </w:rPr>
        <w:t>Class 2.6: Empty shipping container parks</w:t>
      </w:r>
      <w:r>
        <w:t xml:space="preserve"> are AA sites </w:t>
      </w:r>
      <w:r w:rsidRPr="005C1C81">
        <w:t>used for the handling, storage, internal examination and treatment of empty shipping containers that are subject to biosecurity control.</w:t>
      </w:r>
      <w:r w:rsidR="004968D8">
        <w:t xml:space="preserve"> </w:t>
      </w:r>
      <w:r w:rsidR="004968D8" w:rsidRPr="004968D8">
        <w:t>These sites are not approved to carry out any other biosecurity operations.</w:t>
      </w:r>
    </w:p>
    <w:p w14:paraId="501B1C1D" w14:textId="39E02BB2" w:rsidR="005C1C81" w:rsidRDefault="00796B65" w:rsidP="000B3D2B">
      <w:pPr>
        <w:spacing w:before="240" w:after="120"/>
      </w:pPr>
      <w:r w:rsidRPr="00B61F86">
        <w:rPr>
          <w:rStyle w:val="Strong"/>
        </w:rPr>
        <w:t xml:space="preserve">Class 11.2: External </w:t>
      </w:r>
      <w:r w:rsidR="00646242">
        <w:rPr>
          <w:rStyle w:val="Strong"/>
        </w:rPr>
        <w:t>C</w:t>
      </w:r>
      <w:r w:rsidRPr="00B61F86">
        <w:rPr>
          <w:rStyle w:val="Strong"/>
        </w:rPr>
        <w:t xml:space="preserve">ontainer </w:t>
      </w:r>
      <w:r w:rsidR="00646242">
        <w:rPr>
          <w:rStyle w:val="Strong"/>
        </w:rPr>
        <w:t>Scheme</w:t>
      </w:r>
      <w:r>
        <w:t xml:space="preserve"> are AA sites</w:t>
      </w:r>
      <w:r w:rsidR="002E3EFB">
        <w:t xml:space="preserve"> within class 1.1 unrestricted depot AAs, that are</w:t>
      </w:r>
      <w:r>
        <w:t xml:space="preserve"> used</w:t>
      </w:r>
      <w:r w:rsidRPr="00796B65">
        <w:t xml:space="preserve"> for the removal of external contamination from imported shipping containers leaving the port, including the domestic conveyance used to move the container.</w:t>
      </w:r>
      <w:r w:rsidR="004968D8">
        <w:t xml:space="preserve"> </w:t>
      </w:r>
      <w:r w:rsidR="004968D8" w:rsidRPr="004968D8">
        <w:t xml:space="preserve">Containers and conveyances </w:t>
      </w:r>
      <w:r w:rsidR="00D97707">
        <w:t>that</w:t>
      </w:r>
      <w:r w:rsidR="004968D8" w:rsidRPr="004968D8">
        <w:t xml:space="preserve"> fall under the scope of this class of AA do not require re-inspection by a biosecurity officer follo</w:t>
      </w:r>
      <w:r w:rsidR="002E3EFB">
        <w:t>wing cleaning treatment. The AA holder</w:t>
      </w:r>
      <w:r w:rsidR="004968D8" w:rsidRPr="004968D8">
        <w:t xml:space="preserve"> is responsible for assessing the cleanliness of cleaned containers and related transport</w:t>
      </w:r>
      <w:r w:rsidR="002E3EFB">
        <w:t xml:space="preserve"> and complying</w:t>
      </w:r>
      <w:r w:rsidR="002C2CE9" w:rsidRPr="002C2CE9">
        <w:t xml:space="preserve"> with any other direction required</w:t>
      </w:r>
      <w:r w:rsidR="002E3EFB">
        <w:t xml:space="preserve"> to be undertaken at the depot</w:t>
      </w:r>
      <w:r w:rsidR="002C2CE9" w:rsidRPr="002C2CE9">
        <w:t xml:space="preserve">, </w:t>
      </w:r>
      <w:r w:rsidR="002E3EFB">
        <w:t xml:space="preserve">after which the container and conveyance can leave </w:t>
      </w:r>
      <w:r w:rsidR="002C2CE9" w:rsidRPr="002C2CE9">
        <w:t>without re-inspection or further direction from the department</w:t>
      </w:r>
      <w:r w:rsidR="002E3EFB">
        <w:t>.</w:t>
      </w:r>
    </w:p>
    <w:p w14:paraId="3B126EDC" w14:textId="398505C8" w:rsidR="00D57507" w:rsidRDefault="003C2665" w:rsidP="00A224EE">
      <w:pPr>
        <w:pStyle w:val="Heading3"/>
        <w:spacing w:before="240"/>
        <w:ind w:hanging="851"/>
      </w:pPr>
      <w:bookmarkStart w:id="485" w:name="_Toc9001052"/>
      <w:bookmarkStart w:id="486" w:name="_Toc12284656"/>
      <w:bookmarkStart w:id="487" w:name="_Toc12370917"/>
      <w:bookmarkStart w:id="488" w:name="_Toc14775637"/>
      <w:bookmarkStart w:id="489" w:name="_Toc15977994"/>
      <w:r>
        <w:t>Numbers and distribution, department’s</w:t>
      </w:r>
      <w:r w:rsidR="000F1D3C">
        <w:t xml:space="preserve"> engagement mechanisms</w:t>
      </w:r>
      <w:bookmarkEnd w:id="485"/>
      <w:bookmarkEnd w:id="486"/>
      <w:bookmarkEnd w:id="487"/>
      <w:bookmarkEnd w:id="488"/>
      <w:bookmarkEnd w:id="489"/>
    </w:p>
    <w:p w14:paraId="4D33BE18" w14:textId="35BC9889" w:rsidR="00796B65" w:rsidRDefault="00531B23" w:rsidP="00796B65">
      <w:r>
        <w:t xml:space="preserve">Approved arrangement </w:t>
      </w:r>
      <w:r w:rsidR="002A7A6D">
        <w:t>c</w:t>
      </w:r>
      <w:r w:rsidR="00796B65">
        <w:t>lass 1.3</w:t>
      </w:r>
      <w:r>
        <w:t xml:space="preserve"> has the largest number of </w:t>
      </w:r>
      <w:r w:rsidR="00FA3D5E">
        <w:t>AA holder</w:t>
      </w:r>
      <w:r>
        <w:t>s. These AA</w:t>
      </w:r>
      <w:r w:rsidR="009A0800">
        <w:t xml:space="preserve">s </w:t>
      </w:r>
      <w:r>
        <w:t>are concentrated in Victoria and NSW</w:t>
      </w:r>
      <w:r w:rsidR="00BA7808">
        <w:t xml:space="preserve"> (</w:t>
      </w:r>
      <w:r w:rsidR="00BA7808">
        <w:fldChar w:fldCharType="begin"/>
      </w:r>
      <w:r w:rsidR="00BA7808">
        <w:instrText xml:space="preserve"> REF _Ref11653222 \h </w:instrText>
      </w:r>
      <w:r w:rsidR="00BA7808">
        <w:fldChar w:fldCharType="separate"/>
      </w:r>
      <w:r w:rsidR="00307889">
        <w:t xml:space="preserve">Table </w:t>
      </w:r>
      <w:r w:rsidR="00307889">
        <w:rPr>
          <w:noProof/>
        </w:rPr>
        <w:t>11</w:t>
      </w:r>
      <w:r w:rsidR="00BA7808">
        <w:fldChar w:fldCharType="end"/>
      </w:r>
      <w:r w:rsidR="00BA7808">
        <w:t>)</w:t>
      </w:r>
      <w:r w:rsidR="003D2385">
        <w:t>.</w:t>
      </w:r>
    </w:p>
    <w:p w14:paraId="55108632" w14:textId="77777777" w:rsidR="00BA7808" w:rsidRDefault="00FE7F7C" w:rsidP="00BA7808">
      <w:pPr>
        <w:pStyle w:val="Caption"/>
      </w:pPr>
      <w:bookmarkStart w:id="490" w:name="_Ref11653222"/>
      <w:bookmarkStart w:id="491" w:name="_Toc12284618"/>
      <w:bookmarkStart w:id="492" w:name="_Toc12370879"/>
      <w:bookmarkStart w:id="493" w:name="_Toc14775670"/>
      <w:bookmarkStart w:id="494" w:name="_Toc15978027"/>
      <w:r>
        <w:t>Table</w:t>
      </w:r>
      <w:r w:rsidR="00BA7808">
        <w:t xml:space="preserve"> </w:t>
      </w:r>
      <w:r w:rsidR="009E4675">
        <w:rPr>
          <w:noProof/>
        </w:rPr>
        <w:fldChar w:fldCharType="begin"/>
      </w:r>
      <w:r w:rsidR="009E4675">
        <w:rPr>
          <w:noProof/>
        </w:rPr>
        <w:instrText xml:space="preserve"> SEQ Table \* ARABIC </w:instrText>
      </w:r>
      <w:r w:rsidR="009E4675">
        <w:rPr>
          <w:noProof/>
        </w:rPr>
        <w:fldChar w:fldCharType="separate"/>
      </w:r>
      <w:r w:rsidR="00307889">
        <w:rPr>
          <w:noProof/>
        </w:rPr>
        <w:t>11</w:t>
      </w:r>
      <w:r w:rsidR="009E4675">
        <w:rPr>
          <w:noProof/>
        </w:rPr>
        <w:fldChar w:fldCharType="end"/>
      </w:r>
      <w:bookmarkEnd w:id="490"/>
      <w:r w:rsidR="00BA7808">
        <w:t xml:space="preserve"> Distribution of </w:t>
      </w:r>
      <w:r w:rsidR="0032561A">
        <w:t xml:space="preserve">approved arrangement sites, </w:t>
      </w:r>
      <w:r w:rsidR="0032561A" w:rsidRPr="0032561A">
        <w:t>classes 1, 2.6 and 11</w:t>
      </w:r>
      <w:bookmarkEnd w:id="491"/>
      <w:bookmarkEnd w:id="492"/>
      <w:r w:rsidR="0032561A" w:rsidRPr="00504A65">
        <w:t xml:space="preserve">, </w:t>
      </w:r>
      <w:r w:rsidR="00E87714" w:rsidRPr="00504A65">
        <w:t xml:space="preserve">July </w:t>
      </w:r>
      <w:r w:rsidR="0032561A" w:rsidRPr="00504A65">
        <w:t>2019</w:t>
      </w:r>
      <w:bookmarkEnd w:id="493"/>
      <w:bookmarkEnd w:id="49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
        <w:gridCol w:w="1819"/>
        <w:gridCol w:w="616"/>
        <w:gridCol w:w="616"/>
        <w:gridCol w:w="616"/>
        <w:gridCol w:w="616"/>
        <w:gridCol w:w="616"/>
        <w:gridCol w:w="616"/>
        <w:gridCol w:w="616"/>
        <w:gridCol w:w="616"/>
        <w:gridCol w:w="685"/>
      </w:tblGrid>
      <w:tr w:rsidR="00E87714" w:rsidRPr="005C1C81" w14:paraId="2161DEE9" w14:textId="77777777" w:rsidTr="00825246">
        <w:trPr>
          <w:trHeight w:val="315"/>
          <w:tblHeader/>
        </w:trPr>
        <w:tc>
          <w:tcPr>
            <w:tcW w:w="733" w:type="dxa"/>
          </w:tcPr>
          <w:p w14:paraId="75F90015" w14:textId="77777777" w:rsidR="00E87714" w:rsidRPr="00796B65" w:rsidRDefault="00E87714" w:rsidP="00E87714">
            <w:pPr>
              <w:pStyle w:val="TableHeading"/>
            </w:pPr>
            <w:r w:rsidRPr="00796B65">
              <w:t>Class</w:t>
            </w:r>
          </w:p>
        </w:tc>
        <w:tc>
          <w:tcPr>
            <w:tcW w:w="1819" w:type="dxa"/>
          </w:tcPr>
          <w:p w14:paraId="6C851040" w14:textId="77777777" w:rsidR="00E87714" w:rsidRPr="00796B65" w:rsidRDefault="00E87714" w:rsidP="00E87714">
            <w:pPr>
              <w:pStyle w:val="TableHeading"/>
            </w:pPr>
            <w:r w:rsidRPr="00796B65">
              <w:t>Name</w:t>
            </w:r>
          </w:p>
        </w:tc>
        <w:tc>
          <w:tcPr>
            <w:tcW w:w="616" w:type="dxa"/>
          </w:tcPr>
          <w:p w14:paraId="47CD535F" w14:textId="77777777" w:rsidR="00E87714" w:rsidRPr="00796B65" w:rsidRDefault="00E87714" w:rsidP="00E87714">
            <w:pPr>
              <w:pStyle w:val="TableHeading"/>
              <w:jc w:val="right"/>
            </w:pPr>
            <w:r w:rsidRPr="00796B65">
              <w:t>NSW</w:t>
            </w:r>
          </w:p>
        </w:tc>
        <w:tc>
          <w:tcPr>
            <w:tcW w:w="616" w:type="dxa"/>
          </w:tcPr>
          <w:p w14:paraId="2B04418C" w14:textId="77777777" w:rsidR="00E87714" w:rsidRPr="00796B65" w:rsidRDefault="00E87714" w:rsidP="00E87714">
            <w:pPr>
              <w:pStyle w:val="TableHeading"/>
              <w:jc w:val="right"/>
            </w:pPr>
            <w:r w:rsidRPr="00796B65">
              <w:t>V</w:t>
            </w:r>
            <w:r>
              <w:t>ic.</w:t>
            </w:r>
          </w:p>
        </w:tc>
        <w:tc>
          <w:tcPr>
            <w:tcW w:w="616" w:type="dxa"/>
          </w:tcPr>
          <w:p w14:paraId="5D537020" w14:textId="77777777" w:rsidR="00E87714" w:rsidRPr="00796B65" w:rsidRDefault="00E87714" w:rsidP="00E87714">
            <w:pPr>
              <w:pStyle w:val="TableHeading"/>
              <w:jc w:val="right"/>
            </w:pPr>
            <w:r w:rsidRPr="00796B65">
              <w:t>Q</w:t>
            </w:r>
            <w:r>
              <w:t>ld</w:t>
            </w:r>
          </w:p>
        </w:tc>
        <w:tc>
          <w:tcPr>
            <w:tcW w:w="616" w:type="dxa"/>
          </w:tcPr>
          <w:p w14:paraId="6501546A" w14:textId="77777777" w:rsidR="00E87714" w:rsidRPr="00796B65" w:rsidRDefault="00E87714" w:rsidP="00E87714">
            <w:pPr>
              <w:pStyle w:val="TableHeading"/>
              <w:jc w:val="right"/>
            </w:pPr>
            <w:r w:rsidRPr="00796B65">
              <w:t>SA</w:t>
            </w:r>
          </w:p>
        </w:tc>
        <w:tc>
          <w:tcPr>
            <w:tcW w:w="616" w:type="dxa"/>
          </w:tcPr>
          <w:p w14:paraId="7F1049B6" w14:textId="77777777" w:rsidR="00E87714" w:rsidRPr="00796B65" w:rsidRDefault="00E87714" w:rsidP="00E87714">
            <w:pPr>
              <w:pStyle w:val="TableHeading"/>
              <w:jc w:val="right"/>
            </w:pPr>
            <w:r w:rsidRPr="00796B65">
              <w:t>WA</w:t>
            </w:r>
          </w:p>
        </w:tc>
        <w:tc>
          <w:tcPr>
            <w:tcW w:w="616" w:type="dxa"/>
          </w:tcPr>
          <w:p w14:paraId="2EE8B7D7" w14:textId="77777777" w:rsidR="00E87714" w:rsidRPr="00796B65" w:rsidRDefault="00E87714" w:rsidP="00E87714">
            <w:pPr>
              <w:pStyle w:val="TableHeading"/>
              <w:jc w:val="right"/>
            </w:pPr>
            <w:r w:rsidRPr="00796B65">
              <w:t>T</w:t>
            </w:r>
            <w:r>
              <w:t>as.</w:t>
            </w:r>
          </w:p>
        </w:tc>
        <w:tc>
          <w:tcPr>
            <w:tcW w:w="616" w:type="dxa"/>
          </w:tcPr>
          <w:p w14:paraId="30E17C29" w14:textId="77777777" w:rsidR="00E87714" w:rsidRPr="00796B65" w:rsidRDefault="00E87714" w:rsidP="00E87714">
            <w:pPr>
              <w:pStyle w:val="TableHeading"/>
              <w:jc w:val="right"/>
            </w:pPr>
            <w:r w:rsidRPr="00796B65">
              <w:t>NT</w:t>
            </w:r>
          </w:p>
        </w:tc>
        <w:tc>
          <w:tcPr>
            <w:tcW w:w="616" w:type="dxa"/>
            <w:shd w:val="clear" w:color="auto" w:fill="auto"/>
          </w:tcPr>
          <w:p w14:paraId="55650E8E" w14:textId="77777777" w:rsidR="00E87714" w:rsidRPr="00796B65" w:rsidRDefault="00E87714" w:rsidP="00E87714">
            <w:pPr>
              <w:pStyle w:val="TableHeading"/>
              <w:jc w:val="right"/>
            </w:pPr>
            <w:r w:rsidRPr="00796B65">
              <w:t>ACT</w:t>
            </w:r>
          </w:p>
        </w:tc>
        <w:tc>
          <w:tcPr>
            <w:tcW w:w="685" w:type="dxa"/>
            <w:shd w:val="clear" w:color="auto" w:fill="auto"/>
          </w:tcPr>
          <w:p w14:paraId="20EC3960" w14:textId="77777777" w:rsidR="00E87714" w:rsidRPr="00796B65" w:rsidRDefault="00E87714" w:rsidP="00E87714">
            <w:pPr>
              <w:pStyle w:val="TableHeading"/>
              <w:jc w:val="right"/>
            </w:pPr>
            <w:r w:rsidRPr="00796B65">
              <w:t>Total</w:t>
            </w:r>
          </w:p>
        </w:tc>
      </w:tr>
      <w:tr w:rsidR="00E87714" w:rsidRPr="005C1C81" w14:paraId="45CD5272" w14:textId="77777777" w:rsidTr="00E87714">
        <w:trPr>
          <w:trHeight w:val="315"/>
        </w:trPr>
        <w:tc>
          <w:tcPr>
            <w:tcW w:w="733" w:type="dxa"/>
          </w:tcPr>
          <w:p w14:paraId="42B14B9D" w14:textId="77777777" w:rsidR="00E87714" w:rsidRPr="00796B65" w:rsidRDefault="00E87714" w:rsidP="00E87714">
            <w:pPr>
              <w:pStyle w:val="TableText"/>
            </w:pPr>
            <w:r w:rsidRPr="00796B65">
              <w:t>1.1</w:t>
            </w:r>
          </w:p>
        </w:tc>
        <w:tc>
          <w:tcPr>
            <w:tcW w:w="1819" w:type="dxa"/>
            <w:hideMark/>
          </w:tcPr>
          <w:p w14:paraId="26AE9E01" w14:textId="77777777" w:rsidR="00E87714" w:rsidRPr="00796B65" w:rsidRDefault="00E87714" w:rsidP="00E87714">
            <w:pPr>
              <w:pStyle w:val="TableText"/>
            </w:pPr>
            <w:r w:rsidRPr="00796B65">
              <w:t>Sea and air freight depot (unrestricted)</w:t>
            </w:r>
          </w:p>
        </w:tc>
        <w:tc>
          <w:tcPr>
            <w:tcW w:w="616" w:type="dxa"/>
          </w:tcPr>
          <w:p w14:paraId="13F04948" w14:textId="77777777" w:rsidR="00E87714" w:rsidRPr="00102810" w:rsidRDefault="00E87714" w:rsidP="00E87714">
            <w:pPr>
              <w:pStyle w:val="TableText"/>
              <w:jc w:val="right"/>
              <w:rPr>
                <w:lang w:eastAsia="ja-JP"/>
              </w:rPr>
            </w:pPr>
            <w:r w:rsidRPr="00102810">
              <w:rPr>
                <w:lang w:eastAsia="ja-JP"/>
              </w:rPr>
              <w:t>9</w:t>
            </w:r>
          </w:p>
        </w:tc>
        <w:tc>
          <w:tcPr>
            <w:tcW w:w="616" w:type="dxa"/>
          </w:tcPr>
          <w:p w14:paraId="04381C7C" w14:textId="77777777" w:rsidR="00E87714" w:rsidRPr="00102810" w:rsidRDefault="00E87714" w:rsidP="00E87714">
            <w:pPr>
              <w:pStyle w:val="TableText"/>
              <w:jc w:val="right"/>
              <w:rPr>
                <w:lang w:eastAsia="ja-JP"/>
              </w:rPr>
            </w:pPr>
            <w:r w:rsidRPr="00102810">
              <w:rPr>
                <w:lang w:eastAsia="ja-JP"/>
              </w:rPr>
              <w:t>2</w:t>
            </w:r>
          </w:p>
        </w:tc>
        <w:tc>
          <w:tcPr>
            <w:tcW w:w="616" w:type="dxa"/>
          </w:tcPr>
          <w:p w14:paraId="77A985E7" w14:textId="77777777" w:rsidR="00E87714" w:rsidRPr="00102810" w:rsidRDefault="00E87714" w:rsidP="00E87714">
            <w:pPr>
              <w:pStyle w:val="TableText"/>
              <w:jc w:val="right"/>
              <w:rPr>
                <w:lang w:eastAsia="ja-JP"/>
              </w:rPr>
            </w:pPr>
            <w:r w:rsidRPr="00102810">
              <w:rPr>
                <w:lang w:eastAsia="ja-JP"/>
              </w:rPr>
              <w:t>15</w:t>
            </w:r>
          </w:p>
        </w:tc>
        <w:tc>
          <w:tcPr>
            <w:tcW w:w="616" w:type="dxa"/>
          </w:tcPr>
          <w:p w14:paraId="3D82EC59" w14:textId="77777777" w:rsidR="00E87714" w:rsidRPr="00102810" w:rsidRDefault="00E87714" w:rsidP="00E87714">
            <w:pPr>
              <w:pStyle w:val="TableText"/>
              <w:jc w:val="right"/>
              <w:rPr>
                <w:lang w:eastAsia="ja-JP"/>
              </w:rPr>
            </w:pPr>
            <w:r>
              <w:rPr>
                <w:lang w:eastAsia="ja-JP"/>
              </w:rPr>
              <w:t>7</w:t>
            </w:r>
          </w:p>
        </w:tc>
        <w:tc>
          <w:tcPr>
            <w:tcW w:w="616" w:type="dxa"/>
          </w:tcPr>
          <w:p w14:paraId="62B1EEDE" w14:textId="77777777" w:rsidR="00E87714" w:rsidRPr="00102810" w:rsidRDefault="00E87714" w:rsidP="00E87714">
            <w:pPr>
              <w:pStyle w:val="TableText"/>
              <w:jc w:val="right"/>
              <w:rPr>
                <w:lang w:eastAsia="ja-JP"/>
              </w:rPr>
            </w:pPr>
            <w:r w:rsidRPr="00102810">
              <w:rPr>
                <w:lang w:eastAsia="ja-JP"/>
              </w:rPr>
              <w:t>4</w:t>
            </w:r>
          </w:p>
        </w:tc>
        <w:tc>
          <w:tcPr>
            <w:tcW w:w="616" w:type="dxa"/>
          </w:tcPr>
          <w:p w14:paraId="5F25A100" w14:textId="77777777" w:rsidR="00E87714" w:rsidRPr="00102810" w:rsidRDefault="00E87714" w:rsidP="00E87714">
            <w:pPr>
              <w:pStyle w:val="TableText"/>
              <w:jc w:val="right"/>
              <w:rPr>
                <w:lang w:eastAsia="ja-JP"/>
              </w:rPr>
            </w:pPr>
            <w:r>
              <w:rPr>
                <w:lang w:eastAsia="ja-JP"/>
              </w:rPr>
              <w:t>3</w:t>
            </w:r>
          </w:p>
        </w:tc>
        <w:tc>
          <w:tcPr>
            <w:tcW w:w="616" w:type="dxa"/>
          </w:tcPr>
          <w:p w14:paraId="419E5B7C" w14:textId="77777777" w:rsidR="00E87714" w:rsidRPr="00102810" w:rsidRDefault="00E87714" w:rsidP="00E87714">
            <w:pPr>
              <w:pStyle w:val="TableText"/>
              <w:jc w:val="right"/>
              <w:rPr>
                <w:lang w:eastAsia="ja-JP"/>
              </w:rPr>
            </w:pPr>
            <w:r w:rsidRPr="00102810">
              <w:rPr>
                <w:lang w:eastAsia="ja-JP"/>
              </w:rPr>
              <w:t>1</w:t>
            </w:r>
          </w:p>
        </w:tc>
        <w:tc>
          <w:tcPr>
            <w:tcW w:w="616" w:type="dxa"/>
            <w:hideMark/>
          </w:tcPr>
          <w:p w14:paraId="73287FC2" w14:textId="77777777" w:rsidR="00E87714" w:rsidRPr="00796B65" w:rsidRDefault="00E87714" w:rsidP="00E87714">
            <w:pPr>
              <w:pStyle w:val="TableText"/>
              <w:jc w:val="right"/>
            </w:pPr>
            <w:r w:rsidRPr="00102810">
              <w:rPr>
                <w:lang w:eastAsia="ja-JP"/>
              </w:rPr>
              <w:t> </w:t>
            </w:r>
            <w:r>
              <w:rPr>
                <w:lang w:eastAsia="ja-JP"/>
              </w:rPr>
              <w:t>0</w:t>
            </w:r>
          </w:p>
        </w:tc>
        <w:tc>
          <w:tcPr>
            <w:tcW w:w="685" w:type="dxa"/>
            <w:hideMark/>
          </w:tcPr>
          <w:p w14:paraId="73BA1BE7" w14:textId="77777777" w:rsidR="00E87714" w:rsidRPr="00796B65" w:rsidRDefault="00E87714" w:rsidP="00E87714">
            <w:pPr>
              <w:pStyle w:val="TableText"/>
              <w:jc w:val="right"/>
            </w:pPr>
            <w:r>
              <w:rPr>
                <w:lang w:eastAsia="ja-JP"/>
              </w:rPr>
              <w:t>41</w:t>
            </w:r>
          </w:p>
        </w:tc>
      </w:tr>
      <w:tr w:rsidR="00E87714" w:rsidRPr="005C1C81" w14:paraId="09DBDCBA" w14:textId="77777777" w:rsidTr="00E87714">
        <w:trPr>
          <w:trHeight w:val="323"/>
        </w:trPr>
        <w:tc>
          <w:tcPr>
            <w:tcW w:w="733" w:type="dxa"/>
          </w:tcPr>
          <w:p w14:paraId="70E0BE0C" w14:textId="77777777" w:rsidR="00E87714" w:rsidRPr="00796B65" w:rsidRDefault="00E87714" w:rsidP="00E87714">
            <w:pPr>
              <w:pStyle w:val="TableText"/>
            </w:pPr>
            <w:r w:rsidRPr="00796B65">
              <w:t>1.2</w:t>
            </w:r>
          </w:p>
        </w:tc>
        <w:tc>
          <w:tcPr>
            <w:tcW w:w="1819" w:type="dxa"/>
            <w:hideMark/>
          </w:tcPr>
          <w:p w14:paraId="78E7BC01" w14:textId="77777777" w:rsidR="00E87714" w:rsidRPr="00796B65" w:rsidRDefault="00E87714" w:rsidP="00E87714">
            <w:pPr>
              <w:pStyle w:val="TableText"/>
            </w:pPr>
            <w:r w:rsidRPr="00796B65">
              <w:t>Air cargo terminal</w:t>
            </w:r>
          </w:p>
        </w:tc>
        <w:tc>
          <w:tcPr>
            <w:tcW w:w="616" w:type="dxa"/>
          </w:tcPr>
          <w:p w14:paraId="6D24770F" w14:textId="77777777" w:rsidR="00E87714" w:rsidRDefault="00E87714" w:rsidP="00E87714">
            <w:pPr>
              <w:pStyle w:val="TableText"/>
              <w:jc w:val="right"/>
              <w:rPr>
                <w:lang w:eastAsia="ja-JP"/>
              </w:rPr>
            </w:pPr>
            <w:r>
              <w:rPr>
                <w:lang w:eastAsia="ja-JP"/>
              </w:rPr>
              <w:t>5</w:t>
            </w:r>
          </w:p>
        </w:tc>
        <w:tc>
          <w:tcPr>
            <w:tcW w:w="616" w:type="dxa"/>
          </w:tcPr>
          <w:p w14:paraId="2AF86EAA" w14:textId="77777777" w:rsidR="00E87714" w:rsidRDefault="00E87714" w:rsidP="00E87714">
            <w:pPr>
              <w:pStyle w:val="TableText"/>
              <w:jc w:val="right"/>
              <w:rPr>
                <w:lang w:eastAsia="ja-JP"/>
              </w:rPr>
            </w:pPr>
            <w:r>
              <w:rPr>
                <w:lang w:eastAsia="ja-JP"/>
              </w:rPr>
              <w:t>8</w:t>
            </w:r>
          </w:p>
        </w:tc>
        <w:tc>
          <w:tcPr>
            <w:tcW w:w="616" w:type="dxa"/>
          </w:tcPr>
          <w:p w14:paraId="17BA3F1C" w14:textId="77777777" w:rsidR="00E87714" w:rsidRDefault="00E87714" w:rsidP="00E87714">
            <w:pPr>
              <w:pStyle w:val="TableText"/>
              <w:jc w:val="right"/>
              <w:rPr>
                <w:lang w:eastAsia="ja-JP"/>
              </w:rPr>
            </w:pPr>
            <w:r>
              <w:rPr>
                <w:lang w:eastAsia="ja-JP"/>
              </w:rPr>
              <w:t>11</w:t>
            </w:r>
          </w:p>
        </w:tc>
        <w:tc>
          <w:tcPr>
            <w:tcW w:w="616" w:type="dxa"/>
          </w:tcPr>
          <w:p w14:paraId="5F13D65C" w14:textId="77777777" w:rsidR="00E87714" w:rsidRDefault="00E87714" w:rsidP="00E87714">
            <w:pPr>
              <w:pStyle w:val="TableText"/>
              <w:jc w:val="right"/>
              <w:rPr>
                <w:lang w:eastAsia="ja-JP"/>
              </w:rPr>
            </w:pPr>
            <w:r>
              <w:rPr>
                <w:lang w:eastAsia="ja-JP"/>
              </w:rPr>
              <w:t>6</w:t>
            </w:r>
          </w:p>
        </w:tc>
        <w:tc>
          <w:tcPr>
            <w:tcW w:w="616" w:type="dxa"/>
          </w:tcPr>
          <w:p w14:paraId="17136250" w14:textId="77777777" w:rsidR="00E87714" w:rsidRDefault="00E87714" w:rsidP="00E87714">
            <w:pPr>
              <w:pStyle w:val="TableText"/>
              <w:jc w:val="right"/>
              <w:rPr>
                <w:lang w:eastAsia="ja-JP"/>
              </w:rPr>
            </w:pPr>
            <w:r>
              <w:rPr>
                <w:lang w:eastAsia="ja-JP"/>
              </w:rPr>
              <w:t>5</w:t>
            </w:r>
          </w:p>
        </w:tc>
        <w:tc>
          <w:tcPr>
            <w:tcW w:w="616" w:type="dxa"/>
          </w:tcPr>
          <w:p w14:paraId="5DAF5733" w14:textId="77777777" w:rsidR="00E87714" w:rsidRDefault="00E87714" w:rsidP="00E87714">
            <w:pPr>
              <w:pStyle w:val="TableText"/>
              <w:jc w:val="right"/>
              <w:rPr>
                <w:lang w:eastAsia="ja-JP"/>
              </w:rPr>
            </w:pPr>
            <w:r w:rsidRPr="00102810">
              <w:rPr>
                <w:lang w:eastAsia="ja-JP"/>
              </w:rPr>
              <w:t>1</w:t>
            </w:r>
          </w:p>
        </w:tc>
        <w:tc>
          <w:tcPr>
            <w:tcW w:w="616" w:type="dxa"/>
          </w:tcPr>
          <w:p w14:paraId="2AB12BF3" w14:textId="77777777" w:rsidR="00E87714" w:rsidRDefault="00E87714" w:rsidP="00E87714">
            <w:pPr>
              <w:pStyle w:val="TableText"/>
              <w:jc w:val="right"/>
              <w:rPr>
                <w:lang w:eastAsia="ja-JP"/>
              </w:rPr>
            </w:pPr>
            <w:r w:rsidRPr="00102810">
              <w:rPr>
                <w:lang w:eastAsia="ja-JP"/>
              </w:rPr>
              <w:t>2</w:t>
            </w:r>
          </w:p>
        </w:tc>
        <w:tc>
          <w:tcPr>
            <w:tcW w:w="616" w:type="dxa"/>
            <w:hideMark/>
          </w:tcPr>
          <w:p w14:paraId="69EFDCBF" w14:textId="77777777" w:rsidR="00E87714" w:rsidRPr="00796B65" w:rsidRDefault="00E87714" w:rsidP="00E87714">
            <w:pPr>
              <w:pStyle w:val="TableText"/>
              <w:jc w:val="right"/>
            </w:pPr>
            <w:r>
              <w:rPr>
                <w:lang w:eastAsia="ja-JP"/>
              </w:rPr>
              <w:t>2</w:t>
            </w:r>
          </w:p>
        </w:tc>
        <w:tc>
          <w:tcPr>
            <w:tcW w:w="685" w:type="dxa"/>
            <w:hideMark/>
          </w:tcPr>
          <w:p w14:paraId="31F47290" w14:textId="77777777" w:rsidR="00E87714" w:rsidRPr="00796B65" w:rsidRDefault="00E87714" w:rsidP="00E87714">
            <w:pPr>
              <w:pStyle w:val="TableText"/>
              <w:jc w:val="right"/>
            </w:pPr>
            <w:r>
              <w:rPr>
                <w:lang w:eastAsia="ja-JP"/>
              </w:rPr>
              <w:t>32</w:t>
            </w:r>
          </w:p>
        </w:tc>
      </w:tr>
      <w:tr w:rsidR="00E87714" w:rsidRPr="005C1C81" w14:paraId="696A9850" w14:textId="77777777" w:rsidTr="00E87714">
        <w:trPr>
          <w:trHeight w:val="315"/>
        </w:trPr>
        <w:tc>
          <w:tcPr>
            <w:tcW w:w="733" w:type="dxa"/>
          </w:tcPr>
          <w:p w14:paraId="52AF79F3" w14:textId="77777777" w:rsidR="00E87714" w:rsidRPr="00796B65" w:rsidRDefault="00E87714" w:rsidP="00E87714">
            <w:pPr>
              <w:pStyle w:val="TableText"/>
            </w:pPr>
            <w:r w:rsidRPr="00796B65">
              <w:t>1.3</w:t>
            </w:r>
          </w:p>
        </w:tc>
        <w:tc>
          <w:tcPr>
            <w:tcW w:w="1819" w:type="dxa"/>
            <w:hideMark/>
          </w:tcPr>
          <w:p w14:paraId="30E649D4" w14:textId="77777777" w:rsidR="00E87714" w:rsidRPr="00796B65" w:rsidRDefault="00E87714" w:rsidP="00E87714">
            <w:pPr>
              <w:pStyle w:val="TableText"/>
            </w:pPr>
            <w:r w:rsidRPr="00796B65">
              <w:t>Sea and air freight depot (restricted)</w:t>
            </w:r>
          </w:p>
        </w:tc>
        <w:tc>
          <w:tcPr>
            <w:tcW w:w="616" w:type="dxa"/>
          </w:tcPr>
          <w:p w14:paraId="0DAB08BC" w14:textId="77777777" w:rsidR="00E87714" w:rsidRDefault="00E87714" w:rsidP="00E87714">
            <w:pPr>
              <w:pStyle w:val="TableText"/>
              <w:jc w:val="right"/>
              <w:rPr>
                <w:lang w:eastAsia="ja-JP"/>
              </w:rPr>
            </w:pPr>
            <w:r>
              <w:rPr>
                <w:lang w:eastAsia="ja-JP"/>
              </w:rPr>
              <w:t>122</w:t>
            </w:r>
          </w:p>
        </w:tc>
        <w:tc>
          <w:tcPr>
            <w:tcW w:w="616" w:type="dxa"/>
          </w:tcPr>
          <w:p w14:paraId="757AC90B" w14:textId="77777777" w:rsidR="00E87714" w:rsidRDefault="00E87714" w:rsidP="00E87714">
            <w:pPr>
              <w:pStyle w:val="TableText"/>
              <w:jc w:val="right"/>
              <w:rPr>
                <w:lang w:eastAsia="ja-JP"/>
              </w:rPr>
            </w:pPr>
            <w:r>
              <w:rPr>
                <w:lang w:eastAsia="ja-JP"/>
              </w:rPr>
              <w:t>149</w:t>
            </w:r>
          </w:p>
        </w:tc>
        <w:tc>
          <w:tcPr>
            <w:tcW w:w="616" w:type="dxa"/>
          </w:tcPr>
          <w:p w14:paraId="027FA668" w14:textId="77777777" w:rsidR="00E87714" w:rsidRDefault="00E87714" w:rsidP="00E87714">
            <w:pPr>
              <w:pStyle w:val="TableText"/>
              <w:jc w:val="right"/>
              <w:rPr>
                <w:lang w:eastAsia="ja-JP"/>
              </w:rPr>
            </w:pPr>
            <w:r>
              <w:rPr>
                <w:lang w:eastAsia="ja-JP"/>
              </w:rPr>
              <w:t>78</w:t>
            </w:r>
          </w:p>
        </w:tc>
        <w:tc>
          <w:tcPr>
            <w:tcW w:w="616" w:type="dxa"/>
          </w:tcPr>
          <w:p w14:paraId="761F9D8C" w14:textId="77777777" w:rsidR="00E87714" w:rsidRDefault="00E87714" w:rsidP="00E87714">
            <w:pPr>
              <w:pStyle w:val="TableText"/>
              <w:jc w:val="right"/>
              <w:rPr>
                <w:lang w:eastAsia="ja-JP"/>
              </w:rPr>
            </w:pPr>
            <w:r>
              <w:rPr>
                <w:lang w:eastAsia="ja-JP"/>
              </w:rPr>
              <w:t>21</w:t>
            </w:r>
          </w:p>
        </w:tc>
        <w:tc>
          <w:tcPr>
            <w:tcW w:w="616" w:type="dxa"/>
          </w:tcPr>
          <w:p w14:paraId="35EC05CA" w14:textId="77777777" w:rsidR="00E87714" w:rsidRDefault="00E87714" w:rsidP="00E87714">
            <w:pPr>
              <w:pStyle w:val="TableText"/>
              <w:jc w:val="right"/>
              <w:rPr>
                <w:lang w:eastAsia="ja-JP"/>
              </w:rPr>
            </w:pPr>
            <w:r>
              <w:rPr>
                <w:lang w:eastAsia="ja-JP"/>
              </w:rPr>
              <w:t>48</w:t>
            </w:r>
          </w:p>
        </w:tc>
        <w:tc>
          <w:tcPr>
            <w:tcW w:w="616" w:type="dxa"/>
          </w:tcPr>
          <w:p w14:paraId="3AA6DF97" w14:textId="77777777" w:rsidR="00E87714" w:rsidRDefault="00E87714" w:rsidP="00E87714">
            <w:pPr>
              <w:pStyle w:val="TableText"/>
              <w:jc w:val="right"/>
              <w:rPr>
                <w:lang w:eastAsia="ja-JP"/>
              </w:rPr>
            </w:pPr>
            <w:r>
              <w:rPr>
                <w:lang w:eastAsia="ja-JP"/>
              </w:rPr>
              <w:t>13</w:t>
            </w:r>
          </w:p>
        </w:tc>
        <w:tc>
          <w:tcPr>
            <w:tcW w:w="616" w:type="dxa"/>
          </w:tcPr>
          <w:p w14:paraId="2EDC6917" w14:textId="77777777" w:rsidR="00E87714" w:rsidRDefault="00E87714" w:rsidP="00E87714">
            <w:pPr>
              <w:pStyle w:val="TableText"/>
              <w:jc w:val="right"/>
              <w:rPr>
                <w:lang w:eastAsia="ja-JP"/>
              </w:rPr>
            </w:pPr>
            <w:r>
              <w:rPr>
                <w:lang w:eastAsia="ja-JP"/>
              </w:rPr>
              <w:t>8</w:t>
            </w:r>
          </w:p>
        </w:tc>
        <w:tc>
          <w:tcPr>
            <w:tcW w:w="616" w:type="dxa"/>
            <w:hideMark/>
          </w:tcPr>
          <w:p w14:paraId="58B86AE6" w14:textId="77777777" w:rsidR="00E87714" w:rsidRPr="00796B65" w:rsidRDefault="00E87714" w:rsidP="00E87714">
            <w:pPr>
              <w:pStyle w:val="TableText"/>
              <w:jc w:val="right"/>
            </w:pPr>
            <w:r>
              <w:rPr>
                <w:lang w:eastAsia="ja-JP"/>
              </w:rPr>
              <w:t>3</w:t>
            </w:r>
          </w:p>
        </w:tc>
        <w:tc>
          <w:tcPr>
            <w:tcW w:w="685" w:type="dxa"/>
            <w:hideMark/>
          </w:tcPr>
          <w:p w14:paraId="35E9E7B3" w14:textId="77777777" w:rsidR="00E87714" w:rsidRPr="00796B65" w:rsidRDefault="00E87714" w:rsidP="00E87714">
            <w:pPr>
              <w:pStyle w:val="TableText"/>
              <w:jc w:val="right"/>
            </w:pPr>
            <w:r>
              <w:rPr>
                <w:lang w:eastAsia="ja-JP"/>
              </w:rPr>
              <w:t>442</w:t>
            </w:r>
          </w:p>
        </w:tc>
      </w:tr>
      <w:tr w:rsidR="00E87714" w:rsidRPr="005C1C81" w14:paraId="380D8F31" w14:textId="77777777" w:rsidTr="00504A65">
        <w:trPr>
          <w:trHeight w:val="403"/>
        </w:trPr>
        <w:tc>
          <w:tcPr>
            <w:tcW w:w="733" w:type="dxa"/>
          </w:tcPr>
          <w:p w14:paraId="3962308C" w14:textId="77777777" w:rsidR="00E87714" w:rsidRPr="00796B65" w:rsidRDefault="00E87714" w:rsidP="00E87714">
            <w:pPr>
              <w:pStyle w:val="TableText"/>
            </w:pPr>
            <w:r w:rsidRPr="00796B65">
              <w:t>2.6</w:t>
            </w:r>
          </w:p>
        </w:tc>
        <w:tc>
          <w:tcPr>
            <w:tcW w:w="1819" w:type="dxa"/>
            <w:hideMark/>
          </w:tcPr>
          <w:p w14:paraId="06ED2B87" w14:textId="77777777" w:rsidR="00E87714" w:rsidRPr="00796B65" w:rsidRDefault="00E87714" w:rsidP="00E87714">
            <w:pPr>
              <w:pStyle w:val="TableText"/>
            </w:pPr>
            <w:r w:rsidRPr="00796B65">
              <w:t>Empty Shipping Container Parks</w:t>
            </w:r>
          </w:p>
        </w:tc>
        <w:tc>
          <w:tcPr>
            <w:tcW w:w="616" w:type="dxa"/>
          </w:tcPr>
          <w:p w14:paraId="53AB8427" w14:textId="77777777" w:rsidR="00E87714" w:rsidRPr="00796B65" w:rsidRDefault="00E87714" w:rsidP="00E87714">
            <w:pPr>
              <w:pStyle w:val="TableText"/>
              <w:jc w:val="right"/>
            </w:pPr>
            <w:r w:rsidRPr="00796B65">
              <w:t>3</w:t>
            </w:r>
          </w:p>
        </w:tc>
        <w:tc>
          <w:tcPr>
            <w:tcW w:w="616" w:type="dxa"/>
          </w:tcPr>
          <w:p w14:paraId="75F9A927" w14:textId="77777777" w:rsidR="00E87714" w:rsidRPr="00796B65" w:rsidRDefault="00E87714" w:rsidP="00E87714">
            <w:pPr>
              <w:pStyle w:val="TableText"/>
              <w:jc w:val="right"/>
            </w:pPr>
            <w:r>
              <w:t>12</w:t>
            </w:r>
          </w:p>
        </w:tc>
        <w:tc>
          <w:tcPr>
            <w:tcW w:w="616" w:type="dxa"/>
          </w:tcPr>
          <w:p w14:paraId="05DB26F8" w14:textId="77777777" w:rsidR="00E87714" w:rsidRPr="00796B65" w:rsidRDefault="00E87714" w:rsidP="00E87714">
            <w:pPr>
              <w:pStyle w:val="TableText"/>
              <w:jc w:val="right"/>
            </w:pPr>
            <w:r>
              <w:t>4</w:t>
            </w:r>
            <w:r w:rsidRPr="00796B65">
              <w:t> </w:t>
            </w:r>
          </w:p>
        </w:tc>
        <w:tc>
          <w:tcPr>
            <w:tcW w:w="616" w:type="dxa"/>
          </w:tcPr>
          <w:p w14:paraId="4372BDDA" w14:textId="77777777" w:rsidR="00E87714" w:rsidRPr="00796B65" w:rsidRDefault="00E87714" w:rsidP="00E87714">
            <w:pPr>
              <w:pStyle w:val="TableText"/>
              <w:jc w:val="right"/>
            </w:pPr>
            <w:r w:rsidRPr="00796B65">
              <w:t>7</w:t>
            </w:r>
          </w:p>
        </w:tc>
        <w:tc>
          <w:tcPr>
            <w:tcW w:w="616" w:type="dxa"/>
          </w:tcPr>
          <w:p w14:paraId="23EA3228" w14:textId="77777777" w:rsidR="00E87714" w:rsidRPr="00796B65" w:rsidRDefault="00E87714" w:rsidP="00E87714">
            <w:pPr>
              <w:pStyle w:val="TableText"/>
              <w:jc w:val="right"/>
            </w:pPr>
            <w:r w:rsidRPr="00796B65">
              <w:t>3</w:t>
            </w:r>
          </w:p>
        </w:tc>
        <w:tc>
          <w:tcPr>
            <w:tcW w:w="616" w:type="dxa"/>
          </w:tcPr>
          <w:p w14:paraId="6A92F9D4" w14:textId="77777777" w:rsidR="00E87714" w:rsidRPr="00796B65" w:rsidRDefault="00E87714" w:rsidP="00E87714">
            <w:pPr>
              <w:pStyle w:val="TableText"/>
              <w:jc w:val="right"/>
            </w:pPr>
            <w:r w:rsidRPr="00796B65">
              <w:t> 0</w:t>
            </w:r>
          </w:p>
        </w:tc>
        <w:tc>
          <w:tcPr>
            <w:tcW w:w="616" w:type="dxa"/>
          </w:tcPr>
          <w:p w14:paraId="238716EE" w14:textId="77777777" w:rsidR="00E87714" w:rsidRPr="00796B65" w:rsidRDefault="00E87714" w:rsidP="00E87714">
            <w:pPr>
              <w:pStyle w:val="TableText"/>
              <w:jc w:val="right"/>
            </w:pPr>
            <w:r w:rsidRPr="00796B65">
              <w:t> 0</w:t>
            </w:r>
          </w:p>
        </w:tc>
        <w:tc>
          <w:tcPr>
            <w:tcW w:w="616" w:type="dxa"/>
            <w:hideMark/>
          </w:tcPr>
          <w:p w14:paraId="108764EE" w14:textId="77777777" w:rsidR="00E87714" w:rsidRPr="00796B65" w:rsidRDefault="00E87714" w:rsidP="00E87714">
            <w:pPr>
              <w:pStyle w:val="TableText"/>
              <w:jc w:val="right"/>
            </w:pPr>
            <w:r w:rsidRPr="00796B65">
              <w:t> 0</w:t>
            </w:r>
          </w:p>
        </w:tc>
        <w:tc>
          <w:tcPr>
            <w:tcW w:w="685" w:type="dxa"/>
            <w:hideMark/>
          </w:tcPr>
          <w:p w14:paraId="3537C857" w14:textId="77777777" w:rsidR="00E87714" w:rsidRPr="00796B65" w:rsidRDefault="00E87714" w:rsidP="00E87714">
            <w:pPr>
              <w:pStyle w:val="TableText"/>
              <w:jc w:val="right"/>
            </w:pPr>
            <w:r>
              <w:t>29</w:t>
            </w:r>
          </w:p>
        </w:tc>
      </w:tr>
      <w:tr w:rsidR="00E87714" w:rsidRPr="005C1C81" w14:paraId="7D2AB52A" w14:textId="77777777" w:rsidTr="00E87714">
        <w:trPr>
          <w:trHeight w:val="300"/>
        </w:trPr>
        <w:tc>
          <w:tcPr>
            <w:tcW w:w="733" w:type="dxa"/>
          </w:tcPr>
          <w:p w14:paraId="7B3B1F9E" w14:textId="77777777" w:rsidR="00E87714" w:rsidRPr="00796B65" w:rsidRDefault="00E87714" w:rsidP="00E87714">
            <w:pPr>
              <w:pStyle w:val="TableText"/>
            </w:pPr>
            <w:r>
              <w:t>11.2</w:t>
            </w:r>
          </w:p>
        </w:tc>
        <w:tc>
          <w:tcPr>
            <w:tcW w:w="1819" w:type="dxa"/>
          </w:tcPr>
          <w:p w14:paraId="2638E1EB" w14:textId="77777777" w:rsidR="00E87714" w:rsidRPr="00796B65" w:rsidRDefault="00E87714" w:rsidP="00E87714">
            <w:pPr>
              <w:pStyle w:val="TableText"/>
            </w:pPr>
            <w:r>
              <w:t>External container scheme</w:t>
            </w:r>
          </w:p>
        </w:tc>
        <w:tc>
          <w:tcPr>
            <w:tcW w:w="616" w:type="dxa"/>
          </w:tcPr>
          <w:p w14:paraId="6F3FAF0A" w14:textId="77777777" w:rsidR="00E87714" w:rsidRDefault="00E87714" w:rsidP="00E87714">
            <w:pPr>
              <w:pStyle w:val="TableText"/>
              <w:jc w:val="right"/>
            </w:pPr>
            <w:r>
              <w:t>2</w:t>
            </w:r>
          </w:p>
        </w:tc>
        <w:tc>
          <w:tcPr>
            <w:tcW w:w="616" w:type="dxa"/>
          </w:tcPr>
          <w:p w14:paraId="792AF516" w14:textId="77777777" w:rsidR="00E87714" w:rsidRDefault="00E87714" w:rsidP="00E87714">
            <w:pPr>
              <w:pStyle w:val="TableText"/>
              <w:jc w:val="right"/>
            </w:pPr>
            <w:r>
              <w:t>3</w:t>
            </w:r>
          </w:p>
        </w:tc>
        <w:tc>
          <w:tcPr>
            <w:tcW w:w="616" w:type="dxa"/>
          </w:tcPr>
          <w:p w14:paraId="000940E9" w14:textId="77777777" w:rsidR="00E87714" w:rsidRDefault="00E87714" w:rsidP="00E87714">
            <w:pPr>
              <w:pStyle w:val="TableText"/>
              <w:jc w:val="right"/>
            </w:pPr>
            <w:r>
              <w:t>2</w:t>
            </w:r>
          </w:p>
        </w:tc>
        <w:tc>
          <w:tcPr>
            <w:tcW w:w="616" w:type="dxa"/>
          </w:tcPr>
          <w:p w14:paraId="7E0BDE1E" w14:textId="77777777" w:rsidR="00E87714" w:rsidRDefault="00E87714" w:rsidP="00E87714">
            <w:pPr>
              <w:pStyle w:val="TableText"/>
              <w:jc w:val="right"/>
            </w:pPr>
            <w:r>
              <w:t>1</w:t>
            </w:r>
          </w:p>
        </w:tc>
        <w:tc>
          <w:tcPr>
            <w:tcW w:w="616" w:type="dxa"/>
          </w:tcPr>
          <w:p w14:paraId="28551CF0" w14:textId="77777777" w:rsidR="00E87714" w:rsidRDefault="00E87714" w:rsidP="00E87714">
            <w:pPr>
              <w:pStyle w:val="TableText"/>
              <w:jc w:val="right"/>
            </w:pPr>
            <w:r>
              <w:t>0</w:t>
            </w:r>
          </w:p>
        </w:tc>
        <w:tc>
          <w:tcPr>
            <w:tcW w:w="616" w:type="dxa"/>
          </w:tcPr>
          <w:p w14:paraId="6443E400" w14:textId="77777777" w:rsidR="00E87714" w:rsidRDefault="00E87714" w:rsidP="00E87714">
            <w:pPr>
              <w:pStyle w:val="TableText"/>
              <w:jc w:val="right"/>
            </w:pPr>
            <w:r>
              <w:t>0</w:t>
            </w:r>
          </w:p>
        </w:tc>
        <w:tc>
          <w:tcPr>
            <w:tcW w:w="616" w:type="dxa"/>
          </w:tcPr>
          <w:p w14:paraId="1B8EB26A" w14:textId="77777777" w:rsidR="00E87714" w:rsidRDefault="00E87714" w:rsidP="00E87714">
            <w:pPr>
              <w:pStyle w:val="TableText"/>
              <w:jc w:val="right"/>
            </w:pPr>
            <w:r>
              <w:t>0</w:t>
            </w:r>
          </w:p>
        </w:tc>
        <w:tc>
          <w:tcPr>
            <w:tcW w:w="616" w:type="dxa"/>
          </w:tcPr>
          <w:p w14:paraId="4C5F3AE3" w14:textId="77777777" w:rsidR="00E87714" w:rsidRPr="00796B65" w:rsidRDefault="00E87714" w:rsidP="00E87714">
            <w:pPr>
              <w:pStyle w:val="TableText"/>
              <w:jc w:val="right"/>
            </w:pPr>
            <w:r>
              <w:t>0</w:t>
            </w:r>
          </w:p>
        </w:tc>
        <w:tc>
          <w:tcPr>
            <w:tcW w:w="685" w:type="dxa"/>
          </w:tcPr>
          <w:p w14:paraId="7C630102" w14:textId="77777777" w:rsidR="00E87714" w:rsidRDefault="00E87714" w:rsidP="00E87714">
            <w:pPr>
              <w:pStyle w:val="TableText"/>
              <w:jc w:val="right"/>
            </w:pPr>
            <w:r>
              <w:t>8</w:t>
            </w:r>
          </w:p>
        </w:tc>
      </w:tr>
    </w:tbl>
    <w:p w14:paraId="5318B772" w14:textId="0AEA4118" w:rsidR="000F1D3C" w:rsidRDefault="009A21C3" w:rsidP="0078228B">
      <w:pPr>
        <w:spacing w:before="240" w:after="120"/>
      </w:pPr>
      <w:r>
        <w:t>Class</w:t>
      </w:r>
      <w:r w:rsidR="007D58FE">
        <w:t>es</w:t>
      </w:r>
      <w:r>
        <w:t xml:space="preserve"> 1.2 air cargo </w:t>
      </w:r>
      <w:r w:rsidR="007D58FE">
        <w:t xml:space="preserve">and 1.3 sea and air cargo depots </w:t>
      </w:r>
      <w:r>
        <w:t>must have access to washing facilities and fumigation on</w:t>
      </w:r>
      <w:r w:rsidR="008D0CF2">
        <w:t>-s</w:t>
      </w:r>
      <w:r>
        <w:t xml:space="preserve">ite or at another </w:t>
      </w:r>
      <w:r w:rsidR="002F65FF">
        <w:t xml:space="preserve">department-approved </w:t>
      </w:r>
      <w:r>
        <w:t>AA site</w:t>
      </w:r>
      <w:r w:rsidR="002F65FF">
        <w:t xml:space="preserve">. </w:t>
      </w:r>
      <w:r w:rsidR="00FE45FE">
        <w:t xml:space="preserve">There is inconsistency and some confusion in these </w:t>
      </w:r>
      <w:r w:rsidR="00AF500B">
        <w:t>conditions</w:t>
      </w:r>
      <w:r w:rsidR="00FE45FE">
        <w:t xml:space="preserve">. For example, </w:t>
      </w:r>
      <w:r w:rsidR="00FE45FE" w:rsidRPr="00FE45FE">
        <w:t>class 1.</w:t>
      </w:r>
      <w:r w:rsidR="00B60D76">
        <w:t>2</w:t>
      </w:r>
      <w:r w:rsidR="00FE45FE" w:rsidRPr="00FE45FE">
        <w:t xml:space="preserve"> </w:t>
      </w:r>
      <w:r w:rsidR="00B60D76">
        <w:t>ha</w:t>
      </w:r>
      <w:r w:rsidR="00FE45FE" w:rsidRPr="00FE45FE">
        <w:t>s no specific pre-requisite to have class 4.3 cleaning and 4.6 fumigation</w:t>
      </w:r>
      <w:r w:rsidR="00AD08C2">
        <w:t xml:space="preserve">, even though this class is approved for </w:t>
      </w:r>
      <w:r w:rsidR="00AD08C2" w:rsidRPr="00AD08C2">
        <w:t>holding and/or treatment of cargo with unknown import conditions</w:t>
      </w:r>
      <w:r w:rsidR="008D0CF2">
        <w:t>.</w:t>
      </w:r>
      <w:r w:rsidR="00315305">
        <w:t xml:space="preserve"> </w:t>
      </w:r>
      <w:r w:rsidR="008D0CF2">
        <w:t>This section</w:t>
      </w:r>
      <w:r w:rsidR="002F65FF">
        <w:t xml:space="preserve"> needs to be revised for clarity and simplicity</w:t>
      </w:r>
      <w:r w:rsidR="008D0CF2">
        <w:t>.</w:t>
      </w:r>
    </w:p>
    <w:p w14:paraId="07D2F2FF" w14:textId="1F34860E" w:rsidR="00957921" w:rsidRPr="004215F2" w:rsidRDefault="00957921" w:rsidP="004215F2">
      <w:pPr>
        <w:spacing w:before="0"/>
        <w:rPr>
          <w:sz w:val="22"/>
        </w:rPr>
      </w:pPr>
      <w:r>
        <w:lastRenderedPageBreak/>
        <w:t>There is</w:t>
      </w:r>
      <w:r w:rsidR="009C1926">
        <w:t xml:space="preserve"> some</w:t>
      </w:r>
      <w:r>
        <w:t xml:space="preserve"> inconsistency between First Point of Entry (FPOE) requirements and </w:t>
      </w:r>
      <w:r w:rsidR="002A7A6D">
        <w:t>c</w:t>
      </w:r>
      <w:r>
        <w:t xml:space="preserve">lass 1 AA requirements. </w:t>
      </w:r>
      <w:r w:rsidR="009C1926">
        <w:t>An</w:t>
      </w:r>
      <w:r>
        <w:t xml:space="preserve"> FPOE port is required to provide particular facilities to gain recognition as a FPOE port but </w:t>
      </w:r>
      <w:r w:rsidR="009C1926">
        <w:t xml:space="preserve">extra </w:t>
      </w:r>
      <w:r>
        <w:t xml:space="preserve">AA facilities </w:t>
      </w:r>
      <w:r w:rsidR="009C1926">
        <w:t xml:space="preserve">may be mandated that </w:t>
      </w:r>
      <w:r>
        <w:t>do</w:t>
      </w:r>
      <w:r w:rsidR="009C1926">
        <w:t xml:space="preserve"> </w:t>
      </w:r>
      <w:r>
        <w:t>n</w:t>
      </w:r>
      <w:r w:rsidR="009C1926">
        <w:t>o</w:t>
      </w:r>
      <w:r>
        <w:t>t match the FPOE requirements.</w:t>
      </w:r>
      <w:r w:rsidR="009C1926">
        <w:t xml:space="preserve"> For example, class 1.2 air cargo terminals have specific conditions for holding transhipped dogs and cats </w:t>
      </w:r>
      <w:proofErr w:type="spellStart"/>
      <w:r w:rsidR="009C1926">
        <w:t>en</w:t>
      </w:r>
      <w:proofErr w:type="spellEnd"/>
      <w:r w:rsidR="009C1926">
        <w:t xml:space="preserve"> route to quarantine</w:t>
      </w:r>
      <w:r w:rsidR="004215F2">
        <w:t xml:space="preserve"> that a</w:t>
      </w:r>
      <w:r w:rsidR="009C1926">
        <w:t>re not specified in the FPOE requirements.</w:t>
      </w:r>
    </w:p>
    <w:p w14:paraId="764269E0" w14:textId="181A21B4" w:rsidR="00CF4656" w:rsidRPr="000F1D3C" w:rsidRDefault="00CF4656" w:rsidP="001E4050">
      <w:pPr>
        <w:spacing w:after="120"/>
      </w:pPr>
      <w:r>
        <w:t>The conditions for all accredited persons under these classes are similar. However the management of sudden unavailability of an accredited person, as part of a contingency plan</w:t>
      </w:r>
      <w:r w:rsidR="001F31F1">
        <w:t>,</w:t>
      </w:r>
      <w:r>
        <w:t xml:space="preserve"> is a m</w:t>
      </w:r>
      <w:r w:rsidR="00003176">
        <w:t>inor</w:t>
      </w:r>
      <w:r>
        <w:t xml:space="preserve"> non-co</w:t>
      </w:r>
      <w:r w:rsidR="00951AAF">
        <w:t>mpliance</w:t>
      </w:r>
      <w:r>
        <w:t xml:space="preserve"> for classes 1.1</w:t>
      </w:r>
      <w:r w:rsidR="00E32737">
        <w:t>,</w:t>
      </w:r>
      <w:r>
        <w:t xml:space="preserve"> 1.2</w:t>
      </w:r>
      <w:r w:rsidR="001F31F1">
        <w:t xml:space="preserve"> and</w:t>
      </w:r>
      <w:r w:rsidR="00E32737">
        <w:t xml:space="preserve"> 2.6</w:t>
      </w:r>
      <w:r w:rsidR="001F31F1">
        <w:t xml:space="preserve">, but a </w:t>
      </w:r>
      <w:r>
        <w:t>m</w:t>
      </w:r>
      <w:r w:rsidR="00003176">
        <w:t>aj</w:t>
      </w:r>
      <w:r>
        <w:t>or non-co</w:t>
      </w:r>
      <w:r w:rsidR="00951AAF">
        <w:t>mpliance</w:t>
      </w:r>
      <w:r>
        <w:t xml:space="preserve"> for class</w:t>
      </w:r>
      <w:r w:rsidR="00951AAF">
        <w:t> </w:t>
      </w:r>
      <w:r>
        <w:t>1.3.</w:t>
      </w:r>
    </w:p>
    <w:p w14:paraId="1C8AE588" w14:textId="314CCF8E" w:rsidR="00E854F4" w:rsidRDefault="0035181C" w:rsidP="001E4050">
      <w:pPr>
        <w:spacing w:after="120"/>
        <w:rPr>
          <w:lang w:eastAsia="ja-JP"/>
        </w:rPr>
      </w:pPr>
      <w:r>
        <w:rPr>
          <w:lang w:eastAsia="ja-JP"/>
        </w:rPr>
        <w:t>A</w:t>
      </w:r>
      <w:r w:rsidR="009358D9">
        <w:rPr>
          <w:lang w:eastAsia="ja-JP"/>
        </w:rPr>
        <w:t xml:space="preserve"> class 1 AA </w:t>
      </w:r>
      <w:r w:rsidR="009A7793">
        <w:rPr>
          <w:lang w:eastAsia="ja-JP"/>
        </w:rPr>
        <w:t xml:space="preserve">site </w:t>
      </w:r>
      <w:r w:rsidR="00B70674" w:rsidRPr="00B70674">
        <w:rPr>
          <w:lang w:eastAsia="ja-JP"/>
        </w:rPr>
        <w:t>can</w:t>
      </w:r>
      <w:r w:rsidRPr="0035181C">
        <w:t xml:space="preserve"> </w:t>
      </w:r>
      <w:r w:rsidRPr="0035181C">
        <w:rPr>
          <w:lang w:eastAsia="ja-JP"/>
        </w:rPr>
        <w:t xml:space="preserve">request to have departmental staff stationed at their </w:t>
      </w:r>
      <w:r w:rsidR="004C60F9">
        <w:rPr>
          <w:lang w:eastAsia="ja-JP"/>
        </w:rPr>
        <w:t>site</w:t>
      </w:r>
      <w:r>
        <w:rPr>
          <w:lang w:eastAsia="ja-JP"/>
        </w:rPr>
        <w:t xml:space="preserve"> if they are able to</w:t>
      </w:r>
      <w:r w:rsidR="00B70674" w:rsidRPr="00B70674">
        <w:rPr>
          <w:lang w:eastAsia="ja-JP"/>
        </w:rPr>
        <w:t xml:space="preserve"> demonstrate they have</w:t>
      </w:r>
      <w:r>
        <w:rPr>
          <w:lang w:eastAsia="ja-JP"/>
        </w:rPr>
        <w:t xml:space="preserve"> more than</w:t>
      </w:r>
      <w:r w:rsidR="00B70674" w:rsidRPr="00B70674">
        <w:rPr>
          <w:lang w:eastAsia="ja-JP"/>
        </w:rPr>
        <w:t xml:space="preserve"> 5.5 hours of inspection work.</w:t>
      </w:r>
      <w:r w:rsidR="009358D9">
        <w:rPr>
          <w:lang w:eastAsia="ja-JP"/>
        </w:rPr>
        <w:t xml:space="preserve"> </w:t>
      </w:r>
      <w:r w:rsidR="00B70674" w:rsidRPr="00B70674">
        <w:rPr>
          <w:lang w:eastAsia="ja-JP"/>
        </w:rPr>
        <w:t>The number of staff stationed is dependent on the amount of work required at the AA.</w:t>
      </w:r>
      <w:r w:rsidR="00BA17FD">
        <w:rPr>
          <w:lang w:eastAsia="ja-JP"/>
        </w:rPr>
        <w:t xml:space="preserve"> There are </w:t>
      </w:r>
      <w:r w:rsidR="00CB40DF">
        <w:rPr>
          <w:lang w:eastAsia="ja-JP"/>
        </w:rPr>
        <w:t xml:space="preserve">10 manned </w:t>
      </w:r>
      <w:r w:rsidR="00BA17FD">
        <w:rPr>
          <w:lang w:eastAsia="ja-JP"/>
        </w:rPr>
        <w:t>class 1.1</w:t>
      </w:r>
      <w:r w:rsidR="00CB40DF">
        <w:rPr>
          <w:lang w:eastAsia="ja-JP"/>
        </w:rPr>
        <w:t xml:space="preserve">, </w:t>
      </w:r>
      <w:r w:rsidR="00BA17FD">
        <w:rPr>
          <w:lang w:eastAsia="ja-JP"/>
        </w:rPr>
        <w:t>two</w:t>
      </w:r>
      <w:r w:rsidR="00CB40DF">
        <w:rPr>
          <w:lang w:eastAsia="ja-JP"/>
        </w:rPr>
        <w:t xml:space="preserve"> manned class 1.2 and four manned class 1.3</w:t>
      </w:r>
      <w:r w:rsidR="00BA17FD">
        <w:rPr>
          <w:lang w:eastAsia="ja-JP"/>
        </w:rPr>
        <w:t xml:space="preserve"> depots</w:t>
      </w:r>
      <w:r w:rsidR="00CB40DF">
        <w:rPr>
          <w:lang w:eastAsia="ja-JP"/>
        </w:rPr>
        <w:t>.</w:t>
      </w:r>
      <w:r w:rsidR="00BA17FD">
        <w:rPr>
          <w:lang w:eastAsia="ja-JP"/>
        </w:rPr>
        <w:t xml:space="preserve"> Manned depots allow </w:t>
      </w:r>
      <w:r w:rsidR="00A23C45">
        <w:rPr>
          <w:lang w:eastAsia="ja-JP"/>
        </w:rPr>
        <w:t>inspectors</w:t>
      </w:r>
      <w:r w:rsidR="00BA17FD">
        <w:rPr>
          <w:lang w:eastAsia="ja-JP"/>
        </w:rPr>
        <w:t xml:space="preserve"> </w:t>
      </w:r>
      <w:r w:rsidR="009A7793">
        <w:rPr>
          <w:lang w:eastAsia="ja-JP"/>
        </w:rPr>
        <w:t xml:space="preserve">to </w:t>
      </w:r>
      <w:r w:rsidR="00BA17FD">
        <w:rPr>
          <w:lang w:eastAsia="ja-JP"/>
        </w:rPr>
        <w:t>be</w:t>
      </w:r>
      <w:r w:rsidR="009A7793">
        <w:rPr>
          <w:lang w:eastAsia="ja-JP"/>
        </w:rPr>
        <w:t xml:space="preserve"> available at the site or can be quickly sent to nearby AA sites. In Sydney, the</w:t>
      </w:r>
      <w:r w:rsidR="00DE7A41">
        <w:rPr>
          <w:lang w:eastAsia="ja-JP"/>
        </w:rPr>
        <w:t xml:space="preserve"> deployment</w:t>
      </w:r>
      <w:r w:rsidR="009A7793">
        <w:rPr>
          <w:lang w:eastAsia="ja-JP"/>
        </w:rPr>
        <w:t xml:space="preserve"> efficiency of </w:t>
      </w:r>
      <w:r w:rsidR="00DE7A41">
        <w:rPr>
          <w:lang w:eastAsia="ja-JP"/>
        </w:rPr>
        <w:t>inspectors</w:t>
      </w:r>
      <w:r w:rsidR="009A7793">
        <w:rPr>
          <w:lang w:eastAsia="ja-JP"/>
        </w:rPr>
        <w:t xml:space="preserve"> is increased as class 1.1 depot</w:t>
      </w:r>
      <w:r w:rsidR="00E854F4">
        <w:rPr>
          <w:lang w:eastAsia="ja-JP"/>
        </w:rPr>
        <w:t>s</w:t>
      </w:r>
      <w:r w:rsidR="009A7793">
        <w:rPr>
          <w:lang w:eastAsia="ja-JP"/>
        </w:rPr>
        <w:t xml:space="preserve"> need to be within 2 km of</w:t>
      </w:r>
      <w:r w:rsidR="00E854F4">
        <w:rPr>
          <w:lang w:eastAsia="ja-JP"/>
        </w:rPr>
        <w:t xml:space="preserve"> the Po</w:t>
      </w:r>
      <w:r w:rsidR="007F6FA3">
        <w:rPr>
          <w:lang w:eastAsia="ja-JP"/>
        </w:rPr>
        <w:t>rt Botany precinct and airport.</w:t>
      </w:r>
    </w:p>
    <w:p w14:paraId="179465CE" w14:textId="2333486E" w:rsidR="00440EE3" w:rsidRDefault="00391724" w:rsidP="001E4050">
      <w:pPr>
        <w:spacing w:after="120"/>
        <w:rPr>
          <w:lang w:eastAsia="ja-JP"/>
        </w:rPr>
      </w:pPr>
      <w:r>
        <w:rPr>
          <w:lang w:eastAsia="ja-JP"/>
        </w:rPr>
        <w:t>Manned depots can</w:t>
      </w:r>
      <w:r w:rsidR="005457EA">
        <w:rPr>
          <w:lang w:eastAsia="ja-JP"/>
        </w:rPr>
        <w:t xml:space="preserve"> ch</w:t>
      </w:r>
      <w:r w:rsidR="00151361">
        <w:rPr>
          <w:lang w:eastAsia="ja-JP"/>
        </w:rPr>
        <w:t>a</w:t>
      </w:r>
      <w:r>
        <w:rPr>
          <w:lang w:eastAsia="ja-JP"/>
        </w:rPr>
        <w:t>nge</w:t>
      </w:r>
      <w:r w:rsidR="005457EA">
        <w:rPr>
          <w:lang w:eastAsia="ja-JP"/>
        </w:rPr>
        <w:t xml:space="preserve"> t</w:t>
      </w:r>
      <w:r w:rsidR="00B70674">
        <w:rPr>
          <w:lang w:eastAsia="ja-JP"/>
        </w:rPr>
        <w:t>he relationship</w:t>
      </w:r>
      <w:r w:rsidR="00E854F4">
        <w:rPr>
          <w:lang w:eastAsia="ja-JP"/>
        </w:rPr>
        <w:t xml:space="preserve"> between the inspectors and the AA site</w:t>
      </w:r>
      <w:r w:rsidR="00151361">
        <w:rPr>
          <w:lang w:eastAsia="ja-JP"/>
        </w:rPr>
        <w:t>.</w:t>
      </w:r>
      <w:r w:rsidR="00B70674">
        <w:rPr>
          <w:lang w:eastAsia="ja-JP"/>
        </w:rPr>
        <w:t xml:space="preserve"> The department’s culture at these sites</w:t>
      </w:r>
      <w:r>
        <w:rPr>
          <w:lang w:eastAsia="ja-JP"/>
        </w:rPr>
        <w:t xml:space="preserve"> may tend</w:t>
      </w:r>
      <w:r w:rsidR="0035181C">
        <w:rPr>
          <w:lang w:eastAsia="ja-JP"/>
        </w:rPr>
        <w:t xml:space="preserve"> towards over-servicing</w:t>
      </w:r>
      <w:r w:rsidR="00447960">
        <w:rPr>
          <w:lang w:eastAsia="ja-JP"/>
        </w:rPr>
        <w:t>,</w:t>
      </w:r>
      <w:r w:rsidR="0035181C">
        <w:rPr>
          <w:lang w:eastAsia="ja-JP"/>
        </w:rPr>
        <w:t xml:space="preserve"> which is underpinned by the </w:t>
      </w:r>
      <w:r w:rsidR="00D97707">
        <w:rPr>
          <w:lang w:eastAsia="ja-JP"/>
        </w:rPr>
        <w:t xml:space="preserve">department’s 2016 </w:t>
      </w:r>
      <w:r w:rsidR="0035181C">
        <w:rPr>
          <w:lang w:eastAsia="ja-JP"/>
        </w:rPr>
        <w:t xml:space="preserve">Client Service Charter. The department needs to provide staff with </w:t>
      </w:r>
      <w:r w:rsidR="00151361">
        <w:rPr>
          <w:lang w:eastAsia="ja-JP"/>
        </w:rPr>
        <w:t xml:space="preserve">appropriate </w:t>
      </w:r>
      <w:r w:rsidR="0035181C">
        <w:rPr>
          <w:lang w:eastAsia="ja-JP"/>
        </w:rPr>
        <w:t>regulation training</w:t>
      </w:r>
      <w:r w:rsidR="00440EE3">
        <w:rPr>
          <w:lang w:eastAsia="ja-JP"/>
        </w:rPr>
        <w:t xml:space="preserve"> to ensure they can fully p</w:t>
      </w:r>
      <w:r w:rsidR="00BD5612">
        <w:rPr>
          <w:lang w:eastAsia="ja-JP"/>
        </w:rPr>
        <w:t>erform their regulatory duties.</w:t>
      </w:r>
    </w:p>
    <w:p w14:paraId="4F35F3B6" w14:textId="1A4946C5" w:rsidR="00BD5612" w:rsidRDefault="00BD5612" w:rsidP="00BD5612">
      <w:pPr>
        <w:pStyle w:val="Caption"/>
        <w:rPr>
          <w:lang w:eastAsia="ja-JP"/>
        </w:rPr>
      </w:pPr>
      <w:r>
        <w:rPr>
          <w:lang w:eastAsia="ja-JP"/>
        </w:rPr>
        <w:t xml:space="preserve">Recommendation </w:t>
      </w:r>
      <w:r w:rsidR="009358EF">
        <w:rPr>
          <w:lang w:eastAsia="ja-JP"/>
        </w:rPr>
        <w:t>5</w:t>
      </w:r>
    </w:p>
    <w:p w14:paraId="2BCEDC62" w14:textId="77777777" w:rsidR="005A6B3E" w:rsidRDefault="005A6B3E" w:rsidP="00BD5612">
      <w:pPr>
        <w:pStyle w:val="BoxText"/>
        <w:rPr>
          <w:bCs w:val="0"/>
        </w:rPr>
      </w:pPr>
      <w:r w:rsidRPr="009358EF">
        <w:rPr>
          <w:bCs w:val="0"/>
        </w:rPr>
        <w:t>The department should develop guidelines and training for Inspection Group staff to oversight approved arrangements’ implement</w:t>
      </w:r>
      <w:r>
        <w:rPr>
          <w:bCs w:val="0"/>
        </w:rPr>
        <w:t>a</w:t>
      </w:r>
      <w:r w:rsidRPr="009358EF">
        <w:rPr>
          <w:bCs w:val="0"/>
        </w:rPr>
        <w:t>t</w:t>
      </w:r>
      <w:r>
        <w:rPr>
          <w:bCs w:val="0"/>
        </w:rPr>
        <w:t>i</w:t>
      </w:r>
      <w:r w:rsidRPr="009358EF">
        <w:rPr>
          <w:bCs w:val="0"/>
        </w:rPr>
        <w:t>on</w:t>
      </w:r>
      <w:r>
        <w:rPr>
          <w:bCs w:val="0"/>
        </w:rPr>
        <w:t xml:space="preserve"> of </w:t>
      </w:r>
      <w:r w:rsidRPr="009358EF">
        <w:rPr>
          <w:bCs w:val="0"/>
        </w:rPr>
        <w:t>class conditions</w:t>
      </w:r>
      <w:r>
        <w:rPr>
          <w:bCs w:val="0"/>
        </w:rPr>
        <w:t xml:space="preserve"> and biosecurity risk management throughout the year to supplement the audit process and improved compliance.</w:t>
      </w:r>
    </w:p>
    <w:p w14:paraId="331249AF" w14:textId="77777777" w:rsidR="000F1D3C" w:rsidRDefault="000F1D3C" w:rsidP="00A224EE">
      <w:pPr>
        <w:pStyle w:val="Heading3"/>
        <w:spacing w:before="240"/>
        <w:ind w:hanging="851"/>
      </w:pPr>
      <w:bookmarkStart w:id="495" w:name="_Toc9001056"/>
      <w:bookmarkStart w:id="496" w:name="_Toc12284659"/>
      <w:bookmarkStart w:id="497" w:name="_Toc12370920"/>
      <w:bookmarkStart w:id="498" w:name="_Toc14775638"/>
      <w:bookmarkStart w:id="499" w:name="_Toc15977995"/>
      <w:r>
        <w:t>Compliance auditing</w:t>
      </w:r>
      <w:bookmarkEnd w:id="495"/>
      <w:bookmarkEnd w:id="496"/>
      <w:bookmarkEnd w:id="497"/>
      <w:bookmarkEnd w:id="498"/>
      <w:bookmarkEnd w:id="499"/>
    </w:p>
    <w:p w14:paraId="5FA17ABD" w14:textId="3D078919" w:rsidR="00E125A9" w:rsidRPr="000B3D2B" w:rsidRDefault="00BD2AC9" w:rsidP="000B3D2B">
      <w:pPr>
        <w:pStyle w:val="Caption"/>
        <w:spacing w:before="240"/>
        <w:rPr>
          <w:b w:val="0"/>
        </w:rPr>
      </w:pPr>
      <w:bookmarkStart w:id="500" w:name="_Toc9001010"/>
      <w:bookmarkStart w:id="501" w:name="_Toc12284619"/>
      <w:bookmarkStart w:id="502" w:name="_Toc12370880"/>
      <w:r>
        <w:rPr>
          <w:b w:val="0"/>
        </w:rPr>
        <w:t>In</w:t>
      </w:r>
      <w:r w:rsidR="00E125A9" w:rsidRPr="000B3D2B">
        <w:rPr>
          <w:b w:val="0"/>
        </w:rPr>
        <w:t xml:space="preserve"> 2017–18 there were a total of 1,277 audits for freight depots and container parks</w:t>
      </w:r>
      <w:r w:rsidR="0059207D">
        <w:rPr>
          <w:b w:val="0"/>
        </w:rPr>
        <w:t xml:space="preserve"> </w:t>
      </w:r>
      <w:r w:rsidR="00F378BD" w:rsidRPr="000B3D2B">
        <w:rPr>
          <w:b w:val="0"/>
        </w:rPr>
        <w:t>(</w:t>
      </w:r>
      <w:r w:rsidR="00C76B05" w:rsidRPr="00C76B05">
        <w:rPr>
          <w:b w:val="0"/>
        </w:rPr>
        <w:fldChar w:fldCharType="begin"/>
      </w:r>
      <w:r w:rsidR="00C76B05" w:rsidRPr="00C76B05">
        <w:rPr>
          <w:b w:val="0"/>
        </w:rPr>
        <w:instrText xml:space="preserve"> REF _Ref13640636 \h  \* MERGEFORMAT </w:instrText>
      </w:r>
      <w:r w:rsidR="00C76B05" w:rsidRPr="00C76B05">
        <w:rPr>
          <w:b w:val="0"/>
        </w:rPr>
      </w:r>
      <w:r w:rsidR="00C76B05" w:rsidRPr="00C76B05">
        <w:rPr>
          <w:b w:val="0"/>
        </w:rPr>
        <w:fldChar w:fldCharType="separate"/>
      </w:r>
      <w:r w:rsidR="00307889" w:rsidRPr="00307889">
        <w:rPr>
          <w:b w:val="0"/>
        </w:rPr>
        <w:t>Table</w:t>
      </w:r>
      <w:r w:rsidR="0078228B">
        <w:t> </w:t>
      </w:r>
      <w:r w:rsidR="00307889" w:rsidRPr="00930E03">
        <w:rPr>
          <w:b w:val="0"/>
          <w:noProof/>
        </w:rPr>
        <w:t>12</w:t>
      </w:r>
      <w:r w:rsidR="00C76B05" w:rsidRPr="00C76B05">
        <w:rPr>
          <w:b w:val="0"/>
        </w:rPr>
        <w:fldChar w:fldCharType="end"/>
      </w:r>
      <w:r w:rsidR="00C76B05">
        <w:rPr>
          <w:b w:val="0"/>
        </w:rPr>
        <w:t xml:space="preserve">). </w:t>
      </w:r>
      <w:r>
        <w:rPr>
          <w:b w:val="0"/>
        </w:rPr>
        <w:t>Up to 10 per cent of these arrangements failed an audit</w:t>
      </w:r>
      <w:r w:rsidR="00622201">
        <w:rPr>
          <w:b w:val="0"/>
        </w:rPr>
        <w:t>.</w:t>
      </w:r>
    </w:p>
    <w:p w14:paraId="50EE9F64" w14:textId="77777777" w:rsidR="00685098" w:rsidRPr="00685098" w:rsidRDefault="00FE7F7C" w:rsidP="00685098">
      <w:pPr>
        <w:pStyle w:val="Caption"/>
      </w:pPr>
      <w:bookmarkStart w:id="503" w:name="_Ref13640636"/>
      <w:bookmarkStart w:id="504" w:name="_Toc14775671"/>
      <w:bookmarkStart w:id="505" w:name="_Toc15978028"/>
      <w:r>
        <w:t>Table</w:t>
      </w:r>
      <w:r w:rsidR="00685098">
        <w:t xml:space="preserve"> </w:t>
      </w:r>
      <w:r w:rsidR="009E4675">
        <w:rPr>
          <w:noProof/>
        </w:rPr>
        <w:fldChar w:fldCharType="begin"/>
      </w:r>
      <w:r w:rsidR="009E4675">
        <w:rPr>
          <w:noProof/>
        </w:rPr>
        <w:instrText xml:space="preserve"> SEQ Table \* ARABIC </w:instrText>
      </w:r>
      <w:r w:rsidR="009E4675">
        <w:rPr>
          <w:noProof/>
        </w:rPr>
        <w:fldChar w:fldCharType="separate"/>
      </w:r>
      <w:r w:rsidR="00307889">
        <w:rPr>
          <w:noProof/>
        </w:rPr>
        <w:t>12</w:t>
      </w:r>
      <w:r w:rsidR="009E4675">
        <w:rPr>
          <w:noProof/>
        </w:rPr>
        <w:fldChar w:fldCharType="end"/>
      </w:r>
      <w:bookmarkEnd w:id="503"/>
      <w:r w:rsidR="00685098" w:rsidRPr="00685098">
        <w:t xml:space="preserve"> </w:t>
      </w:r>
      <w:r w:rsidR="006B2CCB">
        <w:t>A</w:t>
      </w:r>
      <w:r w:rsidR="00685098" w:rsidRPr="00685098">
        <w:t>udit and non-</w:t>
      </w:r>
      <w:r w:rsidR="0019778A" w:rsidRPr="0019778A">
        <w:t>compliance</w:t>
      </w:r>
      <w:r w:rsidR="00685098" w:rsidRPr="00685098">
        <w:t xml:space="preserve"> </w:t>
      </w:r>
      <w:r w:rsidR="006B2CCB">
        <w:t xml:space="preserve">status </w:t>
      </w:r>
      <w:r w:rsidR="00625092">
        <w:t>o</w:t>
      </w:r>
      <w:r w:rsidR="00685098" w:rsidRPr="00685098">
        <w:t xml:space="preserve">f </w:t>
      </w:r>
      <w:r w:rsidR="0032561A">
        <w:t xml:space="preserve">approved arrangement sites, </w:t>
      </w:r>
      <w:r w:rsidR="0032561A" w:rsidRPr="0032561A">
        <w:t>classes 1, 2.6 and 11</w:t>
      </w:r>
      <w:r w:rsidR="00685098" w:rsidRPr="00685098">
        <w:t>, 2017–18</w:t>
      </w:r>
      <w:bookmarkEnd w:id="500"/>
      <w:bookmarkEnd w:id="501"/>
      <w:bookmarkEnd w:id="502"/>
      <w:bookmarkEnd w:id="504"/>
      <w:bookmarkEnd w:id="505"/>
    </w:p>
    <w:tbl>
      <w:tblPr>
        <w:tblStyle w:val="TableGridLight"/>
        <w:tblW w:w="9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1"/>
        <w:gridCol w:w="783"/>
        <w:gridCol w:w="783"/>
        <w:gridCol w:w="783"/>
        <w:gridCol w:w="783"/>
        <w:gridCol w:w="783"/>
        <w:gridCol w:w="783"/>
        <w:gridCol w:w="783"/>
        <w:gridCol w:w="783"/>
        <w:gridCol w:w="784"/>
      </w:tblGrid>
      <w:tr w:rsidR="00DE4AE7" w:rsidRPr="0058018F" w14:paraId="7D727B0D" w14:textId="77777777" w:rsidTr="00825246">
        <w:trPr>
          <w:trHeight w:val="270"/>
          <w:tblHeader/>
        </w:trPr>
        <w:tc>
          <w:tcPr>
            <w:tcW w:w="2021" w:type="dxa"/>
            <w:tcBorders>
              <w:top w:val="single" w:sz="4" w:space="0" w:color="auto"/>
            </w:tcBorders>
            <w:noWrap/>
          </w:tcPr>
          <w:p w14:paraId="6D65AD65" w14:textId="77777777" w:rsidR="00DE4AE7" w:rsidRPr="0058018F" w:rsidRDefault="00DE4AE7" w:rsidP="00DE4AE7">
            <w:pPr>
              <w:pStyle w:val="TableHeading"/>
              <w:rPr>
                <w:lang w:eastAsia="en-AU"/>
              </w:rPr>
            </w:pPr>
            <w:r>
              <w:rPr>
                <w:lang w:eastAsia="en-AU"/>
              </w:rPr>
              <w:t>State / Territory</w:t>
            </w:r>
          </w:p>
        </w:tc>
        <w:tc>
          <w:tcPr>
            <w:tcW w:w="783" w:type="dxa"/>
            <w:tcBorders>
              <w:top w:val="single" w:sz="4" w:space="0" w:color="auto"/>
            </w:tcBorders>
            <w:vAlign w:val="bottom"/>
          </w:tcPr>
          <w:p w14:paraId="70B9F55F" w14:textId="77777777" w:rsidR="00DE4AE7" w:rsidRDefault="00DE4AE7" w:rsidP="00DE4AE7">
            <w:pPr>
              <w:pStyle w:val="TableHeading"/>
              <w:jc w:val="right"/>
              <w:rPr>
                <w:lang w:eastAsia="en-AU"/>
              </w:rPr>
            </w:pPr>
            <w:r>
              <w:rPr>
                <w:lang w:eastAsia="en-AU"/>
              </w:rPr>
              <w:t>NSW</w:t>
            </w:r>
          </w:p>
        </w:tc>
        <w:tc>
          <w:tcPr>
            <w:tcW w:w="783" w:type="dxa"/>
            <w:tcBorders>
              <w:top w:val="single" w:sz="4" w:space="0" w:color="auto"/>
            </w:tcBorders>
            <w:vAlign w:val="bottom"/>
          </w:tcPr>
          <w:p w14:paraId="29073D1E" w14:textId="77777777" w:rsidR="00DE4AE7" w:rsidRDefault="00DE4AE7" w:rsidP="00DE4AE7">
            <w:pPr>
              <w:pStyle w:val="TableHeading"/>
              <w:jc w:val="right"/>
              <w:rPr>
                <w:lang w:eastAsia="en-AU"/>
              </w:rPr>
            </w:pPr>
            <w:r>
              <w:rPr>
                <w:lang w:eastAsia="en-AU"/>
              </w:rPr>
              <w:t>Vic.</w:t>
            </w:r>
          </w:p>
        </w:tc>
        <w:tc>
          <w:tcPr>
            <w:tcW w:w="783" w:type="dxa"/>
            <w:tcBorders>
              <w:top w:val="single" w:sz="4" w:space="0" w:color="auto"/>
            </w:tcBorders>
            <w:vAlign w:val="bottom"/>
          </w:tcPr>
          <w:p w14:paraId="15C06844" w14:textId="77777777" w:rsidR="00DE4AE7" w:rsidRDefault="00DE4AE7" w:rsidP="00DE4AE7">
            <w:pPr>
              <w:pStyle w:val="TableHeading"/>
              <w:jc w:val="right"/>
              <w:rPr>
                <w:lang w:eastAsia="en-AU"/>
              </w:rPr>
            </w:pPr>
            <w:r>
              <w:rPr>
                <w:lang w:eastAsia="en-AU"/>
              </w:rPr>
              <w:t>Qld</w:t>
            </w:r>
          </w:p>
        </w:tc>
        <w:tc>
          <w:tcPr>
            <w:tcW w:w="783" w:type="dxa"/>
            <w:tcBorders>
              <w:top w:val="single" w:sz="4" w:space="0" w:color="auto"/>
            </w:tcBorders>
            <w:vAlign w:val="bottom"/>
          </w:tcPr>
          <w:p w14:paraId="116CAD4E" w14:textId="77777777" w:rsidR="00DE4AE7" w:rsidRDefault="00DE4AE7" w:rsidP="00DE4AE7">
            <w:pPr>
              <w:pStyle w:val="TableHeading"/>
              <w:jc w:val="right"/>
              <w:rPr>
                <w:lang w:eastAsia="en-AU"/>
              </w:rPr>
            </w:pPr>
            <w:r>
              <w:rPr>
                <w:lang w:eastAsia="en-AU"/>
              </w:rPr>
              <w:t>SA</w:t>
            </w:r>
          </w:p>
        </w:tc>
        <w:tc>
          <w:tcPr>
            <w:tcW w:w="783" w:type="dxa"/>
            <w:tcBorders>
              <w:top w:val="single" w:sz="4" w:space="0" w:color="auto"/>
            </w:tcBorders>
            <w:vAlign w:val="bottom"/>
          </w:tcPr>
          <w:p w14:paraId="11415072" w14:textId="77777777" w:rsidR="00DE4AE7" w:rsidRDefault="00DE4AE7" w:rsidP="00DE4AE7">
            <w:pPr>
              <w:pStyle w:val="TableHeading"/>
              <w:jc w:val="right"/>
              <w:rPr>
                <w:lang w:eastAsia="en-AU"/>
              </w:rPr>
            </w:pPr>
            <w:r>
              <w:rPr>
                <w:lang w:eastAsia="en-AU"/>
              </w:rPr>
              <w:t>WA</w:t>
            </w:r>
          </w:p>
        </w:tc>
        <w:tc>
          <w:tcPr>
            <w:tcW w:w="783" w:type="dxa"/>
            <w:tcBorders>
              <w:top w:val="single" w:sz="4" w:space="0" w:color="auto"/>
            </w:tcBorders>
            <w:vAlign w:val="bottom"/>
          </w:tcPr>
          <w:p w14:paraId="11B7E75B" w14:textId="77777777" w:rsidR="00DE4AE7" w:rsidRDefault="00DE4AE7" w:rsidP="00DE4AE7">
            <w:pPr>
              <w:pStyle w:val="TableHeading"/>
              <w:jc w:val="right"/>
              <w:rPr>
                <w:lang w:eastAsia="en-AU"/>
              </w:rPr>
            </w:pPr>
            <w:r>
              <w:rPr>
                <w:lang w:eastAsia="en-AU"/>
              </w:rPr>
              <w:t>Tas.</w:t>
            </w:r>
          </w:p>
        </w:tc>
        <w:tc>
          <w:tcPr>
            <w:tcW w:w="783" w:type="dxa"/>
            <w:tcBorders>
              <w:top w:val="single" w:sz="4" w:space="0" w:color="auto"/>
            </w:tcBorders>
            <w:vAlign w:val="bottom"/>
          </w:tcPr>
          <w:p w14:paraId="57333B8A" w14:textId="77777777" w:rsidR="00DE4AE7" w:rsidRDefault="00DE4AE7" w:rsidP="00DE4AE7">
            <w:pPr>
              <w:pStyle w:val="TableHeading"/>
              <w:jc w:val="right"/>
              <w:rPr>
                <w:lang w:eastAsia="en-AU"/>
              </w:rPr>
            </w:pPr>
            <w:r>
              <w:rPr>
                <w:lang w:eastAsia="en-AU"/>
              </w:rPr>
              <w:t>NT</w:t>
            </w:r>
          </w:p>
        </w:tc>
        <w:tc>
          <w:tcPr>
            <w:tcW w:w="783" w:type="dxa"/>
            <w:tcBorders>
              <w:top w:val="single" w:sz="4" w:space="0" w:color="auto"/>
            </w:tcBorders>
            <w:noWrap/>
            <w:vAlign w:val="bottom"/>
          </w:tcPr>
          <w:p w14:paraId="638000C9" w14:textId="77777777" w:rsidR="00DE4AE7" w:rsidRPr="0058018F" w:rsidRDefault="00DE4AE7" w:rsidP="00DE4AE7">
            <w:pPr>
              <w:pStyle w:val="TableHeading"/>
              <w:jc w:val="right"/>
              <w:rPr>
                <w:lang w:eastAsia="en-AU"/>
              </w:rPr>
            </w:pPr>
            <w:r>
              <w:rPr>
                <w:lang w:eastAsia="en-AU"/>
              </w:rPr>
              <w:t>ACT</w:t>
            </w:r>
          </w:p>
        </w:tc>
        <w:tc>
          <w:tcPr>
            <w:tcW w:w="784" w:type="dxa"/>
            <w:tcBorders>
              <w:top w:val="single" w:sz="4" w:space="0" w:color="auto"/>
            </w:tcBorders>
            <w:noWrap/>
            <w:vAlign w:val="bottom"/>
          </w:tcPr>
          <w:p w14:paraId="40AB0F30" w14:textId="77777777" w:rsidR="00DE4AE7" w:rsidRPr="0058018F" w:rsidRDefault="00DE4AE7" w:rsidP="00DE4AE7">
            <w:pPr>
              <w:pStyle w:val="TableHeading"/>
              <w:jc w:val="right"/>
              <w:rPr>
                <w:bCs/>
                <w:lang w:eastAsia="en-AU"/>
              </w:rPr>
            </w:pPr>
            <w:r>
              <w:rPr>
                <w:bCs/>
                <w:lang w:eastAsia="en-AU"/>
              </w:rPr>
              <w:t>Total</w:t>
            </w:r>
          </w:p>
        </w:tc>
      </w:tr>
      <w:tr w:rsidR="00DE4AE7" w:rsidRPr="0058018F" w14:paraId="26C45DC0" w14:textId="77777777" w:rsidTr="00DE4AE7">
        <w:trPr>
          <w:trHeight w:val="270"/>
        </w:trPr>
        <w:tc>
          <w:tcPr>
            <w:tcW w:w="2021" w:type="dxa"/>
            <w:noWrap/>
            <w:hideMark/>
          </w:tcPr>
          <w:p w14:paraId="2BE7A107" w14:textId="77777777" w:rsidR="00DE4AE7" w:rsidRPr="0058018F" w:rsidRDefault="00DE4AE7" w:rsidP="00DE4AE7">
            <w:pPr>
              <w:pStyle w:val="TableText"/>
              <w:rPr>
                <w:lang w:eastAsia="en-AU"/>
              </w:rPr>
            </w:pPr>
            <w:r w:rsidRPr="0058018F">
              <w:rPr>
                <w:lang w:eastAsia="en-AU"/>
              </w:rPr>
              <w:t>Arrangements</w:t>
            </w:r>
          </w:p>
        </w:tc>
        <w:tc>
          <w:tcPr>
            <w:tcW w:w="783" w:type="dxa"/>
            <w:vAlign w:val="bottom"/>
          </w:tcPr>
          <w:p w14:paraId="70195465" w14:textId="77777777" w:rsidR="00DE4AE7" w:rsidRPr="0058018F" w:rsidRDefault="00DE4AE7" w:rsidP="00DE4AE7">
            <w:pPr>
              <w:pStyle w:val="TableText"/>
              <w:jc w:val="right"/>
              <w:rPr>
                <w:lang w:eastAsia="en-AU"/>
              </w:rPr>
            </w:pPr>
            <w:r w:rsidRPr="0058018F">
              <w:rPr>
                <w:lang w:eastAsia="en-AU"/>
              </w:rPr>
              <w:t>134</w:t>
            </w:r>
          </w:p>
        </w:tc>
        <w:tc>
          <w:tcPr>
            <w:tcW w:w="783" w:type="dxa"/>
            <w:vAlign w:val="bottom"/>
          </w:tcPr>
          <w:p w14:paraId="16C79224" w14:textId="77777777" w:rsidR="00DE4AE7" w:rsidRPr="0058018F" w:rsidRDefault="00DE4AE7" w:rsidP="00DE4AE7">
            <w:pPr>
              <w:pStyle w:val="TableText"/>
              <w:jc w:val="right"/>
              <w:rPr>
                <w:lang w:eastAsia="en-AU"/>
              </w:rPr>
            </w:pPr>
            <w:r w:rsidRPr="0058018F">
              <w:rPr>
                <w:lang w:eastAsia="en-AU"/>
              </w:rPr>
              <w:t>171</w:t>
            </w:r>
          </w:p>
        </w:tc>
        <w:tc>
          <w:tcPr>
            <w:tcW w:w="783" w:type="dxa"/>
            <w:vAlign w:val="bottom"/>
          </w:tcPr>
          <w:p w14:paraId="013E34D7" w14:textId="77777777" w:rsidR="00DE4AE7" w:rsidRPr="0058018F" w:rsidRDefault="00DE4AE7" w:rsidP="00DE4AE7">
            <w:pPr>
              <w:pStyle w:val="TableText"/>
              <w:jc w:val="right"/>
              <w:rPr>
                <w:lang w:eastAsia="en-AU"/>
              </w:rPr>
            </w:pPr>
            <w:r w:rsidRPr="0058018F">
              <w:rPr>
                <w:lang w:eastAsia="en-AU"/>
              </w:rPr>
              <w:t>106</w:t>
            </w:r>
          </w:p>
        </w:tc>
        <w:tc>
          <w:tcPr>
            <w:tcW w:w="783" w:type="dxa"/>
            <w:vAlign w:val="bottom"/>
          </w:tcPr>
          <w:p w14:paraId="4A7DD3B4" w14:textId="77777777" w:rsidR="00DE4AE7" w:rsidRPr="0058018F" w:rsidRDefault="00DE4AE7" w:rsidP="00DE4AE7">
            <w:pPr>
              <w:pStyle w:val="TableText"/>
              <w:jc w:val="right"/>
              <w:rPr>
                <w:lang w:eastAsia="en-AU"/>
              </w:rPr>
            </w:pPr>
            <w:r w:rsidRPr="0058018F">
              <w:rPr>
                <w:lang w:eastAsia="en-AU"/>
              </w:rPr>
              <w:t>37</w:t>
            </w:r>
          </w:p>
        </w:tc>
        <w:tc>
          <w:tcPr>
            <w:tcW w:w="783" w:type="dxa"/>
            <w:vAlign w:val="bottom"/>
          </w:tcPr>
          <w:p w14:paraId="582F71B0" w14:textId="77777777" w:rsidR="00DE4AE7" w:rsidRPr="0058018F" w:rsidRDefault="00DE4AE7" w:rsidP="00DE4AE7">
            <w:pPr>
              <w:pStyle w:val="TableText"/>
              <w:jc w:val="right"/>
              <w:rPr>
                <w:lang w:eastAsia="en-AU"/>
              </w:rPr>
            </w:pPr>
            <w:r w:rsidRPr="0058018F">
              <w:rPr>
                <w:lang w:eastAsia="en-AU"/>
              </w:rPr>
              <w:t>58</w:t>
            </w:r>
          </w:p>
        </w:tc>
        <w:tc>
          <w:tcPr>
            <w:tcW w:w="783" w:type="dxa"/>
            <w:vAlign w:val="bottom"/>
          </w:tcPr>
          <w:p w14:paraId="2F295550" w14:textId="77777777" w:rsidR="00DE4AE7" w:rsidRPr="0058018F" w:rsidRDefault="00DE4AE7" w:rsidP="00DE4AE7">
            <w:pPr>
              <w:pStyle w:val="TableText"/>
              <w:jc w:val="right"/>
              <w:rPr>
                <w:lang w:eastAsia="en-AU"/>
              </w:rPr>
            </w:pPr>
            <w:r w:rsidRPr="0058018F">
              <w:rPr>
                <w:lang w:eastAsia="en-AU"/>
              </w:rPr>
              <w:t>17</w:t>
            </w:r>
          </w:p>
        </w:tc>
        <w:tc>
          <w:tcPr>
            <w:tcW w:w="783" w:type="dxa"/>
            <w:vAlign w:val="bottom"/>
          </w:tcPr>
          <w:p w14:paraId="5FBAB8E0" w14:textId="77777777" w:rsidR="00DE4AE7" w:rsidRPr="0058018F" w:rsidRDefault="00DE4AE7" w:rsidP="00DE4AE7">
            <w:pPr>
              <w:pStyle w:val="TableText"/>
              <w:jc w:val="right"/>
              <w:rPr>
                <w:lang w:eastAsia="en-AU"/>
              </w:rPr>
            </w:pPr>
            <w:r w:rsidRPr="0058018F">
              <w:rPr>
                <w:lang w:eastAsia="en-AU"/>
              </w:rPr>
              <w:t>11</w:t>
            </w:r>
          </w:p>
        </w:tc>
        <w:tc>
          <w:tcPr>
            <w:tcW w:w="783" w:type="dxa"/>
            <w:noWrap/>
            <w:vAlign w:val="bottom"/>
            <w:hideMark/>
          </w:tcPr>
          <w:p w14:paraId="195348E9" w14:textId="77777777" w:rsidR="00DE4AE7" w:rsidRPr="0058018F" w:rsidRDefault="00DE4AE7" w:rsidP="00DE4AE7">
            <w:pPr>
              <w:pStyle w:val="TableText"/>
              <w:jc w:val="right"/>
              <w:rPr>
                <w:lang w:eastAsia="en-AU"/>
              </w:rPr>
            </w:pPr>
            <w:r w:rsidRPr="0058018F">
              <w:rPr>
                <w:lang w:eastAsia="en-AU"/>
              </w:rPr>
              <w:t>3</w:t>
            </w:r>
          </w:p>
        </w:tc>
        <w:tc>
          <w:tcPr>
            <w:tcW w:w="784" w:type="dxa"/>
            <w:noWrap/>
            <w:vAlign w:val="bottom"/>
            <w:hideMark/>
          </w:tcPr>
          <w:p w14:paraId="2B20DCD3" w14:textId="77777777" w:rsidR="00DE4AE7" w:rsidRPr="0058018F" w:rsidRDefault="00DE4AE7" w:rsidP="00DE4AE7">
            <w:pPr>
              <w:pStyle w:val="TableText"/>
              <w:jc w:val="right"/>
              <w:rPr>
                <w:lang w:eastAsia="en-AU"/>
              </w:rPr>
            </w:pPr>
            <w:r w:rsidRPr="0058018F">
              <w:rPr>
                <w:lang w:eastAsia="en-AU"/>
              </w:rPr>
              <w:t>537</w:t>
            </w:r>
          </w:p>
        </w:tc>
      </w:tr>
      <w:tr w:rsidR="00DE4AE7" w:rsidRPr="0058018F" w14:paraId="6AE116ED" w14:textId="77777777" w:rsidTr="00DE4AE7">
        <w:trPr>
          <w:trHeight w:val="270"/>
        </w:trPr>
        <w:tc>
          <w:tcPr>
            <w:tcW w:w="2021" w:type="dxa"/>
            <w:noWrap/>
            <w:hideMark/>
          </w:tcPr>
          <w:p w14:paraId="564D5315" w14:textId="77777777" w:rsidR="00DE4AE7" w:rsidRPr="0058018F" w:rsidRDefault="00DE4AE7" w:rsidP="00DE4AE7">
            <w:pPr>
              <w:pStyle w:val="TableText"/>
              <w:rPr>
                <w:lang w:eastAsia="en-AU"/>
              </w:rPr>
            </w:pPr>
            <w:r w:rsidRPr="0058018F">
              <w:rPr>
                <w:lang w:eastAsia="en-AU"/>
              </w:rPr>
              <w:t xml:space="preserve">Total </w:t>
            </w:r>
            <w:r>
              <w:rPr>
                <w:lang w:eastAsia="en-AU"/>
              </w:rPr>
              <w:t>a</w:t>
            </w:r>
            <w:r w:rsidRPr="0058018F">
              <w:rPr>
                <w:lang w:eastAsia="en-AU"/>
              </w:rPr>
              <w:t>udits</w:t>
            </w:r>
          </w:p>
        </w:tc>
        <w:tc>
          <w:tcPr>
            <w:tcW w:w="783" w:type="dxa"/>
            <w:vAlign w:val="bottom"/>
          </w:tcPr>
          <w:p w14:paraId="6F793FA4" w14:textId="77777777" w:rsidR="00DE4AE7" w:rsidRPr="0058018F" w:rsidRDefault="00DE4AE7" w:rsidP="00DE4AE7">
            <w:pPr>
              <w:pStyle w:val="TableText"/>
              <w:jc w:val="right"/>
              <w:rPr>
                <w:lang w:eastAsia="en-AU"/>
              </w:rPr>
            </w:pPr>
            <w:r w:rsidRPr="0058018F">
              <w:rPr>
                <w:lang w:eastAsia="en-AU"/>
              </w:rPr>
              <w:t>324</w:t>
            </w:r>
          </w:p>
        </w:tc>
        <w:tc>
          <w:tcPr>
            <w:tcW w:w="783" w:type="dxa"/>
            <w:vAlign w:val="bottom"/>
          </w:tcPr>
          <w:p w14:paraId="198B6FD1" w14:textId="77777777" w:rsidR="00DE4AE7" w:rsidRPr="0058018F" w:rsidRDefault="00DE4AE7" w:rsidP="00DE4AE7">
            <w:pPr>
              <w:pStyle w:val="TableText"/>
              <w:jc w:val="right"/>
              <w:rPr>
                <w:lang w:eastAsia="en-AU"/>
              </w:rPr>
            </w:pPr>
            <w:r w:rsidRPr="0058018F">
              <w:rPr>
                <w:lang w:eastAsia="en-AU"/>
              </w:rPr>
              <w:t>383</w:t>
            </w:r>
          </w:p>
        </w:tc>
        <w:tc>
          <w:tcPr>
            <w:tcW w:w="783" w:type="dxa"/>
            <w:vAlign w:val="bottom"/>
          </w:tcPr>
          <w:p w14:paraId="154D5482" w14:textId="77777777" w:rsidR="00DE4AE7" w:rsidRPr="0058018F" w:rsidRDefault="00DE4AE7" w:rsidP="00DE4AE7">
            <w:pPr>
              <w:pStyle w:val="TableText"/>
              <w:jc w:val="right"/>
              <w:rPr>
                <w:lang w:eastAsia="en-AU"/>
              </w:rPr>
            </w:pPr>
            <w:r w:rsidRPr="0058018F">
              <w:rPr>
                <w:lang w:eastAsia="en-AU"/>
              </w:rPr>
              <w:t>273</w:t>
            </w:r>
          </w:p>
        </w:tc>
        <w:tc>
          <w:tcPr>
            <w:tcW w:w="783" w:type="dxa"/>
            <w:vAlign w:val="bottom"/>
          </w:tcPr>
          <w:p w14:paraId="52AFBFD0" w14:textId="77777777" w:rsidR="00DE4AE7" w:rsidRPr="0058018F" w:rsidRDefault="00DE4AE7" w:rsidP="00DE4AE7">
            <w:pPr>
              <w:pStyle w:val="TableText"/>
              <w:jc w:val="right"/>
              <w:rPr>
                <w:lang w:eastAsia="en-AU"/>
              </w:rPr>
            </w:pPr>
            <w:r w:rsidRPr="0058018F">
              <w:rPr>
                <w:lang w:eastAsia="en-AU"/>
              </w:rPr>
              <w:t>88</w:t>
            </w:r>
          </w:p>
        </w:tc>
        <w:tc>
          <w:tcPr>
            <w:tcW w:w="783" w:type="dxa"/>
            <w:vAlign w:val="bottom"/>
          </w:tcPr>
          <w:p w14:paraId="3B5E7E6E" w14:textId="77777777" w:rsidR="00DE4AE7" w:rsidRPr="0058018F" w:rsidRDefault="00DE4AE7" w:rsidP="00DE4AE7">
            <w:pPr>
              <w:pStyle w:val="TableText"/>
              <w:jc w:val="right"/>
              <w:rPr>
                <w:lang w:eastAsia="en-AU"/>
              </w:rPr>
            </w:pPr>
            <w:r w:rsidRPr="0058018F">
              <w:rPr>
                <w:lang w:eastAsia="en-AU"/>
              </w:rPr>
              <w:t>133</w:t>
            </w:r>
          </w:p>
        </w:tc>
        <w:tc>
          <w:tcPr>
            <w:tcW w:w="783" w:type="dxa"/>
            <w:vAlign w:val="bottom"/>
          </w:tcPr>
          <w:p w14:paraId="33252312" w14:textId="77777777" w:rsidR="00DE4AE7" w:rsidRPr="0058018F" w:rsidRDefault="00DE4AE7" w:rsidP="00DE4AE7">
            <w:pPr>
              <w:pStyle w:val="TableText"/>
              <w:jc w:val="right"/>
              <w:rPr>
                <w:lang w:eastAsia="en-AU"/>
              </w:rPr>
            </w:pPr>
            <w:r w:rsidRPr="0058018F">
              <w:rPr>
                <w:lang w:eastAsia="en-AU"/>
              </w:rPr>
              <w:t>40</w:t>
            </w:r>
          </w:p>
        </w:tc>
        <w:tc>
          <w:tcPr>
            <w:tcW w:w="783" w:type="dxa"/>
            <w:vAlign w:val="bottom"/>
          </w:tcPr>
          <w:p w14:paraId="32BF2C9A" w14:textId="77777777" w:rsidR="00DE4AE7" w:rsidRPr="0058018F" w:rsidRDefault="00DE4AE7" w:rsidP="00DE4AE7">
            <w:pPr>
              <w:pStyle w:val="TableText"/>
              <w:jc w:val="right"/>
              <w:rPr>
                <w:lang w:eastAsia="en-AU"/>
              </w:rPr>
            </w:pPr>
            <w:r w:rsidRPr="0058018F">
              <w:rPr>
                <w:lang w:eastAsia="en-AU"/>
              </w:rPr>
              <w:t>28</w:t>
            </w:r>
          </w:p>
        </w:tc>
        <w:tc>
          <w:tcPr>
            <w:tcW w:w="783" w:type="dxa"/>
            <w:noWrap/>
            <w:vAlign w:val="bottom"/>
            <w:hideMark/>
          </w:tcPr>
          <w:p w14:paraId="6B1ED939" w14:textId="77777777" w:rsidR="00DE4AE7" w:rsidRPr="0058018F" w:rsidRDefault="00DE4AE7" w:rsidP="00DE4AE7">
            <w:pPr>
              <w:pStyle w:val="TableText"/>
              <w:jc w:val="right"/>
              <w:rPr>
                <w:lang w:eastAsia="en-AU"/>
              </w:rPr>
            </w:pPr>
            <w:r w:rsidRPr="0058018F">
              <w:rPr>
                <w:lang w:eastAsia="en-AU"/>
              </w:rPr>
              <w:t>8</w:t>
            </w:r>
          </w:p>
        </w:tc>
        <w:tc>
          <w:tcPr>
            <w:tcW w:w="784" w:type="dxa"/>
            <w:noWrap/>
            <w:vAlign w:val="bottom"/>
            <w:hideMark/>
          </w:tcPr>
          <w:p w14:paraId="19805246" w14:textId="77777777" w:rsidR="00DE4AE7" w:rsidRPr="0058018F" w:rsidRDefault="00DE4AE7" w:rsidP="00DE4AE7">
            <w:pPr>
              <w:pStyle w:val="TableText"/>
              <w:jc w:val="right"/>
              <w:rPr>
                <w:lang w:eastAsia="en-AU"/>
              </w:rPr>
            </w:pPr>
            <w:r w:rsidRPr="0058018F">
              <w:rPr>
                <w:lang w:eastAsia="en-AU"/>
              </w:rPr>
              <w:t>1</w:t>
            </w:r>
            <w:r>
              <w:rPr>
                <w:lang w:eastAsia="en-AU"/>
              </w:rPr>
              <w:t>,</w:t>
            </w:r>
            <w:r w:rsidRPr="0058018F">
              <w:rPr>
                <w:lang w:eastAsia="en-AU"/>
              </w:rPr>
              <w:t>277</w:t>
            </w:r>
          </w:p>
        </w:tc>
      </w:tr>
      <w:tr w:rsidR="00DE4AE7" w:rsidRPr="0058018F" w14:paraId="2C8ABC06" w14:textId="77777777" w:rsidTr="00DE4AE7">
        <w:trPr>
          <w:trHeight w:val="270"/>
        </w:trPr>
        <w:tc>
          <w:tcPr>
            <w:tcW w:w="2021" w:type="dxa"/>
            <w:noWrap/>
            <w:hideMark/>
          </w:tcPr>
          <w:p w14:paraId="58397796" w14:textId="77777777" w:rsidR="00DE4AE7" w:rsidRPr="0058018F" w:rsidRDefault="00DE4AE7" w:rsidP="00DE4AE7">
            <w:pPr>
              <w:pStyle w:val="TableText"/>
              <w:rPr>
                <w:lang w:eastAsia="en-AU"/>
              </w:rPr>
            </w:pPr>
            <w:r w:rsidRPr="0058018F">
              <w:rPr>
                <w:lang w:eastAsia="en-AU"/>
              </w:rPr>
              <w:t xml:space="preserve">Failed </w:t>
            </w:r>
            <w:r>
              <w:rPr>
                <w:lang w:eastAsia="en-AU"/>
              </w:rPr>
              <w:t>a</w:t>
            </w:r>
            <w:r w:rsidRPr="0058018F">
              <w:rPr>
                <w:lang w:eastAsia="en-AU"/>
              </w:rPr>
              <w:t>udits</w:t>
            </w:r>
          </w:p>
        </w:tc>
        <w:tc>
          <w:tcPr>
            <w:tcW w:w="783" w:type="dxa"/>
            <w:vAlign w:val="bottom"/>
          </w:tcPr>
          <w:p w14:paraId="2FAD8824" w14:textId="77777777" w:rsidR="00DE4AE7" w:rsidRPr="0058018F" w:rsidRDefault="00DE4AE7" w:rsidP="00DE4AE7">
            <w:pPr>
              <w:pStyle w:val="TableText"/>
              <w:jc w:val="right"/>
              <w:rPr>
                <w:lang w:eastAsia="en-AU"/>
              </w:rPr>
            </w:pPr>
            <w:r w:rsidRPr="0058018F">
              <w:rPr>
                <w:lang w:eastAsia="en-AU"/>
              </w:rPr>
              <w:t>11</w:t>
            </w:r>
          </w:p>
        </w:tc>
        <w:tc>
          <w:tcPr>
            <w:tcW w:w="783" w:type="dxa"/>
            <w:vAlign w:val="bottom"/>
          </w:tcPr>
          <w:p w14:paraId="2F4C8DF8" w14:textId="77777777" w:rsidR="00DE4AE7" w:rsidRPr="0058018F" w:rsidRDefault="00DE4AE7" w:rsidP="00DE4AE7">
            <w:pPr>
              <w:pStyle w:val="TableText"/>
              <w:jc w:val="right"/>
              <w:rPr>
                <w:lang w:eastAsia="en-AU"/>
              </w:rPr>
            </w:pPr>
            <w:r w:rsidRPr="0058018F">
              <w:rPr>
                <w:lang w:eastAsia="en-AU"/>
              </w:rPr>
              <w:t>22</w:t>
            </w:r>
          </w:p>
        </w:tc>
        <w:tc>
          <w:tcPr>
            <w:tcW w:w="783" w:type="dxa"/>
            <w:vAlign w:val="bottom"/>
          </w:tcPr>
          <w:p w14:paraId="26EF221C" w14:textId="77777777" w:rsidR="00DE4AE7" w:rsidRPr="0058018F" w:rsidRDefault="00DE4AE7" w:rsidP="00DE4AE7">
            <w:pPr>
              <w:pStyle w:val="TableText"/>
              <w:jc w:val="right"/>
              <w:rPr>
                <w:lang w:eastAsia="en-AU"/>
              </w:rPr>
            </w:pPr>
            <w:r w:rsidRPr="0058018F">
              <w:rPr>
                <w:lang w:eastAsia="en-AU"/>
              </w:rPr>
              <w:t>9</w:t>
            </w:r>
          </w:p>
        </w:tc>
        <w:tc>
          <w:tcPr>
            <w:tcW w:w="783" w:type="dxa"/>
            <w:vAlign w:val="bottom"/>
          </w:tcPr>
          <w:p w14:paraId="3EFC5CCC" w14:textId="77777777" w:rsidR="00DE4AE7" w:rsidRPr="0058018F" w:rsidRDefault="00DE4AE7" w:rsidP="00DE4AE7">
            <w:pPr>
              <w:pStyle w:val="TableText"/>
              <w:jc w:val="right"/>
              <w:rPr>
                <w:lang w:eastAsia="en-AU"/>
              </w:rPr>
            </w:pPr>
            <w:r w:rsidRPr="0058018F">
              <w:rPr>
                <w:lang w:eastAsia="en-AU"/>
              </w:rPr>
              <w:t>3</w:t>
            </w:r>
          </w:p>
        </w:tc>
        <w:tc>
          <w:tcPr>
            <w:tcW w:w="783" w:type="dxa"/>
            <w:vAlign w:val="bottom"/>
          </w:tcPr>
          <w:p w14:paraId="7280C2AA" w14:textId="77777777" w:rsidR="00DE4AE7" w:rsidRPr="0058018F" w:rsidRDefault="00DE4AE7" w:rsidP="00DE4AE7">
            <w:pPr>
              <w:pStyle w:val="TableText"/>
              <w:jc w:val="right"/>
              <w:rPr>
                <w:lang w:eastAsia="en-AU"/>
              </w:rPr>
            </w:pPr>
            <w:r w:rsidRPr="0058018F">
              <w:rPr>
                <w:lang w:eastAsia="en-AU"/>
              </w:rPr>
              <w:t>8</w:t>
            </w:r>
          </w:p>
        </w:tc>
        <w:tc>
          <w:tcPr>
            <w:tcW w:w="783" w:type="dxa"/>
            <w:vAlign w:val="bottom"/>
          </w:tcPr>
          <w:p w14:paraId="50B8FBAD" w14:textId="77777777" w:rsidR="00DE4AE7" w:rsidRPr="0058018F" w:rsidRDefault="00DE4AE7" w:rsidP="00DE4AE7">
            <w:pPr>
              <w:pStyle w:val="TableText"/>
              <w:jc w:val="right"/>
              <w:rPr>
                <w:lang w:eastAsia="en-AU"/>
              </w:rPr>
            </w:pPr>
            <w:r w:rsidRPr="0058018F">
              <w:rPr>
                <w:lang w:eastAsia="en-AU"/>
              </w:rPr>
              <w:t>0</w:t>
            </w:r>
          </w:p>
        </w:tc>
        <w:tc>
          <w:tcPr>
            <w:tcW w:w="783" w:type="dxa"/>
            <w:vAlign w:val="bottom"/>
          </w:tcPr>
          <w:p w14:paraId="639C08DE" w14:textId="77777777" w:rsidR="00DE4AE7" w:rsidRPr="0058018F" w:rsidRDefault="00DE4AE7" w:rsidP="00DE4AE7">
            <w:pPr>
              <w:pStyle w:val="TableText"/>
              <w:jc w:val="right"/>
              <w:rPr>
                <w:lang w:eastAsia="en-AU"/>
              </w:rPr>
            </w:pPr>
            <w:r w:rsidRPr="0058018F">
              <w:rPr>
                <w:lang w:eastAsia="en-AU"/>
              </w:rPr>
              <w:t>0</w:t>
            </w:r>
          </w:p>
        </w:tc>
        <w:tc>
          <w:tcPr>
            <w:tcW w:w="783" w:type="dxa"/>
            <w:noWrap/>
            <w:vAlign w:val="bottom"/>
            <w:hideMark/>
          </w:tcPr>
          <w:p w14:paraId="740D1180" w14:textId="77777777" w:rsidR="00DE4AE7" w:rsidRPr="0058018F" w:rsidRDefault="00DE4AE7" w:rsidP="00DE4AE7">
            <w:pPr>
              <w:pStyle w:val="TableText"/>
              <w:jc w:val="right"/>
              <w:rPr>
                <w:lang w:eastAsia="en-AU"/>
              </w:rPr>
            </w:pPr>
            <w:r w:rsidRPr="0058018F">
              <w:rPr>
                <w:lang w:eastAsia="en-AU"/>
              </w:rPr>
              <w:t>0</w:t>
            </w:r>
          </w:p>
        </w:tc>
        <w:tc>
          <w:tcPr>
            <w:tcW w:w="784" w:type="dxa"/>
            <w:noWrap/>
            <w:vAlign w:val="bottom"/>
            <w:hideMark/>
          </w:tcPr>
          <w:p w14:paraId="34654812" w14:textId="77777777" w:rsidR="00DE4AE7" w:rsidRPr="0058018F" w:rsidRDefault="00DE4AE7" w:rsidP="00DE4AE7">
            <w:pPr>
              <w:pStyle w:val="TableText"/>
              <w:jc w:val="right"/>
              <w:rPr>
                <w:lang w:eastAsia="en-AU"/>
              </w:rPr>
            </w:pPr>
            <w:r w:rsidRPr="0058018F">
              <w:rPr>
                <w:lang w:eastAsia="en-AU"/>
              </w:rPr>
              <w:t>53</w:t>
            </w:r>
          </w:p>
        </w:tc>
      </w:tr>
      <w:tr w:rsidR="00DE4AE7" w:rsidRPr="0058018F" w14:paraId="0FA458A0" w14:textId="77777777" w:rsidTr="00DE4AE7">
        <w:trPr>
          <w:trHeight w:val="270"/>
        </w:trPr>
        <w:tc>
          <w:tcPr>
            <w:tcW w:w="2021" w:type="dxa"/>
            <w:noWrap/>
            <w:hideMark/>
          </w:tcPr>
          <w:p w14:paraId="615BF1B8" w14:textId="77777777" w:rsidR="00DE4AE7" w:rsidRPr="0058018F" w:rsidRDefault="00DE4AE7" w:rsidP="0019778A">
            <w:pPr>
              <w:pStyle w:val="TableText"/>
              <w:rPr>
                <w:lang w:eastAsia="en-AU"/>
              </w:rPr>
            </w:pPr>
            <w:r w:rsidRPr="0058018F">
              <w:rPr>
                <w:lang w:eastAsia="en-AU"/>
              </w:rPr>
              <w:t xml:space="preserve">Critical </w:t>
            </w:r>
            <w:r>
              <w:rPr>
                <w:lang w:eastAsia="en-AU"/>
              </w:rPr>
              <w:t>n</w:t>
            </w:r>
            <w:r w:rsidRPr="0058018F">
              <w:rPr>
                <w:lang w:eastAsia="en-AU"/>
              </w:rPr>
              <w:t>on</w:t>
            </w:r>
            <w:r>
              <w:rPr>
                <w:lang w:eastAsia="en-AU"/>
              </w:rPr>
              <w:t>-</w:t>
            </w:r>
            <w:r w:rsidR="0019778A" w:rsidRPr="0019778A">
              <w:rPr>
                <w:lang w:eastAsia="en-AU"/>
              </w:rPr>
              <w:t>compliance</w:t>
            </w:r>
          </w:p>
        </w:tc>
        <w:tc>
          <w:tcPr>
            <w:tcW w:w="783" w:type="dxa"/>
          </w:tcPr>
          <w:p w14:paraId="1F54FAE2" w14:textId="77777777" w:rsidR="00DE4AE7" w:rsidRPr="007C7670" w:rsidRDefault="00DE4AE7" w:rsidP="00DE4AE7">
            <w:pPr>
              <w:pStyle w:val="TableText"/>
              <w:jc w:val="right"/>
            </w:pPr>
            <w:r w:rsidRPr="007C7670">
              <w:t>0</w:t>
            </w:r>
          </w:p>
        </w:tc>
        <w:tc>
          <w:tcPr>
            <w:tcW w:w="783" w:type="dxa"/>
          </w:tcPr>
          <w:p w14:paraId="1A297E2E" w14:textId="77777777" w:rsidR="00DE4AE7" w:rsidRPr="007C7670" w:rsidRDefault="00DE4AE7" w:rsidP="00DE4AE7">
            <w:pPr>
              <w:pStyle w:val="TableText"/>
              <w:jc w:val="right"/>
            </w:pPr>
            <w:r w:rsidRPr="007C7670">
              <w:t>0</w:t>
            </w:r>
          </w:p>
        </w:tc>
        <w:tc>
          <w:tcPr>
            <w:tcW w:w="783" w:type="dxa"/>
          </w:tcPr>
          <w:p w14:paraId="44DA6887" w14:textId="77777777" w:rsidR="00DE4AE7" w:rsidRPr="007C7670" w:rsidRDefault="00DE4AE7" w:rsidP="00DE4AE7">
            <w:pPr>
              <w:pStyle w:val="TableText"/>
              <w:jc w:val="right"/>
            </w:pPr>
            <w:r w:rsidRPr="007C7670">
              <w:t>2</w:t>
            </w:r>
          </w:p>
        </w:tc>
        <w:tc>
          <w:tcPr>
            <w:tcW w:w="783" w:type="dxa"/>
          </w:tcPr>
          <w:p w14:paraId="09E8D744" w14:textId="77777777" w:rsidR="00DE4AE7" w:rsidRPr="007C7670" w:rsidRDefault="00DE4AE7" w:rsidP="00DE4AE7">
            <w:pPr>
              <w:pStyle w:val="TableText"/>
              <w:jc w:val="right"/>
            </w:pPr>
            <w:r w:rsidRPr="007C7670">
              <w:t>0</w:t>
            </w:r>
          </w:p>
        </w:tc>
        <w:tc>
          <w:tcPr>
            <w:tcW w:w="783" w:type="dxa"/>
          </w:tcPr>
          <w:p w14:paraId="44970579" w14:textId="77777777" w:rsidR="00DE4AE7" w:rsidRPr="007C7670" w:rsidRDefault="00DE4AE7" w:rsidP="00DE4AE7">
            <w:pPr>
              <w:pStyle w:val="TableText"/>
              <w:jc w:val="right"/>
            </w:pPr>
            <w:r w:rsidRPr="007C7670">
              <w:t>0</w:t>
            </w:r>
          </w:p>
        </w:tc>
        <w:tc>
          <w:tcPr>
            <w:tcW w:w="783" w:type="dxa"/>
          </w:tcPr>
          <w:p w14:paraId="70B9CE84" w14:textId="77777777" w:rsidR="00DE4AE7" w:rsidRPr="007C7670" w:rsidRDefault="00DE4AE7" w:rsidP="00DE4AE7">
            <w:pPr>
              <w:pStyle w:val="TableText"/>
              <w:jc w:val="right"/>
            </w:pPr>
            <w:r w:rsidRPr="007C7670">
              <w:t>0</w:t>
            </w:r>
          </w:p>
        </w:tc>
        <w:tc>
          <w:tcPr>
            <w:tcW w:w="783" w:type="dxa"/>
          </w:tcPr>
          <w:p w14:paraId="23349CCF" w14:textId="77777777" w:rsidR="00DE4AE7" w:rsidRPr="007C7670" w:rsidRDefault="00DE4AE7" w:rsidP="00DE4AE7">
            <w:pPr>
              <w:pStyle w:val="TableText"/>
              <w:jc w:val="right"/>
            </w:pPr>
            <w:r w:rsidRPr="007C7670">
              <w:t>0</w:t>
            </w:r>
          </w:p>
        </w:tc>
        <w:tc>
          <w:tcPr>
            <w:tcW w:w="783" w:type="dxa"/>
            <w:noWrap/>
            <w:hideMark/>
          </w:tcPr>
          <w:p w14:paraId="3470789B" w14:textId="77777777" w:rsidR="00DE4AE7" w:rsidRPr="007C7670" w:rsidRDefault="00DE4AE7" w:rsidP="00DE4AE7">
            <w:pPr>
              <w:pStyle w:val="TableText"/>
              <w:jc w:val="right"/>
            </w:pPr>
            <w:r w:rsidRPr="007C7670">
              <w:t>0</w:t>
            </w:r>
          </w:p>
        </w:tc>
        <w:tc>
          <w:tcPr>
            <w:tcW w:w="784" w:type="dxa"/>
            <w:noWrap/>
            <w:hideMark/>
          </w:tcPr>
          <w:p w14:paraId="59CFB01E" w14:textId="77777777" w:rsidR="00DE4AE7" w:rsidRPr="007C7670" w:rsidRDefault="00DE4AE7" w:rsidP="00DE4AE7">
            <w:pPr>
              <w:pStyle w:val="TableText"/>
              <w:jc w:val="right"/>
            </w:pPr>
            <w:r w:rsidRPr="007C7670">
              <w:t>2</w:t>
            </w:r>
          </w:p>
        </w:tc>
      </w:tr>
      <w:tr w:rsidR="00DE4AE7" w:rsidRPr="0058018F" w14:paraId="1730F336" w14:textId="77777777" w:rsidTr="00DE4AE7">
        <w:trPr>
          <w:trHeight w:val="270"/>
        </w:trPr>
        <w:tc>
          <w:tcPr>
            <w:tcW w:w="2021" w:type="dxa"/>
            <w:noWrap/>
            <w:hideMark/>
          </w:tcPr>
          <w:p w14:paraId="2EE8B0EB" w14:textId="77777777" w:rsidR="00DE4AE7" w:rsidRPr="0058018F" w:rsidRDefault="00DE4AE7" w:rsidP="0019778A">
            <w:pPr>
              <w:pStyle w:val="TableText"/>
              <w:rPr>
                <w:lang w:eastAsia="en-AU"/>
              </w:rPr>
            </w:pPr>
            <w:r w:rsidRPr="0058018F">
              <w:rPr>
                <w:lang w:eastAsia="en-AU"/>
              </w:rPr>
              <w:t xml:space="preserve">Major </w:t>
            </w:r>
            <w:r>
              <w:rPr>
                <w:lang w:eastAsia="en-AU"/>
              </w:rPr>
              <w:t>n</w:t>
            </w:r>
            <w:r w:rsidRPr="0058018F">
              <w:rPr>
                <w:lang w:eastAsia="en-AU"/>
              </w:rPr>
              <w:t>on</w:t>
            </w:r>
            <w:r>
              <w:rPr>
                <w:lang w:eastAsia="en-AU"/>
              </w:rPr>
              <w:t>-</w:t>
            </w:r>
            <w:r w:rsidR="0019778A" w:rsidRPr="0019778A">
              <w:rPr>
                <w:lang w:eastAsia="en-AU"/>
              </w:rPr>
              <w:t>compliance</w:t>
            </w:r>
          </w:p>
        </w:tc>
        <w:tc>
          <w:tcPr>
            <w:tcW w:w="783" w:type="dxa"/>
            <w:vAlign w:val="bottom"/>
          </w:tcPr>
          <w:p w14:paraId="2FD7E317" w14:textId="77777777" w:rsidR="00DE4AE7" w:rsidRPr="0058018F" w:rsidRDefault="00DE4AE7" w:rsidP="00DE4AE7">
            <w:pPr>
              <w:pStyle w:val="TableText"/>
              <w:jc w:val="right"/>
              <w:rPr>
                <w:lang w:eastAsia="en-AU"/>
              </w:rPr>
            </w:pPr>
            <w:r w:rsidRPr="0058018F">
              <w:rPr>
                <w:lang w:eastAsia="en-AU"/>
              </w:rPr>
              <w:t>128</w:t>
            </w:r>
          </w:p>
        </w:tc>
        <w:tc>
          <w:tcPr>
            <w:tcW w:w="783" w:type="dxa"/>
            <w:vAlign w:val="bottom"/>
          </w:tcPr>
          <w:p w14:paraId="082FBA48" w14:textId="77777777" w:rsidR="00DE4AE7" w:rsidRPr="0058018F" w:rsidRDefault="00DE4AE7" w:rsidP="00DE4AE7">
            <w:pPr>
              <w:pStyle w:val="TableText"/>
              <w:jc w:val="right"/>
              <w:rPr>
                <w:lang w:eastAsia="en-AU"/>
              </w:rPr>
            </w:pPr>
            <w:r w:rsidRPr="0058018F">
              <w:rPr>
                <w:lang w:eastAsia="en-AU"/>
              </w:rPr>
              <w:t>270</w:t>
            </w:r>
          </w:p>
        </w:tc>
        <w:tc>
          <w:tcPr>
            <w:tcW w:w="783" w:type="dxa"/>
            <w:vAlign w:val="bottom"/>
          </w:tcPr>
          <w:p w14:paraId="2A0A163A" w14:textId="77777777" w:rsidR="00DE4AE7" w:rsidRPr="0058018F" w:rsidRDefault="00DE4AE7" w:rsidP="00DE4AE7">
            <w:pPr>
              <w:pStyle w:val="TableText"/>
              <w:jc w:val="right"/>
              <w:rPr>
                <w:lang w:eastAsia="en-AU"/>
              </w:rPr>
            </w:pPr>
            <w:r w:rsidRPr="0058018F">
              <w:rPr>
                <w:lang w:eastAsia="en-AU"/>
              </w:rPr>
              <w:t>196</w:t>
            </w:r>
          </w:p>
        </w:tc>
        <w:tc>
          <w:tcPr>
            <w:tcW w:w="783" w:type="dxa"/>
            <w:vAlign w:val="bottom"/>
          </w:tcPr>
          <w:p w14:paraId="60038024" w14:textId="77777777" w:rsidR="00DE4AE7" w:rsidRPr="0058018F" w:rsidRDefault="00DE4AE7" w:rsidP="00DE4AE7">
            <w:pPr>
              <w:pStyle w:val="TableText"/>
              <w:jc w:val="right"/>
              <w:rPr>
                <w:lang w:eastAsia="en-AU"/>
              </w:rPr>
            </w:pPr>
            <w:r w:rsidRPr="0058018F">
              <w:rPr>
                <w:lang w:eastAsia="en-AU"/>
              </w:rPr>
              <w:t>46</w:t>
            </w:r>
          </w:p>
        </w:tc>
        <w:tc>
          <w:tcPr>
            <w:tcW w:w="783" w:type="dxa"/>
            <w:vAlign w:val="bottom"/>
          </w:tcPr>
          <w:p w14:paraId="0157D374" w14:textId="77777777" w:rsidR="00DE4AE7" w:rsidRPr="0058018F" w:rsidRDefault="00DE4AE7" w:rsidP="00DE4AE7">
            <w:pPr>
              <w:pStyle w:val="TableText"/>
              <w:jc w:val="right"/>
              <w:rPr>
                <w:lang w:eastAsia="en-AU"/>
              </w:rPr>
            </w:pPr>
            <w:r w:rsidRPr="0058018F">
              <w:rPr>
                <w:lang w:eastAsia="en-AU"/>
              </w:rPr>
              <w:t>87</w:t>
            </w:r>
          </w:p>
        </w:tc>
        <w:tc>
          <w:tcPr>
            <w:tcW w:w="783" w:type="dxa"/>
            <w:vAlign w:val="bottom"/>
          </w:tcPr>
          <w:p w14:paraId="2157AB9C" w14:textId="77777777" w:rsidR="00DE4AE7" w:rsidRPr="0058018F" w:rsidRDefault="00DE4AE7" w:rsidP="00DE4AE7">
            <w:pPr>
              <w:pStyle w:val="TableText"/>
              <w:jc w:val="right"/>
              <w:rPr>
                <w:lang w:eastAsia="en-AU"/>
              </w:rPr>
            </w:pPr>
            <w:r w:rsidRPr="0058018F">
              <w:rPr>
                <w:lang w:eastAsia="en-AU"/>
              </w:rPr>
              <w:t>13</w:t>
            </w:r>
          </w:p>
        </w:tc>
        <w:tc>
          <w:tcPr>
            <w:tcW w:w="783" w:type="dxa"/>
            <w:vAlign w:val="bottom"/>
          </w:tcPr>
          <w:p w14:paraId="3B5F486E" w14:textId="77777777" w:rsidR="00DE4AE7" w:rsidRPr="0058018F" w:rsidRDefault="00DE4AE7" w:rsidP="00DE4AE7">
            <w:pPr>
              <w:pStyle w:val="TableText"/>
              <w:jc w:val="right"/>
              <w:rPr>
                <w:lang w:eastAsia="en-AU"/>
              </w:rPr>
            </w:pPr>
            <w:r w:rsidRPr="0058018F">
              <w:rPr>
                <w:lang w:eastAsia="en-AU"/>
              </w:rPr>
              <w:t>1</w:t>
            </w:r>
          </w:p>
        </w:tc>
        <w:tc>
          <w:tcPr>
            <w:tcW w:w="783" w:type="dxa"/>
            <w:noWrap/>
            <w:vAlign w:val="bottom"/>
            <w:hideMark/>
          </w:tcPr>
          <w:p w14:paraId="516A7140" w14:textId="77777777" w:rsidR="00DE4AE7" w:rsidRPr="0058018F" w:rsidRDefault="00DE4AE7" w:rsidP="00DE4AE7">
            <w:pPr>
              <w:pStyle w:val="TableText"/>
              <w:jc w:val="right"/>
              <w:rPr>
                <w:lang w:eastAsia="en-AU"/>
              </w:rPr>
            </w:pPr>
            <w:r w:rsidRPr="0058018F">
              <w:rPr>
                <w:lang w:eastAsia="en-AU"/>
              </w:rPr>
              <w:t>2</w:t>
            </w:r>
          </w:p>
        </w:tc>
        <w:tc>
          <w:tcPr>
            <w:tcW w:w="784" w:type="dxa"/>
            <w:noWrap/>
            <w:vAlign w:val="bottom"/>
            <w:hideMark/>
          </w:tcPr>
          <w:p w14:paraId="7B8778C4" w14:textId="77777777" w:rsidR="00DE4AE7" w:rsidRPr="0058018F" w:rsidRDefault="00DE4AE7" w:rsidP="00DE4AE7">
            <w:pPr>
              <w:pStyle w:val="TableText"/>
              <w:jc w:val="right"/>
              <w:rPr>
                <w:lang w:eastAsia="en-AU"/>
              </w:rPr>
            </w:pPr>
            <w:r w:rsidRPr="0058018F">
              <w:rPr>
                <w:lang w:eastAsia="en-AU"/>
              </w:rPr>
              <w:t>743</w:t>
            </w:r>
          </w:p>
        </w:tc>
      </w:tr>
      <w:tr w:rsidR="00DE4AE7" w:rsidRPr="0058018F" w14:paraId="3CCCACD3" w14:textId="77777777" w:rsidTr="00DE4AE7">
        <w:trPr>
          <w:trHeight w:val="270"/>
        </w:trPr>
        <w:tc>
          <w:tcPr>
            <w:tcW w:w="2021" w:type="dxa"/>
            <w:tcBorders>
              <w:bottom w:val="single" w:sz="4" w:space="0" w:color="auto"/>
            </w:tcBorders>
            <w:noWrap/>
            <w:hideMark/>
          </w:tcPr>
          <w:p w14:paraId="4BEF29C5" w14:textId="77777777" w:rsidR="00DE4AE7" w:rsidRPr="0058018F" w:rsidRDefault="00DE4AE7" w:rsidP="0019778A">
            <w:pPr>
              <w:pStyle w:val="TableText"/>
              <w:rPr>
                <w:lang w:eastAsia="en-AU"/>
              </w:rPr>
            </w:pPr>
            <w:r w:rsidRPr="0058018F">
              <w:rPr>
                <w:lang w:eastAsia="en-AU"/>
              </w:rPr>
              <w:t xml:space="preserve">Minor </w:t>
            </w:r>
            <w:r>
              <w:rPr>
                <w:lang w:eastAsia="en-AU"/>
              </w:rPr>
              <w:t>n</w:t>
            </w:r>
            <w:r w:rsidRPr="0058018F">
              <w:rPr>
                <w:lang w:eastAsia="en-AU"/>
              </w:rPr>
              <w:t>on</w:t>
            </w:r>
            <w:r>
              <w:rPr>
                <w:lang w:eastAsia="en-AU"/>
              </w:rPr>
              <w:t>-</w:t>
            </w:r>
            <w:r w:rsidR="0019778A" w:rsidRPr="0019778A">
              <w:rPr>
                <w:lang w:eastAsia="en-AU"/>
              </w:rPr>
              <w:t>compliance</w:t>
            </w:r>
          </w:p>
        </w:tc>
        <w:tc>
          <w:tcPr>
            <w:tcW w:w="783" w:type="dxa"/>
            <w:tcBorders>
              <w:bottom w:val="single" w:sz="4" w:space="0" w:color="auto"/>
            </w:tcBorders>
            <w:vAlign w:val="bottom"/>
          </w:tcPr>
          <w:p w14:paraId="31224B86" w14:textId="77777777" w:rsidR="00DE4AE7" w:rsidRPr="0058018F" w:rsidRDefault="00DE4AE7" w:rsidP="00DE4AE7">
            <w:pPr>
              <w:pStyle w:val="TableText"/>
              <w:jc w:val="right"/>
              <w:rPr>
                <w:lang w:eastAsia="en-AU"/>
              </w:rPr>
            </w:pPr>
            <w:r w:rsidRPr="0058018F">
              <w:rPr>
                <w:lang w:eastAsia="en-AU"/>
              </w:rPr>
              <w:t>29</w:t>
            </w:r>
          </w:p>
        </w:tc>
        <w:tc>
          <w:tcPr>
            <w:tcW w:w="783" w:type="dxa"/>
            <w:tcBorders>
              <w:bottom w:val="single" w:sz="4" w:space="0" w:color="auto"/>
            </w:tcBorders>
            <w:vAlign w:val="bottom"/>
          </w:tcPr>
          <w:p w14:paraId="0BB82F2C" w14:textId="77777777" w:rsidR="00DE4AE7" w:rsidRPr="0058018F" w:rsidRDefault="00DE4AE7" w:rsidP="00DE4AE7">
            <w:pPr>
              <w:pStyle w:val="TableText"/>
              <w:jc w:val="right"/>
              <w:rPr>
                <w:lang w:eastAsia="en-AU"/>
              </w:rPr>
            </w:pPr>
            <w:r w:rsidRPr="0058018F">
              <w:rPr>
                <w:lang w:eastAsia="en-AU"/>
              </w:rPr>
              <w:t>92</w:t>
            </w:r>
          </w:p>
        </w:tc>
        <w:tc>
          <w:tcPr>
            <w:tcW w:w="783" w:type="dxa"/>
            <w:tcBorders>
              <w:bottom w:val="single" w:sz="4" w:space="0" w:color="auto"/>
            </w:tcBorders>
            <w:vAlign w:val="bottom"/>
          </w:tcPr>
          <w:p w14:paraId="33F65625" w14:textId="77777777" w:rsidR="00DE4AE7" w:rsidRPr="0058018F" w:rsidRDefault="00DE4AE7" w:rsidP="00DE4AE7">
            <w:pPr>
              <w:pStyle w:val="TableText"/>
              <w:jc w:val="right"/>
              <w:rPr>
                <w:lang w:eastAsia="en-AU"/>
              </w:rPr>
            </w:pPr>
            <w:r w:rsidRPr="0058018F">
              <w:rPr>
                <w:lang w:eastAsia="en-AU"/>
              </w:rPr>
              <w:t>88</w:t>
            </w:r>
          </w:p>
        </w:tc>
        <w:tc>
          <w:tcPr>
            <w:tcW w:w="783" w:type="dxa"/>
            <w:tcBorders>
              <w:bottom w:val="single" w:sz="4" w:space="0" w:color="auto"/>
            </w:tcBorders>
            <w:vAlign w:val="bottom"/>
          </w:tcPr>
          <w:p w14:paraId="0C5394E6" w14:textId="77777777" w:rsidR="00DE4AE7" w:rsidRPr="0058018F" w:rsidRDefault="00DE4AE7" w:rsidP="00DE4AE7">
            <w:pPr>
              <w:pStyle w:val="TableText"/>
              <w:jc w:val="right"/>
              <w:rPr>
                <w:lang w:eastAsia="en-AU"/>
              </w:rPr>
            </w:pPr>
            <w:r w:rsidRPr="0058018F">
              <w:rPr>
                <w:lang w:eastAsia="en-AU"/>
              </w:rPr>
              <w:t>37</w:t>
            </w:r>
          </w:p>
        </w:tc>
        <w:tc>
          <w:tcPr>
            <w:tcW w:w="783" w:type="dxa"/>
            <w:tcBorders>
              <w:bottom w:val="single" w:sz="4" w:space="0" w:color="auto"/>
            </w:tcBorders>
            <w:vAlign w:val="bottom"/>
          </w:tcPr>
          <w:p w14:paraId="7D83EBA8" w14:textId="77777777" w:rsidR="00DE4AE7" w:rsidRPr="0058018F" w:rsidRDefault="00DE4AE7" w:rsidP="00DE4AE7">
            <w:pPr>
              <w:pStyle w:val="TableText"/>
              <w:jc w:val="right"/>
              <w:rPr>
                <w:lang w:eastAsia="en-AU"/>
              </w:rPr>
            </w:pPr>
            <w:r w:rsidRPr="0058018F">
              <w:rPr>
                <w:lang w:eastAsia="en-AU"/>
              </w:rPr>
              <w:t>48</w:t>
            </w:r>
          </w:p>
        </w:tc>
        <w:tc>
          <w:tcPr>
            <w:tcW w:w="783" w:type="dxa"/>
            <w:tcBorders>
              <w:bottom w:val="single" w:sz="4" w:space="0" w:color="auto"/>
            </w:tcBorders>
            <w:vAlign w:val="bottom"/>
          </w:tcPr>
          <w:p w14:paraId="48F47D66" w14:textId="77777777" w:rsidR="00DE4AE7" w:rsidRPr="0058018F" w:rsidRDefault="00DE4AE7" w:rsidP="00DE4AE7">
            <w:pPr>
              <w:pStyle w:val="TableText"/>
              <w:jc w:val="right"/>
              <w:rPr>
                <w:lang w:eastAsia="en-AU"/>
              </w:rPr>
            </w:pPr>
            <w:r w:rsidRPr="0058018F">
              <w:rPr>
                <w:lang w:eastAsia="en-AU"/>
              </w:rPr>
              <w:t>5</w:t>
            </w:r>
          </w:p>
        </w:tc>
        <w:tc>
          <w:tcPr>
            <w:tcW w:w="783" w:type="dxa"/>
            <w:tcBorders>
              <w:bottom w:val="single" w:sz="4" w:space="0" w:color="auto"/>
            </w:tcBorders>
            <w:vAlign w:val="bottom"/>
          </w:tcPr>
          <w:p w14:paraId="667B8526" w14:textId="77777777" w:rsidR="00DE4AE7" w:rsidRPr="0058018F" w:rsidRDefault="00DE4AE7" w:rsidP="00DE4AE7">
            <w:pPr>
              <w:pStyle w:val="TableText"/>
              <w:jc w:val="right"/>
              <w:rPr>
                <w:lang w:eastAsia="en-AU"/>
              </w:rPr>
            </w:pPr>
            <w:r w:rsidRPr="0058018F">
              <w:rPr>
                <w:lang w:eastAsia="en-AU"/>
              </w:rPr>
              <w:t>2</w:t>
            </w:r>
          </w:p>
        </w:tc>
        <w:tc>
          <w:tcPr>
            <w:tcW w:w="783" w:type="dxa"/>
            <w:tcBorders>
              <w:bottom w:val="single" w:sz="4" w:space="0" w:color="auto"/>
            </w:tcBorders>
            <w:noWrap/>
            <w:vAlign w:val="bottom"/>
            <w:hideMark/>
          </w:tcPr>
          <w:p w14:paraId="2BAFED81" w14:textId="77777777" w:rsidR="00DE4AE7" w:rsidRPr="0058018F" w:rsidRDefault="00DE4AE7" w:rsidP="00DE4AE7">
            <w:pPr>
              <w:pStyle w:val="TableText"/>
              <w:jc w:val="right"/>
              <w:rPr>
                <w:lang w:eastAsia="en-AU"/>
              </w:rPr>
            </w:pPr>
            <w:r w:rsidRPr="0058018F">
              <w:rPr>
                <w:lang w:eastAsia="en-AU"/>
              </w:rPr>
              <w:t>1</w:t>
            </w:r>
          </w:p>
        </w:tc>
        <w:tc>
          <w:tcPr>
            <w:tcW w:w="784" w:type="dxa"/>
            <w:tcBorders>
              <w:bottom w:val="single" w:sz="4" w:space="0" w:color="auto"/>
            </w:tcBorders>
            <w:noWrap/>
            <w:vAlign w:val="bottom"/>
            <w:hideMark/>
          </w:tcPr>
          <w:p w14:paraId="17373A85" w14:textId="77777777" w:rsidR="00DE4AE7" w:rsidRPr="0058018F" w:rsidRDefault="00DE4AE7" w:rsidP="00DE4AE7">
            <w:pPr>
              <w:pStyle w:val="TableText"/>
              <w:jc w:val="right"/>
              <w:rPr>
                <w:lang w:eastAsia="en-AU"/>
              </w:rPr>
            </w:pPr>
            <w:r w:rsidRPr="0058018F">
              <w:rPr>
                <w:lang w:eastAsia="en-AU"/>
              </w:rPr>
              <w:t>302</w:t>
            </w:r>
          </w:p>
        </w:tc>
      </w:tr>
    </w:tbl>
    <w:p w14:paraId="130EF073" w14:textId="77777777" w:rsidR="00235615" w:rsidRPr="000B3D2B" w:rsidRDefault="00235615" w:rsidP="000B3D2B">
      <w:pPr>
        <w:pStyle w:val="Heading3"/>
        <w:spacing w:before="240"/>
        <w:ind w:hanging="851"/>
      </w:pPr>
      <w:bookmarkStart w:id="506" w:name="_Toc14775639"/>
      <w:bookmarkStart w:id="507" w:name="_Toc15977996"/>
      <w:r w:rsidRPr="000B3D2B">
        <w:lastRenderedPageBreak/>
        <w:t>Biosecurity risk material detection and recording</w:t>
      </w:r>
      <w:bookmarkEnd w:id="506"/>
      <w:bookmarkEnd w:id="507"/>
    </w:p>
    <w:p w14:paraId="3F2B1E6E" w14:textId="20518173" w:rsidR="00235615" w:rsidRPr="001E0025" w:rsidRDefault="00235615" w:rsidP="00235615">
      <w:r w:rsidRPr="001E0025">
        <w:t xml:space="preserve">Biosecurity risk material (BRM) is an overview term referring largely to hitchhiker pests or </w:t>
      </w:r>
      <w:r w:rsidR="00333FB8">
        <w:t>contaminants (also known as non-</w:t>
      </w:r>
      <w:r w:rsidRPr="001E0025">
        <w:t xml:space="preserve">commodity concerns) that may be detected on imported containers, goods, non-commodity items and packaging, particularly at freight depots and container parks. Examination of these items at an AA may reveal high risk, lower risk or no BRM, classed respectively as biosecurity risk levels 3, 2, or 1. The department prescribes actions </w:t>
      </w:r>
      <w:r w:rsidR="00A05ACF">
        <w:t>that</w:t>
      </w:r>
      <w:r w:rsidRPr="001E0025">
        <w:t xml:space="preserve"> must be taken by accredited persons for each risk level (</w:t>
      </w:r>
      <w:r w:rsidR="003461BE">
        <w:fldChar w:fldCharType="begin"/>
      </w:r>
      <w:r w:rsidR="003461BE">
        <w:instrText xml:space="preserve"> REF _Ref13683650 \h </w:instrText>
      </w:r>
      <w:r w:rsidR="003461BE">
        <w:fldChar w:fldCharType="separate"/>
      </w:r>
      <w:r w:rsidR="00307889">
        <w:t xml:space="preserve">Table </w:t>
      </w:r>
      <w:r w:rsidR="00307889">
        <w:rPr>
          <w:noProof/>
        </w:rPr>
        <w:t>13</w:t>
      </w:r>
      <w:r w:rsidR="003461BE">
        <w:fldChar w:fldCharType="end"/>
      </w:r>
      <w:r w:rsidRPr="001E0025">
        <w:t>).</w:t>
      </w:r>
    </w:p>
    <w:p w14:paraId="743B33B4" w14:textId="77777777" w:rsidR="00235615" w:rsidRPr="009F1194" w:rsidRDefault="009E4881" w:rsidP="009E4881">
      <w:pPr>
        <w:pStyle w:val="Caption"/>
        <w:rPr>
          <w:b w:val="0"/>
          <w:bCs w:val="0"/>
        </w:rPr>
      </w:pPr>
      <w:bookmarkStart w:id="508" w:name="_Ref13683650"/>
      <w:bookmarkStart w:id="509" w:name="_Toc14775672"/>
      <w:bookmarkStart w:id="510" w:name="_Toc15978029"/>
      <w:r>
        <w:t xml:space="preserve">Table </w:t>
      </w:r>
      <w:r w:rsidR="00A24671">
        <w:rPr>
          <w:noProof/>
        </w:rPr>
        <w:fldChar w:fldCharType="begin"/>
      </w:r>
      <w:r w:rsidR="00A24671">
        <w:rPr>
          <w:noProof/>
        </w:rPr>
        <w:instrText xml:space="preserve"> SEQ Table \* ARABIC </w:instrText>
      </w:r>
      <w:r w:rsidR="00A24671">
        <w:rPr>
          <w:noProof/>
        </w:rPr>
        <w:fldChar w:fldCharType="separate"/>
      </w:r>
      <w:r w:rsidR="00307889">
        <w:rPr>
          <w:noProof/>
        </w:rPr>
        <w:t>13</w:t>
      </w:r>
      <w:r w:rsidR="00A24671">
        <w:rPr>
          <w:noProof/>
        </w:rPr>
        <w:fldChar w:fldCharType="end"/>
      </w:r>
      <w:bookmarkEnd w:id="508"/>
      <w:r>
        <w:rPr>
          <w:noProof/>
        </w:rPr>
        <w:t xml:space="preserve"> </w:t>
      </w:r>
      <w:r w:rsidR="00661C1B">
        <w:rPr>
          <w:noProof/>
        </w:rPr>
        <w:t>Management of</w:t>
      </w:r>
      <w:r w:rsidRPr="00633207">
        <w:rPr>
          <w:noProof/>
        </w:rPr>
        <w:t xml:space="preserve"> </w:t>
      </w:r>
      <w:r w:rsidR="00661C1B" w:rsidRPr="00633207">
        <w:rPr>
          <w:noProof/>
        </w:rPr>
        <w:t xml:space="preserve">biosecurity risk material </w:t>
      </w:r>
      <w:r w:rsidRPr="00633207">
        <w:rPr>
          <w:noProof/>
        </w:rPr>
        <w:t xml:space="preserve">at </w:t>
      </w:r>
      <w:r w:rsidR="003461BE">
        <w:rPr>
          <w:noProof/>
        </w:rPr>
        <w:t>approved arrangement sites</w:t>
      </w:r>
      <w:bookmarkEnd w:id="509"/>
      <w:bookmarkEnd w:id="510"/>
      <w:r w:rsidRPr="00633207">
        <w:rPr>
          <w:noProof/>
        </w:rPr>
        <w:t xml:space="preserve"> </w:t>
      </w:r>
    </w:p>
    <w:tbl>
      <w:tblPr>
        <w:tblStyle w:val="TableGrid111"/>
        <w:tblW w:w="9316"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402"/>
        <w:gridCol w:w="3787"/>
      </w:tblGrid>
      <w:tr w:rsidR="009E4881" w:rsidRPr="009E4881" w14:paraId="02919425" w14:textId="77777777" w:rsidTr="0053760B">
        <w:trPr>
          <w:cantSplit/>
          <w:trHeight w:val="37"/>
          <w:tblHeader/>
        </w:trPr>
        <w:tc>
          <w:tcPr>
            <w:tcW w:w="2127" w:type="dxa"/>
          </w:tcPr>
          <w:p w14:paraId="1E3B871D" w14:textId="77777777" w:rsidR="009E4881" w:rsidRPr="009E4881" w:rsidRDefault="009E4881" w:rsidP="00B26DF4">
            <w:pPr>
              <w:keepNext/>
              <w:tabs>
                <w:tab w:val="left" w:pos="567"/>
              </w:tabs>
              <w:spacing w:before="0"/>
              <w:rPr>
                <w:rFonts w:asciiTheme="minorHAnsi" w:eastAsiaTheme="minorHAnsi" w:hAnsiTheme="minorHAnsi"/>
                <w:b/>
                <w:sz w:val="18"/>
                <w:szCs w:val="18"/>
                <w:lang w:eastAsia="ja-JP"/>
              </w:rPr>
            </w:pPr>
            <w:r w:rsidRPr="009E4881">
              <w:rPr>
                <w:rFonts w:asciiTheme="minorHAnsi" w:eastAsiaTheme="minorHAnsi" w:hAnsiTheme="minorHAnsi"/>
                <w:b/>
                <w:sz w:val="18"/>
                <w:szCs w:val="18"/>
                <w:lang w:eastAsia="ja-JP"/>
              </w:rPr>
              <w:t>Biosecurity risk level</w:t>
            </w:r>
          </w:p>
        </w:tc>
        <w:tc>
          <w:tcPr>
            <w:tcW w:w="3402" w:type="dxa"/>
          </w:tcPr>
          <w:p w14:paraId="6CBB2DC9" w14:textId="77777777" w:rsidR="009E4881" w:rsidRPr="009E4881" w:rsidRDefault="009E4881" w:rsidP="00B26DF4">
            <w:pPr>
              <w:keepNext/>
              <w:tabs>
                <w:tab w:val="left" w:pos="567"/>
              </w:tabs>
              <w:spacing w:before="0"/>
              <w:rPr>
                <w:rFonts w:asciiTheme="minorHAnsi" w:eastAsiaTheme="minorHAnsi" w:hAnsiTheme="minorHAnsi"/>
                <w:b/>
                <w:sz w:val="18"/>
                <w:szCs w:val="18"/>
                <w:lang w:eastAsia="ja-JP"/>
              </w:rPr>
            </w:pPr>
            <w:r w:rsidRPr="009E4881">
              <w:rPr>
                <w:rFonts w:asciiTheme="minorHAnsi" w:eastAsiaTheme="minorHAnsi" w:hAnsiTheme="minorHAnsi"/>
                <w:b/>
                <w:sz w:val="18"/>
                <w:szCs w:val="18"/>
                <w:lang w:eastAsia="ja-JP"/>
              </w:rPr>
              <w:t xml:space="preserve">Category of biosecurity </w:t>
            </w:r>
            <w:r w:rsidR="00F62BC9">
              <w:rPr>
                <w:rFonts w:asciiTheme="minorHAnsi" w:eastAsiaTheme="minorHAnsi" w:hAnsiTheme="minorHAnsi"/>
                <w:b/>
                <w:sz w:val="18"/>
                <w:szCs w:val="18"/>
                <w:lang w:eastAsia="ja-JP"/>
              </w:rPr>
              <w:t xml:space="preserve">risk </w:t>
            </w:r>
            <w:r w:rsidRPr="009E4881">
              <w:rPr>
                <w:rFonts w:asciiTheme="minorHAnsi" w:eastAsiaTheme="minorHAnsi" w:hAnsiTheme="minorHAnsi"/>
                <w:b/>
                <w:sz w:val="18"/>
                <w:szCs w:val="18"/>
                <w:lang w:eastAsia="ja-JP"/>
              </w:rPr>
              <w:t>material</w:t>
            </w:r>
          </w:p>
        </w:tc>
        <w:tc>
          <w:tcPr>
            <w:tcW w:w="3787" w:type="dxa"/>
          </w:tcPr>
          <w:p w14:paraId="63D87872" w14:textId="77777777" w:rsidR="009E4881" w:rsidRPr="009E4881" w:rsidRDefault="009E4881" w:rsidP="00B26DF4">
            <w:pPr>
              <w:keepNext/>
              <w:tabs>
                <w:tab w:val="left" w:pos="567"/>
              </w:tabs>
              <w:spacing w:before="0"/>
              <w:rPr>
                <w:rFonts w:asciiTheme="minorHAnsi" w:eastAsiaTheme="minorHAnsi" w:hAnsiTheme="minorHAnsi"/>
                <w:b/>
                <w:sz w:val="18"/>
                <w:szCs w:val="18"/>
                <w:lang w:eastAsia="ja-JP"/>
              </w:rPr>
            </w:pPr>
            <w:r w:rsidRPr="009E4881">
              <w:rPr>
                <w:rFonts w:asciiTheme="minorHAnsi" w:eastAsiaTheme="minorHAnsi" w:hAnsiTheme="minorHAnsi"/>
                <w:b/>
                <w:sz w:val="18"/>
                <w:szCs w:val="18"/>
                <w:lang w:eastAsia="ja-JP"/>
              </w:rPr>
              <w:t>Action required</w:t>
            </w:r>
          </w:p>
        </w:tc>
      </w:tr>
      <w:tr w:rsidR="009E4881" w:rsidRPr="009E4881" w14:paraId="6ECC4EE7" w14:textId="77777777" w:rsidTr="0053760B">
        <w:trPr>
          <w:cantSplit/>
          <w:trHeight w:val="2067"/>
          <w:tblHeader/>
        </w:trPr>
        <w:tc>
          <w:tcPr>
            <w:tcW w:w="2127" w:type="dxa"/>
          </w:tcPr>
          <w:p w14:paraId="10C0E11C" w14:textId="67AC9E45" w:rsidR="009E4881" w:rsidRPr="009E4881" w:rsidRDefault="009E4881" w:rsidP="00B26DF4">
            <w:pPr>
              <w:spacing w:before="0"/>
              <w:rPr>
                <w:rFonts w:asciiTheme="minorHAnsi" w:eastAsiaTheme="minorHAnsi" w:hAnsiTheme="minorHAnsi"/>
                <w:sz w:val="18"/>
                <w:szCs w:val="18"/>
                <w:lang w:eastAsia="ja-JP"/>
              </w:rPr>
            </w:pPr>
            <w:r w:rsidRPr="009E4881">
              <w:rPr>
                <w:rFonts w:asciiTheme="minorHAnsi" w:eastAsiaTheme="minorHAnsi" w:hAnsiTheme="minorHAnsi"/>
                <w:b/>
                <w:sz w:val="18"/>
                <w:szCs w:val="18"/>
                <w:lang w:eastAsia="ja-JP"/>
              </w:rPr>
              <w:t>Biosecurity level 3 (BL3)—requires departmental intervention</w:t>
            </w:r>
          </w:p>
        </w:tc>
        <w:tc>
          <w:tcPr>
            <w:tcW w:w="3402" w:type="dxa"/>
          </w:tcPr>
          <w:p w14:paraId="5288A1BF" w14:textId="77777777" w:rsidR="009E4881" w:rsidRPr="009E4881" w:rsidRDefault="009E4881" w:rsidP="00B26DF4">
            <w:pPr>
              <w:spacing w:before="0"/>
              <w:rPr>
                <w:rFonts w:asciiTheme="minorHAnsi" w:eastAsiaTheme="minorHAnsi" w:hAnsiTheme="minorHAnsi"/>
                <w:b/>
                <w:sz w:val="18"/>
                <w:szCs w:val="18"/>
                <w:lang w:eastAsia="ja-JP"/>
              </w:rPr>
            </w:pPr>
            <w:r w:rsidRPr="009E4881">
              <w:rPr>
                <w:rFonts w:asciiTheme="minorHAnsi" w:eastAsiaTheme="minorHAnsi" w:hAnsiTheme="minorHAnsi"/>
                <w:b/>
                <w:sz w:val="18"/>
                <w:szCs w:val="18"/>
                <w:lang w:eastAsia="ja-JP"/>
              </w:rPr>
              <w:t>Animals (including hitchhiker pests):</w:t>
            </w:r>
          </w:p>
          <w:p w14:paraId="5EB20D87" w14:textId="77777777" w:rsidR="009E4881" w:rsidRPr="009E4881" w:rsidRDefault="009E4881" w:rsidP="00742D78">
            <w:pPr>
              <w:numPr>
                <w:ilvl w:val="0"/>
                <w:numId w:val="21"/>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live or dead animals or parts of animals, snails, skeletons</w:t>
            </w:r>
          </w:p>
          <w:p w14:paraId="6FBDD885" w14:textId="77777777" w:rsidR="009E4881" w:rsidRPr="009E4881" w:rsidRDefault="009E4881" w:rsidP="00742D78">
            <w:pPr>
              <w:numPr>
                <w:ilvl w:val="0"/>
                <w:numId w:val="21"/>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live or dead insects</w:t>
            </w:r>
          </w:p>
          <w:p w14:paraId="61285668" w14:textId="77777777" w:rsidR="009E4881" w:rsidRPr="009E4881" w:rsidRDefault="009E4881" w:rsidP="00742D78">
            <w:pPr>
              <w:numPr>
                <w:ilvl w:val="0"/>
                <w:numId w:val="21"/>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evidence of insects (egg castings) and insect damage</w:t>
            </w:r>
          </w:p>
        </w:tc>
        <w:tc>
          <w:tcPr>
            <w:tcW w:w="3787" w:type="dxa"/>
          </w:tcPr>
          <w:p w14:paraId="6387C9CB" w14:textId="77777777" w:rsidR="009E4881" w:rsidRPr="009E4881" w:rsidRDefault="009E4881" w:rsidP="00B26DF4">
            <w:pPr>
              <w:spacing w:before="0"/>
              <w:rPr>
                <w:rFonts w:asciiTheme="minorHAnsi" w:eastAsiaTheme="minorHAnsi" w:hAnsiTheme="minorHAnsi"/>
                <w:b/>
                <w:sz w:val="18"/>
                <w:szCs w:val="18"/>
                <w:lang w:eastAsia="ja-JP"/>
              </w:rPr>
            </w:pPr>
            <w:r w:rsidRPr="009E4881">
              <w:rPr>
                <w:rFonts w:asciiTheme="minorHAnsi" w:eastAsiaTheme="minorHAnsi" w:hAnsiTheme="minorHAnsi"/>
                <w:b/>
                <w:sz w:val="18"/>
                <w:szCs w:val="18"/>
                <w:lang w:eastAsia="ja-JP"/>
              </w:rPr>
              <w:t>Following detection:</w:t>
            </w:r>
          </w:p>
          <w:p w14:paraId="6B554DCE" w14:textId="77777777" w:rsidR="009E4881" w:rsidRPr="009E4881" w:rsidRDefault="009E4881" w:rsidP="00742D78">
            <w:pPr>
              <w:numPr>
                <w:ilvl w:val="0"/>
                <w:numId w:val="19"/>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immediately close container doors</w:t>
            </w:r>
          </w:p>
          <w:p w14:paraId="4296C89A" w14:textId="77777777" w:rsidR="009E4881" w:rsidRPr="009E4881" w:rsidRDefault="009E4881" w:rsidP="00742D78">
            <w:pPr>
              <w:numPr>
                <w:ilvl w:val="0"/>
                <w:numId w:val="19"/>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move container to biosecurity area</w:t>
            </w:r>
          </w:p>
          <w:p w14:paraId="2D9AA406" w14:textId="77777777" w:rsidR="009E4881" w:rsidRPr="009E4881" w:rsidRDefault="009E4881" w:rsidP="00742D78">
            <w:pPr>
              <w:numPr>
                <w:ilvl w:val="0"/>
                <w:numId w:val="19"/>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contact the department</w:t>
            </w:r>
          </w:p>
          <w:p w14:paraId="2093391F" w14:textId="77777777" w:rsidR="009E4881" w:rsidRPr="009E4881" w:rsidRDefault="009E4881" w:rsidP="00742D78">
            <w:pPr>
              <w:numPr>
                <w:ilvl w:val="0"/>
                <w:numId w:val="19"/>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record as BL3</w:t>
            </w:r>
          </w:p>
          <w:p w14:paraId="4B0323EA" w14:textId="6795E7EB" w:rsidR="009E4881" w:rsidRPr="009E4881" w:rsidRDefault="009E4881" w:rsidP="00742D78">
            <w:pPr>
              <w:numPr>
                <w:ilvl w:val="0"/>
                <w:numId w:val="19"/>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after depart</w:t>
            </w:r>
            <w:r w:rsidR="00415887">
              <w:rPr>
                <w:rFonts w:asciiTheme="minorHAnsi" w:eastAsiaTheme="minorHAnsi" w:hAnsiTheme="minorHAnsi"/>
                <w:sz w:val="18"/>
                <w:szCs w:val="18"/>
                <w:lang w:eastAsia="ja-JP"/>
              </w:rPr>
              <w:t>mental treatment, check for BL2</w:t>
            </w:r>
          </w:p>
          <w:p w14:paraId="5285B70D" w14:textId="77777777" w:rsidR="009E4881" w:rsidRPr="009E4881" w:rsidRDefault="009E4881" w:rsidP="00742D78">
            <w:pPr>
              <w:numPr>
                <w:ilvl w:val="0"/>
                <w:numId w:val="19"/>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if in doubt about the biosecurity risk of any material, contact the department</w:t>
            </w:r>
          </w:p>
        </w:tc>
      </w:tr>
      <w:tr w:rsidR="009E4881" w:rsidRPr="009E4881" w14:paraId="0E3CA446" w14:textId="77777777" w:rsidTr="0053760B">
        <w:trPr>
          <w:cantSplit/>
          <w:trHeight w:val="736"/>
          <w:tblHeader/>
        </w:trPr>
        <w:tc>
          <w:tcPr>
            <w:tcW w:w="2127" w:type="dxa"/>
            <w:vMerge w:val="restart"/>
          </w:tcPr>
          <w:p w14:paraId="600D9226" w14:textId="6874B317" w:rsidR="009E4881" w:rsidRPr="009E4881" w:rsidRDefault="009E4881" w:rsidP="00B26DF4">
            <w:pPr>
              <w:spacing w:before="0"/>
              <w:rPr>
                <w:rFonts w:asciiTheme="minorHAnsi" w:eastAsiaTheme="minorHAnsi" w:hAnsiTheme="minorHAnsi"/>
                <w:sz w:val="18"/>
                <w:szCs w:val="18"/>
                <w:lang w:eastAsia="ja-JP"/>
              </w:rPr>
            </w:pPr>
            <w:r w:rsidRPr="009E4881">
              <w:rPr>
                <w:rFonts w:asciiTheme="minorHAnsi" w:eastAsiaTheme="minorHAnsi" w:hAnsiTheme="minorHAnsi"/>
                <w:b/>
                <w:sz w:val="18"/>
                <w:szCs w:val="18"/>
                <w:lang w:eastAsia="ja-JP"/>
              </w:rPr>
              <w:t>Biosecurity Level 2 (BL2)—biosecurity risk material permitted to be removed from site</w:t>
            </w:r>
          </w:p>
        </w:tc>
        <w:tc>
          <w:tcPr>
            <w:tcW w:w="3402" w:type="dxa"/>
          </w:tcPr>
          <w:p w14:paraId="03AC9473" w14:textId="77777777" w:rsidR="009E4881" w:rsidRPr="009E4881" w:rsidRDefault="009E4881" w:rsidP="00B26DF4">
            <w:pPr>
              <w:spacing w:before="0"/>
              <w:rPr>
                <w:rFonts w:asciiTheme="minorHAnsi" w:eastAsiaTheme="minorHAnsi" w:hAnsiTheme="minorHAnsi"/>
                <w:b/>
                <w:sz w:val="18"/>
                <w:szCs w:val="18"/>
              </w:rPr>
            </w:pPr>
            <w:r w:rsidRPr="009E4881">
              <w:rPr>
                <w:rFonts w:asciiTheme="minorHAnsi" w:eastAsiaTheme="minorHAnsi" w:hAnsiTheme="minorHAnsi"/>
                <w:b/>
                <w:sz w:val="18"/>
                <w:szCs w:val="18"/>
                <w:lang w:eastAsia="ja-JP"/>
              </w:rPr>
              <w:t>Animal material:</w:t>
            </w:r>
          </w:p>
          <w:p w14:paraId="0EC7AEB0" w14:textId="77777777" w:rsidR="009E4881" w:rsidRPr="009E4881" w:rsidRDefault="009E4881" w:rsidP="00742D78">
            <w:pPr>
              <w:numPr>
                <w:ilvl w:val="0"/>
                <w:numId w:val="22"/>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animal droppings</w:t>
            </w:r>
          </w:p>
          <w:p w14:paraId="1D853E2D" w14:textId="77777777" w:rsidR="009E4881" w:rsidRPr="009E4881" w:rsidRDefault="009E4881" w:rsidP="00742D78">
            <w:pPr>
              <w:numPr>
                <w:ilvl w:val="0"/>
                <w:numId w:val="22"/>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animal blood and/or other body fluids</w:t>
            </w:r>
          </w:p>
          <w:p w14:paraId="1BAF0C95" w14:textId="77777777" w:rsidR="009E4881" w:rsidRPr="009E4881" w:rsidRDefault="009E4881" w:rsidP="00742D78">
            <w:pPr>
              <w:numPr>
                <w:ilvl w:val="0"/>
                <w:numId w:val="22"/>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skinned hide, loose bones, skin and hair not attached to a carcass</w:t>
            </w:r>
          </w:p>
          <w:p w14:paraId="25826781" w14:textId="77777777" w:rsidR="009E4881" w:rsidRPr="009E4881" w:rsidRDefault="009E4881" w:rsidP="00742D78">
            <w:pPr>
              <w:numPr>
                <w:ilvl w:val="0"/>
                <w:numId w:val="22"/>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feathers</w:t>
            </w:r>
          </w:p>
          <w:p w14:paraId="16C97C42" w14:textId="77777777" w:rsidR="009E4881" w:rsidRPr="009E4881" w:rsidRDefault="009E4881" w:rsidP="00742D78">
            <w:pPr>
              <w:numPr>
                <w:ilvl w:val="0"/>
                <w:numId w:val="22"/>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rPr>
              <w:t>brushes, bedding</w:t>
            </w:r>
          </w:p>
        </w:tc>
        <w:tc>
          <w:tcPr>
            <w:tcW w:w="3787" w:type="dxa"/>
            <w:vMerge w:val="restart"/>
          </w:tcPr>
          <w:p w14:paraId="4AB0B2E3" w14:textId="77777777" w:rsidR="009E4881" w:rsidRPr="009E4881" w:rsidRDefault="009E4881" w:rsidP="00B26DF4">
            <w:pPr>
              <w:spacing w:before="0"/>
              <w:rPr>
                <w:rFonts w:asciiTheme="minorHAnsi" w:eastAsiaTheme="minorHAnsi" w:hAnsiTheme="minorHAnsi"/>
                <w:b/>
                <w:sz w:val="18"/>
                <w:szCs w:val="18"/>
              </w:rPr>
            </w:pPr>
            <w:r w:rsidRPr="009E4881">
              <w:rPr>
                <w:rFonts w:asciiTheme="minorHAnsi" w:eastAsiaTheme="minorHAnsi" w:hAnsiTheme="minorHAnsi"/>
                <w:b/>
                <w:sz w:val="18"/>
                <w:szCs w:val="18"/>
              </w:rPr>
              <w:t xml:space="preserve">For any </w:t>
            </w:r>
            <w:r w:rsidRPr="009E4881">
              <w:rPr>
                <w:rFonts w:asciiTheme="minorHAnsi" w:eastAsiaTheme="minorHAnsi" w:hAnsiTheme="minorHAnsi"/>
                <w:b/>
                <w:sz w:val="18"/>
                <w:szCs w:val="18"/>
                <w:lang w:eastAsia="ja-JP"/>
              </w:rPr>
              <w:t>materials</w:t>
            </w:r>
            <w:r w:rsidRPr="009E4881">
              <w:rPr>
                <w:rFonts w:asciiTheme="minorHAnsi" w:eastAsiaTheme="minorHAnsi" w:hAnsiTheme="minorHAnsi"/>
                <w:b/>
                <w:sz w:val="18"/>
                <w:szCs w:val="18"/>
              </w:rPr>
              <w:t xml:space="preserve"> in this category:</w:t>
            </w:r>
          </w:p>
          <w:p w14:paraId="77CB902B"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move container to biosecurity area for cleaning</w:t>
            </w:r>
          </w:p>
          <w:p w14:paraId="5766BC6D"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remove biosecurity materials:</w:t>
            </w:r>
          </w:p>
          <w:p w14:paraId="1B5796B7"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for liquids and wet materials, wash or steam clean</w:t>
            </w:r>
          </w:p>
          <w:p w14:paraId="0A3D9A4A"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for dry materials, sweep or vacuum</w:t>
            </w:r>
          </w:p>
          <w:p w14:paraId="7854B802"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 xml:space="preserve">for animal products, final wash using disinfectant or water (more than 90 </w:t>
            </w:r>
            <w:r w:rsidRPr="009E4881">
              <w:rPr>
                <w:rFonts w:asciiTheme="minorHAnsi" w:eastAsiaTheme="minorHAnsi" w:hAnsiTheme="minorHAnsi"/>
                <w:sz w:val="18"/>
                <w:szCs w:val="18"/>
                <w:vertAlign w:val="superscript"/>
              </w:rPr>
              <w:t xml:space="preserve">o </w:t>
            </w:r>
            <w:r w:rsidRPr="009E4881">
              <w:rPr>
                <w:rFonts w:asciiTheme="minorHAnsi" w:eastAsiaTheme="minorHAnsi" w:hAnsiTheme="minorHAnsi"/>
                <w:sz w:val="18"/>
                <w:szCs w:val="18"/>
              </w:rPr>
              <w:t>C) approved by the department</w:t>
            </w:r>
          </w:p>
          <w:p w14:paraId="65242E98"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dispose of waste using biosecurity waste bin</w:t>
            </w:r>
          </w:p>
          <w:p w14:paraId="381C5F73"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dispose of dunnage/wooden packing</w:t>
            </w:r>
          </w:p>
          <w:p w14:paraId="33869DA3"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for autoclave or incineration, place in biosecurity waste bin, or store in the biosecurity dunnage area</w:t>
            </w:r>
          </w:p>
          <w:p w14:paraId="4E5A4E68"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check that no biosecurity materials remain</w:t>
            </w:r>
          </w:p>
          <w:p w14:paraId="797EBD9A" w14:textId="77777777" w:rsidR="009E4881" w:rsidRPr="009E4881" w:rsidRDefault="009E4881" w:rsidP="00742D78">
            <w:pPr>
              <w:numPr>
                <w:ilvl w:val="0"/>
                <w:numId w:val="20"/>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record as BL2</w:t>
            </w:r>
          </w:p>
        </w:tc>
      </w:tr>
      <w:tr w:rsidR="009E4881" w:rsidRPr="009E4881" w14:paraId="32022E41" w14:textId="77777777" w:rsidTr="0053760B">
        <w:trPr>
          <w:cantSplit/>
          <w:trHeight w:val="2445"/>
          <w:tblHeader/>
        </w:trPr>
        <w:tc>
          <w:tcPr>
            <w:tcW w:w="2127" w:type="dxa"/>
            <w:vMerge/>
          </w:tcPr>
          <w:p w14:paraId="4776D77D" w14:textId="77777777" w:rsidR="009E4881" w:rsidRPr="009E4881" w:rsidRDefault="009E4881" w:rsidP="00B26DF4">
            <w:pPr>
              <w:spacing w:before="0"/>
              <w:rPr>
                <w:rFonts w:asciiTheme="minorHAnsi" w:eastAsiaTheme="minorHAnsi" w:hAnsiTheme="minorHAnsi"/>
                <w:sz w:val="18"/>
                <w:szCs w:val="18"/>
                <w:lang w:eastAsia="ja-JP"/>
              </w:rPr>
            </w:pPr>
          </w:p>
        </w:tc>
        <w:tc>
          <w:tcPr>
            <w:tcW w:w="3402" w:type="dxa"/>
          </w:tcPr>
          <w:p w14:paraId="3535A9E2" w14:textId="77777777" w:rsidR="009E4881" w:rsidRPr="009E4881" w:rsidRDefault="009E4881" w:rsidP="00B26DF4">
            <w:pPr>
              <w:spacing w:before="0"/>
              <w:rPr>
                <w:rFonts w:asciiTheme="minorHAnsi" w:eastAsiaTheme="minorHAnsi" w:hAnsiTheme="minorHAnsi"/>
                <w:b/>
                <w:sz w:val="18"/>
                <w:szCs w:val="18"/>
                <w:lang w:eastAsia="ja-JP"/>
              </w:rPr>
            </w:pPr>
            <w:r w:rsidRPr="009E4881">
              <w:rPr>
                <w:rFonts w:asciiTheme="minorHAnsi" w:eastAsiaTheme="minorHAnsi" w:hAnsiTheme="minorHAnsi"/>
                <w:b/>
                <w:sz w:val="18"/>
                <w:szCs w:val="18"/>
                <w:lang w:eastAsia="ja-JP"/>
              </w:rPr>
              <w:t>Plants and plant material:</w:t>
            </w:r>
          </w:p>
          <w:p w14:paraId="66C303EA" w14:textId="77777777" w:rsidR="009E4881" w:rsidRPr="009E4881" w:rsidRDefault="009E4881" w:rsidP="00742D78">
            <w:pPr>
              <w:numPr>
                <w:ilvl w:val="0"/>
                <w:numId w:val="23"/>
              </w:numPr>
              <w:tabs>
                <w:tab w:val="left" w:pos="567"/>
              </w:tabs>
              <w:spacing w:before="0"/>
              <w:rPr>
                <w:rFonts w:asciiTheme="minorHAnsi" w:eastAsiaTheme="minorHAnsi" w:hAnsiTheme="minorHAnsi"/>
                <w:sz w:val="18"/>
                <w:szCs w:val="18"/>
              </w:rPr>
            </w:pPr>
            <w:r w:rsidRPr="009E4881">
              <w:rPr>
                <w:rFonts w:asciiTheme="minorHAnsi" w:eastAsiaTheme="minorHAnsi" w:hAnsiTheme="minorHAnsi"/>
                <w:sz w:val="18"/>
                <w:szCs w:val="18"/>
              </w:rPr>
              <w:t>bark</w:t>
            </w:r>
          </w:p>
          <w:p w14:paraId="627A066A" w14:textId="77777777" w:rsidR="009E4881" w:rsidRPr="009E4881" w:rsidRDefault="009E4881" w:rsidP="00742D78">
            <w:pPr>
              <w:numPr>
                <w:ilvl w:val="0"/>
                <w:numId w:val="23"/>
              </w:numPr>
              <w:tabs>
                <w:tab w:val="left" w:pos="567"/>
              </w:tabs>
              <w:spacing w:before="0"/>
              <w:rPr>
                <w:rFonts w:asciiTheme="minorHAnsi" w:eastAsiaTheme="minorHAnsi" w:hAnsiTheme="minorHAnsi"/>
                <w:sz w:val="18"/>
                <w:szCs w:val="18"/>
              </w:rPr>
            </w:pPr>
            <w:r w:rsidRPr="009E4881">
              <w:rPr>
                <w:rFonts w:asciiTheme="minorHAnsi" w:eastAsiaTheme="minorHAnsi" w:hAnsiTheme="minorHAnsi"/>
                <w:sz w:val="18"/>
                <w:szCs w:val="18"/>
              </w:rPr>
              <w:t>cane baskets, hats</w:t>
            </w:r>
          </w:p>
          <w:p w14:paraId="7E550B9D" w14:textId="77777777" w:rsidR="009E4881" w:rsidRPr="009E4881" w:rsidRDefault="009E4881" w:rsidP="00742D78">
            <w:pPr>
              <w:numPr>
                <w:ilvl w:val="0"/>
                <w:numId w:val="23"/>
              </w:numPr>
              <w:tabs>
                <w:tab w:val="left" w:pos="567"/>
              </w:tabs>
              <w:spacing w:before="0"/>
              <w:rPr>
                <w:rFonts w:asciiTheme="minorHAnsi" w:eastAsiaTheme="minorHAnsi" w:hAnsiTheme="minorHAnsi"/>
                <w:sz w:val="18"/>
                <w:szCs w:val="18"/>
              </w:rPr>
            </w:pPr>
            <w:r w:rsidRPr="009E4881">
              <w:rPr>
                <w:rFonts w:asciiTheme="minorHAnsi" w:eastAsiaTheme="minorHAnsi" w:hAnsiTheme="minorHAnsi"/>
                <w:sz w:val="18"/>
                <w:szCs w:val="18"/>
              </w:rPr>
              <w:t>dunnage and/or wooden packing</w:t>
            </w:r>
          </w:p>
          <w:p w14:paraId="1FAB7096" w14:textId="77777777" w:rsidR="009E4881" w:rsidRPr="009E4881" w:rsidRDefault="009E4881" w:rsidP="00742D78">
            <w:pPr>
              <w:numPr>
                <w:ilvl w:val="0"/>
                <w:numId w:val="23"/>
              </w:numPr>
              <w:tabs>
                <w:tab w:val="left" w:pos="567"/>
              </w:tabs>
              <w:spacing w:before="0"/>
              <w:rPr>
                <w:rFonts w:asciiTheme="minorHAnsi" w:eastAsiaTheme="minorHAnsi" w:hAnsiTheme="minorHAnsi"/>
                <w:sz w:val="18"/>
                <w:szCs w:val="18"/>
              </w:rPr>
            </w:pPr>
            <w:r w:rsidRPr="009E4881">
              <w:rPr>
                <w:rFonts w:asciiTheme="minorHAnsi" w:eastAsiaTheme="minorHAnsi" w:hAnsiTheme="minorHAnsi"/>
                <w:sz w:val="18"/>
                <w:szCs w:val="18"/>
              </w:rPr>
              <w:t>fruits and vegetables</w:t>
            </w:r>
          </w:p>
          <w:p w14:paraId="0F0AE95C" w14:textId="77777777" w:rsidR="009E4881" w:rsidRPr="009E4881" w:rsidRDefault="009E4881" w:rsidP="00742D78">
            <w:pPr>
              <w:numPr>
                <w:ilvl w:val="0"/>
                <w:numId w:val="23"/>
              </w:numPr>
              <w:tabs>
                <w:tab w:val="left" w:pos="567"/>
              </w:tabs>
              <w:spacing w:before="0"/>
              <w:rPr>
                <w:rFonts w:asciiTheme="minorHAnsi" w:eastAsiaTheme="minorHAnsi" w:hAnsiTheme="minorHAnsi"/>
                <w:sz w:val="18"/>
                <w:szCs w:val="18"/>
              </w:rPr>
            </w:pPr>
            <w:r w:rsidRPr="009E4881">
              <w:rPr>
                <w:rFonts w:asciiTheme="minorHAnsi" w:eastAsiaTheme="minorHAnsi" w:hAnsiTheme="minorHAnsi"/>
                <w:sz w:val="18"/>
                <w:szCs w:val="18"/>
              </w:rPr>
              <w:t>seeds</w:t>
            </w:r>
          </w:p>
          <w:p w14:paraId="30A7311C" w14:textId="77777777" w:rsidR="009E4881" w:rsidRPr="009E4881" w:rsidRDefault="009E4881" w:rsidP="00742D78">
            <w:pPr>
              <w:numPr>
                <w:ilvl w:val="0"/>
                <w:numId w:val="23"/>
              </w:numPr>
              <w:tabs>
                <w:tab w:val="left" w:pos="567"/>
              </w:tabs>
              <w:spacing w:before="0"/>
              <w:rPr>
                <w:rFonts w:asciiTheme="minorHAnsi" w:eastAsiaTheme="minorHAnsi" w:hAnsiTheme="minorHAnsi"/>
                <w:sz w:val="18"/>
                <w:szCs w:val="18"/>
              </w:rPr>
            </w:pPr>
            <w:r w:rsidRPr="009E4881">
              <w:rPr>
                <w:rFonts w:asciiTheme="minorHAnsi" w:eastAsiaTheme="minorHAnsi" w:hAnsiTheme="minorHAnsi"/>
                <w:sz w:val="18"/>
                <w:szCs w:val="18"/>
              </w:rPr>
              <w:t>straw, wreaths, sawdust</w:t>
            </w:r>
          </w:p>
          <w:p w14:paraId="1913CBFA" w14:textId="77777777" w:rsidR="009E4881" w:rsidRPr="009E4881" w:rsidRDefault="009E4881" w:rsidP="00742D78">
            <w:pPr>
              <w:numPr>
                <w:ilvl w:val="0"/>
                <w:numId w:val="23"/>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plant leaves, stems, flowers, pine cones, bamboo, rattan, sphagnum, husks, rice hulls</w:t>
            </w:r>
          </w:p>
        </w:tc>
        <w:tc>
          <w:tcPr>
            <w:tcW w:w="3787" w:type="dxa"/>
            <w:vMerge/>
          </w:tcPr>
          <w:p w14:paraId="2784F044" w14:textId="77777777" w:rsidR="009E4881" w:rsidRPr="009E4881" w:rsidRDefault="009E4881" w:rsidP="00B26DF4">
            <w:pPr>
              <w:spacing w:before="0"/>
              <w:rPr>
                <w:rFonts w:asciiTheme="minorHAnsi" w:eastAsiaTheme="minorHAnsi" w:hAnsiTheme="minorHAnsi"/>
                <w:sz w:val="18"/>
                <w:szCs w:val="18"/>
              </w:rPr>
            </w:pPr>
          </w:p>
        </w:tc>
      </w:tr>
      <w:tr w:rsidR="009E4881" w:rsidRPr="009E4881" w14:paraId="3287967D" w14:textId="77777777" w:rsidTr="0053760B">
        <w:trPr>
          <w:cantSplit/>
          <w:trHeight w:val="736"/>
          <w:tblHeader/>
        </w:trPr>
        <w:tc>
          <w:tcPr>
            <w:tcW w:w="2127" w:type="dxa"/>
            <w:vMerge/>
          </w:tcPr>
          <w:p w14:paraId="18B54D61" w14:textId="77777777" w:rsidR="009E4881" w:rsidRPr="009E4881" w:rsidRDefault="009E4881" w:rsidP="00B26DF4">
            <w:pPr>
              <w:spacing w:before="0"/>
              <w:rPr>
                <w:rFonts w:asciiTheme="minorHAnsi" w:eastAsiaTheme="minorHAnsi" w:hAnsiTheme="minorHAnsi"/>
                <w:sz w:val="18"/>
                <w:szCs w:val="18"/>
                <w:lang w:eastAsia="ja-JP"/>
              </w:rPr>
            </w:pPr>
          </w:p>
        </w:tc>
        <w:tc>
          <w:tcPr>
            <w:tcW w:w="3402" w:type="dxa"/>
          </w:tcPr>
          <w:p w14:paraId="7E664CF0" w14:textId="77777777" w:rsidR="009E4881" w:rsidRPr="009E4881" w:rsidRDefault="009E4881" w:rsidP="00B26DF4">
            <w:pPr>
              <w:spacing w:before="0"/>
              <w:rPr>
                <w:rFonts w:asciiTheme="minorHAnsi" w:eastAsiaTheme="minorHAnsi" w:hAnsiTheme="minorHAnsi"/>
                <w:b/>
                <w:sz w:val="18"/>
                <w:szCs w:val="18"/>
              </w:rPr>
            </w:pPr>
            <w:r w:rsidRPr="009E4881">
              <w:rPr>
                <w:rFonts w:asciiTheme="minorHAnsi" w:eastAsiaTheme="minorHAnsi" w:hAnsiTheme="minorHAnsi"/>
                <w:b/>
                <w:sz w:val="18"/>
                <w:szCs w:val="18"/>
                <w:lang w:eastAsia="ja-JP"/>
              </w:rPr>
              <w:t>Soil or earth:</w:t>
            </w:r>
          </w:p>
          <w:p w14:paraId="35A29710" w14:textId="77777777" w:rsidR="009E4881" w:rsidRPr="009E4881" w:rsidRDefault="009E4881" w:rsidP="00742D78">
            <w:pPr>
              <w:numPr>
                <w:ilvl w:val="0"/>
                <w:numId w:val="24"/>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minerals and ores</w:t>
            </w:r>
          </w:p>
          <w:p w14:paraId="398A0EAA" w14:textId="77777777" w:rsidR="009E4881" w:rsidRPr="009E4881" w:rsidRDefault="009E4881" w:rsidP="00742D78">
            <w:pPr>
              <w:numPr>
                <w:ilvl w:val="0"/>
                <w:numId w:val="24"/>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rPr>
              <w:t>soil, stones, pebbles</w:t>
            </w:r>
          </w:p>
        </w:tc>
        <w:tc>
          <w:tcPr>
            <w:tcW w:w="3787" w:type="dxa"/>
            <w:vMerge/>
          </w:tcPr>
          <w:p w14:paraId="00615F09" w14:textId="77777777" w:rsidR="009E4881" w:rsidRPr="009E4881" w:rsidRDefault="009E4881" w:rsidP="00B26DF4">
            <w:pPr>
              <w:spacing w:before="0"/>
              <w:rPr>
                <w:rFonts w:asciiTheme="minorHAnsi" w:eastAsiaTheme="minorHAnsi" w:hAnsiTheme="minorHAnsi"/>
                <w:sz w:val="18"/>
                <w:szCs w:val="18"/>
              </w:rPr>
            </w:pPr>
          </w:p>
        </w:tc>
      </w:tr>
      <w:tr w:rsidR="009E4881" w:rsidRPr="009E4881" w14:paraId="3491A4D9" w14:textId="77777777" w:rsidTr="0053760B">
        <w:trPr>
          <w:cantSplit/>
          <w:trHeight w:val="89"/>
          <w:tblHeader/>
        </w:trPr>
        <w:tc>
          <w:tcPr>
            <w:tcW w:w="2127" w:type="dxa"/>
            <w:vMerge/>
          </w:tcPr>
          <w:p w14:paraId="16A5186C" w14:textId="77777777" w:rsidR="009E4881" w:rsidRPr="009E4881" w:rsidRDefault="009E4881" w:rsidP="00B26DF4">
            <w:pPr>
              <w:spacing w:before="0"/>
              <w:rPr>
                <w:rFonts w:asciiTheme="minorHAnsi" w:eastAsiaTheme="minorHAnsi" w:hAnsiTheme="minorHAnsi"/>
                <w:sz w:val="18"/>
                <w:szCs w:val="18"/>
                <w:lang w:eastAsia="ja-JP"/>
              </w:rPr>
            </w:pPr>
          </w:p>
        </w:tc>
        <w:tc>
          <w:tcPr>
            <w:tcW w:w="3402" w:type="dxa"/>
          </w:tcPr>
          <w:p w14:paraId="56A6B562" w14:textId="77777777" w:rsidR="009E4881" w:rsidRPr="009E4881" w:rsidRDefault="009E4881" w:rsidP="00B26DF4">
            <w:pPr>
              <w:spacing w:before="0"/>
              <w:rPr>
                <w:rFonts w:asciiTheme="minorHAnsi" w:eastAsiaTheme="minorHAnsi" w:hAnsiTheme="minorHAnsi"/>
                <w:b/>
                <w:sz w:val="18"/>
                <w:szCs w:val="18"/>
              </w:rPr>
            </w:pPr>
            <w:r w:rsidRPr="009E4881">
              <w:rPr>
                <w:rFonts w:asciiTheme="minorHAnsi" w:eastAsiaTheme="minorHAnsi" w:hAnsiTheme="minorHAnsi"/>
                <w:b/>
                <w:sz w:val="18"/>
                <w:szCs w:val="18"/>
                <w:lang w:eastAsia="ja-JP"/>
              </w:rPr>
              <w:t>All food and/or food items</w:t>
            </w:r>
          </w:p>
        </w:tc>
        <w:tc>
          <w:tcPr>
            <w:tcW w:w="3787" w:type="dxa"/>
            <w:vMerge/>
          </w:tcPr>
          <w:p w14:paraId="54895BC0" w14:textId="77777777" w:rsidR="009E4881" w:rsidRPr="009E4881" w:rsidRDefault="009E4881" w:rsidP="00B26DF4">
            <w:pPr>
              <w:spacing w:before="0"/>
              <w:rPr>
                <w:rFonts w:asciiTheme="minorHAnsi" w:eastAsiaTheme="minorHAnsi" w:hAnsiTheme="minorHAnsi"/>
                <w:sz w:val="18"/>
                <w:szCs w:val="18"/>
              </w:rPr>
            </w:pPr>
          </w:p>
        </w:tc>
      </w:tr>
      <w:tr w:rsidR="009E4881" w:rsidRPr="009E4881" w14:paraId="33D410C9" w14:textId="77777777" w:rsidTr="0053760B">
        <w:trPr>
          <w:cantSplit/>
          <w:trHeight w:val="148"/>
          <w:tblHeader/>
        </w:trPr>
        <w:tc>
          <w:tcPr>
            <w:tcW w:w="2127" w:type="dxa"/>
            <w:vMerge/>
          </w:tcPr>
          <w:p w14:paraId="526DF957" w14:textId="77777777" w:rsidR="009E4881" w:rsidRPr="009E4881" w:rsidRDefault="009E4881" w:rsidP="00B26DF4">
            <w:pPr>
              <w:spacing w:before="0"/>
              <w:rPr>
                <w:rFonts w:asciiTheme="minorHAnsi" w:eastAsiaTheme="minorHAnsi" w:hAnsiTheme="minorHAnsi"/>
                <w:sz w:val="18"/>
                <w:szCs w:val="18"/>
                <w:lang w:eastAsia="ja-JP"/>
              </w:rPr>
            </w:pPr>
          </w:p>
        </w:tc>
        <w:tc>
          <w:tcPr>
            <w:tcW w:w="3402" w:type="dxa"/>
          </w:tcPr>
          <w:p w14:paraId="600356A5" w14:textId="77777777" w:rsidR="009E4881" w:rsidRPr="009E4881" w:rsidRDefault="009E4881" w:rsidP="00B26DF4">
            <w:pPr>
              <w:spacing w:before="0"/>
              <w:rPr>
                <w:rFonts w:asciiTheme="minorHAnsi" w:eastAsiaTheme="minorHAnsi" w:hAnsiTheme="minorHAnsi"/>
                <w:b/>
                <w:sz w:val="18"/>
                <w:szCs w:val="18"/>
                <w:lang w:eastAsia="ja-JP"/>
              </w:rPr>
            </w:pPr>
            <w:r w:rsidRPr="009E4881">
              <w:rPr>
                <w:rFonts w:asciiTheme="minorHAnsi" w:eastAsiaTheme="minorHAnsi" w:hAnsiTheme="minorHAnsi"/>
                <w:b/>
                <w:sz w:val="18"/>
                <w:szCs w:val="18"/>
                <w:lang w:eastAsia="ja-JP"/>
              </w:rPr>
              <w:t>Miscellaneous:</w:t>
            </w:r>
          </w:p>
          <w:p w14:paraId="7B1FE230" w14:textId="77777777" w:rsidR="009E4881" w:rsidRPr="009E4881" w:rsidRDefault="009E4881" w:rsidP="00742D78">
            <w:pPr>
              <w:numPr>
                <w:ilvl w:val="0"/>
                <w:numId w:val="25"/>
              </w:numPr>
              <w:tabs>
                <w:tab w:val="left" w:pos="567"/>
              </w:tabs>
              <w:spacing w:before="0"/>
              <w:ind w:left="357" w:hanging="357"/>
              <w:rPr>
                <w:rFonts w:asciiTheme="minorHAnsi" w:eastAsiaTheme="minorHAnsi" w:hAnsiTheme="minorHAnsi"/>
                <w:sz w:val="18"/>
                <w:szCs w:val="18"/>
                <w:lang w:eastAsia="ja-JP"/>
              </w:rPr>
            </w:pPr>
            <w:r w:rsidRPr="009E4881">
              <w:rPr>
                <w:rFonts w:asciiTheme="minorHAnsi" w:eastAsiaTheme="minorHAnsi" w:hAnsiTheme="minorHAnsi"/>
                <w:sz w:val="18"/>
                <w:szCs w:val="18"/>
                <w:lang w:eastAsia="ja-JP"/>
              </w:rPr>
              <w:t>fruit cartons</w:t>
            </w:r>
          </w:p>
          <w:p w14:paraId="11353B02" w14:textId="77777777" w:rsidR="009E4881" w:rsidRPr="009E4881" w:rsidRDefault="009E4881" w:rsidP="00742D78">
            <w:pPr>
              <w:numPr>
                <w:ilvl w:val="0"/>
                <w:numId w:val="25"/>
              </w:numPr>
              <w:tabs>
                <w:tab w:val="left" w:pos="567"/>
              </w:tabs>
              <w:spacing w:before="0"/>
              <w:ind w:left="357" w:hanging="357"/>
              <w:rPr>
                <w:rFonts w:asciiTheme="minorHAnsi" w:eastAsiaTheme="minorHAnsi" w:hAnsiTheme="minorHAnsi"/>
                <w:sz w:val="18"/>
                <w:szCs w:val="18"/>
              </w:rPr>
            </w:pPr>
            <w:r w:rsidRPr="009E4881">
              <w:rPr>
                <w:rFonts w:asciiTheme="minorHAnsi" w:eastAsiaTheme="minorHAnsi" w:hAnsiTheme="minorHAnsi"/>
                <w:sz w:val="18"/>
                <w:szCs w:val="18"/>
                <w:lang w:eastAsia="ja-JP"/>
              </w:rPr>
              <w:t>water or containers with liquid</w:t>
            </w:r>
          </w:p>
        </w:tc>
        <w:tc>
          <w:tcPr>
            <w:tcW w:w="3787" w:type="dxa"/>
            <w:vMerge/>
          </w:tcPr>
          <w:p w14:paraId="42258109" w14:textId="77777777" w:rsidR="009E4881" w:rsidRPr="009E4881" w:rsidRDefault="009E4881" w:rsidP="00B26DF4">
            <w:pPr>
              <w:spacing w:before="0"/>
              <w:rPr>
                <w:rFonts w:asciiTheme="minorHAnsi" w:eastAsiaTheme="minorHAnsi" w:hAnsiTheme="minorHAnsi"/>
                <w:sz w:val="18"/>
                <w:szCs w:val="18"/>
              </w:rPr>
            </w:pPr>
          </w:p>
        </w:tc>
      </w:tr>
      <w:tr w:rsidR="009E4881" w:rsidRPr="009E4881" w14:paraId="30184BE1" w14:textId="77777777" w:rsidTr="0053760B">
        <w:trPr>
          <w:cantSplit/>
          <w:trHeight w:val="80"/>
          <w:tblHeader/>
        </w:trPr>
        <w:tc>
          <w:tcPr>
            <w:tcW w:w="2127" w:type="dxa"/>
          </w:tcPr>
          <w:p w14:paraId="6994B2AD" w14:textId="77777777" w:rsidR="009E4881" w:rsidRPr="009E4881" w:rsidRDefault="009E4881" w:rsidP="00B26DF4">
            <w:pPr>
              <w:spacing w:before="0"/>
              <w:rPr>
                <w:rFonts w:asciiTheme="minorHAnsi" w:eastAsiaTheme="minorHAnsi" w:hAnsiTheme="minorHAnsi"/>
                <w:b/>
                <w:sz w:val="18"/>
                <w:szCs w:val="18"/>
              </w:rPr>
            </w:pPr>
            <w:r w:rsidRPr="009E4881">
              <w:rPr>
                <w:rFonts w:asciiTheme="minorHAnsi" w:eastAsiaTheme="minorHAnsi" w:hAnsiTheme="minorHAnsi"/>
                <w:b/>
                <w:sz w:val="18"/>
                <w:szCs w:val="18"/>
                <w:lang w:eastAsia="ja-JP"/>
              </w:rPr>
              <w:t>Biosecurity</w:t>
            </w:r>
            <w:r w:rsidRPr="009E4881">
              <w:rPr>
                <w:rFonts w:asciiTheme="minorHAnsi" w:eastAsiaTheme="minorHAnsi" w:hAnsiTheme="minorHAnsi"/>
                <w:b/>
                <w:bCs/>
                <w:sz w:val="18"/>
                <w:szCs w:val="18"/>
              </w:rPr>
              <w:t xml:space="preserve"> Level 1 (BL1)—</w:t>
            </w:r>
            <w:r w:rsidRPr="009E4881">
              <w:rPr>
                <w:rFonts w:asciiTheme="minorHAnsi" w:eastAsiaTheme="minorHAnsi" w:hAnsiTheme="minorHAnsi"/>
                <w:b/>
                <w:sz w:val="18"/>
                <w:szCs w:val="18"/>
                <w:lang w:eastAsia="ja-JP"/>
              </w:rPr>
              <w:t>no</w:t>
            </w:r>
            <w:r w:rsidRPr="009E4881">
              <w:rPr>
                <w:rFonts w:asciiTheme="minorHAnsi" w:eastAsiaTheme="minorHAnsi" w:hAnsiTheme="minorHAnsi"/>
                <w:b/>
                <w:bCs/>
                <w:sz w:val="18"/>
                <w:szCs w:val="18"/>
              </w:rPr>
              <w:t xml:space="preserve"> biosecurity risk material detected</w:t>
            </w:r>
          </w:p>
        </w:tc>
        <w:tc>
          <w:tcPr>
            <w:tcW w:w="3402" w:type="dxa"/>
          </w:tcPr>
          <w:p w14:paraId="089797E1" w14:textId="77777777" w:rsidR="009E4881" w:rsidRPr="009E4881" w:rsidRDefault="009E4881" w:rsidP="00B26DF4">
            <w:pPr>
              <w:spacing w:before="0"/>
              <w:rPr>
                <w:rFonts w:asciiTheme="minorHAnsi" w:eastAsiaTheme="minorHAnsi" w:hAnsiTheme="minorHAnsi"/>
                <w:b/>
                <w:sz w:val="18"/>
                <w:szCs w:val="18"/>
              </w:rPr>
            </w:pPr>
            <w:r w:rsidRPr="009E4881">
              <w:rPr>
                <w:rFonts w:asciiTheme="minorHAnsi" w:eastAsiaTheme="minorHAnsi" w:hAnsiTheme="minorHAnsi"/>
                <w:b/>
                <w:sz w:val="18"/>
                <w:szCs w:val="18"/>
              </w:rPr>
              <w:t xml:space="preserve">No </w:t>
            </w:r>
            <w:r w:rsidRPr="009E4881">
              <w:rPr>
                <w:rFonts w:asciiTheme="minorHAnsi" w:eastAsiaTheme="minorHAnsi" w:hAnsiTheme="minorHAnsi"/>
                <w:b/>
                <w:sz w:val="18"/>
                <w:szCs w:val="18"/>
                <w:lang w:eastAsia="ja-JP"/>
              </w:rPr>
              <w:t>biosecurity</w:t>
            </w:r>
            <w:r w:rsidRPr="009E4881">
              <w:rPr>
                <w:rFonts w:asciiTheme="minorHAnsi" w:eastAsiaTheme="minorHAnsi" w:hAnsiTheme="minorHAnsi"/>
                <w:b/>
                <w:sz w:val="18"/>
                <w:szCs w:val="18"/>
              </w:rPr>
              <w:t xml:space="preserve"> risk material present</w:t>
            </w:r>
          </w:p>
        </w:tc>
        <w:tc>
          <w:tcPr>
            <w:tcW w:w="3787" w:type="dxa"/>
          </w:tcPr>
          <w:p w14:paraId="3AAA3DF9" w14:textId="77777777" w:rsidR="009E4881" w:rsidRPr="009E4881" w:rsidRDefault="009E4881" w:rsidP="00B26DF4">
            <w:pPr>
              <w:spacing w:before="0"/>
              <w:rPr>
                <w:rFonts w:asciiTheme="minorHAnsi" w:eastAsiaTheme="minorHAnsi" w:hAnsiTheme="minorHAnsi"/>
                <w:sz w:val="18"/>
                <w:szCs w:val="18"/>
              </w:rPr>
            </w:pPr>
            <w:r w:rsidRPr="009E4881">
              <w:rPr>
                <w:rFonts w:asciiTheme="minorHAnsi" w:eastAsiaTheme="minorHAnsi" w:hAnsiTheme="minorHAnsi"/>
                <w:sz w:val="18"/>
                <w:szCs w:val="18"/>
                <w:lang w:eastAsia="ja-JP"/>
              </w:rPr>
              <w:t>Record</w:t>
            </w:r>
            <w:r w:rsidRPr="009E4881">
              <w:rPr>
                <w:rFonts w:asciiTheme="minorHAnsi" w:eastAsiaTheme="minorHAnsi" w:hAnsiTheme="minorHAnsi"/>
                <w:sz w:val="18"/>
                <w:szCs w:val="18"/>
              </w:rPr>
              <w:t xml:space="preserve"> as BL1</w:t>
            </w:r>
          </w:p>
        </w:tc>
      </w:tr>
    </w:tbl>
    <w:p w14:paraId="19D7FB52" w14:textId="77777777" w:rsidR="00B164CB" w:rsidRDefault="00B164CB" w:rsidP="001B4DCF">
      <w:pPr>
        <w:spacing w:before="240"/>
      </w:pPr>
    </w:p>
    <w:p w14:paraId="2BFDE57D" w14:textId="77777777" w:rsidR="00B164CB" w:rsidRDefault="00B164CB">
      <w:pPr>
        <w:spacing w:before="0"/>
      </w:pPr>
      <w:r>
        <w:br w:type="page"/>
      </w:r>
    </w:p>
    <w:p w14:paraId="2F23C916" w14:textId="0DD12826" w:rsidR="00897C21" w:rsidRDefault="00897C21" w:rsidP="001B4DCF">
      <w:pPr>
        <w:spacing w:before="240"/>
      </w:pPr>
      <w:r>
        <w:lastRenderedPageBreak/>
        <w:t>This classification is appended to the AA Requirements document for class 2.6</w:t>
      </w:r>
      <w:r w:rsidRPr="00F27F47">
        <w:t>–</w:t>
      </w:r>
      <w:r>
        <w:t xml:space="preserve">Empty container parks, with an instruction </w:t>
      </w:r>
      <w:r w:rsidR="0063137C">
        <w:t xml:space="preserve">that the AA should </w:t>
      </w:r>
      <w:r>
        <w:t xml:space="preserve">complete and maintain a record for each imported container. It is a very useful </w:t>
      </w:r>
      <w:r w:rsidR="0063137C">
        <w:t xml:space="preserve">classification </w:t>
      </w:r>
      <w:r w:rsidR="00A05ACF">
        <w:t>that</w:t>
      </w:r>
      <w:r w:rsidR="0063137C">
        <w:t xml:space="preserve"> clearly sets out non</w:t>
      </w:r>
      <w:r w:rsidR="00A05ACF">
        <w:t>-</w:t>
      </w:r>
      <w:r w:rsidR="0063137C">
        <w:t xml:space="preserve">commodity risks and actions </w:t>
      </w:r>
      <w:r w:rsidR="00A05ACF">
        <w:t xml:space="preserve">to </w:t>
      </w:r>
      <w:r w:rsidR="0063137C">
        <w:t>be taken.</w:t>
      </w:r>
    </w:p>
    <w:p w14:paraId="0AE61C60" w14:textId="600759B6" w:rsidR="00235615" w:rsidRDefault="00897C21" w:rsidP="00F10BAD">
      <w:r>
        <w:t xml:space="preserve">Separately, </w:t>
      </w:r>
      <w:r w:rsidR="0063137C">
        <w:t>t</w:t>
      </w:r>
      <w:r w:rsidR="00235615" w:rsidRPr="009F1194">
        <w:t>he department publishes instructions</w:t>
      </w:r>
      <w:r w:rsidR="0063137C">
        <w:t xml:space="preserve"> for staff at </w:t>
      </w:r>
      <w:r w:rsidR="009D724B">
        <w:t>c</w:t>
      </w:r>
      <w:r w:rsidR="0063137C">
        <w:t>lass 1.1</w:t>
      </w:r>
      <w:r w:rsidR="0063137C" w:rsidRPr="00F27F47">
        <w:t>–</w:t>
      </w:r>
      <w:r w:rsidR="0063137C">
        <w:t>Unrestricted freight depots and class 1.3</w:t>
      </w:r>
      <w:r w:rsidR="0063137C" w:rsidRPr="00F27F47">
        <w:t>–</w:t>
      </w:r>
      <w:r w:rsidR="0063137C">
        <w:t xml:space="preserve">Restricted freight depots </w:t>
      </w:r>
      <w:r w:rsidR="00CA6EAF">
        <w:t>for</w:t>
      </w:r>
      <w:r w:rsidR="00CA6EAF" w:rsidRPr="009F1194">
        <w:t xml:space="preserve"> </w:t>
      </w:r>
      <w:r w:rsidR="00235615" w:rsidRPr="009F1194">
        <w:t>completing a BRM r</w:t>
      </w:r>
      <w:r w:rsidR="0063137C">
        <w:t>ecord via</w:t>
      </w:r>
      <w:r w:rsidR="00235615" w:rsidRPr="009F1194">
        <w:t xml:space="preserve"> a downloadable </w:t>
      </w:r>
      <w:r w:rsidR="0017385D">
        <w:t>template</w:t>
      </w:r>
      <w:r w:rsidR="00235615" w:rsidRPr="009F1194">
        <w:t xml:space="preserve"> on its website. </w:t>
      </w:r>
      <w:r w:rsidR="0063137C">
        <w:t xml:space="preserve">This form also </w:t>
      </w:r>
      <w:r w:rsidR="00235615" w:rsidRPr="009F1194">
        <w:t xml:space="preserve">requires accredited persons to record whether or not wooden packaging material and dunnage </w:t>
      </w:r>
      <w:r w:rsidR="0063137C">
        <w:t xml:space="preserve">are </w:t>
      </w:r>
      <w:r w:rsidR="00235615" w:rsidRPr="009F1194">
        <w:t>marked are with an ISPM 15 compliant stamp</w:t>
      </w:r>
      <w:r w:rsidR="0063137C">
        <w:t xml:space="preserve">, but does not record negative findings </w:t>
      </w:r>
      <w:r w:rsidR="00A54DFB">
        <w:t>of notifiable contaminants</w:t>
      </w:r>
      <w:r w:rsidR="00DE3C4E">
        <w:t xml:space="preserve"> </w:t>
      </w:r>
      <w:r w:rsidR="0063137C">
        <w:t>(BL1)</w:t>
      </w:r>
      <w:r w:rsidR="00DE3C4E">
        <w:t xml:space="preserve"> (</w:t>
      </w:r>
      <w:r w:rsidR="00DE3C4E">
        <w:fldChar w:fldCharType="begin"/>
      </w:r>
      <w:r w:rsidR="00DE3C4E">
        <w:instrText xml:space="preserve"> REF _Ref13677893 \h </w:instrText>
      </w:r>
      <w:r w:rsidR="00DE3C4E">
        <w:fldChar w:fldCharType="separate"/>
      </w:r>
      <w:r w:rsidR="00307889">
        <w:t>Box</w:t>
      </w:r>
      <w:r w:rsidR="000A4B24">
        <w:t> </w:t>
      </w:r>
      <w:r w:rsidR="00307889">
        <w:rPr>
          <w:noProof/>
        </w:rPr>
        <w:t>2</w:t>
      </w:r>
      <w:r w:rsidR="00DE3C4E">
        <w:fldChar w:fldCharType="end"/>
      </w:r>
      <w:r w:rsidR="00DE3C4E">
        <w:t>).</w:t>
      </w:r>
    </w:p>
    <w:p w14:paraId="38DB3803" w14:textId="77777777" w:rsidR="00235615" w:rsidRPr="009F1194" w:rsidRDefault="00F10BAD" w:rsidP="00F10BAD">
      <w:pPr>
        <w:pStyle w:val="Caption"/>
        <w:rPr>
          <w:b w:val="0"/>
          <w:bCs w:val="0"/>
        </w:rPr>
      </w:pPr>
      <w:bookmarkStart w:id="511" w:name="_Ref13677893"/>
      <w:bookmarkStart w:id="512" w:name="_Toc14775689"/>
      <w:bookmarkStart w:id="513" w:name="_Toc15978046"/>
      <w:r>
        <w:t xml:space="preserve">Box </w:t>
      </w:r>
      <w:r w:rsidR="00A24671">
        <w:rPr>
          <w:noProof/>
        </w:rPr>
        <w:fldChar w:fldCharType="begin"/>
      </w:r>
      <w:r w:rsidR="00A24671">
        <w:rPr>
          <w:noProof/>
        </w:rPr>
        <w:instrText xml:space="preserve"> SEQ Box \* ARABIC </w:instrText>
      </w:r>
      <w:r w:rsidR="00A24671">
        <w:rPr>
          <w:noProof/>
        </w:rPr>
        <w:fldChar w:fldCharType="separate"/>
      </w:r>
      <w:r w:rsidR="00307889">
        <w:rPr>
          <w:noProof/>
        </w:rPr>
        <w:t>2</w:t>
      </w:r>
      <w:r w:rsidR="00A24671">
        <w:rPr>
          <w:noProof/>
        </w:rPr>
        <w:fldChar w:fldCharType="end"/>
      </w:r>
      <w:bookmarkEnd w:id="511"/>
      <w:r>
        <w:rPr>
          <w:noProof/>
        </w:rPr>
        <w:t xml:space="preserve"> </w:t>
      </w:r>
      <w:r w:rsidRPr="00AA431B">
        <w:rPr>
          <w:noProof/>
        </w:rPr>
        <w:t>Example of biosecurity risk material record</w:t>
      </w:r>
      <w:bookmarkEnd w:id="512"/>
      <w:bookmarkEnd w:id="513"/>
    </w:p>
    <w:p w14:paraId="4D009A37" w14:textId="77777777" w:rsidR="00E87714" w:rsidRDefault="00E87714" w:rsidP="008A52A9">
      <w:pPr>
        <w:pStyle w:val="BoxText"/>
        <w:rPr>
          <w:lang w:val="en"/>
        </w:rPr>
      </w:pPr>
      <w:r>
        <w:rPr>
          <w:noProof/>
          <w:lang w:eastAsia="en-AU"/>
        </w:rPr>
        <w:drawing>
          <wp:inline distT="0" distB="0" distL="0" distR="0" wp14:anchorId="7490247D" wp14:editId="7D4ADD4A">
            <wp:extent cx="5834380" cy="1945005"/>
            <wp:effectExtent l="0" t="0" r="0" b="0"/>
            <wp:docPr id="10" name="Picture 10" descr="Example of biosecurity risk material (BRM) record showing information that needs to be recorded for low risk BRM. Example one is where An FCL consignment of goods was found to contain grain on the container floor and bark was present on the timber packaging. The timber packaging was marked with an ISPM 15 compliant stamp.&#10;Example 2 is where A container was opened and a dead animal was found inside the container. The doors were closed immediately and the department was notified. After a departmental officer had removed the dead animal from the container the goods were unpacked. Bark was found on the timber packaging on one of three LCL consignments within the container. The timber packaging was not marked with an ISPM 15 compliant st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4380" cy="1945005"/>
                    </a:xfrm>
                    <a:prstGeom prst="rect">
                      <a:avLst/>
                    </a:prstGeom>
                    <a:noFill/>
                  </pic:spPr>
                </pic:pic>
              </a:graphicData>
            </a:graphic>
          </wp:inline>
        </w:drawing>
      </w:r>
    </w:p>
    <w:p w14:paraId="2B2902A1" w14:textId="77777777" w:rsidR="00235615" w:rsidRPr="009F1194" w:rsidRDefault="00235615" w:rsidP="008A52A9">
      <w:pPr>
        <w:pStyle w:val="BoxText"/>
        <w:rPr>
          <w:lang w:val="en"/>
        </w:rPr>
      </w:pPr>
      <w:r w:rsidRPr="008A52A9">
        <w:rPr>
          <w:rStyle w:val="Strong"/>
        </w:rPr>
        <w:t>Example 1 (row 1):</w:t>
      </w:r>
      <w:r w:rsidRPr="009F1194">
        <w:rPr>
          <w:lang w:val="en"/>
        </w:rPr>
        <w:t xml:space="preserve"> An FCL consignment of goods was found to contain grain on the container floor and bark was present on the timber packaging. The timber packaging was marked with an ISPM 15 compliant stamp.</w:t>
      </w:r>
    </w:p>
    <w:p w14:paraId="5F569B60" w14:textId="77777777" w:rsidR="00235615" w:rsidRPr="009F1194" w:rsidRDefault="00235615" w:rsidP="008A52A9">
      <w:pPr>
        <w:pStyle w:val="BoxText"/>
        <w:rPr>
          <w:lang w:val="en"/>
        </w:rPr>
      </w:pPr>
      <w:r w:rsidRPr="008A52A9">
        <w:rPr>
          <w:rStyle w:val="Strong"/>
        </w:rPr>
        <w:t>Example 2 (rows 2 and 3):</w:t>
      </w:r>
      <w:r w:rsidRPr="00930E03">
        <w:rPr>
          <w:lang w:val="en"/>
        </w:rPr>
        <w:t xml:space="preserve"> </w:t>
      </w:r>
      <w:r w:rsidRPr="009F1194">
        <w:rPr>
          <w:lang w:val="en"/>
        </w:rPr>
        <w:t>A container was opened and a dead animal was found inside the container. The doors were closed immediately and the department was notified. After a departmental officer had removed the dead animal from the container the goods were unpacked. Bark was found on the timber packaging on one of three LCL consignments within the container. The timber packaging was not marked with an ISPM 15 compliant stamp.</w:t>
      </w:r>
    </w:p>
    <w:p w14:paraId="18939741" w14:textId="52941330" w:rsidR="00235615" w:rsidRDefault="00235615" w:rsidP="00235615">
      <w:pPr>
        <w:spacing w:before="240"/>
      </w:pPr>
      <w:r w:rsidRPr="009F1194">
        <w:t xml:space="preserve">Class 1.1 and 1.3 AAs must record these as part of their conditions. They must also retain records for six months on site and 18 months before disposal. </w:t>
      </w:r>
      <w:r w:rsidR="0063137C">
        <w:t>However, the department never requests these records, although they may be viewed at audit.</w:t>
      </w:r>
    </w:p>
    <w:p w14:paraId="711E693C" w14:textId="2D88C9E7" w:rsidR="00C20703" w:rsidRDefault="00B26DF4" w:rsidP="00C20703">
      <w:pPr>
        <w:rPr>
          <w:lang w:eastAsia="en-AU"/>
        </w:rPr>
      </w:pPr>
      <w:r>
        <w:rPr>
          <w:lang w:eastAsia="en-AU"/>
        </w:rPr>
        <w:t>When an AA holder</w:t>
      </w:r>
      <w:r w:rsidR="00C20703">
        <w:rPr>
          <w:lang w:eastAsia="en-AU"/>
        </w:rPr>
        <w:t xml:space="preserve"> detects BRM at the premises they are supposed to record and contact the department (depending on the biosecurity level). This information is valuable for reporting, profiling and planning. The current method of recording is through the BRM report, which is paper based after being downloaded from the department’s website. A more effective method would be the use of a smartphone application that can be used to record all information about BRM det</w:t>
      </w:r>
      <w:r w:rsidR="00014C18">
        <w:rPr>
          <w:lang w:eastAsia="en-AU"/>
        </w:rPr>
        <w:t>ection, including</w:t>
      </w:r>
      <w:r w:rsidR="00C20703">
        <w:rPr>
          <w:lang w:eastAsia="en-AU"/>
        </w:rPr>
        <w:t xml:space="preserve"> photograph</w:t>
      </w:r>
      <w:r w:rsidR="00014C18">
        <w:rPr>
          <w:lang w:eastAsia="en-AU"/>
        </w:rPr>
        <w:t>s</w:t>
      </w:r>
      <w:r w:rsidR="00C20703">
        <w:rPr>
          <w:lang w:eastAsia="en-AU"/>
        </w:rPr>
        <w:t>.</w:t>
      </w:r>
    </w:p>
    <w:p w14:paraId="36B80DB8" w14:textId="6CBFB4B0" w:rsidR="00014C18" w:rsidRDefault="00014C18" w:rsidP="009A2BC6">
      <w:r w:rsidRPr="009F1194">
        <w:t xml:space="preserve">The </w:t>
      </w:r>
      <w:r w:rsidRPr="009F1194">
        <w:rPr>
          <w:lang w:eastAsia="en-AU"/>
        </w:rPr>
        <w:t>BRM</w:t>
      </w:r>
      <w:r w:rsidRPr="009F1194">
        <w:t xml:space="preserve"> record is an important assurance method to determine the cleanliness of the sea container import pathway</w:t>
      </w:r>
      <w:r w:rsidR="00B05FC7">
        <w:t xml:space="preserve"> and could also be used by AAs dealing with break bulk cargo</w:t>
      </w:r>
      <w:r w:rsidRPr="009F1194">
        <w:t xml:space="preserve">. The data could be used for assurance analysis but appears to be a low priority. It is </w:t>
      </w:r>
      <w:r w:rsidR="00E769E4">
        <w:t>un</w:t>
      </w:r>
      <w:r w:rsidRPr="009F1194">
        <w:t xml:space="preserve">clear what the department is doing with this data, or where it is being recorded. The department should develop an </w:t>
      </w:r>
      <w:r w:rsidR="00753A87">
        <w:t>easy-to-use digital or app-based reporting system</w:t>
      </w:r>
      <w:r w:rsidR="00753A87" w:rsidRPr="00326C80">
        <w:t xml:space="preserve"> </w:t>
      </w:r>
      <w:r w:rsidR="00753A87">
        <w:t xml:space="preserve">connected to departmental </w:t>
      </w:r>
      <w:r w:rsidR="00753A87">
        <w:lastRenderedPageBreak/>
        <w:t xml:space="preserve">information systems </w:t>
      </w:r>
      <w:r w:rsidRPr="009F1194">
        <w:t>to make the recording and reporting of BRM easier for AAs.</w:t>
      </w:r>
      <w:r w:rsidR="004E15E9">
        <w:t xml:space="preserve"> A facility should be included for feedback to the AA and other industry players involved in the supply chain as well as to relevant sections of the department, to improve biosecurity risk management at all levels. The same </w:t>
      </w:r>
      <w:r w:rsidR="00753A87">
        <w:t>system</w:t>
      </w:r>
      <w:r w:rsidR="004E15E9">
        <w:t xml:space="preserve"> could be used by frontline biosecurity officers to record BRM detections, and feed data </w:t>
      </w:r>
      <w:r w:rsidR="007F7636">
        <w:t xml:space="preserve">into AIMS </w:t>
      </w:r>
      <w:r w:rsidR="004E15E9">
        <w:t>for better hitchhiker pest and contaminant risk management over time.</w:t>
      </w:r>
    </w:p>
    <w:p w14:paraId="4DF32D7A" w14:textId="37B198E6" w:rsidR="00C8544D" w:rsidRDefault="00C8544D" w:rsidP="00C8544D">
      <w:pPr>
        <w:pStyle w:val="Caption"/>
      </w:pPr>
      <w:r w:rsidRPr="00163125">
        <w:t>Recommendation</w:t>
      </w:r>
      <w:r>
        <w:t xml:space="preserve"> </w:t>
      </w:r>
      <w:r w:rsidR="009358EF">
        <w:rPr>
          <w:noProof/>
        </w:rPr>
        <w:t>6</w:t>
      </w:r>
    </w:p>
    <w:p w14:paraId="61BB5AE7" w14:textId="50B26E4B" w:rsidR="00C8544D" w:rsidRPr="00BB7C16" w:rsidRDefault="006702CF" w:rsidP="007574D5">
      <w:pPr>
        <w:pStyle w:val="BoxText"/>
        <w:rPr>
          <w:rStyle w:val="Strong"/>
          <w:b w:val="0"/>
        </w:rPr>
      </w:pPr>
      <w:r w:rsidRPr="009358EF">
        <w:rPr>
          <w:bCs w:val="0"/>
        </w:rPr>
        <w:t>The department should develop an easy-to-use digital or app-based reporting system connected to departmental information systems for use by approved arrangements staff and departmental inspectors to record and report details of any biosecurity risk material detections or inspections.</w:t>
      </w:r>
    </w:p>
    <w:p w14:paraId="6B9B451A" w14:textId="77777777" w:rsidR="00C663D5" w:rsidRDefault="00C663D5" w:rsidP="00C663D5">
      <w:pPr>
        <w:pStyle w:val="Heading3"/>
        <w:spacing w:before="240"/>
        <w:ind w:hanging="851"/>
        <w:rPr>
          <w:lang w:eastAsia="ja-JP"/>
        </w:rPr>
      </w:pPr>
      <w:bookmarkStart w:id="514" w:name="_Toc14775640"/>
      <w:bookmarkStart w:id="515" w:name="_Toc15977997"/>
      <w:r>
        <w:rPr>
          <w:lang w:eastAsia="ja-JP"/>
        </w:rPr>
        <w:t xml:space="preserve">Surveillance around </w:t>
      </w:r>
      <w:r w:rsidR="00504A65">
        <w:rPr>
          <w:lang w:eastAsia="ja-JP"/>
        </w:rPr>
        <w:t>approved arrangement</w:t>
      </w:r>
      <w:r>
        <w:rPr>
          <w:lang w:eastAsia="ja-JP"/>
        </w:rPr>
        <w:t xml:space="preserve"> sites</w:t>
      </w:r>
      <w:bookmarkEnd w:id="514"/>
      <w:bookmarkEnd w:id="515"/>
    </w:p>
    <w:p w14:paraId="3EB6F9F2" w14:textId="77777777" w:rsidR="00C663D5" w:rsidRDefault="00C663D5" w:rsidP="00C663D5">
      <w:r w:rsidRPr="008C205A">
        <w:t xml:space="preserve">Compliance with AA </w:t>
      </w:r>
      <w:r>
        <w:t>conditions</w:t>
      </w:r>
      <w:r w:rsidRPr="008C205A">
        <w:t xml:space="preserve"> is monitored in accordance with the AA </w:t>
      </w:r>
      <w:r>
        <w:t>g</w:t>
      </w:r>
      <w:r w:rsidRPr="008C205A">
        <w:t xml:space="preserve">eneral </w:t>
      </w:r>
      <w:r>
        <w:t>p</w:t>
      </w:r>
      <w:r w:rsidRPr="008C205A">
        <w:t>olicies.</w:t>
      </w:r>
      <w:r>
        <w:t xml:space="preserve"> </w:t>
      </w:r>
      <w:r w:rsidRPr="008C205A">
        <w:t>These policies prescribe audit as the primary tool for this. While AA surveillance is not precluded under</w:t>
      </w:r>
      <w:r>
        <w:t xml:space="preserve"> </w:t>
      </w:r>
      <w:r w:rsidRPr="008C205A">
        <w:t xml:space="preserve">the </w:t>
      </w:r>
      <w:r>
        <w:t>general policies</w:t>
      </w:r>
      <w:r w:rsidRPr="008C205A">
        <w:t>, there has been a long</w:t>
      </w:r>
      <w:r>
        <w:t>-</w:t>
      </w:r>
      <w:r w:rsidRPr="008C205A">
        <w:t xml:space="preserve">standing preference </w:t>
      </w:r>
      <w:r>
        <w:t>for</w:t>
      </w:r>
      <w:r w:rsidRPr="008C205A">
        <w:t xml:space="preserve"> audit resources to be committed to</w:t>
      </w:r>
      <w:r>
        <w:t xml:space="preserve"> </w:t>
      </w:r>
      <w:r w:rsidRPr="008C205A">
        <w:t xml:space="preserve">performing full scope audit, and achieving policy targets to that end. </w:t>
      </w:r>
      <w:r>
        <w:t>However, the lack of r</w:t>
      </w:r>
      <w:r w:rsidRPr="008C205A">
        <w:t>esourc</w:t>
      </w:r>
      <w:r>
        <w:t>ing</w:t>
      </w:r>
      <w:r w:rsidRPr="008C205A">
        <w:t xml:space="preserve"> has </w:t>
      </w:r>
      <w:r>
        <w:t>prohibited the department from undertaking</w:t>
      </w:r>
      <w:r w:rsidRPr="008C205A">
        <w:t xml:space="preserve"> </w:t>
      </w:r>
      <w:r>
        <w:t xml:space="preserve">planned </w:t>
      </w:r>
      <w:r w:rsidRPr="008C205A">
        <w:t>surveillance activities</w:t>
      </w:r>
      <w:r>
        <w:t>.</w:t>
      </w:r>
    </w:p>
    <w:p w14:paraId="0C9F8A5D" w14:textId="66074591" w:rsidR="00C663D5" w:rsidRDefault="00C663D5" w:rsidP="00C663D5">
      <w:r w:rsidRPr="008C205A">
        <w:t>Surveillance of AA sites and surrounding</w:t>
      </w:r>
      <w:r>
        <w:t xml:space="preserve"> </w:t>
      </w:r>
      <w:r w:rsidRPr="008C205A">
        <w:t>areas is undertaken by the Operational Science</w:t>
      </w:r>
      <w:r>
        <w:t xml:space="preserve"> and Surveillance Group</w:t>
      </w:r>
      <w:r w:rsidR="00D26E97">
        <w:t>.</w:t>
      </w:r>
      <w:r>
        <w:t xml:space="preserve"> </w:t>
      </w:r>
      <w:r w:rsidRPr="008C205A">
        <w:t>The National Border Surveillance (NBS) team conducts surveillance at first points of entry and</w:t>
      </w:r>
      <w:r>
        <w:t xml:space="preserve"> biosecurity </w:t>
      </w:r>
      <w:r w:rsidRPr="008C205A">
        <w:t>AAs with a focus on early detection of exotic pests,</w:t>
      </w:r>
      <w:r>
        <w:t xml:space="preserve"> </w:t>
      </w:r>
      <w:r w:rsidRPr="008C205A">
        <w:t>collection of intelligence on the susceptibility and vulnerability of sites</w:t>
      </w:r>
      <w:r>
        <w:t>,</w:t>
      </w:r>
      <w:r w:rsidRPr="008C205A">
        <w:t xml:space="preserve"> to pest invasion and</w:t>
      </w:r>
      <w:r>
        <w:t xml:space="preserve"> </w:t>
      </w:r>
      <w:r w:rsidRPr="008C205A">
        <w:t>provision of feedback on the effectiveness of border-related biosecurity policies.</w:t>
      </w:r>
    </w:p>
    <w:p w14:paraId="5F8BD645" w14:textId="77777777" w:rsidR="00C663D5" w:rsidRDefault="00C663D5" w:rsidP="00C663D5">
      <w:r>
        <w:t>Between</w:t>
      </w:r>
      <w:r w:rsidRPr="008C205A">
        <w:t xml:space="preserve"> 1 October 2017 </w:t>
      </w:r>
      <w:r>
        <w:t>and</w:t>
      </w:r>
      <w:r w:rsidRPr="008C205A">
        <w:t xml:space="preserve"> 31 March 2018, </w:t>
      </w:r>
      <w:r>
        <w:t>NBS</w:t>
      </w:r>
      <w:r w:rsidRPr="008C205A">
        <w:t xml:space="preserve"> </w:t>
      </w:r>
      <w:r>
        <w:t xml:space="preserve">team </w:t>
      </w:r>
      <w:r w:rsidRPr="008C205A">
        <w:t>conducted 588 site visits and surveys</w:t>
      </w:r>
      <w:r>
        <w:t xml:space="preserve"> </w:t>
      </w:r>
      <w:r w:rsidRPr="008C205A">
        <w:t>at capital cit</w:t>
      </w:r>
      <w:r>
        <w:t>ies</w:t>
      </w:r>
      <w:r w:rsidRPr="008C205A">
        <w:t xml:space="preserve"> and remote first points of entry, approved arrangements and associated or adjoining</w:t>
      </w:r>
      <w:r>
        <w:t xml:space="preserve"> </w:t>
      </w:r>
      <w:r w:rsidRPr="008C205A">
        <w:t>premises.</w:t>
      </w:r>
      <w:r>
        <w:t xml:space="preserve"> </w:t>
      </w:r>
      <w:r w:rsidRPr="008C205A">
        <w:t>During the surveys, 5</w:t>
      </w:r>
      <w:r>
        <w:t>,</w:t>
      </w:r>
      <w:r w:rsidRPr="008C205A">
        <w:t>845 plants, 5</w:t>
      </w:r>
      <w:r>
        <w:t>,</w:t>
      </w:r>
      <w:r w:rsidRPr="008C205A">
        <w:t>505 invertebrates and 123 samples with symptoms of plant</w:t>
      </w:r>
      <w:r>
        <w:t xml:space="preserve"> </w:t>
      </w:r>
      <w:r w:rsidRPr="008C205A">
        <w:t>diseases were collected and identified.</w:t>
      </w:r>
      <w:r>
        <w:t xml:space="preserve"> </w:t>
      </w:r>
      <w:r w:rsidRPr="008C205A">
        <w:t>Among the identified organisms were detections of five different exotic snails that had established</w:t>
      </w:r>
      <w:r>
        <w:t xml:space="preserve"> </w:t>
      </w:r>
      <w:r w:rsidRPr="008C205A">
        <w:t>in three different locations in Victoria, two detections of red imported fire ants from two locations</w:t>
      </w:r>
      <w:r>
        <w:t xml:space="preserve"> </w:t>
      </w:r>
      <w:r w:rsidRPr="008C205A">
        <w:t>within the eradication zone in Queensland, one detection of browsing ant in a location in Western</w:t>
      </w:r>
      <w:r>
        <w:t xml:space="preserve"> </w:t>
      </w:r>
      <w:r w:rsidRPr="008C205A">
        <w:t xml:space="preserve">Australia and one of a </w:t>
      </w:r>
      <w:proofErr w:type="spellStart"/>
      <w:r w:rsidRPr="008C205A">
        <w:t>Monomorium</w:t>
      </w:r>
      <w:proofErr w:type="spellEnd"/>
      <w:r w:rsidRPr="008C205A">
        <w:t xml:space="preserve"> ant in Queensland.</w:t>
      </w:r>
      <w:r>
        <w:t xml:space="preserve"> The results of t</w:t>
      </w:r>
      <w:r w:rsidRPr="008C205A">
        <w:t xml:space="preserve">argeted surveillance for the presence of </w:t>
      </w:r>
      <w:proofErr w:type="spellStart"/>
      <w:r w:rsidRPr="00DA1994">
        <w:rPr>
          <w:rStyle w:val="Emphasis"/>
        </w:rPr>
        <w:t>Xylella</w:t>
      </w:r>
      <w:proofErr w:type="spellEnd"/>
      <w:r w:rsidRPr="00DA1994">
        <w:rPr>
          <w:rStyle w:val="Emphasis"/>
        </w:rPr>
        <w:t xml:space="preserve"> </w:t>
      </w:r>
      <w:proofErr w:type="spellStart"/>
      <w:r w:rsidRPr="00DA1994">
        <w:rPr>
          <w:rStyle w:val="Emphasis"/>
        </w:rPr>
        <w:t>fastidiosa</w:t>
      </w:r>
      <w:proofErr w:type="spellEnd"/>
      <w:r>
        <w:t>—</w:t>
      </w:r>
      <w:r w:rsidRPr="008C205A">
        <w:t>carried out between December 2017 and</w:t>
      </w:r>
      <w:r>
        <w:t xml:space="preserve"> </w:t>
      </w:r>
      <w:r w:rsidRPr="00D8560B">
        <w:t xml:space="preserve">March 2018 at selected cruise ship terminals, airport sites and </w:t>
      </w:r>
      <w:r>
        <w:t>c</w:t>
      </w:r>
      <w:r w:rsidRPr="00D8560B">
        <w:t xml:space="preserve">lass 2.4 </w:t>
      </w:r>
      <w:r>
        <w:t>AAs—were negative.</w:t>
      </w:r>
    </w:p>
    <w:p w14:paraId="12A7EFA8" w14:textId="15098B96" w:rsidR="00C663D5" w:rsidRDefault="00C663D5" w:rsidP="00C663D5">
      <w:r w:rsidRPr="00DA1994">
        <w:t>Potential non-</w:t>
      </w:r>
      <w:r w:rsidR="007941FF">
        <w:t>compliance</w:t>
      </w:r>
      <w:r w:rsidR="007941FF" w:rsidRPr="00DA1994">
        <w:t xml:space="preserve">s </w:t>
      </w:r>
      <w:r w:rsidRPr="00DA1994">
        <w:t>identified through surveillance, failure to follow direction or notification</w:t>
      </w:r>
      <w:r>
        <w:t xml:space="preserve"> </w:t>
      </w:r>
      <w:r w:rsidRPr="00DA1994">
        <w:t>from other department operational and policy groups may lead to an unannounced audit being</w:t>
      </w:r>
      <w:r>
        <w:t xml:space="preserve"> </w:t>
      </w:r>
      <w:r w:rsidRPr="00DA1994">
        <w:t xml:space="preserve">conducted by </w:t>
      </w:r>
      <w:r>
        <w:t>departmental</w:t>
      </w:r>
      <w:r w:rsidRPr="00DA1994">
        <w:t xml:space="preserve"> auditors.</w:t>
      </w:r>
    </w:p>
    <w:p w14:paraId="0CE88BF1" w14:textId="77777777" w:rsidR="00595A73" w:rsidRPr="00595916" w:rsidRDefault="00EE51A0" w:rsidP="008521FD">
      <w:pPr>
        <w:pStyle w:val="Heading2"/>
      </w:pPr>
      <w:bookmarkStart w:id="516" w:name="_Toc9001060"/>
      <w:bookmarkStart w:id="517" w:name="_Toc12284661"/>
      <w:bookmarkStart w:id="518" w:name="_Toc12370922"/>
      <w:bookmarkStart w:id="519" w:name="_Toc14775641"/>
      <w:bookmarkStart w:id="520" w:name="_Toc15977998"/>
      <w:r>
        <w:lastRenderedPageBreak/>
        <w:t>General cargo storage, transport and processing</w:t>
      </w:r>
      <w:r w:rsidR="006C6223">
        <w:t>—</w:t>
      </w:r>
      <w:r>
        <w:t>classes 2</w:t>
      </w:r>
      <w:r w:rsidR="0003314E">
        <w:t xml:space="preserve"> and</w:t>
      </w:r>
      <w:r>
        <w:t xml:space="preserve"> 3</w:t>
      </w:r>
      <w:bookmarkEnd w:id="516"/>
      <w:bookmarkEnd w:id="517"/>
      <w:bookmarkEnd w:id="518"/>
      <w:bookmarkEnd w:id="519"/>
      <w:bookmarkEnd w:id="520"/>
    </w:p>
    <w:p w14:paraId="504D4829" w14:textId="77777777" w:rsidR="00595A73" w:rsidRPr="00595916" w:rsidRDefault="00EE51A0" w:rsidP="00A224EE">
      <w:pPr>
        <w:pStyle w:val="Heading3"/>
        <w:spacing w:before="240"/>
        <w:ind w:hanging="851"/>
        <w:rPr>
          <w:lang w:eastAsia="ja-JP"/>
        </w:rPr>
      </w:pPr>
      <w:bookmarkStart w:id="521" w:name="_Toc9001061"/>
      <w:bookmarkStart w:id="522" w:name="_Toc12284662"/>
      <w:bookmarkStart w:id="523" w:name="_Toc12370923"/>
      <w:bookmarkStart w:id="524" w:name="_Toc14775642"/>
      <w:bookmarkStart w:id="525" w:name="_Toc15977999"/>
      <w:r>
        <w:t>Purpose and functions of sub-classes</w:t>
      </w:r>
      <w:bookmarkEnd w:id="521"/>
      <w:bookmarkEnd w:id="522"/>
      <w:bookmarkEnd w:id="523"/>
      <w:bookmarkEnd w:id="524"/>
      <w:bookmarkEnd w:id="525"/>
    </w:p>
    <w:p w14:paraId="3FD61BCB" w14:textId="77777777" w:rsidR="006A32CB" w:rsidRPr="006A32CB" w:rsidRDefault="00E769E4" w:rsidP="006A32CB">
      <w:pPr>
        <w:spacing w:after="120"/>
        <w:rPr>
          <w:lang w:eastAsia="ja-JP"/>
        </w:rPr>
      </w:pPr>
      <w:r w:rsidRPr="008B51C0">
        <w:rPr>
          <w:b/>
          <w:lang w:eastAsia="ja-JP"/>
        </w:rPr>
        <w:t xml:space="preserve">Class 2 </w:t>
      </w:r>
      <w:r w:rsidRPr="00504A65">
        <w:rPr>
          <w:lang w:eastAsia="ja-JP"/>
        </w:rPr>
        <w:t>AA sites</w:t>
      </w:r>
      <w:r>
        <w:rPr>
          <w:lang w:eastAsia="ja-JP"/>
        </w:rPr>
        <w:t xml:space="preserve"> are used for deconsolidation, handling, storage, inspection and treatment of cargo and containers that are subject to biosecurity control</w:t>
      </w:r>
      <w:r w:rsidR="00FA54CF" w:rsidRPr="00FA54CF">
        <w:rPr>
          <w:lang w:eastAsia="ja-JP"/>
        </w:rPr>
        <w:t xml:space="preserve"> </w:t>
      </w:r>
      <w:r w:rsidR="00FA54CF">
        <w:rPr>
          <w:lang w:eastAsia="ja-JP"/>
        </w:rPr>
        <w:t xml:space="preserve">and are </w:t>
      </w:r>
      <w:r w:rsidR="00FA54CF" w:rsidRPr="006A32CB">
        <w:rPr>
          <w:lang w:eastAsia="ja-JP"/>
        </w:rPr>
        <w:t>generally located within the metropolitan area of a declared port that has a permanent biosecurity officer</w:t>
      </w:r>
      <w:r>
        <w:rPr>
          <w:lang w:eastAsia="ja-JP"/>
        </w:rPr>
        <w:t>. This class has 11 sub-classes</w:t>
      </w:r>
      <w:r w:rsidR="00D05D5B">
        <w:rPr>
          <w:lang w:eastAsia="ja-JP"/>
        </w:rPr>
        <w:t xml:space="preserve"> handling goods with very different biosecurity risks</w:t>
      </w:r>
      <w:r>
        <w:rPr>
          <w:lang w:eastAsia="ja-JP"/>
        </w:rPr>
        <w:t xml:space="preserve"> (</w:t>
      </w:r>
      <w:r>
        <w:rPr>
          <w:lang w:eastAsia="ja-JP"/>
        </w:rPr>
        <w:fldChar w:fldCharType="begin"/>
      </w:r>
      <w:r>
        <w:rPr>
          <w:lang w:eastAsia="ja-JP"/>
        </w:rPr>
        <w:instrText xml:space="preserve"> REF _Ref13660316 \h </w:instrText>
      </w:r>
      <w:r>
        <w:rPr>
          <w:lang w:eastAsia="ja-JP"/>
        </w:rPr>
      </w:r>
      <w:r>
        <w:rPr>
          <w:lang w:eastAsia="ja-JP"/>
        </w:rPr>
        <w:fldChar w:fldCharType="separate"/>
      </w:r>
      <w:r w:rsidR="00307889">
        <w:t xml:space="preserve">Table </w:t>
      </w:r>
      <w:r w:rsidR="00307889">
        <w:rPr>
          <w:noProof/>
        </w:rPr>
        <w:t>14</w:t>
      </w:r>
      <w:r>
        <w:rPr>
          <w:lang w:eastAsia="ja-JP"/>
        </w:rPr>
        <w:fldChar w:fldCharType="end"/>
      </w:r>
      <w:r w:rsidR="00504A65">
        <w:rPr>
          <w:lang w:eastAsia="ja-JP"/>
        </w:rPr>
        <w:t>).</w:t>
      </w:r>
    </w:p>
    <w:p w14:paraId="13F51EDA" w14:textId="77777777" w:rsidR="00E769E4" w:rsidRPr="00DF59D9" w:rsidRDefault="00E769E4" w:rsidP="00E769E4">
      <w:pPr>
        <w:pStyle w:val="Caption"/>
        <w:rPr>
          <w:lang w:eastAsia="ja-JP"/>
        </w:rPr>
      </w:pPr>
      <w:bookmarkStart w:id="526" w:name="_Ref13660316"/>
      <w:bookmarkStart w:id="527" w:name="_Toc14775673"/>
      <w:bookmarkStart w:id="528" w:name="_Toc15978030"/>
      <w:r>
        <w:t xml:space="preserve">Table </w:t>
      </w:r>
      <w:r w:rsidR="00A24671">
        <w:rPr>
          <w:noProof/>
        </w:rPr>
        <w:fldChar w:fldCharType="begin"/>
      </w:r>
      <w:r w:rsidR="00A24671">
        <w:rPr>
          <w:noProof/>
        </w:rPr>
        <w:instrText xml:space="preserve"> SEQ Table \* ARABIC </w:instrText>
      </w:r>
      <w:r w:rsidR="00A24671">
        <w:rPr>
          <w:noProof/>
        </w:rPr>
        <w:fldChar w:fldCharType="separate"/>
      </w:r>
      <w:r w:rsidR="00307889">
        <w:rPr>
          <w:noProof/>
        </w:rPr>
        <w:t>14</w:t>
      </w:r>
      <w:r w:rsidR="00A24671">
        <w:rPr>
          <w:noProof/>
        </w:rPr>
        <w:fldChar w:fldCharType="end"/>
      </w:r>
      <w:bookmarkEnd w:id="526"/>
      <w:r>
        <w:rPr>
          <w:noProof/>
        </w:rPr>
        <w:t xml:space="preserve"> C</w:t>
      </w:r>
      <w:r w:rsidRPr="000B072E">
        <w:rPr>
          <w:noProof/>
        </w:rPr>
        <w:t>lass 2 approved arrangement</w:t>
      </w:r>
      <w:r w:rsidRPr="00490630">
        <w:rPr>
          <w:noProof/>
        </w:rPr>
        <w:t xml:space="preserve"> </w:t>
      </w:r>
      <w:r>
        <w:rPr>
          <w:noProof/>
        </w:rPr>
        <w:t>s</w:t>
      </w:r>
      <w:r w:rsidRPr="000B072E">
        <w:rPr>
          <w:noProof/>
        </w:rPr>
        <w:t>ub-classes</w:t>
      </w:r>
      <w:bookmarkEnd w:id="527"/>
      <w:bookmarkEnd w:id="528"/>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835"/>
        <w:gridCol w:w="5386"/>
      </w:tblGrid>
      <w:tr w:rsidR="00E769E4" w:rsidRPr="00DF59D9" w14:paraId="0085B8B7" w14:textId="77777777" w:rsidTr="00825246">
        <w:trPr>
          <w:tblHeader/>
        </w:trPr>
        <w:tc>
          <w:tcPr>
            <w:tcW w:w="993" w:type="dxa"/>
          </w:tcPr>
          <w:p w14:paraId="3DAD5E72" w14:textId="77777777" w:rsidR="00E769E4" w:rsidRPr="00DF59D9" w:rsidRDefault="00E769E4" w:rsidP="0053760B">
            <w:pPr>
              <w:pStyle w:val="TableHeading"/>
              <w:rPr>
                <w:lang w:eastAsia="ja-JP"/>
              </w:rPr>
            </w:pPr>
            <w:r>
              <w:rPr>
                <w:lang w:eastAsia="ja-JP"/>
              </w:rPr>
              <w:t>C</w:t>
            </w:r>
            <w:r w:rsidRPr="00DF59D9">
              <w:rPr>
                <w:lang w:eastAsia="ja-JP"/>
              </w:rPr>
              <w:t>lass code</w:t>
            </w:r>
          </w:p>
        </w:tc>
        <w:tc>
          <w:tcPr>
            <w:tcW w:w="2835" w:type="dxa"/>
          </w:tcPr>
          <w:p w14:paraId="3F0D1FAB" w14:textId="77777777" w:rsidR="00E769E4" w:rsidRPr="00DF59D9" w:rsidRDefault="00E769E4" w:rsidP="0053760B">
            <w:pPr>
              <w:pStyle w:val="TableHeading"/>
              <w:rPr>
                <w:lang w:eastAsia="ja-JP"/>
              </w:rPr>
            </w:pPr>
            <w:r>
              <w:rPr>
                <w:lang w:eastAsia="ja-JP"/>
              </w:rPr>
              <w:t>Name</w:t>
            </w:r>
          </w:p>
        </w:tc>
        <w:tc>
          <w:tcPr>
            <w:tcW w:w="5386" w:type="dxa"/>
          </w:tcPr>
          <w:p w14:paraId="7584BE4E" w14:textId="77777777" w:rsidR="00E769E4" w:rsidRPr="00DF59D9" w:rsidRDefault="00E769E4" w:rsidP="0053760B">
            <w:pPr>
              <w:pStyle w:val="TableHeading"/>
              <w:rPr>
                <w:lang w:eastAsia="ja-JP"/>
              </w:rPr>
            </w:pPr>
            <w:r w:rsidRPr="00DF59D9">
              <w:rPr>
                <w:lang w:eastAsia="ja-JP"/>
              </w:rPr>
              <w:t xml:space="preserve">Permitted </w:t>
            </w:r>
            <w:r>
              <w:rPr>
                <w:lang w:eastAsia="ja-JP"/>
              </w:rPr>
              <w:t>activity</w:t>
            </w:r>
          </w:p>
        </w:tc>
      </w:tr>
      <w:tr w:rsidR="00E769E4" w:rsidRPr="00DF59D9" w14:paraId="22217D40" w14:textId="77777777" w:rsidTr="0053760B">
        <w:tc>
          <w:tcPr>
            <w:tcW w:w="993" w:type="dxa"/>
          </w:tcPr>
          <w:p w14:paraId="250BFA0E" w14:textId="77777777" w:rsidR="00E769E4" w:rsidRPr="00DF59D9" w:rsidRDefault="00E769E4" w:rsidP="0053760B">
            <w:pPr>
              <w:pStyle w:val="TableText"/>
              <w:rPr>
                <w:lang w:eastAsia="ja-JP"/>
              </w:rPr>
            </w:pPr>
            <w:r>
              <w:rPr>
                <w:lang w:eastAsia="ja-JP"/>
              </w:rPr>
              <w:t>2</w:t>
            </w:r>
            <w:r w:rsidRPr="00DF59D9">
              <w:rPr>
                <w:lang w:eastAsia="ja-JP"/>
              </w:rPr>
              <w:t>.1</w:t>
            </w:r>
          </w:p>
        </w:tc>
        <w:tc>
          <w:tcPr>
            <w:tcW w:w="2835" w:type="dxa"/>
          </w:tcPr>
          <w:p w14:paraId="5784C00E" w14:textId="77777777" w:rsidR="00E769E4" w:rsidRPr="00DF59D9" w:rsidRDefault="00E769E4" w:rsidP="0053760B">
            <w:pPr>
              <w:pStyle w:val="TableText"/>
              <w:rPr>
                <w:lang w:eastAsia="ja-JP"/>
              </w:rPr>
            </w:pPr>
            <w:r w:rsidRPr="000C68CA">
              <w:rPr>
                <w:lang w:eastAsia="ja-JP"/>
              </w:rPr>
              <w:t>Non-agricultural products</w:t>
            </w:r>
          </w:p>
        </w:tc>
        <w:tc>
          <w:tcPr>
            <w:tcW w:w="5386" w:type="dxa"/>
          </w:tcPr>
          <w:p w14:paraId="1AC8BDAE" w14:textId="77777777" w:rsidR="00E769E4" w:rsidRPr="00DF59D9" w:rsidRDefault="00E769E4" w:rsidP="0053760B">
            <w:pPr>
              <w:pStyle w:val="TableText"/>
              <w:rPr>
                <w:lang w:eastAsia="ja-JP"/>
              </w:rPr>
            </w:pPr>
            <w:r>
              <w:rPr>
                <w:lang w:eastAsia="ja-JP"/>
              </w:rPr>
              <w:t xml:space="preserve">Deconsolidation, handling, storage, inspection </w:t>
            </w:r>
            <w:r w:rsidRPr="008521FD">
              <w:rPr>
                <w:rStyle w:val="Strong"/>
                <w:b w:val="0"/>
              </w:rPr>
              <w:t>and</w:t>
            </w:r>
            <w:r>
              <w:rPr>
                <w:lang w:eastAsia="ja-JP"/>
              </w:rPr>
              <w:t xml:space="preserve"> treatment of certain goods and equipment that are subject to biosecurity control (for e</w:t>
            </w:r>
            <w:r w:rsidRPr="004349C4">
              <w:rPr>
                <w:lang w:eastAsia="ja-JP"/>
              </w:rPr>
              <w:t>xample</w:t>
            </w:r>
            <w:r>
              <w:rPr>
                <w:lang w:eastAsia="ja-JP"/>
              </w:rPr>
              <w:t>,</w:t>
            </w:r>
            <w:r w:rsidRPr="004349C4">
              <w:rPr>
                <w:lang w:eastAsia="ja-JP"/>
              </w:rPr>
              <w:t xml:space="preserve"> car parts, used tyres</w:t>
            </w:r>
            <w:r>
              <w:rPr>
                <w:lang w:eastAsia="ja-JP"/>
              </w:rPr>
              <w:t xml:space="preserve"> and</w:t>
            </w:r>
            <w:r w:rsidRPr="004349C4">
              <w:rPr>
                <w:lang w:eastAsia="ja-JP"/>
              </w:rPr>
              <w:t xml:space="preserve"> containerised agricultural machinery</w:t>
            </w:r>
            <w:r>
              <w:rPr>
                <w:lang w:eastAsia="ja-JP"/>
              </w:rPr>
              <w:t>)</w:t>
            </w:r>
          </w:p>
        </w:tc>
      </w:tr>
      <w:tr w:rsidR="00E769E4" w:rsidRPr="00DF59D9" w14:paraId="6F4E52EA" w14:textId="77777777" w:rsidTr="0053760B">
        <w:tc>
          <w:tcPr>
            <w:tcW w:w="993" w:type="dxa"/>
          </w:tcPr>
          <w:p w14:paraId="79CECD33" w14:textId="77777777" w:rsidR="00E769E4" w:rsidRPr="00DF59D9" w:rsidRDefault="00E769E4" w:rsidP="0053760B">
            <w:pPr>
              <w:pStyle w:val="TableText"/>
              <w:rPr>
                <w:lang w:eastAsia="ja-JP"/>
              </w:rPr>
            </w:pPr>
            <w:r>
              <w:rPr>
                <w:lang w:eastAsia="ja-JP"/>
              </w:rPr>
              <w:t>2</w:t>
            </w:r>
            <w:r w:rsidRPr="00DF59D9">
              <w:rPr>
                <w:lang w:eastAsia="ja-JP"/>
              </w:rPr>
              <w:t>.2</w:t>
            </w:r>
          </w:p>
        </w:tc>
        <w:tc>
          <w:tcPr>
            <w:tcW w:w="2835" w:type="dxa"/>
          </w:tcPr>
          <w:p w14:paraId="0DA30C46" w14:textId="77777777" w:rsidR="00E769E4" w:rsidRPr="00DF59D9" w:rsidRDefault="00E769E4" w:rsidP="0053760B">
            <w:pPr>
              <w:pStyle w:val="TableText"/>
              <w:rPr>
                <w:lang w:eastAsia="ja-JP"/>
              </w:rPr>
            </w:pPr>
            <w:r>
              <w:rPr>
                <w:lang w:eastAsia="ja-JP"/>
              </w:rPr>
              <w:t>Agricultural products</w:t>
            </w:r>
          </w:p>
        </w:tc>
        <w:tc>
          <w:tcPr>
            <w:tcW w:w="5386" w:type="dxa"/>
          </w:tcPr>
          <w:p w14:paraId="431A9EE3" w14:textId="77777777" w:rsidR="00E769E4" w:rsidRPr="00DF59D9" w:rsidRDefault="00E769E4" w:rsidP="0053760B">
            <w:pPr>
              <w:pStyle w:val="TableText"/>
              <w:rPr>
                <w:lang w:eastAsia="ja-JP"/>
              </w:rPr>
            </w:pPr>
            <w:r>
              <w:rPr>
                <w:lang w:eastAsia="ja-JP"/>
              </w:rPr>
              <w:t xml:space="preserve">Deconsolidation, storage and inspection of goods that are subject to biosecurity control, but are processed or packaged in such a way as to preclude the possibility of external contamination (for example, </w:t>
            </w:r>
            <w:r w:rsidRPr="00637E87">
              <w:rPr>
                <w:lang w:eastAsia="ja-JP"/>
              </w:rPr>
              <w:t>cocoa, rice, nuts and straw articles</w:t>
            </w:r>
            <w:r>
              <w:rPr>
                <w:lang w:eastAsia="ja-JP"/>
              </w:rPr>
              <w:t>)</w:t>
            </w:r>
          </w:p>
        </w:tc>
      </w:tr>
      <w:tr w:rsidR="00E769E4" w:rsidRPr="00DF59D9" w14:paraId="783FEB38" w14:textId="77777777" w:rsidTr="0053760B">
        <w:tc>
          <w:tcPr>
            <w:tcW w:w="993" w:type="dxa"/>
          </w:tcPr>
          <w:p w14:paraId="2ACFBCCA" w14:textId="77777777" w:rsidR="00E769E4" w:rsidRPr="00DF59D9" w:rsidRDefault="00E769E4" w:rsidP="0053760B">
            <w:pPr>
              <w:pStyle w:val="TableText"/>
              <w:rPr>
                <w:lang w:eastAsia="ja-JP"/>
              </w:rPr>
            </w:pPr>
            <w:r>
              <w:rPr>
                <w:lang w:eastAsia="ja-JP"/>
              </w:rPr>
              <w:t>2</w:t>
            </w:r>
            <w:r w:rsidRPr="00DF59D9">
              <w:rPr>
                <w:lang w:eastAsia="ja-JP"/>
              </w:rPr>
              <w:t>.3</w:t>
            </w:r>
          </w:p>
        </w:tc>
        <w:tc>
          <w:tcPr>
            <w:tcW w:w="2835" w:type="dxa"/>
          </w:tcPr>
          <w:p w14:paraId="7E8A6CDE" w14:textId="77777777" w:rsidR="00E769E4" w:rsidRPr="00DF59D9" w:rsidRDefault="00E769E4" w:rsidP="0053760B">
            <w:pPr>
              <w:pStyle w:val="TableText"/>
              <w:rPr>
                <w:lang w:eastAsia="ja-JP"/>
              </w:rPr>
            </w:pPr>
            <w:r>
              <w:rPr>
                <w:lang w:eastAsia="ja-JP"/>
              </w:rPr>
              <w:t>Bulk stockfeed and fertiliser</w:t>
            </w:r>
          </w:p>
        </w:tc>
        <w:tc>
          <w:tcPr>
            <w:tcW w:w="5386" w:type="dxa"/>
          </w:tcPr>
          <w:p w14:paraId="1F7F7889" w14:textId="77777777" w:rsidR="00E769E4" w:rsidRPr="00DF59D9" w:rsidRDefault="00E769E4" w:rsidP="0053760B">
            <w:pPr>
              <w:pStyle w:val="TableText"/>
              <w:rPr>
                <w:lang w:eastAsia="ja-JP"/>
              </w:rPr>
            </w:pPr>
            <w:proofErr w:type="spellStart"/>
            <w:r>
              <w:rPr>
                <w:lang w:eastAsia="ja-JP"/>
              </w:rPr>
              <w:t>Receival</w:t>
            </w:r>
            <w:proofErr w:type="spellEnd"/>
            <w:r>
              <w:rPr>
                <w:lang w:eastAsia="ja-JP"/>
              </w:rPr>
              <w:t>, storage, inspection and treatment of bulk commodities that are subject to biosecurity control (for example, fertiliser and stockfeed)</w:t>
            </w:r>
          </w:p>
        </w:tc>
      </w:tr>
      <w:tr w:rsidR="00E769E4" w:rsidRPr="00DF59D9" w14:paraId="0F6827FF" w14:textId="77777777" w:rsidTr="0053760B">
        <w:tc>
          <w:tcPr>
            <w:tcW w:w="993" w:type="dxa"/>
          </w:tcPr>
          <w:p w14:paraId="472FC02D" w14:textId="77777777" w:rsidR="00E769E4" w:rsidRPr="00DF59D9" w:rsidRDefault="00E769E4" w:rsidP="0053760B">
            <w:pPr>
              <w:pStyle w:val="TableText"/>
              <w:rPr>
                <w:lang w:eastAsia="ja-JP"/>
              </w:rPr>
            </w:pPr>
            <w:r>
              <w:rPr>
                <w:lang w:eastAsia="ja-JP"/>
              </w:rPr>
              <w:t>2</w:t>
            </w:r>
            <w:r w:rsidRPr="00DF59D9">
              <w:rPr>
                <w:lang w:eastAsia="ja-JP"/>
              </w:rPr>
              <w:t>.4</w:t>
            </w:r>
          </w:p>
        </w:tc>
        <w:tc>
          <w:tcPr>
            <w:tcW w:w="2835" w:type="dxa"/>
          </w:tcPr>
          <w:p w14:paraId="0DEC4981" w14:textId="77777777" w:rsidR="00E769E4" w:rsidRPr="00DF59D9" w:rsidRDefault="00E769E4" w:rsidP="0053760B">
            <w:pPr>
              <w:pStyle w:val="TableText"/>
              <w:rPr>
                <w:lang w:eastAsia="ja-JP"/>
              </w:rPr>
            </w:pPr>
            <w:r>
              <w:rPr>
                <w:lang w:eastAsia="ja-JP"/>
              </w:rPr>
              <w:t xml:space="preserve">Fresh produce, </w:t>
            </w:r>
            <w:r w:rsidRPr="008521FD">
              <w:rPr>
                <w:rStyle w:val="Strong"/>
                <w:b w:val="0"/>
              </w:rPr>
              <w:t>nursery</w:t>
            </w:r>
            <w:r>
              <w:rPr>
                <w:lang w:eastAsia="ja-JP"/>
              </w:rPr>
              <w:t xml:space="preserve"> stock and cut flowers</w:t>
            </w:r>
          </w:p>
        </w:tc>
        <w:tc>
          <w:tcPr>
            <w:tcW w:w="5386" w:type="dxa"/>
          </w:tcPr>
          <w:p w14:paraId="3CCC9475" w14:textId="77777777" w:rsidR="00E769E4" w:rsidRPr="00DF59D9" w:rsidRDefault="00E769E4" w:rsidP="0053760B">
            <w:pPr>
              <w:pStyle w:val="TableText"/>
              <w:rPr>
                <w:lang w:eastAsia="ja-JP"/>
              </w:rPr>
            </w:pPr>
            <w:r>
              <w:rPr>
                <w:lang w:eastAsia="ja-JP"/>
              </w:rPr>
              <w:t>Deconsolidation, handling, storage, inspection and treatment of fresh fruit and vegetables, cut flowers (including foliage which forms part of the consignment) and nursery stock (excluding tissue cultures) that are subject to biosecurity control. Other biosecurity areas may be located onsite including fumigation and devitalisation.</w:t>
            </w:r>
          </w:p>
        </w:tc>
      </w:tr>
      <w:tr w:rsidR="00E769E4" w:rsidRPr="00DF59D9" w14:paraId="649B86A8" w14:textId="77777777" w:rsidTr="0053760B">
        <w:tc>
          <w:tcPr>
            <w:tcW w:w="993" w:type="dxa"/>
          </w:tcPr>
          <w:p w14:paraId="29D30CCC" w14:textId="77777777" w:rsidR="00E769E4" w:rsidRPr="00DF59D9" w:rsidRDefault="00E769E4" w:rsidP="0053760B">
            <w:pPr>
              <w:pStyle w:val="TableText"/>
              <w:rPr>
                <w:lang w:eastAsia="ja-JP"/>
              </w:rPr>
            </w:pPr>
            <w:r>
              <w:rPr>
                <w:lang w:eastAsia="ja-JP"/>
              </w:rPr>
              <w:t>2</w:t>
            </w:r>
            <w:r w:rsidRPr="00DF59D9">
              <w:rPr>
                <w:lang w:eastAsia="ja-JP"/>
              </w:rPr>
              <w:t>.</w:t>
            </w:r>
            <w:r>
              <w:rPr>
                <w:lang w:eastAsia="ja-JP"/>
              </w:rPr>
              <w:t>41</w:t>
            </w:r>
          </w:p>
        </w:tc>
        <w:tc>
          <w:tcPr>
            <w:tcW w:w="2835" w:type="dxa"/>
          </w:tcPr>
          <w:p w14:paraId="209EB990" w14:textId="77777777" w:rsidR="00E769E4" w:rsidRPr="00DF59D9" w:rsidRDefault="00E769E4" w:rsidP="0053760B">
            <w:pPr>
              <w:pStyle w:val="TableText"/>
              <w:rPr>
                <w:lang w:eastAsia="ja-JP"/>
              </w:rPr>
            </w:pPr>
            <w:r>
              <w:rPr>
                <w:lang w:eastAsia="ja-JP"/>
              </w:rPr>
              <w:t>Airfreight perishables</w:t>
            </w:r>
          </w:p>
        </w:tc>
        <w:tc>
          <w:tcPr>
            <w:tcW w:w="5386" w:type="dxa"/>
          </w:tcPr>
          <w:p w14:paraId="04419FC9" w14:textId="77777777" w:rsidR="00E769E4" w:rsidRPr="00DF59D9" w:rsidRDefault="00E769E4" w:rsidP="0053760B">
            <w:pPr>
              <w:pStyle w:val="TableText"/>
              <w:rPr>
                <w:lang w:eastAsia="ja-JP"/>
              </w:rPr>
            </w:pPr>
            <w:r>
              <w:rPr>
                <w:lang w:eastAsia="ja-JP"/>
              </w:rPr>
              <w:t>Verification of consignment packaging for airfreight perishables and securing of airfreight perishable consignments for transport</w:t>
            </w:r>
          </w:p>
        </w:tc>
      </w:tr>
      <w:tr w:rsidR="00E769E4" w:rsidRPr="00DF59D9" w14:paraId="1378E179" w14:textId="77777777" w:rsidTr="0053760B">
        <w:tc>
          <w:tcPr>
            <w:tcW w:w="993" w:type="dxa"/>
          </w:tcPr>
          <w:p w14:paraId="3D89D46A" w14:textId="77777777" w:rsidR="00E769E4" w:rsidRPr="00DF59D9" w:rsidRDefault="00E769E4" w:rsidP="0053760B">
            <w:pPr>
              <w:pStyle w:val="TableText"/>
              <w:rPr>
                <w:lang w:eastAsia="ja-JP"/>
              </w:rPr>
            </w:pPr>
            <w:r>
              <w:rPr>
                <w:lang w:eastAsia="ja-JP"/>
              </w:rPr>
              <w:t>2.5</w:t>
            </w:r>
          </w:p>
        </w:tc>
        <w:tc>
          <w:tcPr>
            <w:tcW w:w="2835" w:type="dxa"/>
          </w:tcPr>
          <w:p w14:paraId="6BA6CA3C" w14:textId="77777777" w:rsidR="00E769E4" w:rsidRPr="00DF59D9" w:rsidRDefault="00E769E4" w:rsidP="0053760B">
            <w:pPr>
              <w:pStyle w:val="TableText"/>
              <w:rPr>
                <w:lang w:eastAsia="ja-JP"/>
              </w:rPr>
            </w:pPr>
            <w:r>
              <w:rPr>
                <w:lang w:eastAsia="ja-JP"/>
              </w:rPr>
              <w:t>Temperature controlled storage</w:t>
            </w:r>
          </w:p>
        </w:tc>
        <w:tc>
          <w:tcPr>
            <w:tcW w:w="5386" w:type="dxa"/>
          </w:tcPr>
          <w:p w14:paraId="78A956EE" w14:textId="77777777" w:rsidR="00E769E4" w:rsidRPr="00DF59D9" w:rsidRDefault="00E769E4" w:rsidP="0053760B">
            <w:pPr>
              <w:pStyle w:val="TableText"/>
              <w:rPr>
                <w:lang w:eastAsia="ja-JP"/>
              </w:rPr>
            </w:pPr>
            <w:proofErr w:type="spellStart"/>
            <w:r>
              <w:rPr>
                <w:lang w:eastAsia="ja-JP"/>
              </w:rPr>
              <w:t>Receival</w:t>
            </w:r>
            <w:proofErr w:type="spellEnd"/>
            <w:r>
              <w:rPr>
                <w:lang w:eastAsia="ja-JP"/>
              </w:rPr>
              <w:t xml:space="preserve">, storage, and inspection of </w:t>
            </w:r>
            <w:r w:rsidRPr="008521FD">
              <w:rPr>
                <w:rStyle w:val="Strong"/>
                <w:b w:val="0"/>
              </w:rPr>
              <w:t>commodities</w:t>
            </w:r>
            <w:r>
              <w:rPr>
                <w:lang w:eastAsia="ja-JP"/>
              </w:rPr>
              <w:t xml:space="preserve"> requiring temperature controlled storage conditions (for example, </w:t>
            </w:r>
            <w:r w:rsidRPr="00C613BB">
              <w:rPr>
                <w:lang w:eastAsia="ja-JP"/>
              </w:rPr>
              <w:t xml:space="preserve">imported cheese, seafood and </w:t>
            </w:r>
            <w:r w:rsidRPr="009650B9">
              <w:rPr>
                <w:lang w:eastAsia="ja-JP"/>
              </w:rPr>
              <w:t xml:space="preserve">nuts </w:t>
            </w:r>
            <w:r>
              <w:rPr>
                <w:lang w:eastAsia="ja-JP"/>
              </w:rPr>
              <w:t xml:space="preserve">for cold </w:t>
            </w:r>
            <w:proofErr w:type="spellStart"/>
            <w:r>
              <w:rPr>
                <w:lang w:eastAsia="ja-JP"/>
              </w:rPr>
              <w:t>disinsection</w:t>
            </w:r>
            <w:proofErr w:type="spellEnd"/>
            <w:r>
              <w:rPr>
                <w:lang w:eastAsia="ja-JP"/>
              </w:rPr>
              <w:t xml:space="preserve"> treatment)</w:t>
            </w:r>
          </w:p>
        </w:tc>
      </w:tr>
      <w:tr w:rsidR="00E769E4" w:rsidRPr="00DF59D9" w14:paraId="0CE23458" w14:textId="77777777" w:rsidTr="0053760B">
        <w:tc>
          <w:tcPr>
            <w:tcW w:w="993" w:type="dxa"/>
          </w:tcPr>
          <w:p w14:paraId="1F6E9FEC" w14:textId="77777777" w:rsidR="00E769E4" w:rsidRDefault="00E769E4" w:rsidP="0053760B">
            <w:pPr>
              <w:pStyle w:val="TableText"/>
              <w:rPr>
                <w:lang w:eastAsia="ja-JP"/>
              </w:rPr>
            </w:pPr>
            <w:r w:rsidRPr="00DF59D9">
              <w:rPr>
                <w:lang w:eastAsia="ja-JP"/>
              </w:rPr>
              <w:t>2.5</w:t>
            </w:r>
            <w:r>
              <w:rPr>
                <w:lang w:eastAsia="ja-JP"/>
              </w:rPr>
              <w:t>.1</w:t>
            </w:r>
          </w:p>
        </w:tc>
        <w:tc>
          <w:tcPr>
            <w:tcW w:w="2835" w:type="dxa"/>
          </w:tcPr>
          <w:p w14:paraId="71F9E6B7" w14:textId="77777777" w:rsidR="00E769E4" w:rsidRPr="00DF59D9" w:rsidRDefault="00E769E4" w:rsidP="0053760B">
            <w:pPr>
              <w:pStyle w:val="TableText"/>
              <w:rPr>
                <w:lang w:eastAsia="ja-JP"/>
              </w:rPr>
            </w:pPr>
            <w:r>
              <w:rPr>
                <w:lang w:eastAsia="ja-JP"/>
              </w:rPr>
              <w:t xml:space="preserve">Temperature </w:t>
            </w:r>
            <w:r w:rsidRPr="008521FD">
              <w:rPr>
                <w:rStyle w:val="Strong"/>
                <w:b w:val="0"/>
              </w:rPr>
              <w:t>controlled</w:t>
            </w:r>
            <w:r>
              <w:rPr>
                <w:lang w:eastAsia="ja-JP"/>
              </w:rPr>
              <w:t xml:space="preserve"> storage of specified baitfish</w:t>
            </w:r>
          </w:p>
        </w:tc>
        <w:tc>
          <w:tcPr>
            <w:tcW w:w="5386" w:type="dxa"/>
          </w:tcPr>
          <w:p w14:paraId="1B14ED59" w14:textId="77777777" w:rsidR="00E769E4" w:rsidRPr="00DF59D9" w:rsidRDefault="00E769E4" w:rsidP="0053760B">
            <w:pPr>
              <w:pStyle w:val="TableText"/>
              <w:rPr>
                <w:lang w:eastAsia="ja-JP"/>
              </w:rPr>
            </w:pPr>
            <w:proofErr w:type="spellStart"/>
            <w:r>
              <w:rPr>
                <w:lang w:eastAsia="ja-JP"/>
              </w:rPr>
              <w:t>Receival</w:t>
            </w:r>
            <w:proofErr w:type="spellEnd"/>
            <w:r>
              <w:rPr>
                <w:lang w:eastAsia="ja-JP"/>
              </w:rPr>
              <w:t>, storage, inspection and thawing of specified baitfish that are subject to biosecurity control</w:t>
            </w:r>
          </w:p>
        </w:tc>
      </w:tr>
      <w:tr w:rsidR="00E769E4" w:rsidRPr="00DF59D9" w14:paraId="5958DF0A" w14:textId="77777777" w:rsidTr="0053760B">
        <w:tc>
          <w:tcPr>
            <w:tcW w:w="993" w:type="dxa"/>
          </w:tcPr>
          <w:p w14:paraId="5CFED29B" w14:textId="77777777" w:rsidR="00E769E4" w:rsidRDefault="00E769E4" w:rsidP="0053760B">
            <w:pPr>
              <w:pStyle w:val="TableText"/>
              <w:rPr>
                <w:lang w:eastAsia="ja-JP"/>
              </w:rPr>
            </w:pPr>
            <w:r w:rsidRPr="00DF59D9">
              <w:rPr>
                <w:lang w:eastAsia="ja-JP"/>
              </w:rPr>
              <w:t>2.5</w:t>
            </w:r>
            <w:r>
              <w:rPr>
                <w:lang w:eastAsia="ja-JP"/>
              </w:rPr>
              <w:t>.2</w:t>
            </w:r>
          </w:p>
        </w:tc>
        <w:tc>
          <w:tcPr>
            <w:tcW w:w="2835" w:type="dxa"/>
          </w:tcPr>
          <w:p w14:paraId="36E27ED1" w14:textId="77777777" w:rsidR="00E769E4" w:rsidRPr="00DF59D9" w:rsidRDefault="00E769E4" w:rsidP="0053760B">
            <w:pPr>
              <w:pStyle w:val="TableText"/>
              <w:rPr>
                <w:lang w:eastAsia="ja-JP"/>
              </w:rPr>
            </w:pPr>
            <w:r>
              <w:rPr>
                <w:lang w:eastAsia="ja-JP"/>
              </w:rPr>
              <w:t xml:space="preserve">Temperature </w:t>
            </w:r>
            <w:r w:rsidRPr="008521FD">
              <w:rPr>
                <w:rStyle w:val="Strong"/>
                <w:b w:val="0"/>
              </w:rPr>
              <w:t>controlled</w:t>
            </w:r>
            <w:r>
              <w:rPr>
                <w:lang w:eastAsia="ja-JP"/>
              </w:rPr>
              <w:t xml:space="preserve"> storage of imported pig meat</w:t>
            </w:r>
          </w:p>
        </w:tc>
        <w:tc>
          <w:tcPr>
            <w:tcW w:w="5386" w:type="dxa"/>
          </w:tcPr>
          <w:p w14:paraId="2A27F118" w14:textId="77777777" w:rsidR="00E769E4" w:rsidRPr="00DF59D9" w:rsidRDefault="00E769E4" w:rsidP="0053760B">
            <w:pPr>
              <w:pStyle w:val="TableText"/>
              <w:rPr>
                <w:lang w:eastAsia="ja-JP"/>
              </w:rPr>
            </w:pPr>
            <w:r>
              <w:rPr>
                <w:lang w:eastAsia="ja-JP"/>
              </w:rPr>
              <w:t>Storage and handling of imported pig meat that is subject to biosecurity control</w:t>
            </w:r>
          </w:p>
        </w:tc>
      </w:tr>
      <w:tr w:rsidR="00E769E4" w:rsidRPr="00DF59D9" w14:paraId="45825D4D" w14:textId="77777777" w:rsidTr="0053760B">
        <w:tc>
          <w:tcPr>
            <w:tcW w:w="993" w:type="dxa"/>
          </w:tcPr>
          <w:p w14:paraId="41715AC0" w14:textId="77777777" w:rsidR="00E769E4" w:rsidRDefault="00E769E4" w:rsidP="0053760B">
            <w:pPr>
              <w:pStyle w:val="TableText"/>
              <w:rPr>
                <w:lang w:eastAsia="ja-JP"/>
              </w:rPr>
            </w:pPr>
            <w:r w:rsidRPr="00DF59D9">
              <w:rPr>
                <w:lang w:eastAsia="ja-JP"/>
              </w:rPr>
              <w:t>2.</w:t>
            </w:r>
            <w:r>
              <w:rPr>
                <w:lang w:eastAsia="ja-JP"/>
              </w:rPr>
              <w:t>7</w:t>
            </w:r>
          </w:p>
        </w:tc>
        <w:tc>
          <w:tcPr>
            <w:tcW w:w="2835" w:type="dxa"/>
          </w:tcPr>
          <w:p w14:paraId="34B3429B" w14:textId="77777777" w:rsidR="00E769E4" w:rsidRPr="00DF59D9" w:rsidRDefault="00E769E4" w:rsidP="0053760B">
            <w:pPr>
              <w:pStyle w:val="TableText"/>
              <w:rPr>
                <w:lang w:eastAsia="ja-JP"/>
              </w:rPr>
            </w:pPr>
            <w:r>
              <w:rPr>
                <w:lang w:eastAsia="ja-JP"/>
              </w:rPr>
              <w:t>Grain storage</w:t>
            </w:r>
          </w:p>
        </w:tc>
        <w:tc>
          <w:tcPr>
            <w:tcW w:w="5386" w:type="dxa"/>
          </w:tcPr>
          <w:p w14:paraId="5C0EF964" w14:textId="77777777" w:rsidR="00E769E4" w:rsidRPr="00DF59D9" w:rsidRDefault="00E769E4" w:rsidP="0053760B">
            <w:pPr>
              <w:pStyle w:val="TableText"/>
              <w:rPr>
                <w:lang w:eastAsia="ja-JP"/>
              </w:rPr>
            </w:pPr>
            <w:r>
              <w:rPr>
                <w:lang w:eastAsia="ja-JP"/>
              </w:rPr>
              <w:t>Storage and handling of bulk imported grain commodities such as corn, wheat, barley and sorghum</w:t>
            </w:r>
          </w:p>
        </w:tc>
      </w:tr>
      <w:tr w:rsidR="00E769E4" w:rsidRPr="00DF59D9" w14:paraId="12DD911A" w14:textId="77777777" w:rsidTr="0053760B">
        <w:tc>
          <w:tcPr>
            <w:tcW w:w="993" w:type="dxa"/>
          </w:tcPr>
          <w:p w14:paraId="354222FF" w14:textId="77777777" w:rsidR="00E769E4" w:rsidRDefault="00E769E4" w:rsidP="0053760B">
            <w:pPr>
              <w:pStyle w:val="TableText"/>
              <w:rPr>
                <w:lang w:eastAsia="ja-JP"/>
              </w:rPr>
            </w:pPr>
            <w:r w:rsidRPr="00DF59D9">
              <w:rPr>
                <w:lang w:eastAsia="ja-JP"/>
              </w:rPr>
              <w:t>2.</w:t>
            </w:r>
            <w:r>
              <w:rPr>
                <w:lang w:eastAsia="ja-JP"/>
              </w:rPr>
              <w:t>8</w:t>
            </w:r>
          </w:p>
        </w:tc>
        <w:tc>
          <w:tcPr>
            <w:tcW w:w="2835" w:type="dxa"/>
          </w:tcPr>
          <w:p w14:paraId="45456A2D" w14:textId="77777777" w:rsidR="00E769E4" w:rsidRPr="00DF59D9" w:rsidRDefault="00E769E4" w:rsidP="0053760B">
            <w:pPr>
              <w:pStyle w:val="TableText"/>
              <w:rPr>
                <w:lang w:eastAsia="ja-JP"/>
              </w:rPr>
            </w:pPr>
            <w:r>
              <w:rPr>
                <w:lang w:eastAsia="ja-JP"/>
              </w:rPr>
              <w:t>Temporary storage of containerised refrigerated pig meat</w:t>
            </w:r>
          </w:p>
        </w:tc>
        <w:tc>
          <w:tcPr>
            <w:tcW w:w="5386" w:type="dxa"/>
          </w:tcPr>
          <w:p w14:paraId="13071C83" w14:textId="77777777" w:rsidR="00E769E4" w:rsidRPr="00DF59D9" w:rsidRDefault="00E769E4" w:rsidP="0053760B">
            <w:pPr>
              <w:pStyle w:val="TableText"/>
              <w:rPr>
                <w:lang w:eastAsia="ja-JP"/>
              </w:rPr>
            </w:pPr>
            <w:r>
              <w:rPr>
                <w:lang w:eastAsia="ja-JP"/>
              </w:rPr>
              <w:t xml:space="preserve">Temporary storage of </w:t>
            </w:r>
            <w:r w:rsidRPr="008521FD">
              <w:rPr>
                <w:rStyle w:val="Strong"/>
                <w:b w:val="0"/>
              </w:rPr>
              <w:t>refrigerated</w:t>
            </w:r>
            <w:r>
              <w:rPr>
                <w:lang w:eastAsia="ja-JP"/>
              </w:rPr>
              <w:t xml:space="preserve"> containers holding imported pig meat that is subject to biosecurity control, prior to movement to a class 2.5.2 or 3.2 AA site</w:t>
            </w:r>
          </w:p>
        </w:tc>
      </w:tr>
    </w:tbl>
    <w:p w14:paraId="59145F2C" w14:textId="77777777" w:rsidR="00804375" w:rsidRDefault="00E769E4" w:rsidP="00DA0681">
      <w:pPr>
        <w:spacing w:before="240"/>
      </w:pPr>
      <w:r w:rsidRPr="008B51C0">
        <w:rPr>
          <w:b/>
          <w:lang w:eastAsia="ja-JP"/>
        </w:rPr>
        <w:t xml:space="preserve">Class 3 </w:t>
      </w:r>
      <w:r w:rsidRPr="00504A65">
        <w:rPr>
          <w:lang w:eastAsia="ja-JP"/>
        </w:rPr>
        <w:t>AA sites</w:t>
      </w:r>
      <w:r>
        <w:rPr>
          <w:lang w:eastAsia="ja-JP"/>
        </w:rPr>
        <w:t xml:space="preserve"> </w:t>
      </w:r>
      <w:r w:rsidR="00804375">
        <w:t xml:space="preserve">are </w:t>
      </w:r>
      <w:r w:rsidRPr="00EE609E">
        <w:rPr>
          <w:lang w:eastAsia="ja-JP"/>
        </w:rPr>
        <w:t xml:space="preserve">used for </w:t>
      </w:r>
      <w:r w:rsidR="00804375">
        <w:rPr>
          <w:lang w:eastAsia="ja-JP"/>
        </w:rPr>
        <w:t xml:space="preserve">the processing and treatment of different goods </w:t>
      </w:r>
      <w:r w:rsidRPr="00EE609E">
        <w:rPr>
          <w:lang w:eastAsia="ja-JP"/>
        </w:rPr>
        <w:t>subject to biosecurity control</w:t>
      </w:r>
      <w:r w:rsidR="00804375">
        <w:rPr>
          <w:lang w:eastAsia="ja-JP"/>
        </w:rPr>
        <w:t xml:space="preserve">, </w:t>
      </w:r>
      <w:r w:rsidR="00804375" w:rsidRPr="00247C79">
        <w:rPr>
          <w:lang w:eastAsia="ja-JP"/>
        </w:rPr>
        <w:t>generally located within the metropolitan area of a declared port that has a permanent biosecurity officer</w:t>
      </w:r>
      <w:r w:rsidR="00804375">
        <w:rPr>
          <w:lang w:eastAsia="ja-JP"/>
        </w:rPr>
        <w:t xml:space="preserve">. </w:t>
      </w:r>
      <w:r w:rsidR="000F2991">
        <w:rPr>
          <w:lang w:eastAsia="ja-JP"/>
        </w:rPr>
        <w:t>There are four sub-classes (</w:t>
      </w:r>
      <w:r w:rsidR="000F2991">
        <w:rPr>
          <w:lang w:eastAsia="ja-JP"/>
        </w:rPr>
        <w:fldChar w:fldCharType="begin"/>
      </w:r>
      <w:r w:rsidR="000F2991">
        <w:rPr>
          <w:lang w:eastAsia="ja-JP"/>
        </w:rPr>
        <w:instrText xml:space="preserve"> REF _Ref13660621 \h </w:instrText>
      </w:r>
      <w:r w:rsidR="000F2991">
        <w:rPr>
          <w:lang w:eastAsia="ja-JP"/>
        </w:rPr>
      </w:r>
      <w:r w:rsidR="000F2991">
        <w:rPr>
          <w:lang w:eastAsia="ja-JP"/>
        </w:rPr>
        <w:fldChar w:fldCharType="separate"/>
      </w:r>
      <w:r w:rsidR="00307889">
        <w:t xml:space="preserve">Table </w:t>
      </w:r>
      <w:r w:rsidR="00307889">
        <w:rPr>
          <w:noProof/>
        </w:rPr>
        <w:t>15</w:t>
      </w:r>
      <w:r w:rsidR="000F2991">
        <w:rPr>
          <w:lang w:eastAsia="ja-JP"/>
        </w:rPr>
        <w:fldChar w:fldCharType="end"/>
      </w:r>
      <w:r w:rsidR="000F2991">
        <w:rPr>
          <w:lang w:eastAsia="ja-JP"/>
        </w:rPr>
        <w:t>)</w:t>
      </w:r>
      <w:r w:rsidR="000F2991" w:rsidRPr="00136AD6">
        <w:rPr>
          <w:lang w:eastAsia="ja-JP"/>
        </w:rPr>
        <w:t xml:space="preserve"> </w:t>
      </w:r>
      <w:r w:rsidR="000F2991">
        <w:rPr>
          <w:lang w:eastAsia="ja-JP"/>
        </w:rPr>
        <w:t xml:space="preserve">for the processing of different commodities. </w:t>
      </w:r>
      <w:r w:rsidR="000F2991">
        <w:t>They are essentially</w:t>
      </w:r>
      <w:r w:rsidR="000F2991" w:rsidRPr="00F027ED">
        <w:t xml:space="preserve"> class 2 AA</w:t>
      </w:r>
      <w:r w:rsidR="000F2991">
        <w:t>s</w:t>
      </w:r>
      <w:r w:rsidR="000F2991" w:rsidRPr="00F027ED">
        <w:t xml:space="preserve"> with an added processi</w:t>
      </w:r>
      <w:r w:rsidR="000F2991">
        <w:t>ng step where the parameters</w:t>
      </w:r>
      <w:r w:rsidR="000F2991" w:rsidRPr="00F027ED">
        <w:t xml:space="preserve"> specified in the relevant import permit for the commodity in question</w:t>
      </w:r>
      <w:r w:rsidR="000F2991">
        <w:t xml:space="preserve"> are duplicated in the class conditions</w:t>
      </w:r>
      <w:r w:rsidR="000F2991" w:rsidRPr="00F027ED">
        <w:t>.</w:t>
      </w:r>
      <w:r w:rsidR="000F2991">
        <w:t xml:space="preserve"> Goods may pass between </w:t>
      </w:r>
      <w:r w:rsidR="00504A65">
        <w:t>c</w:t>
      </w:r>
      <w:r w:rsidR="000F2991">
        <w:t xml:space="preserve">lass 2 and 3 </w:t>
      </w:r>
      <w:r w:rsidR="00504A65">
        <w:t xml:space="preserve">AA </w:t>
      </w:r>
      <w:r w:rsidR="000F2991">
        <w:t xml:space="preserve">sites </w:t>
      </w:r>
      <w:r w:rsidR="00FA54CF">
        <w:t>and require to be maintained under biosecurity control until they are processed satisfactorily.</w:t>
      </w:r>
    </w:p>
    <w:p w14:paraId="30241453" w14:textId="77777777" w:rsidR="00E769E4" w:rsidRDefault="00E769E4" w:rsidP="00E769E4">
      <w:pPr>
        <w:pStyle w:val="Caption"/>
        <w:rPr>
          <w:lang w:eastAsia="ja-JP"/>
        </w:rPr>
      </w:pPr>
      <w:bookmarkStart w:id="529" w:name="_Ref13660621"/>
      <w:bookmarkStart w:id="530" w:name="_Toc14775674"/>
      <w:bookmarkStart w:id="531" w:name="_Toc15978031"/>
      <w:r>
        <w:lastRenderedPageBreak/>
        <w:t xml:space="preserve">Table </w:t>
      </w:r>
      <w:r w:rsidR="00A24671">
        <w:rPr>
          <w:noProof/>
        </w:rPr>
        <w:fldChar w:fldCharType="begin"/>
      </w:r>
      <w:r w:rsidR="00A24671">
        <w:rPr>
          <w:noProof/>
        </w:rPr>
        <w:instrText xml:space="preserve"> SEQ Table \* ARABIC </w:instrText>
      </w:r>
      <w:r w:rsidR="00A24671">
        <w:rPr>
          <w:noProof/>
        </w:rPr>
        <w:fldChar w:fldCharType="separate"/>
      </w:r>
      <w:r w:rsidR="00307889">
        <w:rPr>
          <w:noProof/>
        </w:rPr>
        <w:t>15</w:t>
      </w:r>
      <w:r w:rsidR="00A24671">
        <w:rPr>
          <w:noProof/>
        </w:rPr>
        <w:fldChar w:fldCharType="end"/>
      </w:r>
      <w:bookmarkEnd w:id="529"/>
      <w:r>
        <w:rPr>
          <w:noProof/>
        </w:rPr>
        <w:t xml:space="preserve"> </w:t>
      </w:r>
      <w:r w:rsidRPr="007D7EB7">
        <w:rPr>
          <w:noProof/>
        </w:rPr>
        <w:t xml:space="preserve">Class </w:t>
      </w:r>
      <w:r>
        <w:rPr>
          <w:noProof/>
        </w:rPr>
        <w:t>3</w:t>
      </w:r>
      <w:r w:rsidRPr="007D7EB7">
        <w:rPr>
          <w:noProof/>
        </w:rPr>
        <w:t xml:space="preserve"> approved arrangement sub-classes</w:t>
      </w:r>
      <w:bookmarkEnd w:id="530"/>
      <w:bookmarkEnd w:id="531"/>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126"/>
        <w:gridCol w:w="6095"/>
      </w:tblGrid>
      <w:tr w:rsidR="00E769E4" w:rsidRPr="00DF59D9" w14:paraId="4828F07E" w14:textId="77777777" w:rsidTr="00825246">
        <w:trPr>
          <w:tblHeader/>
        </w:trPr>
        <w:tc>
          <w:tcPr>
            <w:tcW w:w="993" w:type="dxa"/>
          </w:tcPr>
          <w:p w14:paraId="732C8DB0" w14:textId="77777777" w:rsidR="00E769E4" w:rsidRPr="00DF59D9" w:rsidRDefault="00E769E4" w:rsidP="0053760B">
            <w:pPr>
              <w:pStyle w:val="TableHeading"/>
              <w:rPr>
                <w:lang w:eastAsia="ja-JP"/>
              </w:rPr>
            </w:pPr>
            <w:r>
              <w:rPr>
                <w:lang w:eastAsia="ja-JP"/>
              </w:rPr>
              <w:t>C</w:t>
            </w:r>
            <w:r w:rsidRPr="00DF59D9">
              <w:rPr>
                <w:lang w:eastAsia="ja-JP"/>
              </w:rPr>
              <w:t>lass code</w:t>
            </w:r>
          </w:p>
        </w:tc>
        <w:tc>
          <w:tcPr>
            <w:tcW w:w="2126" w:type="dxa"/>
          </w:tcPr>
          <w:p w14:paraId="0F449B77" w14:textId="77777777" w:rsidR="00E769E4" w:rsidRPr="00DF59D9" w:rsidRDefault="00E769E4" w:rsidP="0053760B">
            <w:pPr>
              <w:pStyle w:val="TableHeading"/>
              <w:rPr>
                <w:lang w:eastAsia="ja-JP"/>
              </w:rPr>
            </w:pPr>
            <w:r>
              <w:rPr>
                <w:lang w:eastAsia="ja-JP"/>
              </w:rPr>
              <w:t>Name</w:t>
            </w:r>
          </w:p>
        </w:tc>
        <w:tc>
          <w:tcPr>
            <w:tcW w:w="6095" w:type="dxa"/>
          </w:tcPr>
          <w:p w14:paraId="560CE7E4" w14:textId="77777777" w:rsidR="00E769E4" w:rsidRPr="00DF59D9" w:rsidRDefault="00E769E4" w:rsidP="0053760B">
            <w:pPr>
              <w:pStyle w:val="TableHeading"/>
              <w:rPr>
                <w:lang w:eastAsia="ja-JP"/>
              </w:rPr>
            </w:pPr>
            <w:r w:rsidRPr="00DF59D9">
              <w:rPr>
                <w:lang w:eastAsia="ja-JP"/>
              </w:rPr>
              <w:t xml:space="preserve">Permitted </w:t>
            </w:r>
            <w:r>
              <w:rPr>
                <w:lang w:eastAsia="ja-JP"/>
              </w:rPr>
              <w:t>activity</w:t>
            </w:r>
          </w:p>
        </w:tc>
      </w:tr>
      <w:tr w:rsidR="00E769E4" w:rsidRPr="00DF59D9" w14:paraId="1DF7075D" w14:textId="77777777" w:rsidTr="0053760B">
        <w:tc>
          <w:tcPr>
            <w:tcW w:w="993" w:type="dxa"/>
          </w:tcPr>
          <w:p w14:paraId="659EE35E" w14:textId="77777777" w:rsidR="00E769E4" w:rsidRPr="00DF59D9" w:rsidRDefault="00E769E4" w:rsidP="0053760B">
            <w:pPr>
              <w:pStyle w:val="TableText"/>
              <w:rPr>
                <w:lang w:eastAsia="ja-JP"/>
              </w:rPr>
            </w:pPr>
            <w:r>
              <w:rPr>
                <w:lang w:eastAsia="ja-JP"/>
              </w:rPr>
              <w:t>3</w:t>
            </w:r>
            <w:r w:rsidRPr="00DF59D9">
              <w:rPr>
                <w:lang w:eastAsia="ja-JP"/>
              </w:rPr>
              <w:t>.</w:t>
            </w:r>
            <w:r>
              <w:rPr>
                <w:lang w:eastAsia="ja-JP"/>
              </w:rPr>
              <w:t>0</w:t>
            </w:r>
          </w:p>
        </w:tc>
        <w:tc>
          <w:tcPr>
            <w:tcW w:w="2126" w:type="dxa"/>
          </w:tcPr>
          <w:p w14:paraId="1B8585EF" w14:textId="77777777" w:rsidR="00E769E4" w:rsidRPr="00DF59D9" w:rsidRDefault="00E769E4" w:rsidP="0053760B">
            <w:pPr>
              <w:pStyle w:val="TableText"/>
              <w:rPr>
                <w:lang w:eastAsia="ja-JP"/>
              </w:rPr>
            </w:pPr>
            <w:r>
              <w:rPr>
                <w:lang w:eastAsia="ja-JP"/>
              </w:rPr>
              <w:t>Produce processing</w:t>
            </w:r>
          </w:p>
        </w:tc>
        <w:tc>
          <w:tcPr>
            <w:tcW w:w="6095" w:type="dxa"/>
          </w:tcPr>
          <w:p w14:paraId="6C6FF42B" w14:textId="77777777" w:rsidR="00E769E4" w:rsidRPr="00DF59D9" w:rsidRDefault="00E769E4" w:rsidP="0053760B">
            <w:pPr>
              <w:pStyle w:val="TableText"/>
              <w:rPr>
                <w:lang w:eastAsia="ja-JP"/>
              </w:rPr>
            </w:pPr>
            <w:r>
              <w:rPr>
                <w:lang w:eastAsia="ja-JP"/>
              </w:rPr>
              <w:t xml:space="preserve">Unpacking FCL containers and the storage, inspection </w:t>
            </w:r>
            <w:r w:rsidRPr="008521FD">
              <w:rPr>
                <w:lang w:eastAsia="ja-JP"/>
              </w:rPr>
              <w:t>and processing of goods subject to biosecurity control</w:t>
            </w:r>
            <w:r>
              <w:rPr>
                <w:lang w:eastAsia="ja-JP"/>
              </w:rPr>
              <w:t xml:space="preserve"> (for e</w:t>
            </w:r>
            <w:r w:rsidRPr="008521FD">
              <w:rPr>
                <w:lang w:eastAsia="ja-JP"/>
              </w:rPr>
              <w:t>xample</w:t>
            </w:r>
            <w:r>
              <w:rPr>
                <w:lang w:eastAsia="ja-JP"/>
              </w:rPr>
              <w:t>,</w:t>
            </w:r>
            <w:r w:rsidRPr="008521FD">
              <w:rPr>
                <w:lang w:eastAsia="ja-JP"/>
              </w:rPr>
              <w:t xml:space="preserve"> hides for tanning, hunting trophies for taxidermy (tanneries), sesame seed for manufacture into tahini, feather processing and nut processing</w:t>
            </w:r>
            <w:r>
              <w:rPr>
                <w:lang w:eastAsia="ja-JP"/>
              </w:rPr>
              <w:t>)</w:t>
            </w:r>
          </w:p>
        </w:tc>
      </w:tr>
      <w:tr w:rsidR="00E769E4" w:rsidRPr="00DF59D9" w14:paraId="740B4725" w14:textId="77777777" w:rsidTr="0053760B">
        <w:tc>
          <w:tcPr>
            <w:tcW w:w="993" w:type="dxa"/>
          </w:tcPr>
          <w:p w14:paraId="28E24A70" w14:textId="77777777" w:rsidR="00E769E4" w:rsidRPr="00DF59D9" w:rsidRDefault="00E769E4" w:rsidP="0053760B">
            <w:pPr>
              <w:pStyle w:val="TableText"/>
              <w:rPr>
                <w:lang w:eastAsia="ja-JP"/>
              </w:rPr>
            </w:pPr>
            <w:r>
              <w:rPr>
                <w:lang w:eastAsia="ja-JP"/>
              </w:rPr>
              <w:t>3</w:t>
            </w:r>
            <w:r w:rsidRPr="00DF59D9">
              <w:rPr>
                <w:lang w:eastAsia="ja-JP"/>
              </w:rPr>
              <w:t>.</w:t>
            </w:r>
            <w:r>
              <w:rPr>
                <w:lang w:eastAsia="ja-JP"/>
              </w:rPr>
              <w:t>1</w:t>
            </w:r>
          </w:p>
        </w:tc>
        <w:tc>
          <w:tcPr>
            <w:tcW w:w="2126" w:type="dxa"/>
          </w:tcPr>
          <w:p w14:paraId="0C4E6163" w14:textId="77777777" w:rsidR="00E769E4" w:rsidRPr="00DF59D9" w:rsidRDefault="00E769E4" w:rsidP="0053760B">
            <w:pPr>
              <w:pStyle w:val="TableText"/>
              <w:rPr>
                <w:lang w:eastAsia="ja-JP"/>
              </w:rPr>
            </w:pPr>
            <w:r w:rsidRPr="008521FD">
              <w:rPr>
                <w:lang w:eastAsia="ja-JP"/>
              </w:rPr>
              <w:t xml:space="preserve">Grain </w:t>
            </w:r>
            <w:r w:rsidRPr="008521FD">
              <w:rPr>
                <w:rStyle w:val="Strong"/>
                <w:b w:val="0"/>
              </w:rPr>
              <w:t>processing</w:t>
            </w:r>
          </w:p>
        </w:tc>
        <w:tc>
          <w:tcPr>
            <w:tcW w:w="6095" w:type="dxa"/>
          </w:tcPr>
          <w:p w14:paraId="35FADD5F" w14:textId="77777777" w:rsidR="00E769E4" w:rsidRPr="00DF59D9" w:rsidRDefault="00E769E4" w:rsidP="0053760B">
            <w:pPr>
              <w:pStyle w:val="TableText"/>
              <w:rPr>
                <w:lang w:eastAsia="ja-JP"/>
              </w:rPr>
            </w:pPr>
            <w:r w:rsidRPr="008521FD">
              <w:rPr>
                <w:lang w:eastAsia="ja-JP"/>
              </w:rPr>
              <w:t>Processing of bulk imported grain commodities such as corn, wheat, barley and sorghum</w:t>
            </w:r>
          </w:p>
        </w:tc>
      </w:tr>
      <w:tr w:rsidR="00E769E4" w:rsidRPr="00DF59D9" w14:paraId="0A93EAC1" w14:textId="77777777" w:rsidTr="0053760B">
        <w:tc>
          <w:tcPr>
            <w:tcW w:w="993" w:type="dxa"/>
          </w:tcPr>
          <w:p w14:paraId="6FB55B23" w14:textId="77777777" w:rsidR="00E769E4" w:rsidRPr="00DF59D9" w:rsidRDefault="00E769E4" w:rsidP="0053760B">
            <w:pPr>
              <w:pStyle w:val="TableText"/>
              <w:rPr>
                <w:lang w:eastAsia="ja-JP"/>
              </w:rPr>
            </w:pPr>
            <w:r>
              <w:rPr>
                <w:lang w:eastAsia="ja-JP"/>
              </w:rPr>
              <w:t>3.2</w:t>
            </w:r>
          </w:p>
        </w:tc>
        <w:tc>
          <w:tcPr>
            <w:tcW w:w="2126" w:type="dxa"/>
          </w:tcPr>
          <w:p w14:paraId="1B7641EE" w14:textId="77777777" w:rsidR="00E769E4" w:rsidRPr="00DF59D9" w:rsidRDefault="00E769E4" w:rsidP="0053760B">
            <w:pPr>
              <w:pStyle w:val="TableText"/>
              <w:rPr>
                <w:lang w:eastAsia="ja-JP"/>
              </w:rPr>
            </w:pPr>
            <w:r w:rsidRPr="008521FD">
              <w:rPr>
                <w:lang w:eastAsia="ja-JP"/>
              </w:rPr>
              <w:t xml:space="preserve">Imported </w:t>
            </w:r>
            <w:r w:rsidRPr="008521FD">
              <w:rPr>
                <w:rStyle w:val="Strong"/>
                <w:b w:val="0"/>
              </w:rPr>
              <w:t>pig</w:t>
            </w:r>
            <w:r w:rsidRPr="008521FD">
              <w:rPr>
                <w:lang w:eastAsia="ja-JP"/>
              </w:rPr>
              <w:t xml:space="preserve"> meat processing</w:t>
            </w:r>
          </w:p>
        </w:tc>
        <w:tc>
          <w:tcPr>
            <w:tcW w:w="6095" w:type="dxa"/>
          </w:tcPr>
          <w:p w14:paraId="22CC16D0" w14:textId="77777777" w:rsidR="00E769E4" w:rsidRPr="00DF59D9" w:rsidRDefault="00E769E4" w:rsidP="0053760B">
            <w:pPr>
              <w:pStyle w:val="TableText"/>
              <w:rPr>
                <w:lang w:eastAsia="ja-JP"/>
              </w:rPr>
            </w:pPr>
            <w:r w:rsidRPr="008521FD">
              <w:rPr>
                <w:lang w:eastAsia="ja-JP"/>
              </w:rPr>
              <w:t>Handling, storage, transport and processing of imported uncooked pig meat solely for human consumption and the disposal of associated waste products</w:t>
            </w:r>
          </w:p>
        </w:tc>
      </w:tr>
      <w:tr w:rsidR="00E769E4" w:rsidRPr="00DF59D9" w14:paraId="1434BE64" w14:textId="77777777" w:rsidTr="0053760B">
        <w:tc>
          <w:tcPr>
            <w:tcW w:w="993" w:type="dxa"/>
          </w:tcPr>
          <w:p w14:paraId="67A1A2A3" w14:textId="77777777" w:rsidR="00E769E4" w:rsidRPr="00DF59D9" w:rsidRDefault="00E769E4" w:rsidP="0053760B">
            <w:pPr>
              <w:pStyle w:val="TableText"/>
              <w:rPr>
                <w:lang w:eastAsia="ja-JP"/>
              </w:rPr>
            </w:pPr>
            <w:r>
              <w:rPr>
                <w:lang w:eastAsia="ja-JP"/>
              </w:rPr>
              <w:t>3</w:t>
            </w:r>
            <w:r w:rsidRPr="00DF59D9">
              <w:rPr>
                <w:lang w:eastAsia="ja-JP"/>
              </w:rPr>
              <w:t>.</w:t>
            </w:r>
            <w:r>
              <w:rPr>
                <w:lang w:eastAsia="ja-JP"/>
              </w:rPr>
              <w:t>3</w:t>
            </w:r>
          </w:p>
        </w:tc>
        <w:tc>
          <w:tcPr>
            <w:tcW w:w="2126" w:type="dxa"/>
          </w:tcPr>
          <w:p w14:paraId="3EE92DB8" w14:textId="77777777" w:rsidR="00E769E4" w:rsidRPr="00DF59D9" w:rsidRDefault="00E769E4" w:rsidP="0053760B">
            <w:pPr>
              <w:pStyle w:val="TableText"/>
              <w:rPr>
                <w:lang w:eastAsia="ja-JP"/>
              </w:rPr>
            </w:pPr>
            <w:r w:rsidRPr="008521FD">
              <w:rPr>
                <w:lang w:eastAsia="ja-JP"/>
              </w:rPr>
              <w:t>Imported uncooked prawn product processing</w:t>
            </w:r>
          </w:p>
        </w:tc>
        <w:tc>
          <w:tcPr>
            <w:tcW w:w="6095" w:type="dxa"/>
          </w:tcPr>
          <w:p w14:paraId="128BB1E8" w14:textId="77777777" w:rsidR="00E769E4" w:rsidRPr="00DF59D9" w:rsidRDefault="00E769E4" w:rsidP="0053760B">
            <w:pPr>
              <w:pStyle w:val="TableText"/>
              <w:rPr>
                <w:lang w:eastAsia="ja-JP"/>
              </w:rPr>
            </w:pPr>
            <w:r>
              <w:rPr>
                <w:lang w:eastAsia="ja-JP"/>
              </w:rPr>
              <w:t>P</w:t>
            </w:r>
            <w:r w:rsidRPr="008521FD">
              <w:rPr>
                <w:lang w:eastAsia="ja-JP"/>
              </w:rPr>
              <w:t xml:space="preserve">rocessing of </w:t>
            </w:r>
            <w:r w:rsidRPr="008521FD">
              <w:rPr>
                <w:rStyle w:val="Strong"/>
                <w:b w:val="0"/>
              </w:rPr>
              <w:t>imported</w:t>
            </w:r>
            <w:r w:rsidRPr="008521FD">
              <w:rPr>
                <w:lang w:eastAsia="ja-JP"/>
              </w:rPr>
              <w:t xml:space="preserve"> uncooked</w:t>
            </w:r>
            <w:r>
              <w:rPr>
                <w:lang w:eastAsia="ja-JP"/>
              </w:rPr>
              <w:t xml:space="preserve"> prawn product for human consumption</w:t>
            </w:r>
          </w:p>
        </w:tc>
      </w:tr>
    </w:tbl>
    <w:p w14:paraId="4678C324" w14:textId="77777777" w:rsidR="00EE51A0" w:rsidRPr="00595916" w:rsidRDefault="00EE51A0" w:rsidP="00DA0681">
      <w:pPr>
        <w:pStyle w:val="Heading3"/>
        <w:spacing w:before="240"/>
        <w:ind w:hanging="851"/>
      </w:pPr>
      <w:bookmarkStart w:id="532" w:name="_Toc9001062"/>
      <w:bookmarkStart w:id="533" w:name="_Toc12284663"/>
      <w:bookmarkStart w:id="534" w:name="_Toc12370924"/>
      <w:bookmarkStart w:id="535" w:name="_Toc14775643"/>
      <w:bookmarkStart w:id="536" w:name="_Toc15978000"/>
      <w:r>
        <w:t>Case study</w:t>
      </w:r>
      <w:r w:rsidR="006C6223">
        <w:t xml:space="preserve">: </w:t>
      </w:r>
      <w:r w:rsidR="00213DBA">
        <w:t>import</w:t>
      </w:r>
      <w:r w:rsidR="003017CF">
        <w:t>ed</w:t>
      </w:r>
      <w:r>
        <w:t xml:space="preserve"> pig meat</w:t>
      </w:r>
      <w:r w:rsidR="006C6223">
        <w:t>—</w:t>
      </w:r>
      <w:r w:rsidR="0026435D">
        <w:t>sub-</w:t>
      </w:r>
      <w:r>
        <w:t>classes 2.52</w:t>
      </w:r>
      <w:r w:rsidR="003017CF">
        <w:t>, 2.8</w:t>
      </w:r>
      <w:r w:rsidR="0003314E">
        <w:t xml:space="preserve"> and</w:t>
      </w:r>
      <w:r>
        <w:t xml:space="preserve"> 3.2</w:t>
      </w:r>
      <w:bookmarkEnd w:id="532"/>
      <w:bookmarkEnd w:id="533"/>
      <w:bookmarkEnd w:id="534"/>
      <w:bookmarkEnd w:id="535"/>
      <w:bookmarkEnd w:id="536"/>
    </w:p>
    <w:p w14:paraId="21E31A7D" w14:textId="77777777" w:rsidR="00B03E3B" w:rsidRDefault="00B03E3B" w:rsidP="00B03E3B">
      <w:r>
        <w:t>Australia only imports uncooked pig</w:t>
      </w:r>
      <w:r w:rsidR="00051035">
        <w:t xml:space="preserve"> </w:t>
      </w:r>
      <w:r>
        <w:t xml:space="preserve">meat from countries free of </w:t>
      </w:r>
      <w:r w:rsidR="00D05D5B">
        <w:t>serious diseases</w:t>
      </w:r>
      <w:r w:rsidR="002F5FCE">
        <w:t xml:space="preserve">, such as foot-and-mouth disease </w:t>
      </w:r>
      <w:r>
        <w:t xml:space="preserve">and </w:t>
      </w:r>
      <w:r w:rsidR="00DA0681">
        <w:t>African swine fever</w:t>
      </w:r>
      <w:r>
        <w:t xml:space="preserve">, but allows imports from countries </w:t>
      </w:r>
      <w:r w:rsidR="00A05ACF">
        <w:t>that</w:t>
      </w:r>
      <w:r>
        <w:t xml:space="preserve"> are not free of other </w:t>
      </w:r>
      <w:r w:rsidRPr="00D05D5B">
        <w:t xml:space="preserve">diseases </w:t>
      </w:r>
      <w:r w:rsidRPr="002F5FCE">
        <w:t xml:space="preserve">such as </w:t>
      </w:r>
      <w:r w:rsidR="00DA0681" w:rsidRPr="002F5FCE">
        <w:t xml:space="preserve">porcine epidemic </w:t>
      </w:r>
      <w:r w:rsidR="00D05D5B">
        <w:t>diarrhoea</w:t>
      </w:r>
      <w:r w:rsidR="00DA0681" w:rsidRPr="002F5FCE">
        <w:t xml:space="preserve"> </w:t>
      </w:r>
      <w:r w:rsidRPr="002F5FCE">
        <w:t xml:space="preserve">and </w:t>
      </w:r>
      <w:r w:rsidR="00D05D5B">
        <w:t xml:space="preserve">porcine respiratory and reproductive disease, </w:t>
      </w:r>
      <w:r>
        <w:t xml:space="preserve">on the basis that the meat </w:t>
      </w:r>
      <w:r w:rsidR="00D05D5B">
        <w:t>must be</w:t>
      </w:r>
      <w:r>
        <w:t xml:space="preserve"> cooked on arriv</w:t>
      </w:r>
      <w:r w:rsidR="008521FD">
        <w:t>al to destroy target pathogens.</w:t>
      </w:r>
    </w:p>
    <w:p w14:paraId="207C0228" w14:textId="77777777" w:rsidR="00B03E3B" w:rsidRDefault="00B03E3B" w:rsidP="00B03E3B">
      <w:r>
        <w:t>During 2017–18 over 160,000 tonnes of raw pork were imported into Australia (APL 2018). This product can only be used for processing into pre-cooked product like ham or bacon or for smallgoods like salami and sausages.</w:t>
      </w:r>
      <w:r w:rsidR="000F2991">
        <w:t xml:space="preserve"> There could be risks of illegal diversion of imported raw pork to the domestic market, with consequent</w:t>
      </w:r>
      <w:r w:rsidR="003017CF">
        <w:t xml:space="preserve"> livestock</w:t>
      </w:r>
      <w:r w:rsidR="000F2991">
        <w:t xml:space="preserve"> </w:t>
      </w:r>
      <w:r w:rsidR="003017CF">
        <w:t xml:space="preserve">disease risks, if </w:t>
      </w:r>
      <w:r w:rsidR="00286EA3">
        <w:t>strict biosecurity control is not maintained on product until it is properly processed.</w:t>
      </w:r>
    </w:p>
    <w:p w14:paraId="506B7CB7" w14:textId="78762D37" w:rsidR="00EA62BE" w:rsidRDefault="0078228B" w:rsidP="00EA62BE">
      <w:pPr>
        <w:rPr>
          <w:lang w:eastAsia="ja-JP"/>
        </w:rPr>
      </w:pPr>
      <w:r>
        <w:rPr>
          <w:lang w:eastAsia="ja-JP"/>
        </w:rPr>
        <w:t xml:space="preserve">More than half </w:t>
      </w:r>
      <w:r w:rsidR="00EA62BE">
        <w:rPr>
          <w:lang w:eastAsia="ja-JP"/>
        </w:rPr>
        <w:t xml:space="preserve">of all class 3.2 AA imported pig meat processing </w:t>
      </w:r>
      <w:r w:rsidR="00213DBA">
        <w:rPr>
          <w:lang w:eastAsia="ja-JP"/>
        </w:rPr>
        <w:t>sit</w:t>
      </w:r>
      <w:r w:rsidR="00EA62BE">
        <w:rPr>
          <w:lang w:eastAsia="ja-JP"/>
        </w:rPr>
        <w:t>es are located</w:t>
      </w:r>
      <w:r w:rsidR="00AE4C9E">
        <w:rPr>
          <w:lang w:eastAsia="ja-JP"/>
        </w:rPr>
        <w:t xml:space="preserve"> in Victoria</w:t>
      </w:r>
      <w:r w:rsidR="00857D5B">
        <w:rPr>
          <w:lang w:eastAsia="ja-JP"/>
        </w:rPr>
        <w:t xml:space="preserve"> (</w:t>
      </w:r>
      <w:r w:rsidR="00C76B05">
        <w:rPr>
          <w:lang w:eastAsia="ja-JP"/>
        </w:rPr>
        <w:fldChar w:fldCharType="begin"/>
      </w:r>
      <w:r w:rsidR="00C76B05">
        <w:rPr>
          <w:lang w:eastAsia="ja-JP"/>
        </w:rPr>
        <w:instrText xml:space="preserve"> REF _Ref13766965 \h </w:instrText>
      </w:r>
      <w:r w:rsidR="00C76B05">
        <w:rPr>
          <w:lang w:eastAsia="ja-JP"/>
        </w:rPr>
      </w:r>
      <w:r w:rsidR="00C76B05">
        <w:rPr>
          <w:lang w:eastAsia="ja-JP"/>
        </w:rPr>
        <w:fldChar w:fldCharType="separate"/>
      </w:r>
      <w:r w:rsidR="00307889">
        <w:t>Table</w:t>
      </w:r>
      <w:r>
        <w:t> </w:t>
      </w:r>
      <w:r w:rsidR="00307889">
        <w:rPr>
          <w:noProof/>
        </w:rPr>
        <w:t>16</w:t>
      </w:r>
      <w:r w:rsidR="00C76B05">
        <w:rPr>
          <w:lang w:eastAsia="ja-JP"/>
        </w:rPr>
        <w:fldChar w:fldCharType="end"/>
      </w:r>
      <w:r w:rsidR="00857D5B">
        <w:rPr>
          <w:lang w:eastAsia="ja-JP"/>
        </w:rPr>
        <w:t>)</w:t>
      </w:r>
      <w:r w:rsidR="00213DBA">
        <w:rPr>
          <w:lang w:eastAsia="ja-JP"/>
        </w:rPr>
        <w:t>.</w:t>
      </w:r>
    </w:p>
    <w:p w14:paraId="469C5D8F" w14:textId="77777777" w:rsidR="00E769E4" w:rsidRDefault="00504A65" w:rsidP="00504A65">
      <w:pPr>
        <w:pStyle w:val="Caption"/>
        <w:rPr>
          <w:lang w:eastAsia="ja-JP"/>
        </w:rPr>
      </w:pPr>
      <w:bookmarkStart w:id="537" w:name="_Ref13766965"/>
      <w:bookmarkStart w:id="538" w:name="_Toc14775675"/>
      <w:bookmarkStart w:id="539" w:name="_Toc15978032"/>
      <w:r>
        <w:t xml:space="preserve">Table </w:t>
      </w:r>
      <w:r w:rsidR="00556AC6">
        <w:rPr>
          <w:noProof/>
        </w:rPr>
        <w:fldChar w:fldCharType="begin"/>
      </w:r>
      <w:r w:rsidR="00556AC6">
        <w:rPr>
          <w:noProof/>
        </w:rPr>
        <w:instrText xml:space="preserve"> SEQ Table \* ARABIC </w:instrText>
      </w:r>
      <w:r w:rsidR="00556AC6">
        <w:rPr>
          <w:noProof/>
        </w:rPr>
        <w:fldChar w:fldCharType="separate"/>
      </w:r>
      <w:r w:rsidR="00307889">
        <w:rPr>
          <w:noProof/>
        </w:rPr>
        <w:t>16</w:t>
      </w:r>
      <w:r w:rsidR="00556AC6">
        <w:rPr>
          <w:noProof/>
        </w:rPr>
        <w:fldChar w:fldCharType="end"/>
      </w:r>
      <w:bookmarkEnd w:id="537"/>
      <w:r>
        <w:rPr>
          <w:noProof/>
        </w:rPr>
        <w:t xml:space="preserve"> </w:t>
      </w:r>
      <w:r w:rsidRPr="00915457">
        <w:rPr>
          <w:noProof/>
        </w:rPr>
        <w:t>Distribution of AA sites that may handle imported pig meat, July 2019</w:t>
      </w:r>
      <w:bookmarkEnd w:id="538"/>
      <w:bookmarkEnd w:id="539"/>
    </w:p>
    <w:tbl>
      <w:tblPr>
        <w:tblStyle w:val="TableGrid"/>
        <w:tblW w:w="963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835"/>
        <w:gridCol w:w="629"/>
        <w:gridCol w:w="630"/>
        <w:gridCol w:w="630"/>
        <w:gridCol w:w="630"/>
        <w:gridCol w:w="629"/>
        <w:gridCol w:w="630"/>
        <w:gridCol w:w="630"/>
        <w:gridCol w:w="630"/>
        <w:gridCol w:w="630"/>
      </w:tblGrid>
      <w:tr w:rsidR="00E87714" w:rsidRPr="00102810" w14:paraId="154B6B44" w14:textId="77777777" w:rsidTr="00E87714">
        <w:trPr>
          <w:trHeight w:val="300"/>
          <w:tblHeader/>
        </w:trPr>
        <w:tc>
          <w:tcPr>
            <w:tcW w:w="1134" w:type="dxa"/>
          </w:tcPr>
          <w:p w14:paraId="77BE120F" w14:textId="77777777" w:rsidR="00E87714" w:rsidRDefault="00E87714" w:rsidP="00E87714">
            <w:pPr>
              <w:pStyle w:val="TableHeading"/>
              <w:rPr>
                <w:lang w:eastAsia="ja-JP"/>
              </w:rPr>
            </w:pPr>
            <w:r>
              <w:rPr>
                <w:lang w:eastAsia="ja-JP"/>
              </w:rPr>
              <w:t>C</w:t>
            </w:r>
            <w:r w:rsidRPr="00102810">
              <w:rPr>
                <w:lang w:eastAsia="ja-JP"/>
              </w:rPr>
              <w:t xml:space="preserve">lass </w:t>
            </w:r>
            <w:r>
              <w:rPr>
                <w:lang w:eastAsia="ja-JP"/>
              </w:rPr>
              <w:t>code</w:t>
            </w:r>
          </w:p>
        </w:tc>
        <w:tc>
          <w:tcPr>
            <w:tcW w:w="2835" w:type="dxa"/>
          </w:tcPr>
          <w:p w14:paraId="51C7C4DB" w14:textId="77777777" w:rsidR="00E87714" w:rsidRPr="00102810" w:rsidRDefault="00E87714" w:rsidP="00E87714">
            <w:pPr>
              <w:pStyle w:val="TableHeading"/>
              <w:rPr>
                <w:lang w:eastAsia="ja-JP"/>
              </w:rPr>
            </w:pPr>
            <w:r w:rsidRPr="00102810">
              <w:rPr>
                <w:lang w:eastAsia="ja-JP"/>
              </w:rPr>
              <w:t>Name</w:t>
            </w:r>
          </w:p>
        </w:tc>
        <w:tc>
          <w:tcPr>
            <w:tcW w:w="629" w:type="dxa"/>
          </w:tcPr>
          <w:p w14:paraId="77D7E5B0" w14:textId="77777777" w:rsidR="00E87714" w:rsidRPr="00102810" w:rsidRDefault="00E87714" w:rsidP="00E87714">
            <w:pPr>
              <w:pStyle w:val="TableHeading"/>
              <w:rPr>
                <w:lang w:eastAsia="ja-JP"/>
              </w:rPr>
            </w:pPr>
            <w:r w:rsidRPr="00102810">
              <w:rPr>
                <w:lang w:eastAsia="ja-JP"/>
              </w:rPr>
              <w:t>NSW</w:t>
            </w:r>
          </w:p>
        </w:tc>
        <w:tc>
          <w:tcPr>
            <w:tcW w:w="630" w:type="dxa"/>
          </w:tcPr>
          <w:p w14:paraId="309392DD" w14:textId="77777777" w:rsidR="00E87714" w:rsidRPr="00102810" w:rsidRDefault="00E87714" w:rsidP="00E87714">
            <w:pPr>
              <w:pStyle w:val="TableHeading"/>
              <w:rPr>
                <w:lang w:eastAsia="ja-JP"/>
              </w:rPr>
            </w:pPr>
            <w:r w:rsidRPr="00102810">
              <w:rPr>
                <w:lang w:eastAsia="ja-JP"/>
              </w:rPr>
              <w:t>V</w:t>
            </w:r>
            <w:r>
              <w:rPr>
                <w:lang w:eastAsia="ja-JP"/>
              </w:rPr>
              <w:t>ic.</w:t>
            </w:r>
          </w:p>
        </w:tc>
        <w:tc>
          <w:tcPr>
            <w:tcW w:w="630" w:type="dxa"/>
          </w:tcPr>
          <w:p w14:paraId="287600ED" w14:textId="77777777" w:rsidR="00E87714" w:rsidRPr="00102810" w:rsidRDefault="00E87714" w:rsidP="00E87714">
            <w:pPr>
              <w:pStyle w:val="TableHeading"/>
              <w:rPr>
                <w:lang w:eastAsia="ja-JP"/>
              </w:rPr>
            </w:pPr>
            <w:r w:rsidRPr="00102810">
              <w:rPr>
                <w:lang w:eastAsia="ja-JP"/>
              </w:rPr>
              <w:t>Q</w:t>
            </w:r>
            <w:r>
              <w:rPr>
                <w:lang w:eastAsia="ja-JP"/>
              </w:rPr>
              <w:t>ld</w:t>
            </w:r>
          </w:p>
        </w:tc>
        <w:tc>
          <w:tcPr>
            <w:tcW w:w="630" w:type="dxa"/>
          </w:tcPr>
          <w:p w14:paraId="520E595E" w14:textId="77777777" w:rsidR="00E87714" w:rsidRPr="00102810" w:rsidRDefault="00E87714" w:rsidP="00E87714">
            <w:pPr>
              <w:pStyle w:val="TableHeading"/>
              <w:rPr>
                <w:lang w:eastAsia="ja-JP"/>
              </w:rPr>
            </w:pPr>
            <w:r w:rsidRPr="00102810">
              <w:rPr>
                <w:lang w:eastAsia="ja-JP"/>
              </w:rPr>
              <w:t>SA</w:t>
            </w:r>
          </w:p>
        </w:tc>
        <w:tc>
          <w:tcPr>
            <w:tcW w:w="629" w:type="dxa"/>
          </w:tcPr>
          <w:p w14:paraId="0B8739C0" w14:textId="77777777" w:rsidR="00E87714" w:rsidRPr="00102810" w:rsidRDefault="00E87714" w:rsidP="00E87714">
            <w:pPr>
              <w:pStyle w:val="TableHeading"/>
              <w:rPr>
                <w:lang w:eastAsia="ja-JP"/>
              </w:rPr>
            </w:pPr>
            <w:r w:rsidRPr="00102810">
              <w:rPr>
                <w:lang w:eastAsia="ja-JP"/>
              </w:rPr>
              <w:t>WA</w:t>
            </w:r>
          </w:p>
        </w:tc>
        <w:tc>
          <w:tcPr>
            <w:tcW w:w="630" w:type="dxa"/>
          </w:tcPr>
          <w:p w14:paraId="5DBF42FB" w14:textId="77777777" w:rsidR="00E87714" w:rsidRPr="00102810" w:rsidRDefault="00E87714" w:rsidP="00E87714">
            <w:pPr>
              <w:pStyle w:val="TableHeading"/>
              <w:rPr>
                <w:lang w:eastAsia="ja-JP"/>
              </w:rPr>
            </w:pPr>
            <w:r w:rsidRPr="00102810">
              <w:rPr>
                <w:lang w:eastAsia="ja-JP"/>
              </w:rPr>
              <w:t>T</w:t>
            </w:r>
            <w:r>
              <w:rPr>
                <w:lang w:eastAsia="ja-JP"/>
              </w:rPr>
              <w:t>as.</w:t>
            </w:r>
          </w:p>
        </w:tc>
        <w:tc>
          <w:tcPr>
            <w:tcW w:w="630" w:type="dxa"/>
          </w:tcPr>
          <w:p w14:paraId="0D7974EC" w14:textId="77777777" w:rsidR="00E87714" w:rsidRPr="00102810" w:rsidRDefault="00E87714" w:rsidP="00E87714">
            <w:pPr>
              <w:pStyle w:val="TableHeading"/>
              <w:rPr>
                <w:lang w:eastAsia="ja-JP"/>
              </w:rPr>
            </w:pPr>
            <w:r w:rsidRPr="00102810">
              <w:rPr>
                <w:lang w:eastAsia="ja-JP"/>
              </w:rPr>
              <w:t>NT</w:t>
            </w:r>
          </w:p>
        </w:tc>
        <w:tc>
          <w:tcPr>
            <w:tcW w:w="630" w:type="dxa"/>
          </w:tcPr>
          <w:p w14:paraId="07873E21" w14:textId="77777777" w:rsidR="00E87714" w:rsidRPr="00102810" w:rsidRDefault="00E87714" w:rsidP="00E87714">
            <w:pPr>
              <w:pStyle w:val="TableHeading"/>
              <w:rPr>
                <w:lang w:eastAsia="ja-JP"/>
              </w:rPr>
            </w:pPr>
            <w:r w:rsidRPr="00102810">
              <w:rPr>
                <w:lang w:eastAsia="ja-JP"/>
              </w:rPr>
              <w:t>ACT</w:t>
            </w:r>
          </w:p>
        </w:tc>
        <w:tc>
          <w:tcPr>
            <w:tcW w:w="630" w:type="dxa"/>
          </w:tcPr>
          <w:p w14:paraId="6A673AE6" w14:textId="77777777" w:rsidR="00E87714" w:rsidRPr="00102810" w:rsidRDefault="00E87714" w:rsidP="00E87714">
            <w:pPr>
              <w:pStyle w:val="TableHeading"/>
              <w:rPr>
                <w:lang w:eastAsia="ja-JP"/>
              </w:rPr>
            </w:pPr>
            <w:r>
              <w:rPr>
                <w:lang w:eastAsia="ja-JP"/>
              </w:rPr>
              <w:t>Total</w:t>
            </w:r>
          </w:p>
        </w:tc>
      </w:tr>
      <w:tr w:rsidR="00E87714" w:rsidRPr="00102810" w14:paraId="6221B43B" w14:textId="77777777" w:rsidTr="00E87714">
        <w:trPr>
          <w:trHeight w:val="300"/>
        </w:trPr>
        <w:tc>
          <w:tcPr>
            <w:tcW w:w="1134" w:type="dxa"/>
          </w:tcPr>
          <w:p w14:paraId="095EBDCA" w14:textId="77777777" w:rsidR="00E87714" w:rsidRPr="00102810" w:rsidRDefault="00E87714" w:rsidP="00E87714">
            <w:pPr>
              <w:pStyle w:val="TableText"/>
              <w:rPr>
                <w:lang w:eastAsia="ja-JP"/>
              </w:rPr>
            </w:pPr>
            <w:r>
              <w:rPr>
                <w:lang w:eastAsia="ja-JP"/>
              </w:rPr>
              <w:t xml:space="preserve">2.52 </w:t>
            </w:r>
          </w:p>
        </w:tc>
        <w:tc>
          <w:tcPr>
            <w:tcW w:w="2835" w:type="dxa"/>
          </w:tcPr>
          <w:p w14:paraId="12A396B3" w14:textId="77777777" w:rsidR="00E87714" w:rsidRPr="00102810" w:rsidRDefault="00E87714" w:rsidP="00E87714">
            <w:pPr>
              <w:pStyle w:val="TableText"/>
              <w:rPr>
                <w:lang w:eastAsia="ja-JP"/>
              </w:rPr>
            </w:pPr>
            <w:r w:rsidRPr="00102810">
              <w:rPr>
                <w:lang w:eastAsia="ja-JP"/>
              </w:rPr>
              <w:t>Temperature controlled storage of imported pig meat</w:t>
            </w:r>
          </w:p>
        </w:tc>
        <w:tc>
          <w:tcPr>
            <w:tcW w:w="629" w:type="dxa"/>
          </w:tcPr>
          <w:p w14:paraId="28D8F9DD" w14:textId="77777777" w:rsidR="00E87714" w:rsidRPr="00102810" w:rsidRDefault="00E87714" w:rsidP="00E87714">
            <w:pPr>
              <w:pStyle w:val="TableText"/>
              <w:jc w:val="right"/>
              <w:rPr>
                <w:lang w:eastAsia="ja-JP"/>
              </w:rPr>
            </w:pPr>
            <w:r w:rsidRPr="00102810">
              <w:rPr>
                <w:lang w:eastAsia="ja-JP"/>
              </w:rPr>
              <w:t>1</w:t>
            </w:r>
            <w:r>
              <w:rPr>
                <w:lang w:eastAsia="ja-JP"/>
              </w:rPr>
              <w:t>7</w:t>
            </w:r>
          </w:p>
        </w:tc>
        <w:tc>
          <w:tcPr>
            <w:tcW w:w="630" w:type="dxa"/>
          </w:tcPr>
          <w:p w14:paraId="26F66CE7" w14:textId="77777777" w:rsidR="00E87714" w:rsidRPr="00102810" w:rsidRDefault="00E87714" w:rsidP="00E87714">
            <w:pPr>
              <w:pStyle w:val="TableText"/>
              <w:tabs>
                <w:tab w:val="left" w:pos="313"/>
                <w:tab w:val="right" w:pos="414"/>
              </w:tabs>
              <w:rPr>
                <w:lang w:eastAsia="ja-JP"/>
              </w:rPr>
            </w:pPr>
            <w:r>
              <w:rPr>
                <w:lang w:eastAsia="ja-JP"/>
              </w:rPr>
              <w:tab/>
              <w:t>9</w:t>
            </w:r>
          </w:p>
        </w:tc>
        <w:tc>
          <w:tcPr>
            <w:tcW w:w="630" w:type="dxa"/>
          </w:tcPr>
          <w:p w14:paraId="56BC96AF" w14:textId="77777777" w:rsidR="00E87714" w:rsidRPr="00102810" w:rsidRDefault="00E87714" w:rsidP="00E87714">
            <w:pPr>
              <w:pStyle w:val="TableText"/>
              <w:jc w:val="right"/>
              <w:rPr>
                <w:lang w:eastAsia="ja-JP"/>
              </w:rPr>
            </w:pPr>
            <w:r>
              <w:rPr>
                <w:lang w:eastAsia="ja-JP"/>
              </w:rPr>
              <w:t>9</w:t>
            </w:r>
          </w:p>
        </w:tc>
        <w:tc>
          <w:tcPr>
            <w:tcW w:w="630" w:type="dxa"/>
          </w:tcPr>
          <w:p w14:paraId="1BED9D54" w14:textId="77777777" w:rsidR="00E87714" w:rsidRPr="00102810" w:rsidRDefault="00E87714" w:rsidP="00E87714">
            <w:pPr>
              <w:pStyle w:val="TableText"/>
              <w:jc w:val="right"/>
              <w:rPr>
                <w:lang w:eastAsia="ja-JP"/>
              </w:rPr>
            </w:pPr>
            <w:r>
              <w:rPr>
                <w:lang w:eastAsia="ja-JP"/>
              </w:rPr>
              <w:t>3</w:t>
            </w:r>
          </w:p>
        </w:tc>
        <w:tc>
          <w:tcPr>
            <w:tcW w:w="629" w:type="dxa"/>
          </w:tcPr>
          <w:p w14:paraId="05B96C9F" w14:textId="77777777" w:rsidR="00E87714" w:rsidRPr="00102810" w:rsidRDefault="00E87714" w:rsidP="00E87714">
            <w:pPr>
              <w:pStyle w:val="TableText"/>
              <w:jc w:val="right"/>
              <w:rPr>
                <w:lang w:eastAsia="ja-JP"/>
              </w:rPr>
            </w:pPr>
            <w:r>
              <w:rPr>
                <w:lang w:eastAsia="ja-JP"/>
              </w:rPr>
              <w:t>3</w:t>
            </w:r>
          </w:p>
        </w:tc>
        <w:tc>
          <w:tcPr>
            <w:tcW w:w="630" w:type="dxa"/>
          </w:tcPr>
          <w:p w14:paraId="3588BFB7"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30" w:type="dxa"/>
          </w:tcPr>
          <w:p w14:paraId="5A2FB2E9"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30" w:type="dxa"/>
          </w:tcPr>
          <w:p w14:paraId="72EF6FE8"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30" w:type="dxa"/>
          </w:tcPr>
          <w:p w14:paraId="66A4FA42" w14:textId="77777777" w:rsidR="00E87714" w:rsidRPr="00102810" w:rsidRDefault="00E87714" w:rsidP="00E87714">
            <w:pPr>
              <w:pStyle w:val="TableText"/>
              <w:jc w:val="right"/>
              <w:rPr>
                <w:lang w:eastAsia="ja-JP"/>
              </w:rPr>
            </w:pPr>
            <w:r>
              <w:rPr>
                <w:lang w:eastAsia="ja-JP"/>
              </w:rPr>
              <w:t>41</w:t>
            </w:r>
          </w:p>
        </w:tc>
      </w:tr>
      <w:tr w:rsidR="00E87714" w:rsidRPr="00102810" w14:paraId="63F722AD" w14:textId="77777777" w:rsidTr="00E87714">
        <w:trPr>
          <w:trHeight w:val="300"/>
        </w:trPr>
        <w:tc>
          <w:tcPr>
            <w:tcW w:w="1134" w:type="dxa"/>
          </w:tcPr>
          <w:p w14:paraId="420C17BF" w14:textId="77777777" w:rsidR="00E87714" w:rsidRPr="00102810" w:rsidRDefault="00E87714" w:rsidP="00E87714">
            <w:pPr>
              <w:pStyle w:val="TableText"/>
              <w:rPr>
                <w:lang w:eastAsia="ja-JP"/>
              </w:rPr>
            </w:pPr>
            <w:r>
              <w:rPr>
                <w:lang w:eastAsia="ja-JP"/>
              </w:rPr>
              <w:t xml:space="preserve">2.8 </w:t>
            </w:r>
          </w:p>
        </w:tc>
        <w:tc>
          <w:tcPr>
            <w:tcW w:w="2835" w:type="dxa"/>
          </w:tcPr>
          <w:p w14:paraId="64F7CBD5" w14:textId="77777777" w:rsidR="00E87714" w:rsidRPr="00102810" w:rsidRDefault="00E87714" w:rsidP="00E87714">
            <w:pPr>
              <w:pStyle w:val="TableText"/>
              <w:rPr>
                <w:lang w:eastAsia="ja-JP"/>
              </w:rPr>
            </w:pPr>
            <w:r w:rsidRPr="00FB0514">
              <w:rPr>
                <w:lang w:eastAsia="ja-JP"/>
              </w:rPr>
              <w:t>Temporary storage of containerised refrigerated pig meat</w:t>
            </w:r>
          </w:p>
        </w:tc>
        <w:tc>
          <w:tcPr>
            <w:tcW w:w="629" w:type="dxa"/>
          </w:tcPr>
          <w:p w14:paraId="1153953B" w14:textId="77777777" w:rsidR="00E87714" w:rsidRPr="00102810" w:rsidRDefault="00E87714" w:rsidP="00E87714">
            <w:pPr>
              <w:pStyle w:val="TableText"/>
              <w:jc w:val="right"/>
              <w:rPr>
                <w:lang w:eastAsia="ja-JP"/>
              </w:rPr>
            </w:pPr>
            <w:r w:rsidRPr="00102810">
              <w:rPr>
                <w:lang w:eastAsia="ja-JP"/>
              </w:rPr>
              <w:t>4</w:t>
            </w:r>
          </w:p>
        </w:tc>
        <w:tc>
          <w:tcPr>
            <w:tcW w:w="630" w:type="dxa"/>
          </w:tcPr>
          <w:p w14:paraId="4E90ACA8" w14:textId="77777777" w:rsidR="00E87714" w:rsidRPr="00102810" w:rsidRDefault="00E87714" w:rsidP="00E87714">
            <w:pPr>
              <w:pStyle w:val="TableText"/>
              <w:jc w:val="right"/>
              <w:rPr>
                <w:lang w:eastAsia="ja-JP"/>
              </w:rPr>
            </w:pPr>
            <w:r w:rsidRPr="00102810">
              <w:rPr>
                <w:lang w:eastAsia="ja-JP"/>
              </w:rPr>
              <w:t>2</w:t>
            </w:r>
          </w:p>
        </w:tc>
        <w:tc>
          <w:tcPr>
            <w:tcW w:w="630" w:type="dxa"/>
          </w:tcPr>
          <w:p w14:paraId="1F3C9A07" w14:textId="77777777" w:rsidR="00E87714" w:rsidRPr="00102810" w:rsidRDefault="00E87714" w:rsidP="00E87714">
            <w:pPr>
              <w:pStyle w:val="TableText"/>
              <w:jc w:val="right"/>
              <w:rPr>
                <w:lang w:eastAsia="ja-JP"/>
              </w:rPr>
            </w:pPr>
            <w:r>
              <w:rPr>
                <w:lang w:eastAsia="ja-JP"/>
              </w:rPr>
              <w:t>4</w:t>
            </w:r>
          </w:p>
        </w:tc>
        <w:tc>
          <w:tcPr>
            <w:tcW w:w="630" w:type="dxa"/>
          </w:tcPr>
          <w:p w14:paraId="72EDAEB8" w14:textId="77777777" w:rsidR="00E87714" w:rsidRPr="00102810" w:rsidRDefault="00E87714" w:rsidP="00E87714">
            <w:pPr>
              <w:pStyle w:val="TableText"/>
              <w:jc w:val="right"/>
              <w:rPr>
                <w:lang w:eastAsia="ja-JP"/>
              </w:rPr>
            </w:pPr>
            <w:r>
              <w:rPr>
                <w:lang w:eastAsia="ja-JP"/>
              </w:rPr>
              <w:t>0</w:t>
            </w:r>
            <w:r w:rsidRPr="00102810">
              <w:rPr>
                <w:lang w:eastAsia="ja-JP"/>
              </w:rPr>
              <w:t> </w:t>
            </w:r>
          </w:p>
        </w:tc>
        <w:tc>
          <w:tcPr>
            <w:tcW w:w="629" w:type="dxa"/>
          </w:tcPr>
          <w:p w14:paraId="2354C12E" w14:textId="77777777" w:rsidR="00E87714" w:rsidRPr="00102810" w:rsidRDefault="00E87714" w:rsidP="00E87714">
            <w:pPr>
              <w:pStyle w:val="TableText"/>
              <w:jc w:val="right"/>
              <w:rPr>
                <w:lang w:eastAsia="ja-JP"/>
              </w:rPr>
            </w:pPr>
            <w:r w:rsidRPr="00102810">
              <w:rPr>
                <w:lang w:eastAsia="ja-JP"/>
              </w:rPr>
              <w:t>1</w:t>
            </w:r>
          </w:p>
        </w:tc>
        <w:tc>
          <w:tcPr>
            <w:tcW w:w="630" w:type="dxa"/>
          </w:tcPr>
          <w:p w14:paraId="0583D0C4" w14:textId="77777777" w:rsidR="00E87714" w:rsidRPr="00102810" w:rsidRDefault="00E87714" w:rsidP="00E87714">
            <w:pPr>
              <w:pStyle w:val="TableText"/>
              <w:jc w:val="right"/>
              <w:rPr>
                <w:lang w:eastAsia="ja-JP"/>
              </w:rPr>
            </w:pPr>
            <w:r>
              <w:rPr>
                <w:lang w:eastAsia="ja-JP"/>
              </w:rPr>
              <w:t>0</w:t>
            </w:r>
            <w:r w:rsidRPr="00102810">
              <w:rPr>
                <w:lang w:eastAsia="ja-JP"/>
              </w:rPr>
              <w:t> </w:t>
            </w:r>
          </w:p>
        </w:tc>
        <w:tc>
          <w:tcPr>
            <w:tcW w:w="630" w:type="dxa"/>
          </w:tcPr>
          <w:p w14:paraId="2CEC9485" w14:textId="77777777" w:rsidR="00E87714" w:rsidRPr="00102810" w:rsidRDefault="00E87714" w:rsidP="00E87714">
            <w:pPr>
              <w:pStyle w:val="TableText"/>
              <w:jc w:val="right"/>
              <w:rPr>
                <w:lang w:eastAsia="ja-JP"/>
              </w:rPr>
            </w:pPr>
            <w:r>
              <w:rPr>
                <w:lang w:eastAsia="ja-JP"/>
              </w:rPr>
              <w:t>0</w:t>
            </w:r>
            <w:r w:rsidRPr="00102810">
              <w:rPr>
                <w:lang w:eastAsia="ja-JP"/>
              </w:rPr>
              <w:t> </w:t>
            </w:r>
          </w:p>
        </w:tc>
        <w:tc>
          <w:tcPr>
            <w:tcW w:w="630" w:type="dxa"/>
          </w:tcPr>
          <w:p w14:paraId="0B0A7754"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30" w:type="dxa"/>
          </w:tcPr>
          <w:p w14:paraId="2B909028" w14:textId="77777777" w:rsidR="00E87714" w:rsidRPr="00102810" w:rsidRDefault="00E87714" w:rsidP="00E87714">
            <w:pPr>
              <w:pStyle w:val="TableText"/>
              <w:jc w:val="right"/>
              <w:rPr>
                <w:lang w:eastAsia="ja-JP"/>
              </w:rPr>
            </w:pPr>
            <w:r w:rsidRPr="00102810">
              <w:rPr>
                <w:lang w:eastAsia="ja-JP"/>
              </w:rPr>
              <w:t>11</w:t>
            </w:r>
          </w:p>
        </w:tc>
      </w:tr>
      <w:tr w:rsidR="00E87714" w:rsidRPr="00102810" w14:paraId="32FFC3D7" w14:textId="77777777" w:rsidTr="00E87714">
        <w:trPr>
          <w:trHeight w:val="300"/>
        </w:trPr>
        <w:tc>
          <w:tcPr>
            <w:tcW w:w="1134" w:type="dxa"/>
          </w:tcPr>
          <w:p w14:paraId="1AFA2004" w14:textId="77777777" w:rsidR="00E87714" w:rsidRPr="00102810" w:rsidRDefault="00E87714" w:rsidP="00E87714">
            <w:pPr>
              <w:pStyle w:val="TableText"/>
              <w:rPr>
                <w:lang w:eastAsia="ja-JP"/>
              </w:rPr>
            </w:pPr>
            <w:r>
              <w:rPr>
                <w:lang w:eastAsia="ja-JP"/>
              </w:rPr>
              <w:t xml:space="preserve">3.2 </w:t>
            </w:r>
          </w:p>
        </w:tc>
        <w:tc>
          <w:tcPr>
            <w:tcW w:w="2835" w:type="dxa"/>
          </w:tcPr>
          <w:p w14:paraId="08AAF2C7" w14:textId="77777777" w:rsidR="00E87714" w:rsidRDefault="00E87714" w:rsidP="00E87714">
            <w:pPr>
              <w:pStyle w:val="TableText"/>
              <w:rPr>
                <w:lang w:eastAsia="ja-JP"/>
              </w:rPr>
            </w:pPr>
            <w:r w:rsidRPr="00102810">
              <w:rPr>
                <w:lang w:eastAsia="ja-JP"/>
              </w:rPr>
              <w:t xml:space="preserve">Imported </w:t>
            </w:r>
            <w:r>
              <w:rPr>
                <w:lang w:eastAsia="ja-JP"/>
              </w:rPr>
              <w:t>p</w:t>
            </w:r>
            <w:r w:rsidRPr="00102810">
              <w:rPr>
                <w:lang w:eastAsia="ja-JP"/>
              </w:rPr>
              <w:t xml:space="preserve">ig </w:t>
            </w:r>
            <w:r>
              <w:rPr>
                <w:lang w:eastAsia="ja-JP"/>
              </w:rPr>
              <w:t>m</w:t>
            </w:r>
            <w:r w:rsidRPr="00102810">
              <w:rPr>
                <w:lang w:eastAsia="ja-JP"/>
              </w:rPr>
              <w:t xml:space="preserve">eat </w:t>
            </w:r>
            <w:r>
              <w:rPr>
                <w:lang w:eastAsia="ja-JP"/>
              </w:rPr>
              <w:t>p</w:t>
            </w:r>
            <w:r w:rsidRPr="00102810">
              <w:rPr>
                <w:lang w:eastAsia="ja-JP"/>
              </w:rPr>
              <w:t xml:space="preserve">rocessing </w:t>
            </w:r>
            <w:r>
              <w:rPr>
                <w:lang w:eastAsia="ja-JP"/>
              </w:rPr>
              <w:t>f</w:t>
            </w:r>
            <w:r w:rsidRPr="00102810">
              <w:rPr>
                <w:lang w:eastAsia="ja-JP"/>
              </w:rPr>
              <w:t>acility</w:t>
            </w:r>
          </w:p>
        </w:tc>
        <w:tc>
          <w:tcPr>
            <w:tcW w:w="629" w:type="dxa"/>
          </w:tcPr>
          <w:p w14:paraId="21306E0C" w14:textId="77777777" w:rsidR="00E87714" w:rsidRPr="00102810" w:rsidRDefault="00E87714" w:rsidP="00E87714">
            <w:pPr>
              <w:pStyle w:val="TableText"/>
              <w:jc w:val="right"/>
              <w:rPr>
                <w:lang w:eastAsia="ja-JP"/>
              </w:rPr>
            </w:pPr>
            <w:r>
              <w:rPr>
                <w:lang w:eastAsia="ja-JP"/>
              </w:rPr>
              <w:t>7</w:t>
            </w:r>
          </w:p>
        </w:tc>
        <w:tc>
          <w:tcPr>
            <w:tcW w:w="630" w:type="dxa"/>
          </w:tcPr>
          <w:p w14:paraId="59FA8D36" w14:textId="77777777" w:rsidR="00E87714" w:rsidRPr="00102810" w:rsidRDefault="00E87714" w:rsidP="00E87714">
            <w:pPr>
              <w:pStyle w:val="TableText"/>
              <w:jc w:val="right"/>
              <w:rPr>
                <w:lang w:eastAsia="ja-JP"/>
              </w:rPr>
            </w:pPr>
            <w:r>
              <w:rPr>
                <w:lang w:eastAsia="ja-JP"/>
              </w:rPr>
              <w:t>11</w:t>
            </w:r>
          </w:p>
        </w:tc>
        <w:tc>
          <w:tcPr>
            <w:tcW w:w="630" w:type="dxa"/>
          </w:tcPr>
          <w:p w14:paraId="7C083C10" w14:textId="77777777" w:rsidR="00E87714" w:rsidRPr="00102810" w:rsidRDefault="00E87714" w:rsidP="00E87714">
            <w:pPr>
              <w:pStyle w:val="TableText"/>
              <w:jc w:val="right"/>
              <w:rPr>
                <w:lang w:eastAsia="ja-JP"/>
              </w:rPr>
            </w:pPr>
            <w:r>
              <w:rPr>
                <w:lang w:eastAsia="ja-JP"/>
              </w:rPr>
              <w:t>4</w:t>
            </w:r>
          </w:p>
        </w:tc>
        <w:tc>
          <w:tcPr>
            <w:tcW w:w="630" w:type="dxa"/>
          </w:tcPr>
          <w:p w14:paraId="62F51DC8" w14:textId="77777777" w:rsidR="00E87714" w:rsidRPr="00102810" w:rsidRDefault="00E87714" w:rsidP="00E87714">
            <w:pPr>
              <w:pStyle w:val="TableText"/>
              <w:jc w:val="right"/>
              <w:rPr>
                <w:lang w:eastAsia="ja-JP"/>
              </w:rPr>
            </w:pPr>
            <w:r>
              <w:rPr>
                <w:lang w:eastAsia="ja-JP"/>
              </w:rPr>
              <w:t>3</w:t>
            </w:r>
          </w:p>
        </w:tc>
        <w:tc>
          <w:tcPr>
            <w:tcW w:w="629" w:type="dxa"/>
          </w:tcPr>
          <w:p w14:paraId="7084781E" w14:textId="77777777" w:rsidR="00E87714" w:rsidRPr="00102810" w:rsidRDefault="00E87714" w:rsidP="00E87714">
            <w:pPr>
              <w:pStyle w:val="TableText"/>
              <w:jc w:val="right"/>
              <w:rPr>
                <w:lang w:eastAsia="ja-JP"/>
              </w:rPr>
            </w:pPr>
            <w:r>
              <w:rPr>
                <w:lang w:eastAsia="ja-JP"/>
              </w:rPr>
              <w:t>2</w:t>
            </w:r>
          </w:p>
        </w:tc>
        <w:tc>
          <w:tcPr>
            <w:tcW w:w="630" w:type="dxa"/>
          </w:tcPr>
          <w:p w14:paraId="2500F768" w14:textId="77777777" w:rsidR="00E87714" w:rsidRPr="00102810" w:rsidRDefault="00E87714" w:rsidP="00E87714">
            <w:pPr>
              <w:pStyle w:val="TableText"/>
              <w:jc w:val="right"/>
              <w:rPr>
                <w:lang w:eastAsia="ja-JP"/>
              </w:rPr>
            </w:pPr>
            <w:r>
              <w:rPr>
                <w:lang w:eastAsia="ja-JP"/>
              </w:rPr>
              <w:t>0</w:t>
            </w:r>
            <w:r w:rsidRPr="00102810">
              <w:rPr>
                <w:lang w:eastAsia="ja-JP"/>
              </w:rPr>
              <w:t> </w:t>
            </w:r>
          </w:p>
        </w:tc>
        <w:tc>
          <w:tcPr>
            <w:tcW w:w="630" w:type="dxa"/>
          </w:tcPr>
          <w:p w14:paraId="312028D3" w14:textId="77777777" w:rsidR="00E87714" w:rsidRPr="00102810" w:rsidRDefault="00E87714" w:rsidP="00E87714">
            <w:pPr>
              <w:pStyle w:val="TableText"/>
              <w:jc w:val="right"/>
              <w:rPr>
                <w:lang w:eastAsia="ja-JP"/>
              </w:rPr>
            </w:pPr>
            <w:r>
              <w:rPr>
                <w:lang w:eastAsia="ja-JP"/>
              </w:rPr>
              <w:t>0</w:t>
            </w:r>
            <w:r w:rsidRPr="00102810">
              <w:rPr>
                <w:lang w:eastAsia="ja-JP"/>
              </w:rPr>
              <w:t> </w:t>
            </w:r>
          </w:p>
        </w:tc>
        <w:tc>
          <w:tcPr>
            <w:tcW w:w="630" w:type="dxa"/>
          </w:tcPr>
          <w:p w14:paraId="39CAEA8A"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30" w:type="dxa"/>
          </w:tcPr>
          <w:p w14:paraId="38947957" w14:textId="77777777" w:rsidR="00E87714" w:rsidRPr="00102810" w:rsidRDefault="00E87714" w:rsidP="00E87714">
            <w:pPr>
              <w:pStyle w:val="TableText"/>
              <w:jc w:val="right"/>
              <w:rPr>
                <w:lang w:eastAsia="ja-JP"/>
              </w:rPr>
            </w:pPr>
            <w:r>
              <w:rPr>
                <w:lang w:eastAsia="ja-JP"/>
              </w:rPr>
              <w:t>27</w:t>
            </w:r>
          </w:p>
        </w:tc>
      </w:tr>
    </w:tbl>
    <w:p w14:paraId="1908E2A7" w14:textId="50349F9D" w:rsidR="0095123A" w:rsidRDefault="0095123A" w:rsidP="0095123A">
      <w:pPr>
        <w:spacing w:before="240"/>
        <w:rPr>
          <w:lang w:eastAsia="ja-JP"/>
        </w:rPr>
      </w:pPr>
      <w:r>
        <w:rPr>
          <w:lang w:eastAsia="ja-JP"/>
        </w:rPr>
        <w:t>From</w:t>
      </w:r>
      <w:r w:rsidRPr="001C04D2">
        <w:rPr>
          <w:lang w:eastAsia="ja-JP"/>
        </w:rPr>
        <w:t xml:space="preserve"> 2017–1</w:t>
      </w:r>
      <w:r>
        <w:rPr>
          <w:lang w:eastAsia="ja-JP"/>
        </w:rPr>
        <w:t>9,</w:t>
      </w:r>
      <w:r w:rsidRPr="001C04D2">
        <w:rPr>
          <w:lang w:eastAsia="ja-JP"/>
        </w:rPr>
        <w:t xml:space="preserve"> </w:t>
      </w:r>
      <w:r>
        <w:rPr>
          <w:lang w:eastAsia="ja-JP"/>
        </w:rPr>
        <w:t>8.9 per cent of AA sites that may handle imported pig meat failed an audit. There were 17 critical</w:t>
      </w:r>
      <w:r w:rsidR="00DE3C4E">
        <w:rPr>
          <w:lang w:eastAsia="ja-JP"/>
        </w:rPr>
        <w:t xml:space="preserve"> and 158 major non-compliances (</w:t>
      </w:r>
      <w:r w:rsidR="00DE3C4E">
        <w:rPr>
          <w:lang w:eastAsia="ja-JP"/>
        </w:rPr>
        <w:fldChar w:fldCharType="begin"/>
      </w:r>
      <w:r w:rsidR="00DE3C4E">
        <w:rPr>
          <w:lang w:eastAsia="ja-JP"/>
        </w:rPr>
        <w:instrText xml:space="preserve"> REF _Ref14779912 \h </w:instrText>
      </w:r>
      <w:r w:rsidR="00DE3C4E">
        <w:rPr>
          <w:lang w:eastAsia="ja-JP"/>
        </w:rPr>
      </w:r>
      <w:r w:rsidR="00DE3C4E">
        <w:rPr>
          <w:lang w:eastAsia="ja-JP"/>
        </w:rPr>
        <w:fldChar w:fldCharType="separate"/>
      </w:r>
      <w:r w:rsidR="00307889">
        <w:t xml:space="preserve">Table </w:t>
      </w:r>
      <w:r w:rsidR="00307889">
        <w:rPr>
          <w:noProof/>
        </w:rPr>
        <w:t>17</w:t>
      </w:r>
      <w:r w:rsidR="00DE3C4E">
        <w:rPr>
          <w:lang w:eastAsia="ja-JP"/>
        </w:rPr>
        <w:fldChar w:fldCharType="end"/>
      </w:r>
      <w:r w:rsidR="00DE3C4E">
        <w:rPr>
          <w:lang w:eastAsia="ja-JP"/>
        </w:rPr>
        <w:t>).</w:t>
      </w:r>
    </w:p>
    <w:p w14:paraId="04EBE874" w14:textId="77777777" w:rsidR="0095123A" w:rsidRDefault="0095123A" w:rsidP="0095123A">
      <w:pPr>
        <w:pStyle w:val="Caption"/>
        <w:rPr>
          <w:lang w:eastAsia="ja-JP"/>
        </w:rPr>
      </w:pPr>
      <w:bookmarkStart w:id="540" w:name="_Ref14779912"/>
      <w:bookmarkStart w:id="541" w:name="_Toc14180531"/>
      <w:bookmarkStart w:id="542" w:name="_Toc14775676"/>
      <w:bookmarkStart w:id="543" w:name="_Toc15978033"/>
      <w:r>
        <w:t xml:space="preserve">Table </w:t>
      </w:r>
      <w:r>
        <w:rPr>
          <w:noProof/>
        </w:rPr>
        <w:fldChar w:fldCharType="begin"/>
      </w:r>
      <w:r>
        <w:rPr>
          <w:noProof/>
        </w:rPr>
        <w:instrText xml:space="preserve"> SEQ Table \* ARABIC </w:instrText>
      </w:r>
      <w:r>
        <w:rPr>
          <w:noProof/>
        </w:rPr>
        <w:fldChar w:fldCharType="separate"/>
      </w:r>
      <w:r w:rsidR="00307889">
        <w:rPr>
          <w:noProof/>
        </w:rPr>
        <w:t>17</w:t>
      </w:r>
      <w:r>
        <w:rPr>
          <w:noProof/>
        </w:rPr>
        <w:fldChar w:fldCharType="end"/>
      </w:r>
      <w:bookmarkEnd w:id="540"/>
      <w:r>
        <w:t xml:space="preserve"> </w:t>
      </w:r>
      <w:r w:rsidRPr="006B2CCB">
        <w:t xml:space="preserve">Audit and non-compliance status </w:t>
      </w:r>
      <w:r>
        <w:t>of a</w:t>
      </w:r>
      <w:r w:rsidRPr="00793DCD">
        <w:t>pproved arrangement sites</w:t>
      </w:r>
      <w:r>
        <w:t>,</w:t>
      </w:r>
      <w:r w:rsidRPr="00D62820">
        <w:t xml:space="preserve"> sub-</w:t>
      </w:r>
      <w:r w:rsidRPr="00942F59">
        <w:t>classes 2.5</w:t>
      </w:r>
      <w:r>
        <w:t>2</w:t>
      </w:r>
      <w:r w:rsidRPr="00942F59">
        <w:t>, 2.</w:t>
      </w:r>
      <w:r>
        <w:t xml:space="preserve">8 </w:t>
      </w:r>
      <w:r w:rsidRPr="00942F59">
        <w:t>and 3.2</w:t>
      </w:r>
      <w:r>
        <w:t>, 2017–1</w:t>
      </w:r>
      <w:bookmarkEnd w:id="541"/>
      <w:r>
        <w:t>9</w:t>
      </w:r>
      <w:bookmarkEnd w:id="542"/>
      <w:bookmarkEnd w:id="543"/>
    </w:p>
    <w:tbl>
      <w:tblPr>
        <w:tblStyle w:val="TableGridLight"/>
        <w:tblW w:w="8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97"/>
        <w:gridCol w:w="697"/>
        <w:gridCol w:w="697"/>
        <w:gridCol w:w="697"/>
        <w:gridCol w:w="698"/>
        <w:gridCol w:w="697"/>
        <w:gridCol w:w="697"/>
        <w:gridCol w:w="697"/>
        <w:gridCol w:w="698"/>
      </w:tblGrid>
      <w:tr w:rsidR="0095123A" w:rsidRPr="0058018F" w14:paraId="63E09475" w14:textId="77777777" w:rsidTr="00E71AD7">
        <w:trPr>
          <w:trHeight w:val="125"/>
          <w:tblHeader/>
        </w:trPr>
        <w:tc>
          <w:tcPr>
            <w:tcW w:w="2552" w:type="dxa"/>
            <w:tcBorders>
              <w:top w:val="single" w:sz="4" w:space="0" w:color="auto"/>
            </w:tcBorders>
            <w:noWrap/>
            <w:vAlign w:val="center"/>
          </w:tcPr>
          <w:p w14:paraId="69415E10" w14:textId="77777777" w:rsidR="0095123A" w:rsidRPr="0058018F" w:rsidRDefault="0095123A" w:rsidP="00E71AD7">
            <w:pPr>
              <w:pStyle w:val="TableHeading"/>
              <w:rPr>
                <w:lang w:eastAsia="en-AU"/>
              </w:rPr>
            </w:pPr>
            <w:r w:rsidRPr="00853581">
              <w:rPr>
                <w:lang w:eastAsia="en-AU"/>
              </w:rPr>
              <w:t>Audit and compliance details</w:t>
            </w:r>
          </w:p>
        </w:tc>
        <w:tc>
          <w:tcPr>
            <w:tcW w:w="697" w:type="dxa"/>
            <w:tcBorders>
              <w:top w:val="single" w:sz="4" w:space="0" w:color="auto"/>
            </w:tcBorders>
            <w:vAlign w:val="center"/>
          </w:tcPr>
          <w:p w14:paraId="0BC2874C" w14:textId="77777777" w:rsidR="0095123A" w:rsidRDefault="0095123A" w:rsidP="00E71AD7">
            <w:pPr>
              <w:pStyle w:val="TableHeading"/>
              <w:jc w:val="right"/>
              <w:rPr>
                <w:lang w:eastAsia="en-AU"/>
              </w:rPr>
            </w:pPr>
            <w:r>
              <w:rPr>
                <w:lang w:eastAsia="en-AU"/>
              </w:rPr>
              <w:t>NSW</w:t>
            </w:r>
          </w:p>
        </w:tc>
        <w:tc>
          <w:tcPr>
            <w:tcW w:w="697" w:type="dxa"/>
            <w:tcBorders>
              <w:top w:val="single" w:sz="4" w:space="0" w:color="auto"/>
            </w:tcBorders>
            <w:vAlign w:val="center"/>
          </w:tcPr>
          <w:p w14:paraId="40CD2F46" w14:textId="77777777" w:rsidR="0095123A" w:rsidRDefault="0095123A" w:rsidP="00E71AD7">
            <w:pPr>
              <w:pStyle w:val="TableHeading"/>
              <w:jc w:val="right"/>
              <w:rPr>
                <w:lang w:eastAsia="en-AU"/>
              </w:rPr>
            </w:pPr>
            <w:r>
              <w:rPr>
                <w:lang w:eastAsia="en-AU"/>
              </w:rPr>
              <w:t>Vic.</w:t>
            </w:r>
          </w:p>
        </w:tc>
        <w:tc>
          <w:tcPr>
            <w:tcW w:w="697" w:type="dxa"/>
            <w:tcBorders>
              <w:top w:val="single" w:sz="4" w:space="0" w:color="auto"/>
            </w:tcBorders>
            <w:vAlign w:val="center"/>
          </w:tcPr>
          <w:p w14:paraId="1A9B60E8" w14:textId="77777777" w:rsidR="0095123A" w:rsidRDefault="0095123A" w:rsidP="00E71AD7">
            <w:pPr>
              <w:pStyle w:val="TableHeading"/>
              <w:jc w:val="right"/>
              <w:rPr>
                <w:lang w:eastAsia="en-AU"/>
              </w:rPr>
            </w:pPr>
            <w:r>
              <w:rPr>
                <w:lang w:eastAsia="en-AU"/>
              </w:rPr>
              <w:t>Qld</w:t>
            </w:r>
          </w:p>
        </w:tc>
        <w:tc>
          <w:tcPr>
            <w:tcW w:w="697" w:type="dxa"/>
            <w:tcBorders>
              <w:top w:val="single" w:sz="4" w:space="0" w:color="auto"/>
            </w:tcBorders>
            <w:vAlign w:val="center"/>
          </w:tcPr>
          <w:p w14:paraId="55E15AE7" w14:textId="77777777" w:rsidR="0095123A" w:rsidRDefault="0095123A" w:rsidP="00E71AD7">
            <w:pPr>
              <w:pStyle w:val="TableHeading"/>
              <w:jc w:val="right"/>
              <w:rPr>
                <w:lang w:eastAsia="en-AU"/>
              </w:rPr>
            </w:pPr>
            <w:r>
              <w:rPr>
                <w:lang w:eastAsia="en-AU"/>
              </w:rPr>
              <w:t>SA</w:t>
            </w:r>
          </w:p>
        </w:tc>
        <w:tc>
          <w:tcPr>
            <w:tcW w:w="698" w:type="dxa"/>
            <w:tcBorders>
              <w:top w:val="single" w:sz="4" w:space="0" w:color="auto"/>
            </w:tcBorders>
            <w:vAlign w:val="center"/>
          </w:tcPr>
          <w:p w14:paraId="416939B8" w14:textId="77777777" w:rsidR="0095123A" w:rsidRDefault="0095123A" w:rsidP="00E71AD7">
            <w:pPr>
              <w:pStyle w:val="TableHeading"/>
              <w:jc w:val="right"/>
              <w:rPr>
                <w:lang w:eastAsia="en-AU"/>
              </w:rPr>
            </w:pPr>
            <w:r>
              <w:rPr>
                <w:lang w:eastAsia="en-AU"/>
              </w:rPr>
              <w:t>WA</w:t>
            </w:r>
          </w:p>
        </w:tc>
        <w:tc>
          <w:tcPr>
            <w:tcW w:w="697" w:type="dxa"/>
            <w:tcBorders>
              <w:top w:val="single" w:sz="4" w:space="0" w:color="auto"/>
            </w:tcBorders>
            <w:noWrap/>
            <w:vAlign w:val="center"/>
          </w:tcPr>
          <w:p w14:paraId="7CD80D99" w14:textId="77777777" w:rsidR="0095123A" w:rsidRPr="0058018F" w:rsidRDefault="0095123A" w:rsidP="00E71AD7">
            <w:pPr>
              <w:pStyle w:val="TableHeading"/>
              <w:jc w:val="right"/>
              <w:rPr>
                <w:lang w:eastAsia="en-AU"/>
              </w:rPr>
            </w:pPr>
            <w:r>
              <w:rPr>
                <w:lang w:eastAsia="en-AU"/>
              </w:rPr>
              <w:t>Tas.</w:t>
            </w:r>
          </w:p>
        </w:tc>
        <w:tc>
          <w:tcPr>
            <w:tcW w:w="697" w:type="dxa"/>
            <w:tcBorders>
              <w:top w:val="single" w:sz="4" w:space="0" w:color="auto"/>
            </w:tcBorders>
            <w:vAlign w:val="center"/>
          </w:tcPr>
          <w:p w14:paraId="078EAAE9" w14:textId="77777777" w:rsidR="0095123A" w:rsidRDefault="0095123A" w:rsidP="00E71AD7">
            <w:pPr>
              <w:pStyle w:val="TableHeading"/>
              <w:jc w:val="right"/>
              <w:rPr>
                <w:bCs/>
                <w:lang w:eastAsia="en-AU"/>
              </w:rPr>
            </w:pPr>
            <w:r>
              <w:rPr>
                <w:lang w:eastAsia="en-AU"/>
              </w:rPr>
              <w:t>NT</w:t>
            </w:r>
          </w:p>
        </w:tc>
        <w:tc>
          <w:tcPr>
            <w:tcW w:w="697" w:type="dxa"/>
            <w:tcBorders>
              <w:top w:val="single" w:sz="4" w:space="0" w:color="auto"/>
            </w:tcBorders>
            <w:vAlign w:val="center"/>
          </w:tcPr>
          <w:p w14:paraId="073F57BB" w14:textId="77777777" w:rsidR="0095123A" w:rsidRDefault="0095123A" w:rsidP="00E71AD7">
            <w:pPr>
              <w:pStyle w:val="TableHeading"/>
              <w:jc w:val="right"/>
              <w:rPr>
                <w:bCs/>
                <w:lang w:eastAsia="en-AU"/>
              </w:rPr>
            </w:pPr>
            <w:r>
              <w:rPr>
                <w:lang w:eastAsia="en-AU"/>
              </w:rPr>
              <w:t>ACT</w:t>
            </w:r>
          </w:p>
        </w:tc>
        <w:tc>
          <w:tcPr>
            <w:tcW w:w="698" w:type="dxa"/>
            <w:tcBorders>
              <w:top w:val="single" w:sz="4" w:space="0" w:color="auto"/>
            </w:tcBorders>
            <w:noWrap/>
            <w:vAlign w:val="center"/>
          </w:tcPr>
          <w:p w14:paraId="2415656C" w14:textId="77777777" w:rsidR="0095123A" w:rsidRPr="0058018F" w:rsidRDefault="0095123A" w:rsidP="00E71AD7">
            <w:pPr>
              <w:pStyle w:val="TableHeading"/>
              <w:jc w:val="right"/>
              <w:rPr>
                <w:bCs/>
                <w:lang w:eastAsia="en-AU"/>
              </w:rPr>
            </w:pPr>
            <w:r>
              <w:rPr>
                <w:bCs/>
                <w:lang w:eastAsia="en-AU"/>
              </w:rPr>
              <w:t>Total</w:t>
            </w:r>
          </w:p>
        </w:tc>
      </w:tr>
      <w:tr w:rsidR="0095123A" w:rsidRPr="0058018F" w14:paraId="70779C3B" w14:textId="77777777" w:rsidTr="00E71AD7">
        <w:trPr>
          <w:trHeight w:val="70"/>
        </w:trPr>
        <w:tc>
          <w:tcPr>
            <w:tcW w:w="2552" w:type="dxa"/>
            <w:noWrap/>
            <w:vAlign w:val="center"/>
            <w:hideMark/>
          </w:tcPr>
          <w:p w14:paraId="39AC3D7F" w14:textId="77777777" w:rsidR="0095123A" w:rsidRPr="0058018F" w:rsidRDefault="0095123A" w:rsidP="00E71AD7">
            <w:pPr>
              <w:pStyle w:val="TableText"/>
              <w:rPr>
                <w:lang w:eastAsia="en-AU"/>
              </w:rPr>
            </w:pPr>
            <w:r w:rsidRPr="0058018F">
              <w:rPr>
                <w:lang w:eastAsia="en-AU"/>
              </w:rPr>
              <w:t>Arrangements</w:t>
            </w:r>
          </w:p>
        </w:tc>
        <w:tc>
          <w:tcPr>
            <w:tcW w:w="697" w:type="dxa"/>
            <w:vAlign w:val="center"/>
          </w:tcPr>
          <w:p w14:paraId="1FC007AE" w14:textId="77777777" w:rsidR="0095123A" w:rsidRPr="0058018F" w:rsidRDefault="0095123A" w:rsidP="00E71AD7">
            <w:pPr>
              <w:pStyle w:val="TableText"/>
              <w:jc w:val="right"/>
              <w:rPr>
                <w:lang w:eastAsia="en-AU"/>
              </w:rPr>
            </w:pPr>
            <w:r>
              <w:rPr>
                <w:lang w:eastAsia="en-AU"/>
              </w:rPr>
              <w:t>25</w:t>
            </w:r>
          </w:p>
        </w:tc>
        <w:tc>
          <w:tcPr>
            <w:tcW w:w="697" w:type="dxa"/>
            <w:vAlign w:val="center"/>
          </w:tcPr>
          <w:p w14:paraId="24F3702F" w14:textId="77777777" w:rsidR="0095123A" w:rsidRPr="0058018F" w:rsidRDefault="0095123A" w:rsidP="00E71AD7">
            <w:pPr>
              <w:pStyle w:val="TableText"/>
              <w:jc w:val="right"/>
              <w:rPr>
                <w:lang w:eastAsia="en-AU"/>
              </w:rPr>
            </w:pPr>
            <w:r>
              <w:rPr>
                <w:lang w:eastAsia="en-AU"/>
              </w:rPr>
              <w:t>2</w:t>
            </w:r>
            <w:r w:rsidRPr="0058018F">
              <w:rPr>
                <w:lang w:eastAsia="en-AU"/>
              </w:rPr>
              <w:t>0</w:t>
            </w:r>
          </w:p>
        </w:tc>
        <w:tc>
          <w:tcPr>
            <w:tcW w:w="697" w:type="dxa"/>
            <w:vAlign w:val="center"/>
          </w:tcPr>
          <w:p w14:paraId="2A2389FA" w14:textId="77777777" w:rsidR="0095123A" w:rsidRPr="0058018F" w:rsidRDefault="0095123A" w:rsidP="00E71AD7">
            <w:pPr>
              <w:pStyle w:val="TableText"/>
              <w:jc w:val="right"/>
              <w:rPr>
                <w:lang w:eastAsia="en-AU"/>
              </w:rPr>
            </w:pPr>
            <w:r>
              <w:rPr>
                <w:lang w:eastAsia="en-AU"/>
              </w:rPr>
              <w:t>16</w:t>
            </w:r>
          </w:p>
        </w:tc>
        <w:tc>
          <w:tcPr>
            <w:tcW w:w="697" w:type="dxa"/>
            <w:vAlign w:val="center"/>
          </w:tcPr>
          <w:p w14:paraId="3070F990" w14:textId="77777777" w:rsidR="0095123A" w:rsidRPr="0058018F" w:rsidRDefault="0095123A" w:rsidP="00E71AD7">
            <w:pPr>
              <w:pStyle w:val="TableText"/>
              <w:jc w:val="right"/>
              <w:rPr>
                <w:lang w:eastAsia="en-AU"/>
              </w:rPr>
            </w:pPr>
            <w:r w:rsidRPr="0058018F">
              <w:rPr>
                <w:lang w:eastAsia="en-AU"/>
              </w:rPr>
              <w:t>6</w:t>
            </w:r>
          </w:p>
        </w:tc>
        <w:tc>
          <w:tcPr>
            <w:tcW w:w="698" w:type="dxa"/>
            <w:vAlign w:val="center"/>
          </w:tcPr>
          <w:p w14:paraId="7922D68F" w14:textId="77777777" w:rsidR="0095123A" w:rsidRPr="0058018F" w:rsidRDefault="0095123A" w:rsidP="00E71AD7">
            <w:pPr>
              <w:pStyle w:val="TableText"/>
              <w:jc w:val="right"/>
              <w:rPr>
                <w:lang w:eastAsia="en-AU"/>
              </w:rPr>
            </w:pPr>
            <w:r w:rsidRPr="0058018F">
              <w:rPr>
                <w:lang w:eastAsia="en-AU"/>
              </w:rPr>
              <w:t>6</w:t>
            </w:r>
          </w:p>
        </w:tc>
        <w:tc>
          <w:tcPr>
            <w:tcW w:w="697" w:type="dxa"/>
            <w:noWrap/>
            <w:vAlign w:val="center"/>
            <w:hideMark/>
          </w:tcPr>
          <w:p w14:paraId="488E3691" w14:textId="77777777" w:rsidR="0095123A" w:rsidRPr="0058018F" w:rsidRDefault="0095123A" w:rsidP="00E71AD7">
            <w:pPr>
              <w:pStyle w:val="TableText"/>
              <w:jc w:val="right"/>
              <w:rPr>
                <w:lang w:eastAsia="en-AU"/>
              </w:rPr>
            </w:pPr>
            <w:r>
              <w:rPr>
                <w:lang w:eastAsia="en-AU"/>
              </w:rPr>
              <w:t>0</w:t>
            </w:r>
          </w:p>
        </w:tc>
        <w:tc>
          <w:tcPr>
            <w:tcW w:w="697" w:type="dxa"/>
            <w:vAlign w:val="center"/>
          </w:tcPr>
          <w:p w14:paraId="12D03404" w14:textId="77777777" w:rsidR="0095123A" w:rsidRPr="008521FD" w:rsidRDefault="0095123A" w:rsidP="00E71AD7">
            <w:pPr>
              <w:pStyle w:val="TableText"/>
              <w:jc w:val="right"/>
              <w:rPr>
                <w:bCs/>
                <w:lang w:eastAsia="en-AU"/>
              </w:rPr>
            </w:pPr>
            <w:r>
              <w:rPr>
                <w:lang w:eastAsia="en-AU"/>
              </w:rPr>
              <w:t>0</w:t>
            </w:r>
          </w:p>
        </w:tc>
        <w:tc>
          <w:tcPr>
            <w:tcW w:w="697" w:type="dxa"/>
            <w:vAlign w:val="center"/>
          </w:tcPr>
          <w:p w14:paraId="5868410A" w14:textId="77777777" w:rsidR="0095123A" w:rsidRPr="008521FD" w:rsidRDefault="0095123A" w:rsidP="00E71AD7">
            <w:pPr>
              <w:pStyle w:val="TableText"/>
              <w:jc w:val="right"/>
              <w:rPr>
                <w:bCs/>
                <w:lang w:eastAsia="en-AU"/>
              </w:rPr>
            </w:pPr>
            <w:r w:rsidRPr="0058018F">
              <w:rPr>
                <w:lang w:eastAsia="en-AU"/>
              </w:rPr>
              <w:t>0</w:t>
            </w:r>
          </w:p>
        </w:tc>
        <w:tc>
          <w:tcPr>
            <w:tcW w:w="698" w:type="dxa"/>
            <w:noWrap/>
            <w:vAlign w:val="center"/>
            <w:hideMark/>
          </w:tcPr>
          <w:p w14:paraId="3293F054" w14:textId="77777777" w:rsidR="0095123A" w:rsidRPr="008521FD" w:rsidRDefault="0095123A" w:rsidP="00E71AD7">
            <w:pPr>
              <w:pStyle w:val="TableText"/>
              <w:jc w:val="right"/>
              <w:rPr>
                <w:bCs/>
                <w:lang w:eastAsia="en-AU"/>
              </w:rPr>
            </w:pPr>
            <w:r>
              <w:rPr>
                <w:bCs/>
                <w:lang w:eastAsia="en-AU"/>
              </w:rPr>
              <w:t>73</w:t>
            </w:r>
          </w:p>
        </w:tc>
      </w:tr>
      <w:tr w:rsidR="0095123A" w:rsidRPr="0058018F" w14:paraId="192DA588" w14:textId="77777777" w:rsidTr="00E71AD7">
        <w:trPr>
          <w:trHeight w:val="68"/>
        </w:trPr>
        <w:tc>
          <w:tcPr>
            <w:tcW w:w="2552" w:type="dxa"/>
            <w:noWrap/>
            <w:vAlign w:val="center"/>
            <w:hideMark/>
          </w:tcPr>
          <w:p w14:paraId="37B17BD8" w14:textId="77777777" w:rsidR="0095123A" w:rsidRPr="0058018F" w:rsidRDefault="0095123A" w:rsidP="00E71AD7">
            <w:pPr>
              <w:pStyle w:val="TableText"/>
              <w:rPr>
                <w:lang w:eastAsia="en-AU"/>
              </w:rPr>
            </w:pPr>
            <w:r w:rsidRPr="0058018F">
              <w:rPr>
                <w:lang w:eastAsia="en-AU"/>
              </w:rPr>
              <w:t xml:space="preserve">Total </w:t>
            </w:r>
            <w:r>
              <w:rPr>
                <w:lang w:eastAsia="en-AU"/>
              </w:rPr>
              <w:t>a</w:t>
            </w:r>
            <w:r w:rsidRPr="0058018F">
              <w:rPr>
                <w:lang w:eastAsia="en-AU"/>
              </w:rPr>
              <w:t>udits</w:t>
            </w:r>
          </w:p>
        </w:tc>
        <w:tc>
          <w:tcPr>
            <w:tcW w:w="697" w:type="dxa"/>
            <w:vAlign w:val="center"/>
          </w:tcPr>
          <w:p w14:paraId="2EE8E36A" w14:textId="77777777" w:rsidR="0095123A" w:rsidRPr="0058018F" w:rsidRDefault="0095123A" w:rsidP="00E71AD7">
            <w:pPr>
              <w:pStyle w:val="TableText"/>
              <w:jc w:val="right"/>
              <w:rPr>
                <w:lang w:eastAsia="en-AU"/>
              </w:rPr>
            </w:pPr>
            <w:r>
              <w:rPr>
                <w:lang w:eastAsia="en-AU"/>
              </w:rPr>
              <w:t>8</w:t>
            </w:r>
            <w:r w:rsidRPr="0058018F">
              <w:rPr>
                <w:lang w:eastAsia="en-AU"/>
              </w:rPr>
              <w:t>4</w:t>
            </w:r>
          </w:p>
        </w:tc>
        <w:tc>
          <w:tcPr>
            <w:tcW w:w="697" w:type="dxa"/>
            <w:vAlign w:val="center"/>
          </w:tcPr>
          <w:p w14:paraId="37691A19" w14:textId="77777777" w:rsidR="0095123A" w:rsidRPr="0058018F" w:rsidRDefault="0095123A" w:rsidP="00E71AD7">
            <w:pPr>
              <w:pStyle w:val="TableText"/>
              <w:jc w:val="right"/>
              <w:rPr>
                <w:lang w:eastAsia="en-AU"/>
              </w:rPr>
            </w:pPr>
            <w:r w:rsidRPr="0058018F">
              <w:rPr>
                <w:lang w:eastAsia="en-AU"/>
              </w:rPr>
              <w:t>7</w:t>
            </w:r>
            <w:r>
              <w:rPr>
                <w:lang w:eastAsia="en-AU"/>
              </w:rPr>
              <w:t>6</w:t>
            </w:r>
          </w:p>
        </w:tc>
        <w:tc>
          <w:tcPr>
            <w:tcW w:w="697" w:type="dxa"/>
            <w:vAlign w:val="center"/>
          </w:tcPr>
          <w:p w14:paraId="561AFA96" w14:textId="77777777" w:rsidR="0095123A" w:rsidRPr="0058018F" w:rsidRDefault="0095123A" w:rsidP="00E71AD7">
            <w:pPr>
              <w:pStyle w:val="TableText"/>
              <w:jc w:val="right"/>
              <w:rPr>
                <w:lang w:eastAsia="en-AU"/>
              </w:rPr>
            </w:pPr>
            <w:r>
              <w:rPr>
                <w:lang w:eastAsia="en-AU"/>
              </w:rPr>
              <w:t>65</w:t>
            </w:r>
          </w:p>
        </w:tc>
        <w:tc>
          <w:tcPr>
            <w:tcW w:w="697" w:type="dxa"/>
            <w:vAlign w:val="center"/>
          </w:tcPr>
          <w:p w14:paraId="640C2D99" w14:textId="77777777" w:rsidR="0095123A" w:rsidRPr="0058018F" w:rsidRDefault="0095123A" w:rsidP="00E71AD7">
            <w:pPr>
              <w:pStyle w:val="TableText"/>
              <w:jc w:val="right"/>
              <w:rPr>
                <w:lang w:eastAsia="en-AU"/>
              </w:rPr>
            </w:pPr>
            <w:r>
              <w:rPr>
                <w:lang w:eastAsia="en-AU"/>
              </w:rPr>
              <w:t>24</w:t>
            </w:r>
          </w:p>
        </w:tc>
        <w:tc>
          <w:tcPr>
            <w:tcW w:w="698" w:type="dxa"/>
            <w:vAlign w:val="center"/>
          </w:tcPr>
          <w:p w14:paraId="423E3002" w14:textId="77777777" w:rsidR="0095123A" w:rsidRPr="0058018F" w:rsidRDefault="0095123A" w:rsidP="00E71AD7">
            <w:pPr>
              <w:pStyle w:val="TableText"/>
              <w:jc w:val="right"/>
              <w:rPr>
                <w:lang w:eastAsia="en-AU"/>
              </w:rPr>
            </w:pPr>
            <w:r>
              <w:rPr>
                <w:lang w:eastAsia="en-AU"/>
              </w:rPr>
              <w:t>2</w:t>
            </w:r>
            <w:r w:rsidRPr="0058018F">
              <w:rPr>
                <w:lang w:eastAsia="en-AU"/>
              </w:rPr>
              <w:t>0</w:t>
            </w:r>
          </w:p>
        </w:tc>
        <w:tc>
          <w:tcPr>
            <w:tcW w:w="697" w:type="dxa"/>
            <w:noWrap/>
            <w:vAlign w:val="center"/>
            <w:hideMark/>
          </w:tcPr>
          <w:p w14:paraId="66C48601" w14:textId="77777777" w:rsidR="0095123A" w:rsidRPr="0058018F" w:rsidRDefault="0095123A" w:rsidP="00E71AD7">
            <w:pPr>
              <w:pStyle w:val="TableText"/>
              <w:jc w:val="right"/>
              <w:rPr>
                <w:lang w:eastAsia="en-AU"/>
              </w:rPr>
            </w:pPr>
            <w:r>
              <w:rPr>
                <w:lang w:eastAsia="en-AU"/>
              </w:rPr>
              <w:t>0</w:t>
            </w:r>
          </w:p>
        </w:tc>
        <w:tc>
          <w:tcPr>
            <w:tcW w:w="697" w:type="dxa"/>
            <w:vAlign w:val="center"/>
          </w:tcPr>
          <w:p w14:paraId="1C55C6EE" w14:textId="77777777" w:rsidR="0095123A" w:rsidRPr="008521FD" w:rsidRDefault="0095123A" w:rsidP="00E71AD7">
            <w:pPr>
              <w:pStyle w:val="TableText"/>
              <w:jc w:val="right"/>
              <w:rPr>
                <w:bCs/>
                <w:lang w:eastAsia="en-AU"/>
              </w:rPr>
            </w:pPr>
            <w:r>
              <w:rPr>
                <w:lang w:eastAsia="en-AU"/>
              </w:rPr>
              <w:t>0</w:t>
            </w:r>
          </w:p>
        </w:tc>
        <w:tc>
          <w:tcPr>
            <w:tcW w:w="697" w:type="dxa"/>
            <w:vAlign w:val="center"/>
          </w:tcPr>
          <w:p w14:paraId="21BD67E3" w14:textId="77777777" w:rsidR="0095123A" w:rsidRPr="008521FD" w:rsidRDefault="0095123A" w:rsidP="00E71AD7">
            <w:pPr>
              <w:pStyle w:val="TableText"/>
              <w:jc w:val="right"/>
              <w:rPr>
                <w:bCs/>
                <w:lang w:eastAsia="en-AU"/>
              </w:rPr>
            </w:pPr>
            <w:r w:rsidRPr="0058018F">
              <w:rPr>
                <w:lang w:eastAsia="en-AU"/>
              </w:rPr>
              <w:t>0</w:t>
            </w:r>
          </w:p>
        </w:tc>
        <w:tc>
          <w:tcPr>
            <w:tcW w:w="698" w:type="dxa"/>
            <w:noWrap/>
            <w:vAlign w:val="center"/>
            <w:hideMark/>
          </w:tcPr>
          <w:p w14:paraId="7A47379E" w14:textId="77777777" w:rsidR="0095123A" w:rsidRPr="008521FD" w:rsidRDefault="0095123A" w:rsidP="00E71AD7">
            <w:pPr>
              <w:pStyle w:val="TableText"/>
              <w:jc w:val="right"/>
              <w:rPr>
                <w:bCs/>
                <w:lang w:eastAsia="en-AU"/>
              </w:rPr>
            </w:pPr>
            <w:r>
              <w:rPr>
                <w:bCs/>
                <w:lang w:eastAsia="en-AU"/>
              </w:rPr>
              <w:t>269</w:t>
            </w:r>
          </w:p>
        </w:tc>
      </w:tr>
      <w:tr w:rsidR="0095123A" w:rsidRPr="0058018F" w14:paraId="6B62826D" w14:textId="77777777" w:rsidTr="00E71AD7">
        <w:trPr>
          <w:trHeight w:val="68"/>
        </w:trPr>
        <w:tc>
          <w:tcPr>
            <w:tcW w:w="2552" w:type="dxa"/>
            <w:noWrap/>
            <w:vAlign w:val="center"/>
            <w:hideMark/>
          </w:tcPr>
          <w:p w14:paraId="07341313" w14:textId="77777777" w:rsidR="0095123A" w:rsidRPr="0058018F" w:rsidRDefault="0095123A" w:rsidP="00E71AD7">
            <w:pPr>
              <w:pStyle w:val="TableText"/>
              <w:rPr>
                <w:lang w:eastAsia="en-AU"/>
              </w:rPr>
            </w:pPr>
            <w:r w:rsidRPr="0058018F">
              <w:rPr>
                <w:lang w:eastAsia="en-AU"/>
              </w:rPr>
              <w:t xml:space="preserve">Failed </w:t>
            </w:r>
            <w:r>
              <w:rPr>
                <w:lang w:eastAsia="en-AU"/>
              </w:rPr>
              <w:t>a</w:t>
            </w:r>
            <w:r w:rsidRPr="0058018F">
              <w:rPr>
                <w:lang w:eastAsia="en-AU"/>
              </w:rPr>
              <w:t>udits</w:t>
            </w:r>
          </w:p>
        </w:tc>
        <w:tc>
          <w:tcPr>
            <w:tcW w:w="697" w:type="dxa"/>
            <w:vAlign w:val="center"/>
          </w:tcPr>
          <w:p w14:paraId="73CC6A02" w14:textId="77777777" w:rsidR="0095123A" w:rsidRPr="0058018F" w:rsidRDefault="0095123A" w:rsidP="00E71AD7">
            <w:pPr>
              <w:pStyle w:val="TableText"/>
              <w:jc w:val="right"/>
              <w:rPr>
                <w:lang w:eastAsia="en-AU"/>
              </w:rPr>
            </w:pPr>
            <w:r>
              <w:rPr>
                <w:lang w:eastAsia="en-AU"/>
              </w:rPr>
              <w:t>7</w:t>
            </w:r>
          </w:p>
        </w:tc>
        <w:tc>
          <w:tcPr>
            <w:tcW w:w="697" w:type="dxa"/>
            <w:vAlign w:val="center"/>
          </w:tcPr>
          <w:p w14:paraId="040BD214" w14:textId="77777777" w:rsidR="0095123A" w:rsidRPr="0058018F" w:rsidRDefault="0095123A" w:rsidP="00E71AD7">
            <w:pPr>
              <w:pStyle w:val="TableText"/>
              <w:jc w:val="right"/>
              <w:rPr>
                <w:lang w:eastAsia="en-AU"/>
              </w:rPr>
            </w:pPr>
            <w:r>
              <w:rPr>
                <w:lang w:eastAsia="en-AU"/>
              </w:rPr>
              <w:t>7</w:t>
            </w:r>
          </w:p>
        </w:tc>
        <w:tc>
          <w:tcPr>
            <w:tcW w:w="697" w:type="dxa"/>
            <w:vAlign w:val="center"/>
          </w:tcPr>
          <w:p w14:paraId="54870CC6" w14:textId="77777777" w:rsidR="0095123A" w:rsidRPr="0058018F" w:rsidRDefault="0095123A" w:rsidP="00E71AD7">
            <w:pPr>
              <w:pStyle w:val="TableText"/>
              <w:jc w:val="right"/>
              <w:rPr>
                <w:lang w:eastAsia="en-AU"/>
              </w:rPr>
            </w:pPr>
            <w:r>
              <w:rPr>
                <w:lang w:eastAsia="en-AU"/>
              </w:rPr>
              <w:t>6</w:t>
            </w:r>
          </w:p>
        </w:tc>
        <w:tc>
          <w:tcPr>
            <w:tcW w:w="697" w:type="dxa"/>
            <w:vAlign w:val="center"/>
          </w:tcPr>
          <w:p w14:paraId="5C01FB05" w14:textId="77777777" w:rsidR="0095123A" w:rsidRPr="0058018F" w:rsidRDefault="0095123A" w:rsidP="00E71AD7">
            <w:pPr>
              <w:pStyle w:val="TableText"/>
              <w:jc w:val="right"/>
              <w:rPr>
                <w:lang w:eastAsia="en-AU"/>
              </w:rPr>
            </w:pPr>
            <w:r w:rsidRPr="0058018F">
              <w:rPr>
                <w:lang w:eastAsia="en-AU"/>
              </w:rPr>
              <w:t>3</w:t>
            </w:r>
          </w:p>
        </w:tc>
        <w:tc>
          <w:tcPr>
            <w:tcW w:w="698" w:type="dxa"/>
            <w:vAlign w:val="center"/>
          </w:tcPr>
          <w:p w14:paraId="5307C8A8" w14:textId="77777777" w:rsidR="0095123A" w:rsidRPr="0058018F" w:rsidRDefault="0095123A" w:rsidP="00E71AD7">
            <w:pPr>
              <w:pStyle w:val="TableText"/>
              <w:jc w:val="right"/>
              <w:rPr>
                <w:lang w:eastAsia="en-AU"/>
              </w:rPr>
            </w:pPr>
            <w:r w:rsidRPr="0058018F">
              <w:rPr>
                <w:lang w:eastAsia="en-AU"/>
              </w:rPr>
              <w:t>1</w:t>
            </w:r>
          </w:p>
        </w:tc>
        <w:tc>
          <w:tcPr>
            <w:tcW w:w="697" w:type="dxa"/>
            <w:noWrap/>
            <w:vAlign w:val="center"/>
            <w:hideMark/>
          </w:tcPr>
          <w:p w14:paraId="6CA9A6B3" w14:textId="77777777" w:rsidR="0095123A" w:rsidRPr="0058018F" w:rsidRDefault="0095123A" w:rsidP="00E71AD7">
            <w:pPr>
              <w:pStyle w:val="TableText"/>
              <w:jc w:val="right"/>
              <w:rPr>
                <w:lang w:eastAsia="en-AU"/>
              </w:rPr>
            </w:pPr>
            <w:r w:rsidRPr="0058018F">
              <w:rPr>
                <w:lang w:eastAsia="en-AU"/>
              </w:rPr>
              <w:t>0</w:t>
            </w:r>
          </w:p>
        </w:tc>
        <w:tc>
          <w:tcPr>
            <w:tcW w:w="697" w:type="dxa"/>
            <w:vAlign w:val="center"/>
          </w:tcPr>
          <w:p w14:paraId="436D20C8" w14:textId="77777777" w:rsidR="0095123A" w:rsidRPr="008521FD" w:rsidRDefault="0095123A" w:rsidP="00E71AD7">
            <w:pPr>
              <w:pStyle w:val="TableText"/>
              <w:jc w:val="right"/>
              <w:rPr>
                <w:bCs/>
                <w:lang w:eastAsia="en-AU"/>
              </w:rPr>
            </w:pPr>
            <w:r w:rsidRPr="0058018F">
              <w:rPr>
                <w:lang w:eastAsia="en-AU"/>
              </w:rPr>
              <w:t>0</w:t>
            </w:r>
          </w:p>
        </w:tc>
        <w:tc>
          <w:tcPr>
            <w:tcW w:w="697" w:type="dxa"/>
            <w:vAlign w:val="center"/>
          </w:tcPr>
          <w:p w14:paraId="4C8F66F5" w14:textId="77777777" w:rsidR="0095123A" w:rsidRPr="008521FD" w:rsidRDefault="0095123A" w:rsidP="00E71AD7">
            <w:pPr>
              <w:pStyle w:val="TableText"/>
              <w:jc w:val="right"/>
              <w:rPr>
                <w:bCs/>
                <w:lang w:eastAsia="en-AU"/>
              </w:rPr>
            </w:pPr>
            <w:r w:rsidRPr="0058018F">
              <w:rPr>
                <w:lang w:eastAsia="en-AU"/>
              </w:rPr>
              <w:t>0</w:t>
            </w:r>
          </w:p>
        </w:tc>
        <w:tc>
          <w:tcPr>
            <w:tcW w:w="698" w:type="dxa"/>
            <w:noWrap/>
            <w:vAlign w:val="center"/>
            <w:hideMark/>
          </w:tcPr>
          <w:p w14:paraId="346D97BA" w14:textId="77777777" w:rsidR="0095123A" w:rsidRPr="008521FD" w:rsidRDefault="0095123A" w:rsidP="00E71AD7">
            <w:pPr>
              <w:pStyle w:val="TableText"/>
              <w:jc w:val="right"/>
              <w:rPr>
                <w:bCs/>
                <w:lang w:eastAsia="en-AU"/>
              </w:rPr>
            </w:pPr>
            <w:r w:rsidRPr="008521FD">
              <w:rPr>
                <w:bCs/>
                <w:lang w:eastAsia="en-AU"/>
              </w:rPr>
              <w:t>2</w:t>
            </w:r>
            <w:r>
              <w:rPr>
                <w:bCs/>
                <w:lang w:eastAsia="en-AU"/>
              </w:rPr>
              <w:t>4</w:t>
            </w:r>
          </w:p>
        </w:tc>
      </w:tr>
      <w:tr w:rsidR="0095123A" w:rsidRPr="0058018F" w14:paraId="6B78DE55" w14:textId="77777777" w:rsidTr="00E71AD7">
        <w:trPr>
          <w:trHeight w:val="68"/>
        </w:trPr>
        <w:tc>
          <w:tcPr>
            <w:tcW w:w="2552" w:type="dxa"/>
            <w:noWrap/>
            <w:vAlign w:val="center"/>
            <w:hideMark/>
          </w:tcPr>
          <w:p w14:paraId="3D3270DB" w14:textId="77777777" w:rsidR="0095123A" w:rsidRPr="00853581" w:rsidRDefault="0095123A" w:rsidP="00E71AD7">
            <w:pPr>
              <w:pStyle w:val="TableText"/>
              <w:rPr>
                <w:lang w:eastAsia="en-AU"/>
              </w:rPr>
            </w:pPr>
            <w:r w:rsidRPr="00853581">
              <w:rPr>
                <w:lang w:eastAsia="en-AU"/>
              </w:rPr>
              <w:lastRenderedPageBreak/>
              <w:t>Critical non-compliances</w:t>
            </w:r>
          </w:p>
        </w:tc>
        <w:tc>
          <w:tcPr>
            <w:tcW w:w="697" w:type="dxa"/>
            <w:vAlign w:val="center"/>
          </w:tcPr>
          <w:p w14:paraId="532052B5" w14:textId="77777777" w:rsidR="0095123A" w:rsidRPr="0058018F" w:rsidRDefault="0095123A" w:rsidP="00E71AD7">
            <w:pPr>
              <w:pStyle w:val="TableText"/>
              <w:jc w:val="right"/>
              <w:rPr>
                <w:lang w:eastAsia="en-AU"/>
              </w:rPr>
            </w:pPr>
            <w:r>
              <w:rPr>
                <w:lang w:eastAsia="en-AU"/>
              </w:rPr>
              <w:t>3</w:t>
            </w:r>
          </w:p>
        </w:tc>
        <w:tc>
          <w:tcPr>
            <w:tcW w:w="697" w:type="dxa"/>
            <w:vAlign w:val="center"/>
          </w:tcPr>
          <w:p w14:paraId="1A11B8BB" w14:textId="77777777" w:rsidR="0095123A" w:rsidRPr="0058018F" w:rsidRDefault="0095123A" w:rsidP="00E71AD7">
            <w:pPr>
              <w:pStyle w:val="TableText"/>
              <w:jc w:val="right"/>
              <w:rPr>
                <w:lang w:eastAsia="en-AU"/>
              </w:rPr>
            </w:pPr>
            <w:r>
              <w:rPr>
                <w:lang w:eastAsia="en-AU"/>
              </w:rPr>
              <w:t>3</w:t>
            </w:r>
          </w:p>
        </w:tc>
        <w:tc>
          <w:tcPr>
            <w:tcW w:w="697" w:type="dxa"/>
            <w:vAlign w:val="center"/>
          </w:tcPr>
          <w:p w14:paraId="34E8A2A5" w14:textId="77777777" w:rsidR="0095123A" w:rsidRPr="0058018F" w:rsidRDefault="0095123A" w:rsidP="00E71AD7">
            <w:pPr>
              <w:pStyle w:val="TableText"/>
              <w:jc w:val="right"/>
              <w:rPr>
                <w:lang w:eastAsia="en-AU"/>
              </w:rPr>
            </w:pPr>
            <w:r>
              <w:rPr>
                <w:lang w:eastAsia="en-AU"/>
              </w:rPr>
              <w:t>1</w:t>
            </w:r>
            <w:r w:rsidRPr="0058018F">
              <w:rPr>
                <w:lang w:eastAsia="en-AU"/>
              </w:rPr>
              <w:t>1</w:t>
            </w:r>
          </w:p>
        </w:tc>
        <w:tc>
          <w:tcPr>
            <w:tcW w:w="697" w:type="dxa"/>
            <w:vAlign w:val="center"/>
          </w:tcPr>
          <w:p w14:paraId="5BB45D12" w14:textId="77777777" w:rsidR="0095123A" w:rsidRPr="0058018F" w:rsidRDefault="0095123A" w:rsidP="00E71AD7">
            <w:pPr>
              <w:pStyle w:val="TableText"/>
              <w:jc w:val="right"/>
              <w:rPr>
                <w:lang w:eastAsia="en-AU"/>
              </w:rPr>
            </w:pPr>
            <w:r w:rsidRPr="0058018F">
              <w:rPr>
                <w:lang w:eastAsia="en-AU"/>
              </w:rPr>
              <w:t>0</w:t>
            </w:r>
          </w:p>
        </w:tc>
        <w:tc>
          <w:tcPr>
            <w:tcW w:w="698" w:type="dxa"/>
            <w:vAlign w:val="center"/>
          </w:tcPr>
          <w:p w14:paraId="3163602B" w14:textId="77777777" w:rsidR="0095123A" w:rsidRPr="0058018F" w:rsidRDefault="0095123A" w:rsidP="00E71AD7">
            <w:pPr>
              <w:pStyle w:val="TableText"/>
              <w:jc w:val="right"/>
              <w:rPr>
                <w:lang w:eastAsia="en-AU"/>
              </w:rPr>
            </w:pPr>
            <w:r>
              <w:rPr>
                <w:lang w:eastAsia="en-AU"/>
              </w:rPr>
              <w:t>0</w:t>
            </w:r>
          </w:p>
        </w:tc>
        <w:tc>
          <w:tcPr>
            <w:tcW w:w="697" w:type="dxa"/>
            <w:noWrap/>
            <w:vAlign w:val="center"/>
            <w:hideMark/>
          </w:tcPr>
          <w:p w14:paraId="4C6D2949" w14:textId="77777777" w:rsidR="0095123A" w:rsidRPr="0058018F" w:rsidRDefault="0095123A" w:rsidP="00E71AD7">
            <w:pPr>
              <w:pStyle w:val="TableText"/>
              <w:jc w:val="right"/>
              <w:rPr>
                <w:lang w:eastAsia="en-AU"/>
              </w:rPr>
            </w:pPr>
            <w:r w:rsidRPr="0058018F">
              <w:rPr>
                <w:lang w:eastAsia="en-AU"/>
              </w:rPr>
              <w:t>0</w:t>
            </w:r>
          </w:p>
        </w:tc>
        <w:tc>
          <w:tcPr>
            <w:tcW w:w="697" w:type="dxa"/>
            <w:vAlign w:val="center"/>
          </w:tcPr>
          <w:p w14:paraId="12D5C34B" w14:textId="77777777" w:rsidR="0095123A" w:rsidRPr="008521FD" w:rsidRDefault="0095123A" w:rsidP="00E71AD7">
            <w:pPr>
              <w:pStyle w:val="TableText"/>
              <w:jc w:val="right"/>
              <w:rPr>
                <w:bCs/>
                <w:lang w:eastAsia="en-AU"/>
              </w:rPr>
            </w:pPr>
            <w:r w:rsidRPr="0058018F">
              <w:rPr>
                <w:lang w:eastAsia="en-AU"/>
              </w:rPr>
              <w:t>0</w:t>
            </w:r>
          </w:p>
        </w:tc>
        <w:tc>
          <w:tcPr>
            <w:tcW w:w="697" w:type="dxa"/>
            <w:vAlign w:val="center"/>
          </w:tcPr>
          <w:p w14:paraId="2DB1CBB2" w14:textId="77777777" w:rsidR="0095123A" w:rsidRPr="008521FD" w:rsidRDefault="0095123A" w:rsidP="00E71AD7">
            <w:pPr>
              <w:pStyle w:val="TableText"/>
              <w:jc w:val="right"/>
              <w:rPr>
                <w:bCs/>
                <w:lang w:eastAsia="en-AU"/>
              </w:rPr>
            </w:pPr>
            <w:r w:rsidRPr="0058018F">
              <w:rPr>
                <w:lang w:eastAsia="en-AU"/>
              </w:rPr>
              <w:t>0</w:t>
            </w:r>
          </w:p>
        </w:tc>
        <w:tc>
          <w:tcPr>
            <w:tcW w:w="698" w:type="dxa"/>
            <w:noWrap/>
            <w:vAlign w:val="center"/>
            <w:hideMark/>
          </w:tcPr>
          <w:p w14:paraId="18E02F07" w14:textId="77777777" w:rsidR="0095123A" w:rsidRPr="008521FD" w:rsidRDefault="0095123A" w:rsidP="00E71AD7">
            <w:pPr>
              <w:pStyle w:val="TableText"/>
              <w:jc w:val="right"/>
              <w:rPr>
                <w:bCs/>
                <w:lang w:eastAsia="en-AU"/>
              </w:rPr>
            </w:pPr>
            <w:r>
              <w:rPr>
                <w:bCs/>
                <w:lang w:eastAsia="en-AU"/>
              </w:rPr>
              <w:t>17</w:t>
            </w:r>
          </w:p>
        </w:tc>
      </w:tr>
      <w:tr w:rsidR="0095123A" w:rsidRPr="0058018F" w14:paraId="5444C475" w14:textId="77777777" w:rsidTr="00E71AD7">
        <w:trPr>
          <w:trHeight w:val="68"/>
        </w:trPr>
        <w:tc>
          <w:tcPr>
            <w:tcW w:w="2552" w:type="dxa"/>
            <w:noWrap/>
            <w:vAlign w:val="center"/>
            <w:hideMark/>
          </w:tcPr>
          <w:p w14:paraId="16F644F6" w14:textId="77777777" w:rsidR="0095123A" w:rsidRPr="00853581" w:rsidRDefault="0095123A" w:rsidP="00E71AD7">
            <w:pPr>
              <w:pStyle w:val="TableText"/>
              <w:rPr>
                <w:lang w:eastAsia="en-AU"/>
              </w:rPr>
            </w:pPr>
            <w:r w:rsidRPr="00853581">
              <w:rPr>
                <w:lang w:eastAsia="en-AU"/>
              </w:rPr>
              <w:t>Major non-compliances</w:t>
            </w:r>
          </w:p>
        </w:tc>
        <w:tc>
          <w:tcPr>
            <w:tcW w:w="697" w:type="dxa"/>
            <w:vAlign w:val="center"/>
          </w:tcPr>
          <w:p w14:paraId="00C0625E" w14:textId="77777777" w:rsidR="0095123A" w:rsidRPr="0058018F" w:rsidRDefault="0095123A" w:rsidP="00E71AD7">
            <w:pPr>
              <w:pStyle w:val="TableText"/>
              <w:jc w:val="right"/>
              <w:rPr>
                <w:lang w:eastAsia="en-AU"/>
              </w:rPr>
            </w:pPr>
            <w:r>
              <w:rPr>
                <w:lang w:eastAsia="en-AU"/>
              </w:rPr>
              <w:t>44</w:t>
            </w:r>
          </w:p>
        </w:tc>
        <w:tc>
          <w:tcPr>
            <w:tcW w:w="697" w:type="dxa"/>
            <w:vAlign w:val="center"/>
          </w:tcPr>
          <w:p w14:paraId="6F8A712F" w14:textId="77777777" w:rsidR="0095123A" w:rsidRPr="0058018F" w:rsidRDefault="0095123A" w:rsidP="00E71AD7">
            <w:pPr>
              <w:pStyle w:val="TableText"/>
              <w:jc w:val="right"/>
              <w:rPr>
                <w:lang w:eastAsia="en-AU"/>
              </w:rPr>
            </w:pPr>
            <w:r>
              <w:rPr>
                <w:lang w:eastAsia="en-AU"/>
              </w:rPr>
              <w:t>39</w:t>
            </w:r>
          </w:p>
        </w:tc>
        <w:tc>
          <w:tcPr>
            <w:tcW w:w="697" w:type="dxa"/>
            <w:vAlign w:val="center"/>
          </w:tcPr>
          <w:p w14:paraId="2D250B64" w14:textId="77777777" w:rsidR="0095123A" w:rsidRPr="0058018F" w:rsidRDefault="0095123A" w:rsidP="00E71AD7">
            <w:pPr>
              <w:pStyle w:val="TableText"/>
              <w:jc w:val="right"/>
              <w:rPr>
                <w:lang w:eastAsia="en-AU"/>
              </w:rPr>
            </w:pPr>
            <w:r>
              <w:rPr>
                <w:lang w:eastAsia="en-AU"/>
              </w:rPr>
              <w:t>49</w:t>
            </w:r>
          </w:p>
        </w:tc>
        <w:tc>
          <w:tcPr>
            <w:tcW w:w="697" w:type="dxa"/>
            <w:vAlign w:val="center"/>
          </w:tcPr>
          <w:p w14:paraId="0132CF54" w14:textId="77777777" w:rsidR="0095123A" w:rsidRPr="0058018F" w:rsidRDefault="0095123A" w:rsidP="00E71AD7">
            <w:pPr>
              <w:pStyle w:val="TableText"/>
              <w:jc w:val="right"/>
              <w:rPr>
                <w:lang w:eastAsia="en-AU"/>
              </w:rPr>
            </w:pPr>
            <w:r>
              <w:rPr>
                <w:lang w:eastAsia="en-AU"/>
              </w:rPr>
              <w:t>17</w:t>
            </w:r>
          </w:p>
        </w:tc>
        <w:tc>
          <w:tcPr>
            <w:tcW w:w="698" w:type="dxa"/>
            <w:vAlign w:val="center"/>
          </w:tcPr>
          <w:p w14:paraId="15486E62" w14:textId="77777777" w:rsidR="0095123A" w:rsidRPr="0058018F" w:rsidRDefault="0095123A" w:rsidP="00E71AD7">
            <w:pPr>
              <w:pStyle w:val="TableText"/>
              <w:jc w:val="right"/>
              <w:rPr>
                <w:lang w:eastAsia="en-AU"/>
              </w:rPr>
            </w:pPr>
            <w:r>
              <w:rPr>
                <w:lang w:eastAsia="en-AU"/>
              </w:rPr>
              <w:t>9</w:t>
            </w:r>
          </w:p>
        </w:tc>
        <w:tc>
          <w:tcPr>
            <w:tcW w:w="697" w:type="dxa"/>
            <w:noWrap/>
            <w:vAlign w:val="center"/>
            <w:hideMark/>
          </w:tcPr>
          <w:p w14:paraId="16BF672B" w14:textId="77777777" w:rsidR="0095123A" w:rsidRPr="0058018F" w:rsidRDefault="0095123A" w:rsidP="00E71AD7">
            <w:pPr>
              <w:pStyle w:val="TableText"/>
              <w:jc w:val="right"/>
              <w:rPr>
                <w:lang w:eastAsia="en-AU"/>
              </w:rPr>
            </w:pPr>
            <w:r w:rsidRPr="0058018F">
              <w:rPr>
                <w:lang w:eastAsia="en-AU"/>
              </w:rPr>
              <w:t>0</w:t>
            </w:r>
          </w:p>
        </w:tc>
        <w:tc>
          <w:tcPr>
            <w:tcW w:w="697" w:type="dxa"/>
            <w:vAlign w:val="center"/>
          </w:tcPr>
          <w:p w14:paraId="47E59920" w14:textId="77777777" w:rsidR="0095123A" w:rsidRPr="008521FD" w:rsidRDefault="0095123A" w:rsidP="00E71AD7">
            <w:pPr>
              <w:pStyle w:val="TableText"/>
              <w:jc w:val="right"/>
              <w:rPr>
                <w:bCs/>
                <w:lang w:eastAsia="en-AU"/>
              </w:rPr>
            </w:pPr>
            <w:r w:rsidRPr="0058018F">
              <w:rPr>
                <w:lang w:eastAsia="en-AU"/>
              </w:rPr>
              <w:t>0</w:t>
            </w:r>
          </w:p>
        </w:tc>
        <w:tc>
          <w:tcPr>
            <w:tcW w:w="697" w:type="dxa"/>
            <w:vAlign w:val="center"/>
          </w:tcPr>
          <w:p w14:paraId="4E30412B" w14:textId="77777777" w:rsidR="0095123A" w:rsidRPr="008521FD" w:rsidRDefault="0095123A" w:rsidP="00E71AD7">
            <w:pPr>
              <w:pStyle w:val="TableText"/>
              <w:jc w:val="right"/>
              <w:rPr>
                <w:bCs/>
                <w:lang w:eastAsia="en-AU"/>
              </w:rPr>
            </w:pPr>
            <w:r w:rsidRPr="0058018F">
              <w:rPr>
                <w:lang w:eastAsia="en-AU"/>
              </w:rPr>
              <w:t>0</w:t>
            </w:r>
          </w:p>
        </w:tc>
        <w:tc>
          <w:tcPr>
            <w:tcW w:w="698" w:type="dxa"/>
            <w:noWrap/>
            <w:vAlign w:val="center"/>
            <w:hideMark/>
          </w:tcPr>
          <w:p w14:paraId="2C40FD5E" w14:textId="77777777" w:rsidR="0095123A" w:rsidRPr="008521FD" w:rsidRDefault="0095123A" w:rsidP="00E71AD7">
            <w:pPr>
              <w:pStyle w:val="TableText"/>
              <w:jc w:val="right"/>
              <w:rPr>
                <w:bCs/>
                <w:lang w:eastAsia="en-AU"/>
              </w:rPr>
            </w:pPr>
            <w:r>
              <w:rPr>
                <w:bCs/>
                <w:lang w:eastAsia="en-AU"/>
              </w:rPr>
              <w:t>158</w:t>
            </w:r>
          </w:p>
        </w:tc>
      </w:tr>
      <w:tr w:rsidR="0095123A" w:rsidRPr="0058018F" w14:paraId="5690544B" w14:textId="77777777" w:rsidTr="00E71AD7">
        <w:trPr>
          <w:trHeight w:val="68"/>
        </w:trPr>
        <w:tc>
          <w:tcPr>
            <w:tcW w:w="2552" w:type="dxa"/>
            <w:tcBorders>
              <w:bottom w:val="single" w:sz="4" w:space="0" w:color="auto"/>
            </w:tcBorders>
            <w:noWrap/>
            <w:vAlign w:val="center"/>
            <w:hideMark/>
          </w:tcPr>
          <w:p w14:paraId="6D319704" w14:textId="77777777" w:rsidR="0095123A" w:rsidRPr="00853581" w:rsidRDefault="0095123A" w:rsidP="00E71AD7">
            <w:pPr>
              <w:pStyle w:val="TableText"/>
              <w:rPr>
                <w:lang w:eastAsia="en-AU"/>
              </w:rPr>
            </w:pPr>
            <w:r w:rsidRPr="00853581">
              <w:rPr>
                <w:lang w:eastAsia="en-AU"/>
              </w:rPr>
              <w:t>Minor non-compliances</w:t>
            </w:r>
          </w:p>
        </w:tc>
        <w:tc>
          <w:tcPr>
            <w:tcW w:w="697" w:type="dxa"/>
            <w:tcBorders>
              <w:bottom w:val="single" w:sz="4" w:space="0" w:color="auto"/>
            </w:tcBorders>
            <w:vAlign w:val="center"/>
          </w:tcPr>
          <w:p w14:paraId="227B5E7B" w14:textId="77777777" w:rsidR="0095123A" w:rsidRPr="0058018F" w:rsidRDefault="0095123A" w:rsidP="00E71AD7">
            <w:pPr>
              <w:pStyle w:val="TableText"/>
              <w:jc w:val="right"/>
              <w:rPr>
                <w:lang w:eastAsia="en-AU"/>
              </w:rPr>
            </w:pPr>
            <w:r>
              <w:rPr>
                <w:lang w:eastAsia="en-AU"/>
              </w:rPr>
              <w:t>7</w:t>
            </w:r>
          </w:p>
        </w:tc>
        <w:tc>
          <w:tcPr>
            <w:tcW w:w="697" w:type="dxa"/>
            <w:tcBorders>
              <w:bottom w:val="single" w:sz="4" w:space="0" w:color="auto"/>
            </w:tcBorders>
            <w:vAlign w:val="center"/>
          </w:tcPr>
          <w:p w14:paraId="71E4490E" w14:textId="77777777" w:rsidR="0095123A" w:rsidRPr="0058018F" w:rsidRDefault="0095123A" w:rsidP="00E71AD7">
            <w:pPr>
              <w:pStyle w:val="TableText"/>
              <w:jc w:val="right"/>
              <w:rPr>
                <w:lang w:eastAsia="en-AU"/>
              </w:rPr>
            </w:pPr>
            <w:r>
              <w:rPr>
                <w:lang w:eastAsia="en-AU"/>
              </w:rPr>
              <w:t>7</w:t>
            </w:r>
          </w:p>
        </w:tc>
        <w:tc>
          <w:tcPr>
            <w:tcW w:w="697" w:type="dxa"/>
            <w:tcBorders>
              <w:bottom w:val="single" w:sz="4" w:space="0" w:color="auto"/>
            </w:tcBorders>
            <w:vAlign w:val="center"/>
          </w:tcPr>
          <w:p w14:paraId="5DD39D03" w14:textId="77777777" w:rsidR="0095123A" w:rsidRPr="0058018F" w:rsidRDefault="0095123A" w:rsidP="00E71AD7">
            <w:pPr>
              <w:pStyle w:val="TableText"/>
              <w:jc w:val="right"/>
              <w:rPr>
                <w:lang w:eastAsia="en-AU"/>
              </w:rPr>
            </w:pPr>
            <w:r>
              <w:rPr>
                <w:lang w:eastAsia="en-AU"/>
              </w:rPr>
              <w:t>12</w:t>
            </w:r>
          </w:p>
        </w:tc>
        <w:tc>
          <w:tcPr>
            <w:tcW w:w="697" w:type="dxa"/>
            <w:tcBorders>
              <w:bottom w:val="single" w:sz="4" w:space="0" w:color="auto"/>
            </w:tcBorders>
            <w:vAlign w:val="center"/>
          </w:tcPr>
          <w:p w14:paraId="1A3B70E8" w14:textId="77777777" w:rsidR="0095123A" w:rsidRPr="0058018F" w:rsidRDefault="0095123A" w:rsidP="00E71AD7">
            <w:pPr>
              <w:pStyle w:val="TableText"/>
              <w:jc w:val="right"/>
              <w:rPr>
                <w:lang w:eastAsia="en-AU"/>
              </w:rPr>
            </w:pPr>
            <w:r>
              <w:rPr>
                <w:lang w:eastAsia="en-AU"/>
              </w:rPr>
              <w:t>1</w:t>
            </w:r>
          </w:p>
        </w:tc>
        <w:tc>
          <w:tcPr>
            <w:tcW w:w="698" w:type="dxa"/>
            <w:tcBorders>
              <w:bottom w:val="single" w:sz="4" w:space="0" w:color="auto"/>
            </w:tcBorders>
            <w:vAlign w:val="center"/>
          </w:tcPr>
          <w:p w14:paraId="75672E93" w14:textId="77777777" w:rsidR="0095123A" w:rsidRPr="0058018F" w:rsidRDefault="0095123A" w:rsidP="00E71AD7">
            <w:pPr>
              <w:pStyle w:val="TableText"/>
              <w:jc w:val="right"/>
              <w:rPr>
                <w:lang w:eastAsia="en-AU"/>
              </w:rPr>
            </w:pPr>
            <w:r w:rsidRPr="0058018F">
              <w:rPr>
                <w:lang w:eastAsia="en-AU"/>
              </w:rPr>
              <w:t>3</w:t>
            </w:r>
          </w:p>
        </w:tc>
        <w:tc>
          <w:tcPr>
            <w:tcW w:w="697" w:type="dxa"/>
            <w:tcBorders>
              <w:bottom w:val="single" w:sz="4" w:space="0" w:color="auto"/>
            </w:tcBorders>
            <w:noWrap/>
            <w:vAlign w:val="center"/>
            <w:hideMark/>
          </w:tcPr>
          <w:p w14:paraId="1272A362" w14:textId="77777777" w:rsidR="0095123A" w:rsidRPr="0058018F" w:rsidRDefault="0095123A" w:rsidP="00E71AD7">
            <w:pPr>
              <w:pStyle w:val="TableText"/>
              <w:jc w:val="right"/>
              <w:rPr>
                <w:lang w:eastAsia="en-AU"/>
              </w:rPr>
            </w:pPr>
            <w:r w:rsidRPr="0058018F">
              <w:rPr>
                <w:lang w:eastAsia="en-AU"/>
              </w:rPr>
              <w:t>0</w:t>
            </w:r>
          </w:p>
        </w:tc>
        <w:tc>
          <w:tcPr>
            <w:tcW w:w="697" w:type="dxa"/>
            <w:tcBorders>
              <w:bottom w:val="single" w:sz="4" w:space="0" w:color="auto"/>
            </w:tcBorders>
            <w:vAlign w:val="center"/>
          </w:tcPr>
          <w:p w14:paraId="52F2A252" w14:textId="77777777" w:rsidR="0095123A" w:rsidRPr="008521FD" w:rsidRDefault="0095123A" w:rsidP="00E71AD7">
            <w:pPr>
              <w:pStyle w:val="TableText"/>
              <w:jc w:val="right"/>
              <w:rPr>
                <w:bCs/>
                <w:lang w:eastAsia="en-AU"/>
              </w:rPr>
            </w:pPr>
            <w:r w:rsidRPr="0058018F">
              <w:rPr>
                <w:lang w:eastAsia="en-AU"/>
              </w:rPr>
              <w:t>0</w:t>
            </w:r>
          </w:p>
        </w:tc>
        <w:tc>
          <w:tcPr>
            <w:tcW w:w="697" w:type="dxa"/>
            <w:tcBorders>
              <w:bottom w:val="single" w:sz="4" w:space="0" w:color="auto"/>
            </w:tcBorders>
            <w:vAlign w:val="center"/>
          </w:tcPr>
          <w:p w14:paraId="4149F4B6" w14:textId="77777777" w:rsidR="0095123A" w:rsidRPr="008521FD" w:rsidRDefault="0095123A" w:rsidP="00E71AD7">
            <w:pPr>
              <w:pStyle w:val="TableText"/>
              <w:jc w:val="right"/>
              <w:rPr>
                <w:bCs/>
                <w:lang w:eastAsia="en-AU"/>
              </w:rPr>
            </w:pPr>
            <w:r w:rsidRPr="0058018F">
              <w:rPr>
                <w:lang w:eastAsia="en-AU"/>
              </w:rPr>
              <w:t>0</w:t>
            </w:r>
          </w:p>
        </w:tc>
        <w:tc>
          <w:tcPr>
            <w:tcW w:w="698" w:type="dxa"/>
            <w:tcBorders>
              <w:bottom w:val="single" w:sz="4" w:space="0" w:color="auto"/>
            </w:tcBorders>
            <w:noWrap/>
            <w:vAlign w:val="center"/>
            <w:hideMark/>
          </w:tcPr>
          <w:p w14:paraId="4D3DCA8D" w14:textId="77777777" w:rsidR="0095123A" w:rsidRPr="008521FD" w:rsidRDefault="0095123A" w:rsidP="00E71AD7">
            <w:pPr>
              <w:pStyle w:val="TableText"/>
              <w:jc w:val="right"/>
              <w:rPr>
                <w:bCs/>
                <w:lang w:eastAsia="en-AU"/>
              </w:rPr>
            </w:pPr>
            <w:r>
              <w:rPr>
                <w:bCs/>
                <w:lang w:eastAsia="en-AU"/>
              </w:rPr>
              <w:t>30</w:t>
            </w:r>
          </w:p>
        </w:tc>
      </w:tr>
    </w:tbl>
    <w:p w14:paraId="28C7380C" w14:textId="737D125E" w:rsidR="00576D2A" w:rsidRDefault="000A4669" w:rsidP="00702FEC">
      <w:pPr>
        <w:spacing w:before="240"/>
        <w:rPr>
          <w:lang w:eastAsia="ja-JP"/>
        </w:rPr>
      </w:pPr>
      <w:r>
        <w:rPr>
          <w:lang w:eastAsia="ja-JP"/>
        </w:rPr>
        <w:t>T</w:t>
      </w:r>
      <w:r w:rsidR="00576D2A">
        <w:rPr>
          <w:lang w:eastAsia="ja-JP"/>
        </w:rPr>
        <w:t xml:space="preserve">here is no clear traceability </w:t>
      </w:r>
      <w:r>
        <w:rPr>
          <w:lang w:eastAsia="ja-JP"/>
        </w:rPr>
        <w:t xml:space="preserve">of uncooked product </w:t>
      </w:r>
      <w:r w:rsidR="00576D2A">
        <w:rPr>
          <w:lang w:eastAsia="ja-JP"/>
        </w:rPr>
        <w:t xml:space="preserve">through the whole of </w:t>
      </w:r>
      <w:r>
        <w:rPr>
          <w:lang w:eastAsia="ja-JP"/>
        </w:rPr>
        <w:t xml:space="preserve">the onshore </w:t>
      </w:r>
      <w:r w:rsidR="00576D2A">
        <w:rPr>
          <w:lang w:eastAsia="ja-JP"/>
        </w:rPr>
        <w:t xml:space="preserve">supply chain (from </w:t>
      </w:r>
      <w:r w:rsidR="00E2791C">
        <w:rPr>
          <w:lang w:eastAsia="ja-JP"/>
        </w:rPr>
        <w:t xml:space="preserve">AAs managing </w:t>
      </w:r>
      <w:r w:rsidR="00CE125F">
        <w:rPr>
          <w:lang w:eastAsia="ja-JP"/>
        </w:rPr>
        <w:t xml:space="preserve">frozen storage, to </w:t>
      </w:r>
      <w:r w:rsidR="00576D2A">
        <w:rPr>
          <w:lang w:eastAsia="ja-JP"/>
        </w:rPr>
        <w:t xml:space="preserve">the </w:t>
      </w:r>
      <w:r w:rsidR="00CE125F">
        <w:rPr>
          <w:lang w:eastAsia="ja-JP"/>
        </w:rPr>
        <w:t xml:space="preserve">processing </w:t>
      </w:r>
      <w:r w:rsidR="00576D2A">
        <w:rPr>
          <w:lang w:eastAsia="ja-JP"/>
        </w:rPr>
        <w:t>facility through to the</w:t>
      </w:r>
      <w:r>
        <w:rPr>
          <w:lang w:eastAsia="ja-JP"/>
        </w:rPr>
        <w:t xml:space="preserve"> waste</w:t>
      </w:r>
      <w:r w:rsidR="00576D2A">
        <w:rPr>
          <w:lang w:eastAsia="ja-JP"/>
        </w:rPr>
        <w:t xml:space="preserve"> disposal site). </w:t>
      </w:r>
      <w:r w:rsidR="00D915E5">
        <w:rPr>
          <w:lang w:eastAsia="ja-JP"/>
        </w:rPr>
        <w:t>Clearer specification of this in the conditions for each AA class in the supply chain</w:t>
      </w:r>
      <w:r w:rsidR="000255C3">
        <w:rPr>
          <w:lang w:eastAsia="ja-JP"/>
        </w:rPr>
        <w:t xml:space="preserve"> </w:t>
      </w:r>
      <w:r w:rsidR="00D915E5">
        <w:rPr>
          <w:lang w:eastAsia="ja-JP"/>
        </w:rPr>
        <w:t xml:space="preserve">could make operating requirements clearer for both the AA holder and the auditors. </w:t>
      </w:r>
      <w:r w:rsidR="00576D2A">
        <w:rPr>
          <w:lang w:eastAsia="ja-JP"/>
        </w:rPr>
        <w:t xml:space="preserve">Assurance of the waste pathway is performed through the audit of individual arrangements under applicable classes responsible </w:t>
      </w:r>
      <w:r w:rsidR="008521FD">
        <w:rPr>
          <w:lang w:eastAsia="ja-JP"/>
        </w:rPr>
        <w:t xml:space="preserve">for </w:t>
      </w:r>
      <w:r>
        <w:rPr>
          <w:lang w:eastAsia="ja-JP"/>
        </w:rPr>
        <w:t>different</w:t>
      </w:r>
      <w:r w:rsidR="008521FD">
        <w:rPr>
          <w:lang w:eastAsia="ja-JP"/>
        </w:rPr>
        <w:t xml:space="preserve"> </w:t>
      </w:r>
      <w:r>
        <w:rPr>
          <w:lang w:eastAsia="ja-JP"/>
        </w:rPr>
        <w:t>steps</w:t>
      </w:r>
      <w:r w:rsidR="008521FD">
        <w:rPr>
          <w:lang w:eastAsia="ja-JP"/>
        </w:rPr>
        <w:t xml:space="preserve"> of the pathway.</w:t>
      </w:r>
      <w:r w:rsidR="00CE125F">
        <w:rPr>
          <w:lang w:eastAsia="ja-JP"/>
        </w:rPr>
        <w:t xml:space="preserve"> </w:t>
      </w:r>
      <w:r w:rsidR="00CE125F">
        <w:t>For example, waste disposal from i</w:t>
      </w:r>
      <w:r w:rsidR="00CE125F" w:rsidRPr="000E1FEA">
        <w:t xml:space="preserve">mported </w:t>
      </w:r>
      <w:r w:rsidR="00CE125F">
        <w:t>p</w:t>
      </w:r>
      <w:r w:rsidR="00CE125F" w:rsidRPr="000E1FEA">
        <w:t xml:space="preserve">ig </w:t>
      </w:r>
      <w:r w:rsidR="00CE125F">
        <w:t>meat class 3.2 sites is</w:t>
      </w:r>
      <w:r w:rsidR="00CE125F" w:rsidRPr="000E1FEA">
        <w:t xml:space="preserve"> not traced from the facility through to the disposal site. </w:t>
      </w:r>
      <w:r w:rsidR="00CE125F">
        <w:t>A</w:t>
      </w:r>
      <w:r w:rsidR="00CE125F" w:rsidRPr="000E1FEA">
        <w:t xml:space="preserve"> processor will receive receipts demonstrating their waste has been collected by an approved transporter as </w:t>
      </w:r>
      <w:r w:rsidR="00CE125F">
        <w:t>b</w:t>
      </w:r>
      <w:r w:rsidR="00CE125F" w:rsidRPr="000E1FEA">
        <w:t xml:space="preserve">iosecurity waste but this transporter is not necessarily associated with the </w:t>
      </w:r>
      <w:r w:rsidR="00CE125F">
        <w:t xml:space="preserve">waste </w:t>
      </w:r>
      <w:r w:rsidR="00CE125F" w:rsidRPr="000E1FEA">
        <w:t>treatment facility. The end treatment facility may</w:t>
      </w:r>
      <w:r w:rsidR="00CE125F">
        <w:t xml:space="preserve"> </w:t>
      </w:r>
      <w:r w:rsidR="00CE125F" w:rsidRPr="000E1FEA">
        <w:t xml:space="preserve">be independent of both the transporter and the waste generating facility and responsibility is handed over at each stage of the pathway. Assurance is gained for the individual management of the </w:t>
      </w:r>
      <w:r w:rsidR="00CE125F">
        <w:t>b</w:t>
      </w:r>
      <w:r w:rsidR="00CE125F" w:rsidRPr="000E1FEA">
        <w:t xml:space="preserve">iosecurity waste but </w:t>
      </w:r>
      <w:r w:rsidR="00CE125F">
        <w:t>imported pig meat</w:t>
      </w:r>
      <w:r w:rsidR="00CE125F" w:rsidRPr="000E1FEA">
        <w:t xml:space="preserve"> waste is not specifically audited along the entirety of the pathway.</w:t>
      </w:r>
    </w:p>
    <w:p w14:paraId="5E69339F" w14:textId="3CE7484F" w:rsidR="00106ED2" w:rsidRPr="008521FD" w:rsidRDefault="00106ED2" w:rsidP="00056228">
      <w:pPr>
        <w:pStyle w:val="Caption"/>
      </w:pPr>
      <w:r>
        <w:t xml:space="preserve">Recommendation </w:t>
      </w:r>
      <w:r w:rsidR="009358EF">
        <w:rPr>
          <w:noProof/>
        </w:rPr>
        <w:t>7</w:t>
      </w:r>
    </w:p>
    <w:p w14:paraId="4192C78C" w14:textId="2F4D210B" w:rsidR="0081139C" w:rsidRPr="00BB7C16" w:rsidRDefault="006702CF" w:rsidP="007574D5">
      <w:pPr>
        <w:pStyle w:val="BoxText"/>
        <w:rPr>
          <w:rStyle w:val="Strong"/>
          <w:b w:val="0"/>
        </w:rPr>
      </w:pPr>
      <w:r w:rsidRPr="009358EF">
        <w:t>The department should adopt a whole-of-supply-chain approach to some commodity-based import approved arrangement pathways such as those handling imported pig meat, to improve on-shore traceability, and minimise leakage at any stage.</w:t>
      </w:r>
    </w:p>
    <w:p w14:paraId="36FE2A0A" w14:textId="2B0CAE71" w:rsidR="00E13A70" w:rsidRPr="00702FEC" w:rsidRDefault="00EE51A0" w:rsidP="00702FEC">
      <w:pPr>
        <w:pStyle w:val="Heading3"/>
        <w:spacing w:before="240"/>
        <w:ind w:hanging="851"/>
        <w:rPr>
          <w:sz w:val="28"/>
          <w:szCs w:val="28"/>
        </w:rPr>
      </w:pPr>
      <w:bookmarkStart w:id="544" w:name="_Toc9001063"/>
      <w:bookmarkStart w:id="545" w:name="_Toc12284664"/>
      <w:bookmarkStart w:id="546" w:name="_Toc12370925"/>
      <w:bookmarkStart w:id="547" w:name="_Toc14775644"/>
      <w:bookmarkStart w:id="548" w:name="_Toc15978001"/>
      <w:r>
        <w:t>Case study</w:t>
      </w:r>
      <w:r w:rsidR="006C6223">
        <w:t xml:space="preserve">: </w:t>
      </w:r>
      <w:r w:rsidR="00E8091B">
        <w:t>i</w:t>
      </w:r>
      <w:r>
        <w:t xml:space="preserve">mported </w:t>
      </w:r>
      <w:r w:rsidR="00014623">
        <w:t xml:space="preserve">bulk </w:t>
      </w:r>
      <w:r>
        <w:t>stockfeed and grain</w:t>
      </w:r>
      <w:r w:rsidR="006C6223">
        <w:t>—</w:t>
      </w:r>
      <w:r w:rsidR="0026435D">
        <w:t>sub-</w:t>
      </w:r>
      <w:r>
        <w:t>classes 2.3</w:t>
      </w:r>
      <w:r w:rsidR="004B0E3A">
        <w:t>, 2.7</w:t>
      </w:r>
      <w:r w:rsidR="0003314E">
        <w:t xml:space="preserve"> and</w:t>
      </w:r>
      <w:r>
        <w:t xml:space="preserve"> 3.1</w:t>
      </w:r>
      <w:bookmarkEnd w:id="544"/>
      <w:bookmarkEnd w:id="545"/>
      <w:bookmarkEnd w:id="546"/>
      <w:bookmarkEnd w:id="547"/>
      <w:bookmarkEnd w:id="548"/>
    </w:p>
    <w:p w14:paraId="4F9F95DA" w14:textId="771706BF" w:rsidR="0095123A" w:rsidRDefault="00961489" w:rsidP="0095123A">
      <w:r w:rsidRPr="00961489">
        <w:t>Imported grain and plant-based stockfeed pose a high biosecurity risk because they provide a direct pathway for the introduction and spread of exotic pests and diseases that can harm humans, animals, crops and the environment. For example, foot</w:t>
      </w:r>
      <w:r w:rsidR="00D26E97">
        <w:t>-</w:t>
      </w:r>
      <w:r w:rsidRPr="00961489">
        <w:t>and</w:t>
      </w:r>
      <w:r w:rsidR="00D26E97">
        <w:t>-</w:t>
      </w:r>
      <w:r w:rsidRPr="00961489">
        <w:t xml:space="preserve">mouth disease, Newcastle disease, infectious bursal disease, </w:t>
      </w:r>
      <w:proofErr w:type="spellStart"/>
      <w:r w:rsidRPr="00961489">
        <w:t>Karnal</w:t>
      </w:r>
      <w:proofErr w:type="spellEnd"/>
      <w:r w:rsidRPr="00961489">
        <w:t xml:space="preserve"> </w:t>
      </w:r>
      <w:r w:rsidR="000A4B24">
        <w:t>b</w:t>
      </w:r>
      <w:r w:rsidRPr="00961489">
        <w:t xml:space="preserve">unt and </w:t>
      </w:r>
      <w:proofErr w:type="spellStart"/>
      <w:r w:rsidR="00514784">
        <w:t>k</w:t>
      </w:r>
      <w:r w:rsidRPr="00961489">
        <w:t>hapra</w:t>
      </w:r>
      <w:proofErr w:type="spellEnd"/>
      <w:r w:rsidRPr="00961489">
        <w:t xml:space="preserve"> beetle can spread through these products and could greatly impact our grain and livestock industries. For plant based stockfeed the biosecurity risk is primarily managed offshore through processing with onshore verification inspections conducted at a </w:t>
      </w:r>
      <w:r w:rsidR="00CC3F03">
        <w:t>c</w:t>
      </w:r>
      <w:r w:rsidRPr="00961489">
        <w:t xml:space="preserve">lass 2.3. For imported bulk grain the biosecurity risk is managed offshore through sourcing from a country with low plant and animal health risk combined with onshore controls including storage and processing at </w:t>
      </w:r>
      <w:r w:rsidR="00CC3F03">
        <w:t>c</w:t>
      </w:r>
      <w:r w:rsidRPr="00961489">
        <w:t>lass</w:t>
      </w:r>
      <w:r w:rsidR="00CC3F03">
        <w:t> </w:t>
      </w:r>
      <w:r w:rsidRPr="00961489">
        <w:t>2.7 and 3.1</w:t>
      </w:r>
      <w:r w:rsidR="00DA7E2B">
        <w:t xml:space="preserve"> AAs</w:t>
      </w:r>
      <w:r w:rsidRPr="00961489">
        <w:t>.</w:t>
      </w:r>
    </w:p>
    <w:p w14:paraId="3D93EE14" w14:textId="2E0B672B" w:rsidR="009B322E" w:rsidRDefault="0095123A" w:rsidP="00961489">
      <w:pPr>
        <w:rPr>
          <w:lang w:eastAsia="ja-JP"/>
        </w:rPr>
      </w:pPr>
      <w:r>
        <w:t>The major types of stockfeed are hay, processed plant-based stockfeed and bulk grain. Hay has never been imported into Australia for stockfeed as it poses too high a biosecurity risk. Some imports are regular, providing ingredients such as soybeans for further formulation into processed feed for different livestock or aquaculture species. Others</w:t>
      </w:r>
      <w:r w:rsidR="00DA7E2B">
        <w:t>, like b</w:t>
      </w:r>
      <w:r>
        <w:t>ulk grain such as wheat</w:t>
      </w:r>
      <w:r w:rsidR="00DA7E2B">
        <w:t>,</w:t>
      </w:r>
      <w:r>
        <w:t xml:space="preserve"> are rare</w:t>
      </w:r>
      <w:r w:rsidR="00DA7E2B">
        <w:t xml:space="preserve"> and mainly occur at times of drought,</w:t>
      </w:r>
      <w:r>
        <w:t xml:space="preserve"> as Australia normally produces sufficient wheat for all domestic needs</w:t>
      </w:r>
      <w:r w:rsidR="00961489">
        <w:t xml:space="preserve"> </w:t>
      </w:r>
      <w:r w:rsidR="00265988">
        <w:rPr>
          <w:lang w:eastAsia="ja-JP"/>
        </w:rPr>
        <w:t>(</w:t>
      </w:r>
      <w:r w:rsidR="008A52A9">
        <w:rPr>
          <w:lang w:eastAsia="ja-JP"/>
        </w:rPr>
        <w:fldChar w:fldCharType="begin"/>
      </w:r>
      <w:r w:rsidR="008A52A9">
        <w:rPr>
          <w:lang w:eastAsia="ja-JP"/>
        </w:rPr>
        <w:instrText xml:space="preserve"> REF _Ref14541182 \h </w:instrText>
      </w:r>
      <w:r w:rsidR="008A52A9">
        <w:rPr>
          <w:lang w:eastAsia="ja-JP"/>
        </w:rPr>
      </w:r>
      <w:r w:rsidR="008A52A9">
        <w:rPr>
          <w:lang w:eastAsia="ja-JP"/>
        </w:rPr>
        <w:fldChar w:fldCharType="separate"/>
      </w:r>
      <w:r w:rsidR="00307889">
        <w:t xml:space="preserve">Box </w:t>
      </w:r>
      <w:r w:rsidR="00307889">
        <w:rPr>
          <w:noProof/>
        </w:rPr>
        <w:t>3</w:t>
      </w:r>
      <w:r w:rsidR="008A52A9">
        <w:rPr>
          <w:lang w:eastAsia="ja-JP"/>
        </w:rPr>
        <w:fldChar w:fldCharType="end"/>
      </w:r>
      <w:r w:rsidR="00265988">
        <w:rPr>
          <w:lang w:eastAsia="ja-JP"/>
        </w:rPr>
        <w:t>)</w:t>
      </w:r>
      <w:r w:rsidR="002A5347">
        <w:rPr>
          <w:lang w:eastAsia="ja-JP"/>
        </w:rPr>
        <w:t>.</w:t>
      </w:r>
    </w:p>
    <w:p w14:paraId="6F214DC1" w14:textId="0CA2017D" w:rsidR="009B322E" w:rsidRDefault="000168E0" w:rsidP="00265988">
      <w:pPr>
        <w:spacing w:before="240"/>
      </w:pPr>
      <w:r w:rsidRPr="000168E0">
        <w:lastRenderedPageBreak/>
        <w:t>A permit is required for any plant based stockfeed and grain imports. Every permit application is considered on a case-by-case basis and is subject to a risk assessment to allow specific consideration of the biosecurity risks posed by the proposed import pathway.</w:t>
      </w:r>
    </w:p>
    <w:p w14:paraId="6BB0D2CE" w14:textId="68DEB594" w:rsidR="003A6B27" w:rsidRPr="00F2359E" w:rsidRDefault="000168E0" w:rsidP="003A6B27">
      <w:r>
        <w:rPr>
          <w:lang w:eastAsia="ja-JP"/>
        </w:rPr>
        <w:t>For bulk grain, t</w:t>
      </w:r>
      <w:r w:rsidR="003A6B27" w:rsidRPr="000F2248">
        <w:rPr>
          <w:lang w:eastAsia="ja-JP"/>
        </w:rPr>
        <w:t xml:space="preserve">he </w:t>
      </w:r>
      <w:r w:rsidR="003A6B27" w:rsidRPr="000F2248">
        <w:t>assessment</w:t>
      </w:r>
      <w:r w:rsidR="003A6B27" w:rsidRPr="000F2248">
        <w:rPr>
          <w:lang w:eastAsia="ja-JP"/>
        </w:rPr>
        <w:t xml:space="preserve"> of the AA site and the transport route considers a range of factors relevant to the management of biosecurity risk including proximity to agricultural production, potential hosts (animal and plant) and transport routes (especially passage through agricultural areas).</w:t>
      </w:r>
    </w:p>
    <w:p w14:paraId="7994260A" w14:textId="77777777" w:rsidR="00D05D5B" w:rsidRPr="00255B9F" w:rsidRDefault="00D05D5B" w:rsidP="00D05D5B">
      <w:pPr>
        <w:pStyle w:val="Caption"/>
        <w:rPr>
          <w:lang w:eastAsia="ja-JP"/>
        </w:rPr>
      </w:pPr>
      <w:bookmarkStart w:id="549" w:name="_Ref14541182"/>
      <w:bookmarkStart w:id="550" w:name="_Toc14775690"/>
      <w:bookmarkStart w:id="551" w:name="_Toc15978047"/>
      <w:r>
        <w:t xml:space="preserve">Box </w:t>
      </w:r>
      <w:r>
        <w:rPr>
          <w:noProof/>
        </w:rPr>
        <w:fldChar w:fldCharType="begin"/>
      </w:r>
      <w:r>
        <w:rPr>
          <w:noProof/>
        </w:rPr>
        <w:instrText xml:space="preserve"> SEQ Box \* ARABIC </w:instrText>
      </w:r>
      <w:r>
        <w:rPr>
          <w:noProof/>
        </w:rPr>
        <w:fldChar w:fldCharType="separate"/>
      </w:r>
      <w:r w:rsidR="00307889">
        <w:rPr>
          <w:noProof/>
        </w:rPr>
        <w:t>3</w:t>
      </w:r>
      <w:r>
        <w:rPr>
          <w:noProof/>
        </w:rPr>
        <w:fldChar w:fldCharType="end"/>
      </w:r>
      <w:bookmarkEnd w:id="549"/>
      <w:r>
        <w:t xml:space="preserve"> Bulk import of wheat</w:t>
      </w:r>
      <w:bookmarkEnd w:id="550"/>
      <w:bookmarkEnd w:id="551"/>
    </w:p>
    <w:p w14:paraId="42ED7C0B" w14:textId="19B47A02" w:rsidR="00D05D5B" w:rsidRDefault="00D05D5B" w:rsidP="008A52A9">
      <w:pPr>
        <w:pStyle w:val="BoxText"/>
      </w:pPr>
      <w:r>
        <w:t>In 2018 severe drought conditio</w:t>
      </w:r>
      <w:r w:rsidR="0026529E">
        <w:t>ns across eastern Australia saw</w:t>
      </w:r>
      <w:r>
        <w:t xml:space="preserve"> a </w:t>
      </w:r>
      <w:r w:rsidR="0026529E">
        <w:t xml:space="preserve">20 per cent </w:t>
      </w:r>
      <w:r>
        <w:t>fall in Austr</w:t>
      </w:r>
      <w:r w:rsidR="0026529E">
        <w:t>alia’s winter crop production</w:t>
      </w:r>
      <w:r>
        <w:t>.</w:t>
      </w:r>
      <w:r w:rsidR="00FA5F0C">
        <w:t xml:space="preserve"> </w:t>
      </w:r>
      <w:r w:rsidR="00544CEA">
        <w:t>The ABC reported in May 2019 that the department issued a</w:t>
      </w:r>
      <w:r>
        <w:t xml:space="preserve"> permit </w:t>
      </w:r>
      <w:r w:rsidR="00544CEA">
        <w:t xml:space="preserve">to import </w:t>
      </w:r>
      <w:r>
        <w:t xml:space="preserve">bulk wheat from Canada. </w:t>
      </w:r>
      <w:r w:rsidRPr="00931124">
        <w:t xml:space="preserve">Australian-owned Manildra Group </w:t>
      </w:r>
      <w:r w:rsidR="0026529E">
        <w:t>need</w:t>
      </w:r>
      <w:r w:rsidRPr="00931124">
        <w:t>e</w:t>
      </w:r>
      <w:r>
        <w:t>d</w:t>
      </w:r>
      <w:r w:rsidRPr="00931124">
        <w:t xml:space="preserve"> the high protein wheat for processing at its Shoalhaven Starches plant at Nowra, NSW.</w:t>
      </w:r>
      <w:r>
        <w:t xml:space="preserve"> This was the first import permit issued for imported grain since 2007. The wheat shipment </w:t>
      </w:r>
      <w:r w:rsidR="00544CEA">
        <w:t>arrived in Port Kembla</w:t>
      </w:r>
      <w:r w:rsidR="003B4022">
        <w:t>,</w:t>
      </w:r>
      <w:r w:rsidR="00544CEA">
        <w:t xml:space="preserve"> NSW in</w:t>
      </w:r>
      <w:r>
        <w:t xml:space="preserve"> June 2019.</w:t>
      </w:r>
    </w:p>
    <w:p w14:paraId="2BBC9A73" w14:textId="77777777" w:rsidR="00D05D5B" w:rsidRDefault="00D05D5B" w:rsidP="007574D5">
      <w:pPr>
        <w:pStyle w:val="BoxText"/>
      </w:pPr>
      <w:r w:rsidRPr="00DF21D3">
        <w:t xml:space="preserve">A further </w:t>
      </w:r>
      <w:r>
        <w:t xml:space="preserve">two import permits were issued with another </w:t>
      </w:r>
      <w:r w:rsidRPr="00DF21D3">
        <w:t>eight import applications for bulk wheat, canola, corn and sorghum from Canada and the United States under various stages of assessment.</w:t>
      </w:r>
    </w:p>
    <w:p w14:paraId="7D7DE931" w14:textId="1BC47929" w:rsidR="00D05D5B" w:rsidRDefault="0026529E" w:rsidP="007574D5">
      <w:pPr>
        <w:pStyle w:val="BoxText"/>
      </w:pPr>
      <w:r w:rsidRPr="00931124">
        <w:t xml:space="preserve">Grain grower groups expressed concern that </w:t>
      </w:r>
      <w:r>
        <w:t xml:space="preserve">grain </w:t>
      </w:r>
      <w:r w:rsidRPr="00931124">
        <w:t>imports could jeopardise Australia's biosecurity</w:t>
      </w:r>
      <w:r>
        <w:t>.</w:t>
      </w:r>
      <w:r w:rsidR="00544CEA">
        <w:t xml:space="preserve"> Howeve</w:t>
      </w:r>
      <w:r w:rsidR="00B3391A">
        <w:t>r, very tight conditions apply.</w:t>
      </w:r>
      <w:r w:rsidR="00544CEA">
        <w:t xml:space="preserve"> Inspections to verify</w:t>
      </w:r>
      <w:r w:rsidR="00D05D5B" w:rsidRPr="008B4531">
        <w:t xml:space="preserve"> biosecurity risk </w:t>
      </w:r>
      <w:r w:rsidR="00544CEA">
        <w:t xml:space="preserve">management </w:t>
      </w:r>
      <w:r w:rsidR="00DA7E2B">
        <w:t>are</w:t>
      </w:r>
      <w:r w:rsidR="00D05D5B" w:rsidRPr="008B4531">
        <w:t xml:space="preserve"> undertaken by a biosecurity officer during </w:t>
      </w:r>
      <w:r w:rsidR="00D05D5B">
        <w:t>and on</w:t>
      </w:r>
      <w:r w:rsidR="00D05D5B" w:rsidRPr="008B4531">
        <w:t xml:space="preserve"> completion of </w:t>
      </w:r>
      <w:r w:rsidR="00D05D5B">
        <w:t>unloading</w:t>
      </w:r>
      <w:r w:rsidR="00D05D5B" w:rsidRPr="008B4531">
        <w:t xml:space="preserve"> at each port; during </w:t>
      </w:r>
      <w:proofErr w:type="spellStart"/>
      <w:r w:rsidR="00D05D5B" w:rsidRPr="008B4531">
        <w:t>receival</w:t>
      </w:r>
      <w:proofErr w:type="spellEnd"/>
      <w:r w:rsidR="00D05D5B" w:rsidRPr="008B4531">
        <w:t xml:space="preserve"> and out</w:t>
      </w:r>
      <w:r w:rsidR="00FA5F0C">
        <w:rPr>
          <w:rFonts w:ascii="Calibri" w:hAnsi="Calibri"/>
        </w:rPr>
        <w:t>-</w:t>
      </w:r>
      <w:r w:rsidR="00D05D5B" w:rsidRPr="008B4531">
        <w:t xml:space="preserve">loading from each </w:t>
      </w:r>
      <w:r w:rsidR="00D05D5B">
        <w:t>AA</w:t>
      </w:r>
      <w:r w:rsidR="00D05D5B" w:rsidRPr="008B4531">
        <w:t xml:space="preserve"> site</w:t>
      </w:r>
      <w:r w:rsidR="00DA7E2B">
        <w:t>,</w:t>
      </w:r>
      <w:r w:rsidR="00D05D5B" w:rsidRPr="008B4531">
        <w:t xml:space="preserve"> and following decontamination at each </w:t>
      </w:r>
      <w:r w:rsidR="00D05D5B">
        <w:t>AA</w:t>
      </w:r>
      <w:r w:rsidR="00D05D5B" w:rsidRPr="008B4531">
        <w:t xml:space="preserve"> site.</w:t>
      </w:r>
    </w:p>
    <w:p w14:paraId="6267FE93" w14:textId="3F8B370C" w:rsidR="003A6B27" w:rsidRPr="0061406F" w:rsidRDefault="009B322E" w:rsidP="008A6B35">
      <w:pPr>
        <w:spacing w:before="240"/>
        <w:rPr>
          <w:lang w:eastAsia="ja-JP"/>
        </w:rPr>
      </w:pPr>
      <w:r w:rsidRPr="00943B25">
        <w:t xml:space="preserve">A </w:t>
      </w:r>
      <w:r w:rsidRPr="00943B25">
        <w:rPr>
          <w:lang w:eastAsia="ja-JP"/>
        </w:rPr>
        <w:t>department</w:t>
      </w:r>
      <w:r w:rsidRPr="00943B25">
        <w:t>-</w:t>
      </w:r>
      <w:r w:rsidRPr="00943B25">
        <w:rPr>
          <w:lang w:eastAsia="ja-JP"/>
        </w:rPr>
        <w:t>approved</w:t>
      </w:r>
      <w:r w:rsidRPr="00943B25">
        <w:t xml:space="preserve"> and audited Process Management System must be put in place outlining the processes for sourcing, movement and loading offshore and movement, storage and processing within Australia. </w:t>
      </w:r>
      <w:r>
        <w:t>A department-approved Site Operations Manual must be in place for the AA site outlining the processes for managing the grain within the AA site. Approval of the site is only given if department conditions are met at desk and site audit.</w:t>
      </w:r>
      <w:r w:rsidR="00E56169">
        <w:t xml:space="preserve"> </w:t>
      </w:r>
      <w:r w:rsidR="008A6B35">
        <w:t>During 2018</w:t>
      </w:r>
      <w:r w:rsidR="008A6B35" w:rsidRPr="009A347D">
        <w:t>–</w:t>
      </w:r>
      <w:r w:rsidR="008A6B35">
        <w:t>19, t</w:t>
      </w:r>
      <w:r w:rsidR="00E56169">
        <w:t xml:space="preserve">he department’s Plant Import Operations </w:t>
      </w:r>
      <w:r w:rsidR="006319AC">
        <w:t xml:space="preserve">(PIO) </w:t>
      </w:r>
      <w:r w:rsidR="00E56169">
        <w:t>branch spent approximately</w:t>
      </w:r>
      <w:r w:rsidR="00E56169" w:rsidRPr="00C31494">
        <w:t xml:space="preserve"> 20 to 60 hours for desk audit </w:t>
      </w:r>
      <w:r w:rsidR="008A6B35">
        <w:t>of AA c</w:t>
      </w:r>
      <w:r w:rsidR="008A6B35" w:rsidRPr="00C31494">
        <w:t>lass</w:t>
      </w:r>
      <w:r w:rsidR="008A6B35">
        <w:t>es</w:t>
      </w:r>
      <w:r w:rsidR="008A6B35" w:rsidRPr="00C31494">
        <w:t xml:space="preserve"> 2.3, 2.7</w:t>
      </w:r>
      <w:r w:rsidR="008A6B35">
        <w:t xml:space="preserve"> and 3.1. They also spent</w:t>
      </w:r>
      <w:r w:rsidR="00E56169" w:rsidRPr="00C31494">
        <w:t xml:space="preserve"> </w:t>
      </w:r>
      <w:r w:rsidR="00E56169">
        <w:t xml:space="preserve">approximately </w:t>
      </w:r>
      <w:r w:rsidR="00E56169" w:rsidRPr="00C31494">
        <w:t>14 to 20 hours for audit</w:t>
      </w:r>
      <w:r w:rsidR="00E56169">
        <w:t>ing</w:t>
      </w:r>
      <w:r w:rsidR="00E56169" w:rsidRPr="00C31494">
        <w:t xml:space="preserve"> </w:t>
      </w:r>
      <w:r w:rsidR="00E56169">
        <w:t>each of the</w:t>
      </w:r>
      <w:r w:rsidR="008A6B35">
        <w:t>se</w:t>
      </w:r>
      <w:r w:rsidR="00E56169">
        <w:t xml:space="preserve"> </w:t>
      </w:r>
      <w:r w:rsidR="00E56169" w:rsidRPr="00C31494">
        <w:t>AA</w:t>
      </w:r>
      <w:r w:rsidR="008A6B35">
        <w:t xml:space="preserve"> sites</w:t>
      </w:r>
      <w:r w:rsidR="00E56169">
        <w:t>.</w:t>
      </w:r>
    </w:p>
    <w:p w14:paraId="4A9E3E52" w14:textId="77777777" w:rsidR="00E769E4" w:rsidRDefault="00C76B05" w:rsidP="00F2359E">
      <w:r>
        <w:rPr>
          <w:lang w:eastAsia="ja-JP"/>
        </w:rPr>
        <w:fldChar w:fldCharType="begin"/>
      </w:r>
      <w:r>
        <w:rPr>
          <w:lang w:eastAsia="ja-JP"/>
        </w:rPr>
        <w:instrText xml:space="preserve"> REF _Ref13767004 \h </w:instrText>
      </w:r>
      <w:r>
        <w:rPr>
          <w:lang w:eastAsia="ja-JP"/>
        </w:rPr>
      </w:r>
      <w:r>
        <w:rPr>
          <w:lang w:eastAsia="ja-JP"/>
        </w:rPr>
        <w:fldChar w:fldCharType="separate"/>
      </w:r>
      <w:r w:rsidR="00307889">
        <w:t xml:space="preserve">Table </w:t>
      </w:r>
      <w:r w:rsidR="00307889">
        <w:rPr>
          <w:noProof/>
        </w:rPr>
        <w:t>18</w:t>
      </w:r>
      <w:r>
        <w:rPr>
          <w:lang w:eastAsia="ja-JP"/>
        </w:rPr>
        <w:fldChar w:fldCharType="end"/>
      </w:r>
      <w:r>
        <w:rPr>
          <w:lang w:eastAsia="ja-JP"/>
        </w:rPr>
        <w:t xml:space="preserve"> </w:t>
      </w:r>
      <w:r w:rsidR="002A5347">
        <w:rPr>
          <w:lang w:eastAsia="ja-JP"/>
        </w:rPr>
        <w:t>shows the distribution of AA sites in the various classes which may handle imported bulk stockfeed or grain.</w:t>
      </w:r>
    </w:p>
    <w:p w14:paraId="33C99F5D" w14:textId="77777777" w:rsidR="00E769E4" w:rsidRDefault="00E769E4" w:rsidP="00E769E4">
      <w:pPr>
        <w:pStyle w:val="Caption"/>
        <w:rPr>
          <w:lang w:eastAsia="ja-JP"/>
        </w:rPr>
      </w:pPr>
      <w:bookmarkStart w:id="552" w:name="_Ref13767004"/>
      <w:bookmarkStart w:id="553" w:name="_Toc9001013"/>
      <w:bookmarkStart w:id="554" w:name="_Toc12284622"/>
      <w:bookmarkStart w:id="555" w:name="_Toc12370883"/>
      <w:bookmarkStart w:id="556" w:name="_Toc13638856"/>
      <w:bookmarkStart w:id="557" w:name="_Toc14775677"/>
      <w:bookmarkStart w:id="558" w:name="_Toc15978034"/>
      <w:r>
        <w:t xml:space="preserve">Table </w:t>
      </w:r>
      <w:r>
        <w:rPr>
          <w:noProof/>
        </w:rPr>
        <w:fldChar w:fldCharType="begin"/>
      </w:r>
      <w:r>
        <w:rPr>
          <w:noProof/>
        </w:rPr>
        <w:instrText xml:space="preserve"> SEQ Table \* ARABIC </w:instrText>
      </w:r>
      <w:r>
        <w:rPr>
          <w:noProof/>
        </w:rPr>
        <w:fldChar w:fldCharType="separate"/>
      </w:r>
      <w:r w:rsidR="00307889">
        <w:rPr>
          <w:noProof/>
        </w:rPr>
        <w:t>18</w:t>
      </w:r>
      <w:r>
        <w:rPr>
          <w:noProof/>
        </w:rPr>
        <w:fldChar w:fldCharType="end"/>
      </w:r>
      <w:bookmarkEnd w:id="552"/>
      <w:r>
        <w:t xml:space="preserve"> </w:t>
      </w:r>
      <w:r w:rsidRPr="00FF7388">
        <w:t>Distributi</w:t>
      </w:r>
      <w:r w:rsidR="001831FC">
        <w:t>on of approved arrangement</w:t>
      </w:r>
      <w:r w:rsidR="000B1BCC">
        <w:t>s handling imported stockfeed and grain</w:t>
      </w:r>
      <w:r w:rsidR="00F2359E">
        <w:t>,</w:t>
      </w:r>
      <w:r w:rsidRPr="00FF7388">
        <w:t xml:space="preserve"> </w:t>
      </w:r>
      <w:r w:rsidR="00E87714" w:rsidRPr="00F2359E">
        <w:t xml:space="preserve">July </w:t>
      </w:r>
      <w:r w:rsidRPr="00F2359E">
        <w:t>2019</w:t>
      </w:r>
      <w:bookmarkEnd w:id="553"/>
      <w:bookmarkEnd w:id="554"/>
      <w:bookmarkEnd w:id="555"/>
      <w:bookmarkEnd w:id="556"/>
      <w:bookmarkEnd w:id="557"/>
      <w:bookmarkEnd w:id="558"/>
      <w:r>
        <w:t xml:space="preserve"> </w:t>
      </w:r>
    </w:p>
    <w:tbl>
      <w:tblPr>
        <w:tblStyle w:val="TableGrid"/>
        <w:tblW w:w="90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984"/>
        <w:gridCol w:w="677"/>
        <w:gridCol w:w="677"/>
        <w:gridCol w:w="677"/>
        <w:gridCol w:w="677"/>
        <w:gridCol w:w="678"/>
        <w:gridCol w:w="677"/>
        <w:gridCol w:w="677"/>
        <w:gridCol w:w="677"/>
        <w:gridCol w:w="678"/>
      </w:tblGrid>
      <w:tr w:rsidR="00E87714" w:rsidRPr="00102810" w14:paraId="2F72BE47" w14:textId="77777777" w:rsidTr="00825246">
        <w:trPr>
          <w:trHeight w:val="323"/>
          <w:tblHeader/>
        </w:trPr>
        <w:tc>
          <w:tcPr>
            <w:tcW w:w="993" w:type="dxa"/>
          </w:tcPr>
          <w:p w14:paraId="58F388E0" w14:textId="77777777" w:rsidR="00E87714" w:rsidRPr="00102810" w:rsidRDefault="00E87714" w:rsidP="00E87714">
            <w:pPr>
              <w:pStyle w:val="TableHeading"/>
              <w:rPr>
                <w:lang w:eastAsia="ja-JP"/>
              </w:rPr>
            </w:pPr>
            <w:bookmarkStart w:id="559" w:name="_Toc12284603"/>
            <w:bookmarkStart w:id="560" w:name="_Toc12370864"/>
            <w:r w:rsidRPr="00102810">
              <w:rPr>
                <w:lang w:eastAsia="ja-JP"/>
              </w:rPr>
              <w:t xml:space="preserve">Class </w:t>
            </w:r>
            <w:r>
              <w:rPr>
                <w:lang w:eastAsia="ja-JP"/>
              </w:rPr>
              <w:t>code</w:t>
            </w:r>
          </w:p>
        </w:tc>
        <w:tc>
          <w:tcPr>
            <w:tcW w:w="1984" w:type="dxa"/>
          </w:tcPr>
          <w:p w14:paraId="11D6EE44" w14:textId="77777777" w:rsidR="00E87714" w:rsidRPr="00102810" w:rsidRDefault="00E87714" w:rsidP="00E87714">
            <w:pPr>
              <w:pStyle w:val="TableHeading"/>
              <w:rPr>
                <w:lang w:eastAsia="ja-JP"/>
              </w:rPr>
            </w:pPr>
            <w:r w:rsidRPr="00102810">
              <w:rPr>
                <w:lang w:eastAsia="ja-JP"/>
              </w:rPr>
              <w:t>Name</w:t>
            </w:r>
          </w:p>
        </w:tc>
        <w:tc>
          <w:tcPr>
            <w:tcW w:w="677" w:type="dxa"/>
          </w:tcPr>
          <w:p w14:paraId="7D7F67F6" w14:textId="77777777" w:rsidR="00E87714" w:rsidRPr="00102810" w:rsidRDefault="00E87714" w:rsidP="00E87714">
            <w:pPr>
              <w:pStyle w:val="TableHeading"/>
              <w:rPr>
                <w:lang w:eastAsia="ja-JP"/>
              </w:rPr>
            </w:pPr>
            <w:r w:rsidRPr="00102810">
              <w:rPr>
                <w:lang w:eastAsia="ja-JP"/>
              </w:rPr>
              <w:t>NSW</w:t>
            </w:r>
          </w:p>
        </w:tc>
        <w:tc>
          <w:tcPr>
            <w:tcW w:w="677" w:type="dxa"/>
          </w:tcPr>
          <w:p w14:paraId="1BC45097" w14:textId="77777777" w:rsidR="00E87714" w:rsidRPr="00102810" w:rsidRDefault="00E87714" w:rsidP="00E87714">
            <w:pPr>
              <w:pStyle w:val="TableHeading"/>
              <w:rPr>
                <w:lang w:eastAsia="ja-JP"/>
              </w:rPr>
            </w:pPr>
            <w:r w:rsidRPr="00102810">
              <w:rPr>
                <w:lang w:eastAsia="ja-JP"/>
              </w:rPr>
              <w:t>V</w:t>
            </w:r>
            <w:r>
              <w:rPr>
                <w:lang w:eastAsia="ja-JP"/>
              </w:rPr>
              <w:t>ic.</w:t>
            </w:r>
          </w:p>
        </w:tc>
        <w:tc>
          <w:tcPr>
            <w:tcW w:w="677" w:type="dxa"/>
          </w:tcPr>
          <w:p w14:paraId="55546D06" w14:textId="77777777" w:rsidR="00E87714" w:rsidRPr="00102810" w:rsidRDefault="00E87714" w:rsidP="00CE092C">
            <w:pPr>
              <w:pStyle w:val="TableHeading"/>
              <w:rPr>
                <w:lang w:eastAsia="ja-JP"/>
              </w:rPr>
            </w:pPr>
            <w:r w:rsidRPr="00102810">
              <w:rPr>
                <w:lang w:eastAsia="ja-JP"/>
              </w:rPr>
              <w:t>Q</w:t>
            </w:r>
            <w:r w:rsidR="00CE092C">
              <w:rPr>
                <w:lang w:eastAsia="ja-JP"/>
              </w:rPr>
              <w:t>ld</w:t>
            </w:r>
          </w:p>
        </w:tc>
        <w:tc>
          <w:tcPr>
            <w:tcW w:w="677" w:type="dxa"/>
          </w:tcPr>
          <w:p w14:paraId="22E7538D" w14:textId="77777777" w:rsidR="00E87714" w:rsidRPr="00102810" w:rsidRDefault="00E87714" w:rsidP="00E87714">
            <w:pPr>
              <w:pStyle w:val="TableHeading"/>
              <w:rPr>
                <w:lang w:eastAsia="ja-JP"/>
              </w:rPr>
            </w:pPr>
            <w:r w:rsidRPr="00102810">
              <w:rPr>
                <w:lang w:eastAsia="ja-JP"/>
              </w:rPr>
              <w:t>SA</w:t>
            </w:r>
          </w:p>
        </w:tc>
        <w:tc>
          <w:tcPr>
            <w:tcW w:w="678" w:type="dxa"/>
          </w:tcPr>
          <w:p w14:paraId="1F7D0FEE" w14:textId="77777777" w:rsidR="00E87714" w:rsidRPr="00102810" w:rsidRDefault="00E87714" w:rsidP="00E87714">
            <w:pPr>
              <w:pStyle w:val="TableHeading"/>
              <w:rPr>
                <w:lang w:eastAsia="ja-JP"/>
              </w:rPr>
            </w:pPr>
            <w:r w:rsidRPr="00102810">
              <w:rPr>
                <w:lang w:eastAsia="ja-JP"/>
              </w:rPr>
              <w:t>WA</w:t>
            </w:r>
          </w:p>
        </w:tc>
        <w:tc>
          <w:tcPr>
            <w:tcW w:w="677" w:type="dxa"/>
          </w:tcPr>
          <w:p w14:paraId="1BD8F0C9" w14:textId="77777777" w:rsidR="00E87714" w:rsidRPr="00102810" w:rsidRDefault="00E87714" w:rsidP="00E87714">
            <w:pPr>
              <w:pStyle w:val="TableHeading"/>
              <w:rPr>
                <w:lang w:eastAsia="ja-JP"/>
              </w:rPr>
            </w:pPr>
            <w:r>
              <w:rPr>
                <w:lang w:eastAsia="ja-JP"/>
              </w:rPr>
              <w:t>Tas.</w:t>
            </w:r>
          </w:p>
        </w:tc>
        <w:tc>
          <w:tcPr>
            <w:tcW w:w="677" w:type="dxa"/>
          </w:tcPr>
          <w:p w14:paraId="6C9A01E5" w14:textId="77777777" w:rsidR="00E87714" w:rsidRDefault="00E87714" w:rsidP="00E87714">
            <w:pPr>
              <w:pStyle w:val="TableHeading"/>
              <w:rPr>
                <w:lang w:eastAsia="ja-JP"/>
              </w:rPr>
            </w:pPr>
            <w:r w:rsidRPr="00102810">
              <w:rPr>
                <w:lang w:eastAsia="ja-JP"/>
              </w:rPr>
              <w:t>NT</w:t>
            </w:r>
          </w:p>
        </w:tc>
        <w:tc>
          <w:tcPr>
            <w:tcW w:w="677" w:type="dxa"/>
          </w:tcPr>
          <w:p w14:paraId="6B4794D7" w14:textId="77777777" w:rsidR="00E87714" w:rsidRDefault="00E87714" w:rsidP="00E87714">
            <w:pPr>
              <w:pStyle w:val="TableHeading"/>
              <w:rPr>
                <w:lang w:eastAsia="ja-JP"/>
              </w:rPr>
            </w:pPr>
            <w:r w:rsidRPr="00102810">
              <w:rPr>
                <w:lang w:eastAsia="ja-JP"/>
              </w:rPr>
              <w:t>ACT</w:t>
            </w:r>
          </w:p>
        </w:tc>
        <w:tc>
          <w:tcPr>
            <w:tcW w:w="678" w:type="dxa"/>
          </w:tcPr>
          <w:p w14:paraId="3425F69D" w14:textId="77777777" w:rsidR="00E87714" w:rsidRPr="00102810" w:rsidRDefault="00E87714" w:rsidP="00E87714">
            <w:pPr>
              <w:pStyle w:val="TableHeading"/>
              <w:rPr>
                <w:lang w:eastAsia="ja-JP"/>
              </w:rPr>
            </w:pPr>
            <w:r>
              <w:rPr>
                <w:lang w:eastAsia="ja-JP"/>
              </w:rPr>
              <w:t>Total</w:t>
            </w:r>
          </w:p>
        </w:tc>
      </w:tr>
      <w:tr w:rsidR="00E87714" w:rsidRPr="00102810" w14:paraId="2DBC2E94" w14:textId="77777777" w:rsidTr="00E87714">
        <w:trPr>
          <w:trHeight w:val="323"/>
        </w:trPr>
        <w:tc>
          <w:tcPr>
            <w:tcW w:w="993" w:type="dxa"/>
            <w:hideMark/>
          </w:tcPr>
          <w:p w14:paraId="5FFA6A14" w14:textId="77777777" w:rsidR="00E87714" w:rsidRPr="00102810" w:rsidRDefault="00E87714" w:rsidP="00E87714">
            <w:pPr>
              <w:pStyle w:val="TableText"/>
              <w:rPr>
                <w:lang w:eastAsia="ja-JP"/>
              </w:rPr>
            </w:pPr>
            <w:r>
              <w:rPr>
                <w:lang w:eastAsia="ja-JP"/>
              </w:rPr>
              <w:t xml:space="preserve">2.3 </w:t>
            </w:r>
          </w:p>
        </w:tc>
        <w:tc>
          <w:tcPr>
            <w:tcW w:w="1984" w:type="dxa"/>
          </w:tcPr>
          <w:p w14:paraId="24C47BA0" w14:textId="77777777" w:rsidR="00E87714" w:rsidRDefault="00E87714" w:rsidP="00E87714">
            <w:pPr>
              <w:pStyle w:val="TableText"/>
              <w:rPr>
                <w:lang w:eastAsia="ja-JP"/>
              </w:rPr>
            </w:pPr>
            <w:r w:rsidRPr="00102810">
              <w:rPr>
                <w:lang w:eastAsia="ja-JP"/>
              </w:rPr>
              <w:t>Bulk stockfeed/fertiliser</w:t>
            </w:r>
          </w:p>
        </w:tc>
        <w:tc>
          <w:tcPr>
            <w:tcW w:w="677" w:type="dxa"/>
            <w:hideMark/>
          </w:tcPr>
          <w:p w14:paraId="20C7745B" w14:textId="77777777" w:rsidR="00E87714" w:rsidRPr="00102810" w:rsidRDefault="00E87714" w:rsidP="00E87714">
            <w:pPr>
              <w:pStyle w:val="TableText"/>
              <w:jc w:val="right"/>
              <w:rPr>
                <w:lang w:eastAsia="ja-JP"/>
              </w:rPr>
            </w:pPr>
            <w:r>
              <w:rPr>
                <w:lang w:eastAsia="ja-JP"/>
              </w:rPr>
              <w:t>15</w:t>
            </w:r>
          </w:p>
        </w:tc>
        <w:tc>
          <w:tcPr>
            <w:tcW w:w="677" w:type="dxa"/>
            <w:hideMark/>
          </w:tcPr>
          <w:p w14:paraId="1EC788A0" w14:textId="77777777" w:rsidR="00E87714" w:rsidRPr="00102810" w:rsidRDefault="00E87714" w:rsidP="00E87714">
            <w:pPr>
              <w:pStyle w:val="TableText"/>
              <w:jc w:val="right"/>
              <w:rPr>
                <w:lang w:eastAsia="ja-JP"/>
              </w:rPr>
            </w:pPr>
            <w:r>
              <w:rPr>
                <w:lang w:eastAsia="ja-JP"/>
              </w:rPr>
              <w:t>26</w:t>
            </w:r>
          </w:p>
        </w:tc>
        <w:tc>
          <w:tcPr>
            <w:tcW w:w="677" w:type="dxa"/>
            <w:hideMark/>
          </w:tcPr>
          <w:p w14:paraId="67D11320" w14:textId="77777777" w:rsidR="00E87714" w:rsidRPr="00102810" w:rsidRDefault="00E87714" w:rsidP="00E87714">
            <w:pPr>
              <w:pStyle w:val="TableText"/>
              <w:jc w:val="right"/>
              <w:rPr>
                <w:lang w:eastAsia="ja-JP"/>
              </w:rPr>
            </w:pPr>
            <w:r w:rsidRPr="00102810">
              <w:rPr>
                <w:lang w:eastAsia="ja-JP"/>
              </w:rPr>
              <w:t>1</w:t>
            </w:r>
            <w:r>
              <w:rPr>
                <w:lang w:eastAsia="ja-JP"/>
              </w:rPr>
              <w:t>7</w:t>
            </w:r>
          </w:p>
        </w:tc>
        <w:tc>
          <w:tcPr>
            <w:tcW w:w="677" w:type="dxa"/>
            <w:hideMark/>
          </w:tcPr>
          <w:p w14:paraId="5AD7AAE2" w14:textId="77777777" w:rsidR="00E87714" w:rsidRPr="00102810" w:rsidRDefault="00E87714" w:rsidP="00E87714">
            <w:pPr>
              <w:pStyle w:val="TableText"/>
              <w:jc w:val="right"/>
              <w:rPr>
                <w:lang w:eastAsia="ja-JP"/>
              </w:rPr>
            </w:pPr>
            <w:r>
              <w:rPr>
                <w:lang w:eastAsia="ja-JP"/>
              </w:rPr>
              <w:t>18</w:t>
            </w:r>
          </w:p>
        </w:tc>
        <w:tc>
          <w:tcPr>
            <w:tcW w:w="678" w:type="dxa"/>
            <w:hideMark/>
          </w:tcPr>
          <w:p w14:paraId="1EC38E66" w14:textId="77777777" w:rsidR="00E87714" w:rsidRPr="00102810" w:rsidRDefault="00E87714" w:rsidP="00E87714">
            <w:pPr>
              <w:pStyle w:val="TableText"/>
              <w:jc w:val="right"/>
              <w:rPr>
                <w:lang w:eastAsia="ja-JP"/>
              </w:rPr>
            </w:pPr>
            <w:r>
              <w:rPr>
                <w:lang w:eastAsia="ja-JP"/>
              </w:rPr>
              <w:t>28</w:t>
            </w:r>
          </w:p>
        </w:tc>
        <w:tc>
          <w:tcPr>
            <w:tcW w:w="677" w:type="dxa"/>
            <w:hideMark/>
          </w:tcPr>
          <w:p w14:paraId="4F3AA0EB" w14:textId="77777777" w:rsidR="00E87714" w:rsidRPr="00102810" w:rsidRDefault="00E87714" w:rsidP="00E87714">
            <w:pPr>
              <w:pStyle w:val="TableText"/>
              <w:jc w:val="right"/>
              <w:rPr>
                <w:lang w:eastAsia="ja-JP"/>
              </w:rPr>
            </w:pPr>
            <w:r>
              <w:rPr>
                <w:lang w:eastAsia="ja-JP"/>
              </w:rPr>
              <w:t>10</w:t>
            </w:r>
          </w:p>
        </w:tc>
        <w:tc>
          <w:tcPr>
            <w:tcW w:w="677" w:type="dxa"/>
            <w:hideMark/>
          </w:tcPr>
          <w:p w14:paraId="173C2440" w14:textId="77777777" w:rsidR="00E87714" w:rsidRPr="00102810" w:rsidRDefault="00E87714" w:rsidP="00E87714">
            <w:pPr>
              <w:pStyle w:val="TableText"/>
              <w:jc w:val="right"/>
              <w:rPr>
                <w:lang w:eastAsia="ja-JP"/>
              </w:rPr>
            </w:pPr>
            <w:r>
              <w:rPr>
                <w:lang w:eastAsia="ja-JP"/>
              </w:rPr>
              <w:t>0</w:t>
            </w:r>
            <w:r w:rsidRPr="00102810">
              <w:rPr>
                <w:lang w:eastAsia="ja-JP"/>
              </w:rPr>
              <w:t> </w:t>
            </w:r>
          </w:p>
        </w:tc>
        <w:tc>
          <w:tcPr>
            <w:tcW w:w="677" w:type="dxa"/>
          </w:tcPr>
          <w:p w14:paraId="79476CA9" w14:textId="77777777" w:rsidR="00E87714" w:rsidRDefault="00E87714" w:rsidP="00E87714">
            <w:pPr>
              <w:pStyle w:val="TableText"/>
              <w:jc w:val="right"/>
              <w:rPr>
                <w:lang w:eastAsia="ja-JP"/>
              </w:rPr>
            </w:pPr>
            <w:r w:rsidRPr="00102810">
              <w:rPr>
                <w:lang w:eastAsia="ja-JP"/>
              </w:rPr>
              <w:t> </w:t>
            </w:r>
            <w:r>
              <w:rPr>
                <w:lang w:eastAsia="ja-JP"/>
              </w:rPr>
              <w:t>0</w:t>
            </w:r>
          </w:p>
        </w:tc>
        <w:tc>
          <w:tcPr>
            <w:tcW w:w="678" w:type="dxa"/>
            <w:hideMark/>
          </w:tcPr>
          <w:p w14:paraId="44207F30" w14:textId="77777777" w:rsidR="00E87714" w:rsidRPr="00102810" w:rsidRDefault="00E87714" w:rsidP="00E87714">
            <w:pPr>
              <w:pStyle w:val="TableText"/>
              <w:jc w:val="right"/>
              <w:rPr>
                <w:lang w:eastAsia="ja-JP"/>
              </w:rPr>
            </w:pPr>
            <w:r>
              <w:rPr>
                <w:lang w:eastAsia="ja-JP"/>
              </w:rPr>
              <w:t>114</w:t>
            </w:r>
          </w:p>
        </w:tc>
      </w:tr>
      <w:tr w:rsidR="00E87714" w:rsidRPr="00102810" w14:paraId="6E11B3C0" w14:textId="77777777" w:rsidTr="00E87714">
        <w:trPr>
          <w:trHeight w:val="323"/>
        </w:trPr>
        <w:tc>
          <w:tcPr>
            <w:tcW w:w="993" w:type="dxa"/>
          </w:tcPr>
          <w:p w14:paraId="2753AAF3" w14:textId="77777777" w:rsidR="00E87714" w:rsidRPr="00102810" w:rsidRDefault="00E87714" w:rsidP="00E87714">
            <w:pPr>
              <w:pStyle w:val="TableText"/>
              <w:rPr>
                <w:lang w:eastAsia="ja-JP"/>
              </w:rPr>
            </w:pPr>
            <w:r>
              <w:rPr>
                <w:lang w:eastAsia="ja-JP"/>
              </w:rPr>
              <w:t xml:space="preserve">2.7 </w:t>
            </w:r>
          </w:p>
        </w:tc>
        <w:tc>
          <w:tcPr>
            <w:tcW w:w="1984" w:type="dxa"/>
          </w:tcPr>
          <w:p w14:paraId="4FD1F52F" w14:textId="77777777" w:rsidR="00E87714" w:rsidRDefault="00E87714" w:rsidP="00E87714">
            <w:pPr>
              <w:pStyle w:val="TableText"/>
              <w:rPr>
                <w:lang w:eastAsia="ja-JP"/>
              </w:rPr>
            </w:pPr>
            <w:r>
              <w:rPr>
                <w:lang w:eastAsia="ja-JP"/>
              </w:rPr>
              <w:t>Grain storage</w:t>
            </w:r>
          </w:p>
        </w:tc>
        <w:tc>
          <w:tcPr>
            <w:tcW w:w="677" w:type="dxa"/>
          </w:tcPr>
          <w:p w14:paraId="44B7DBCC" w14:textId="783140B0" w:rsidR="00E87714" w:rsidRPr="00102810" w:rsidRDefault="00530E61" w:rsidP="00E87714">
            <w:pPr>
              <w:pStyle w:val="TableText"/>
              <w:jc w:val="right"/>
              <w:rPr>
                <w:lang w:eastAsia="ja-JP"/>
              </w:rPr>
            </w:pPr>
            <w:r>
              <w:rPr>
                <w:lang w:eastAsia="ja-JP"/>
              </w:rPr>
              <w:t>1</w:t>
            </w:r>
          </w:p>
        </w:tc>
        <w:tc>
          <w:tcPr>
            <w:tcW w:w="677" w:type="dxa"/>
          </w:tcPr>
          <w:p w14:paraId="5C780523"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77" w:type="dxa"/>
          </w:tcPr>
          <w:p w14:paraId="0369FC5D" w14:textId="77777777" w:rsidR="00E87714" w:rsidRPr="00102810" w:rsidRDefault="00E87714" w:rsidP="00E87714">
            <w:pPr>
              <w:pStyle w:val="TableText"/>
              <w:jc w:val="right"/>
              <w:rPr>
                <w:lang w:eastAsia="ja-JP"/>
              </w:rPr>
            </w:pPr>
            <w:r>
              <w:rPr>
                <w:lang w:eastAsia="ja-JP"/>
              </w:rPr>
              <w:t>0</w:t>
            </w:r>
            <w:r w:rsidRPr="00102810">
              <w:rPr>
                <w:lang w:eastAsia="ja-JP"/>
              </w:rPr>
              <w:t> </w:t>
            </w:r>
          </w:p>
        </w:tc>
        <w:tc>
          <w:tcPr>
            <w:tcW w:w="677" w:type="dxa"/>
          </w:tcPr>
          <w:p w14:paraId="14033DCD"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78" w:type="dxa"/>
          </w:tcPr>
          <w:p w14:paraId="5B6695EC"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77" w:type="dxa"/>
          </w:tcPr>
          <w:p w14:paraId="09925E46"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77" w:type="dxa"/>
          </w:tcPr>
          <w:p w14:paraId="4F37473F"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77" w:type="dxa"/>
          </w:tcPr>
          <w:p w14:paraId="16B50EFC" w14:textId="77777777" w:rsidR="00E87714" w:rsidRDefault="00E87714" w:rsidP="00E87714">
            <w:pPr>
              <w:pStyle w:val="TableText"/>
              <w:jc w:val="right"/>
              <w:rPr>
                <w:lang w:eastAsia="ja-JP"/>
              </w:rPr>
            </w:pPr>
            <w:r w:rsidRPr="00102810">
              <w:rPr>
                <w:lang w:eastAsia="ja-JP"/>
              </w:rPr>
              <w:t> </w:t>
            </w:r>
            <w:r>
              <w:rPr>
                <w:lang w:eastAsia="ja-JP"/>
              </w:rPr>
              <w:t>0</w:t>
            </w:r>
          </w:p>
        </w:tc>
        <w:tc>
          <w:tcPr>
            <w:tcW w:w="678" w:type="dxa"/>
          </w:tcPr>
          <w:p w14:paraId="3B0C9DE2" w14:textId="482FDD6B" w:rsidR="00E87714" w:rsidRPr="00102810" w:rsidRDefault="00530E61" w:rsidP="00E87714">
            <w:pPr>
              <w:pStyle w:val="TableText"/>
              <w:jc w:val="right"/>
              <w:rPr>
                <w:lang w:eastAsia="ja-JP"/>
              </w:rPr>
            </w:pPr>
            <w:r>
              <w:rPr>
                <w:lang w:eastAsia="ja-JP"/>
              </w:rPr>
              <w:t>1</w:t>
            </w:r>
          </w:p>
        </w:tc>
      </w:tr>
      <w:tr w:rsidR="00E87714" w:rsidRPr="00102810" w14:paraId="480BAD4B" w14:textId="77777777" w:rsidTr="00E87714">
        <w:trPr>
          <w:trHeight w:val="323"/>
        </w:trPr>
        <w:tc>
          <w:tcPr>
            <w:tcW w:w="993" w:type="dxa"/>
          </w:tcPr>
          <w:p w14:paraId="6C97EBE6" w14:textId="77777777" w:rsidR="00E87714" w:rsidRPr="00102810" w:rsidRDefault="00E87714" w:rsidP="00E87714">
            <w:pPr>
              <w:pStyle w:val="TableText"/>
              <w:rPr>
                <w:lang w:eastAsia="ja-JP"/>
              </w:rPr>
            </w:pPr>
            <w:r>
              <w:rPr>
                <w:lang w:eastAsia="ja-JP"/>
              </w:rPr>
              <w:t xml:space="preserve">3.1 </w:t>
            </w:r>
          </w:p>
        </w:tc>
        <w:tc>
          <w:tcPr>
            <w:tcW w:w="1984" w:type="dxa"/>
          </w:tcPr>
          <w:p w14:paraId="1B41D9E8" w14:textId="77777777" w:rsidR="00E87714" w:rsidRDefault="00E87714" w:rsidP="00E87714">
            <w:pPr>
              <w:pStyle w:val="TableText"/>
              <w:rPr>
                <w:lang w:eastAsia="ja-JP"/>
              </w:rPr>
            </w:pPr>
            <w:r w:rsidRPr="00102810">
              <w:rPr>
                <w:lang w:eastAsia="ja-JP"/>
              </w:rPr>
              <w:t>Grain processing</w:t>
            </w:r>
          </w:p>
        </w:tc>
        <w:tc>
          <w:tcPr>
            <w:tcW w:w="677" w:type="dxa"/>
          </w:tcPr>
          <w:p w14:paraId="48515CCB" w14:textId="258DCFAE" w:rsidR="00E87714" w:rsidRPr="00102810" w:rsidRDefault="00530E61" w:rsidP="00E87714">
            <w:pPr>
              <w:pStyle w:val="TableText"/>
              <w:jc w:val="right"/>
              <w:rPr>
                <w:lang w:eastAsia="ja-JP"/>
              </w:rPr>
            </w:pPr>
            <w:r>
              <w:rPr>
                <w:lang w:eastAsia="ja-JP"/>
              </w:rPr>
              <w:t>1</w:t>
            </w:r>
          </w:p>
        </w:tc>
        <w:tc>
          <w:tcPr>
            <w:tcW w:w="677" w:type="dxa"/>
          </w:tcPr>
          <w:p w14:paraId="7461A478" w14:textId="77777777" w:rsidR="00E87714" w:rsidRPr="00102810" w:rsidRDefault="00E87714" w:rsidP="00E87714">
            <w:pPr>
              <w:pStyle w:val="TableText"/>
              <w:jc w:val="right"/>
              <w:rPr>
                <w:lang w:eastAsia="ja-JP"/>
              </w:rPr>
            </w:pPr>
            <w:r>
              <w:rPr>
                <w:lang w:eastAsia="ja-JP"/>
              </w:rPr>
              <w:t>0</w:t>
            </w:r>
          </w:p>
        </w:tc>
        <w:tc>
          <w:tcPr>
            <w:tcW w:w="677" w:type="dxa"/>
          </w:tcPr>
          <w:p w14:paraId="60EF8FCB" w14:textId="77777777" w:rsidR="00E87714" w:rsidRPr="00102810" w:rsidRDefault="00E87714" w:rsidP="00E87714">
            <w:pPr>
              <w:pStyle w:val="TableText"/>
              <w:jc w:val="right"/>
              <w:rPr>
                <w:lang w:eastAsia="ja-JP"/>
              </w:rPr>
            </w:pPr>
            <w:r>
              <w:rPr>
                <w:lang w:eastAsia="ja-JP"/>
              </w:rPr>
              <w:t>1</w:t>
            </w:r>
          </w:p>
        </w:tc>
        <w:tc>
          <w:tcPr>
            <w:tcW w:w="677" w:type="dxa"/>
          </w:tcPr>
          <w:p w14:paraId="616C56DB"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78" w:type="dxa"/>
          </w:tcPr>
          <w:p w14:paraId="144CEFEB"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77" w:type="dxa"/>
          </w:tcPr>
          <w:p w14:paraId="669CD479" w14:textId="77777777" w:rsidR="00E87714" w:rsidRPr="00102810" w:rsidRDefault="00E87714" w:rsidP="00E87714">
            <w:pPr>
              <w:pStyle w:val="TableText"/>
              <w:jc w:val="right"/>
              <w:rPr>
                <w:lang w:eastAsia="ja-JP"/>
              </w:rPr>
            </w:pPr>
            <w:r w:rsidRPr="00102810">
              <w:rPr>
                <w:lang w:eastAsia="ja-JP"/>
              </w:rPr>
              <w:t> </w:t>
            </w:r>
            <w:r>
              <w:rPr>
                <w:lang w:eastAsia="ja-JP"/>
              </w:rPr>
              <w:t>0</w:t>
            </w:r>
          </w:p>
        </w:tc>
        <w:tc>
          <w:tcPr>
            <w:tcW w:w="677" w:type="dxa"/>
          </w:tcPr>
          <w:p w14:paraId="29901873" w14:textId="77777777" w:rsidR="00E87714" w:rsidRDefault="00E87714" w:rsidP="00E87714">
            <w:pPr>
              <w:pStyle w:val="TableText"/>
              <w:jc w:val="right"/>
              <w:rPr>
                <w:lang w:eastAsia="ja-JP"/>
              </w:rPr>
            </w:pPr>
            <w:r w:rsidRPr="00102810">
              <w:rPr>
                <w:lang w:eastAsia="ja-JP"/>
              </w:rPr>
              <w:t> </w:t>
            </w:r>
            <w:r>
              <w:rPr>
                <w:lang w:eastAsia="ja-JP"/>
              </w:rPr>
              <w:t>0</w:t>
            </w:r>
          </w:p>
        </w:tc>
        <w:tc>
          <w:tcPr>
            <w:tcW w:w="677" w:type="dxa"/>
          </w:tcPr>
          <w:p w14:paraId="1806BC3C" w14:textId="77777777" w:rsidR="00E87714" w:rsidRDefault="00E87714" w:rsidP="00E87714">
            <w:pPr>
              <w:pStyle w:val="TableText"/>
              <w:jc w:val="right"/>
              <w:rPr>
                <w:lang w:eastAsia="ja-JP"/>
              </w:rPr>
            </w:pPr>
            <w:r w:rsidRPr="00102810">
              <w:rPr>
                <w:lang w:eastAsia="ja-JP"/>
              </w:rPr>
              <w:t> </w:t>
            </w:r>
            <w:r>
              <w:rPr>
                <w:lang w:eastAsia="ja-JP"/>
              </w:rPr>
              <w:t>0</w:t>
            </w:r>
          </w:p>
        </w:tc>
        <w:tc>
          <w:tcPr>
            <w:tcW w:w="678" w:type="dxa"/>
          </w:tcPr>
          <w:p w14:paraId="55701613" w14:textId="5944612D" w:rsidR="00E87714" w:rsidRPr="00102810" w:rsidRDefault="00530E61" w:rsidP="00E87714">
            <w:pPr>
              <w:pStyle w:val="TableText"/>
              <w:jc w:val="right"/>
              <w:rPr>
                <w:lang w:eastAsia="ja-JP"/>
              </w:rPr>
            </w:pPr>
            <w:r>
              <w:rPr>
                <w:lang w:eastAsia="ja-JP"/>
              </w:rPr>
              <w:t>2</w:t>
            </w:r>
          </w:p>
        </w:tc>
      </w:tr>
    </w:tbl>
    <w:bookmarkEnd w:id="559"/>
    <w:bookmarkEnd w:id="560"/>
    <w:p w14:paraId="030400A6" w14:textId="77777777" w:rsidR="00EE51A0" w:rsidRDefault="00EE51A0" w:rsidP="001F0A68">
      <w:pPr>
        <w:pStyle w:val="Heading4"/>
        <w:spacing w:before="240"/>
        <w:rPr>
          <w:sz w:val="28"/>
          <w:szCs w:val="28"/>
        </w:rPr>
      </w:pPr>
      <w:r w:rsidRPr="00E94D6D">
        <w:rPr>
          <w:sz w:val="28"/>
          <w:szCs w:val="28"/>
        </w:rPr>
        <w:t>N</w:t>
      </w:r>
      <w:r w:rsidR="00CA0932">
        <w:rPr>
          <w:sz w:val="28"/>
          <w:szCs w:val="28"/>
        </w:rPr>
        <w:t>on-compliance performance rates</w:t>
      </w:r>
    </w:p>
    <w:p w14:paraId="4B999115" w14:textId="77777777" w:rsidR="0061406F" w:rsidRDefault="0061406F" w:rsidP="0061406F">
      <w:pPr>
        <w:rPr>
          <w:lang w:eastAsia="ja-JP"/>
        </w:rPr>
      </w:pPr>
      <w:r>
        <w:rPr>
          <w:lang w:eastAsia="ja-JP"/>
        </w:rPr>
        <w:t>The total amount of failed audits for imported stockfeed and grain was 1.1 per cent, with no critical non-</w:t>
      </w:r>
      <w:r w:rsidR="0019778A">
        <w:rPr>
          <w:lang w:eastAsia="ja-JP"/>
        </w:rPr>
        <w:t>compliances</w:t>
      </w:r>
      <w:r>
        <w:rPr>
          <w:lang w:eastAsia="ja-JP"/>
        </w:rPr>
        <w:t xml:space="preserve"> recorded (</w:t>
      </w:r>
      <w:r>
        <w:rPr>
          <w:lang w:eastAsia="ja-JP"/>
        </w:rPr>
        <w:fldChar w:fldCharType="begin"/>
      </w:r>
      <w:r>
        <w:rPr>
          <w:lang w:eastAsia="ja-JP"/>
        </w:rPr>
        <w:instrText xml:space="preserve"> REF _Ref12957207 \h </w:instrText>
      </w:r>
      <w:r>
        <w:rPr>
          <w:lang w:eastAsia="ja-JP"/>
        </w:rPr>
      </w:r>
      <w:r>
        <w:rPr>
          <w:lang w:eastAsia="ja-JP"/>
        </w:rPr>
        <w:fldChar w:fldCharType="separate"/>
      </w:r>
      <w:r w:rsidR="00307889">
        <w:t xml:space="preserve">Table </w:t>
      </w:r>
      <w:r w:rsidR="00307889">
        <w:rPr>
          <w:noProof/>
        </w:rPr>
        <w:t>19</w:t>
      </w:r>
      <w:r>
        <w:rPr>
          <w:lang w:eastAsia="ja-JP"/>
        </w:rPr>
        <w:fldChar w:fldCharType="end"/>
      </w:r>
      <w:r w:rsidR="00CA0932">
        <w:rPr>
          <w:lang w:eastAsia="ja-JP"/>
        </w:rPr>
        <w:t>).</w:t>
      </w:r>
    </w:p>
    <w:p w14:paraId="5D5FB5FC" w14:textId="77777777" w:rsidR="000869CA" w:rsidRPr="00B7582D" w:rsidRDefault="000869CA" w:rsidP="000869CA">
      <w:pPr>
        <w:pStyle w:val="Caption"/>
        <w:rPr>
          <w:lang w:eastAsia="ja-JP"/>
        </w:rPr>
      </w:pPr>
      <w:bookmarkStart w:id="561" w:name="_Ref12957207"/>
      <w:bookmarkStart w:id="562" w:name="_Toc9001014"/>
      <w:bookmarkStart w:id="563" w:name="_Toc12284623"/>
      <w:bookmarkStart w:id="564" w:name="_Toc12370884"/>
      <w:bookmarkStart w:id="565" w:name="_Toc13638857"/>
      <w:bookmarkStart w:id="566" w:name="_Toc14775678"/>
      <w:bookmarkStart w:id="567" w:name="_Toc15978035"/>
      <w:r>
        <w:lastRenderedPageBreak/>
        <w:t xml:space="preserve">Table </w:t>
      </w:r>
      <w:r>
        <w:rPr>
          <w:noProof/>
        </w:rPr>
        <w:fldChar w:fldCharType="begin"/>
      </w:r>
      <w:r>
        <w:rPr>
          <w:noProof/>
        </w:rPr>
        <w:instrText xml:space="preserve"> SEQ Table \* ARABIC </w:instrText>
      </w:r>
      <w:r>
        <w:rPr>
          <w:noProof/>
        </w:rPr>
        <w:fldChar w:fldCharType="separate"/>
      </w:r>
      <w:r w:rsidR="00307889">
        <w:rPr>
          <w:noProof/>
        </w:rPr>
        <w:t>19</w:t>
      </w:r>
      <w:r>
        <w:rPr>
          <w:noProof/>
        </w:rPr>
        <w:fldChar w:fldCharType="end"/>
      </w:r>
      <w:bookmarkEnd w:id="561"/>
      <w:r>
        <w:t xml:space="preserve"> </w:t>
      </w:r>
      <w:r w:rsidR="0077676A">
        <w:t>Audit</w:t>
      </w:r>
      <w:r w:rsidR="0077676A" w:rsidRPr="0077676A">
        <w:t xml:space="preserve"> and compliance </w:t>
      </w:r>
      <w:r w:rsidR="0077676A">
        <w:t xml:space="preserve">status </w:t>
      </w:r>
      <w:r w:rsidR="00394E0A">
        <w:t>of</w:t>
      </w:r>
      <w:r w:rsidR="0077676A">
        <w:t xml:space="preserve"> a</w:t>
      </w:r>
      <w:r w:rsidRPr="00A047C6">
        <w:t>pproved arrangement</w:t>
      </w:r>
      <w:r w:rsidR="00394E0A">
        <w:t xml:space="preserve"> </w:t>
      </w:r>
      <w:r w:rsidR="00D62820">
        <w:t>sub-</w:t>
      </w:r>
      <w:r w:rsidR="00394E0A" w:rsidRPr="00394E0A">
        <w:t>classes 2.3 and 3.1</w:t>
      </w:r>
      <w:proofErr w:type="gramStart"/>
      <w:r w:rsidRPr="00A047C6">
        <w:t>,</w:t>
      </w:r>
      <w:proofErr w:type="gramEnd"/>
      <w:r w:rsidR="00F2359E">
        <w:br/>
      </w:r>
      <w:r w:rsidRPr="00A047C6">
        <w:t>2017–18</w:t>
      </w:r>
      <w:bookmarkEnd w:id="562"/>
      <w:bookmarkEnd w:id="563"/>
      <w:bookmarkEnd w:id="564"/>
      <w:bookmarkEnd w:id="565"/>
      <w:bookmarkEnd w:id="566"/>
      <w:bookmarkEnd w:id="567"/>
    </w:p>
    <w:tbl>
      <w:tblPr>
        <w:tblStyle w:val="TableGridLight"/>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18"/>
        <w:gridCol w:w="718"/>
        <w:gridCol w:w="719"/>
        <w:gridCol w:w="718"/>
        <w:gridCol w:w="718"/>
        <w:gridCol w:w="719"/>
        <w:gridCol w:w="718"/>
        <w:gridCol w:w="718"/>
        <w:gridCol w:w="719"/>
      </w:tblGrid>
      <w:tr w:rsidR="000869CA" w:rsidRPr="00A32606" w14:paraId="6D42FCDF" w14:textId="77777777" w:rsidTr="00FE7A36">
        <w:trPr>
          <w:trHeight w:val="277"/>
          <w:tblHeader/>
        </w:trPr>
        <w:tc>
          <w:tcPr>
            <w:tcW w:w="2552" w:type="dxa"/>
            <w:tcBorders>
              <w:top w:val="single" w:sz="4" w:space="0" w:color="auto"/>
            </w:tcBorders>
            <w:noWrap/>
          </w:tcPr>
          <w:p w14:paraId="3BD56FD8" w14:textId="77777777" w:rsidR="000869CA" w:rsidRPr="00A32606" w:rsidRDefault="00FE7A36" w:rsidP="00476C9E">
            <w:pPr>
              <w:pStyle w:val="TableHeading"/>
              <w:rPr>
                <w:lang w:eastAsia="en-AU"/>
              </w:rPr>
            </w:pPr>
            <w:r>
              <w:rPr>
                <w:lang w:eastAsia="en-AU"/>
              </w:rPr>
              <w:t>Audit and compliance details</w:t>
            </w:r>
          </w:p>
        </w:tc>
        <w:tc>
          <w:tcPr>
            <w:tcW w:w="718" w:type="dxa"/>
            <w:tcBorders>
              <w:top w:val="single" w:sz="4" w:space="0" w:color="auto"/>
            </w:tcBorders>
            <w:noWrap/>
            <w:vAlign w:val="center"/>
          </w:tcPr>
          <w:p w14:paraId="06308F82" w14:textId="77777777" w:rsidR="000869CA" w:rsidRPr="00A32606" w:rsidRDefault="000869CA" w:rsidP="0053760B">
            <w:pPr>
              <w:pStyle w:val="TableHeading"/>
              <w:jc w:val="right"/>
              <w:rPr>
                <w:lang w:eastAsia="en-AU"/>
              </w:rPr>
            </w:pPr>
            <w:r>
              <w:rPr>
                <w:lang w:eastAsia="en-AU"/>
              </w:rPr>
              <w:t>NSW</w:t>
            </w:r>
          </w:p>
        </w:tc>
        <w:tc>
          <w:tcPr>
            <w:tcW w:w="718" w:type="dxa"/>
            <w:tcBorders>
              <w:top w:val="single" w:sz="4" w:space="0" w:color="auto"/>
            </w:tcBorders>
            <w:vAlign w:val="center"/>
          </w:tcPr>
          <w:p w14:paraId="0FFE2022" w14:textId="77777777" w:rsidR="000869CA" w:rsidRDefault="000869CA" w:rsidP="0053760B">
            <w:pPr>
              <w:pStyle w:val="TableHeading"/>
              <w:jc w:val="right"/>
              <w:rPr>
                <w:lang w:eastAsia="en-AU"/>
              </w:rPr>
            </w:pPr>
            <w:r>
              <w:rPr>
                <w:lang w:eastAsia="en-AU"/>
              </w:rPr>
              <w:t>Vic.</w:t>
            </w:r>
          </w:p>
        </w:tc>
        <w:tc>
          <w:tcPr>
            <w:tcW w:w="719" w:type="dxa"/>
            <w:tcBorders>
              <w:top w:val="single" w:sz="4" w:space="0" w:color="auto"/>
            </w:tcBorders>
            <w:noWrap/>
            <w:vAlign w:val="center"/>
          </w:tcPr>
          <w:p w14:paraId="23236AC8" w14:textId="77777777" w:rsidR="000869CA" w:rsidRPr="00A32606" w:rsidRDefault="000869CA" w:rsidP="0053760B">
            <w:pPr>
              <w:pStyle w:val="TableHeading"/>
              <w:jc w:val="right"/>
              <w:rPr>
                <w:lang w:eastAsia="en-AU"/>
              </w:rPr>
            </w:pPr>
            <w:r>
              <w:rPr>
                <w:lang w:eastAsia="en-AU"/>
              </w:rPr>
              <w:t>Qld</w:t>
            </w:r>
          </w:p>
        </w:tc>
        <w:tc>
          <w:tcPr>
            <w:tcW w:w="718" w:type="dxa"/>
            <w:tcBorders>
              <w:top w:val="single" w:sz="4" w:space="0" w:color="auto"/>
            </w:tcBorders>
            <w:noWrap/>
            <w:vAlign w:val="center"/>
          </w:tcPr>
          <w:p w14:paraId="20C43780" w14:textId="77777777" w:rsidR="000869CA" w:rsidRPr="00A32606" w:rsidRDefault="000869CA" w:rsidP="0053760B">
            <w:pPr>
              <w:pStyle w:val="TableHeading"/>
              <w:jc w:val="right"/>
              <w:rPr>
                <w:lang w:eastAsia="en-AU"/>
              </w:rPr>
            </w:pPr>
            <w:r>
              <w:rPr>
                <w:lang w:eastAsia="en-AU"/>
              </w:rPr>
              <w:t>SA</w:t>
            </w:r>
          </w:p>
        </w:tc>
        <w:tc>
          <w:tcPr>
            <w:tcW w:w="718" w:type="dxa"/>
            <w:tcBorders>
              <w:top w:val="single" w:sz="4" w:space="0" w:color="auto"/>
            </w:tcBorders>
            <w:noWrap/>
            <w:vAlign w:val="center"/>
          </w:tcPr>
          <w:p w14:paraId="2291EFDC" w14:textId="77777777" w:rsidR="000869CA" w:rsidRPr="00A32606" w:rsidRDefault="000869CA" w:rsidP="0053760B">
            <w:pPr>
              <w:pStyle w:val="TableHeading"/>
              <w:jc w:val="right"/>
              <w:rPr>
                <w:lang w:eastAsia="en-AU"/>
              </w:rPr>
            </w:pPr>
            <w:r>
              <w:rPr>
                <w:lang w:eastAsia="en-AU"/>
              </w:rPr>
              <w:t>WA</w:t>
            </w:r>
          </w:p>
        </w:tc>
        <w:tc>
          <w:tcPr>
            <w:tcW w:w="719" w:type="dxa"/>
            <w:tcBorders>
              <w:top w:val="single" w:sz="4" w:space="0" w:color="auto"/>
            </w:tcBorders>
            <w:vAlign w:val="center"/>
          </w:tcPr>
          <w:p w14:paraId="53AB93E7" w14:textId="77777777" w:rsidR="000869CA" w:rsidRDefault="000869CA" w:rsidP="0053760B">
            <w:pPr>
              <w:pStyle w:val="TableHeading"/>
              <w:jc w:val="right"/>
              <w:rPr>
                <w:lang w:eastAsia="en-AU"/>
              </w:rPr>
            </w:pPr>
            <w:r>
              <w:rPr>
                <w:lang w:eastAsia="en-AU"/>
              </w:rPr>
              <w:t>Tas.</w:t>
            </w:r>
          </w:p>
        </w:tc>
        <w:tc>
          <w:tcPr>
            <w:tcW w:w="718" w:type="dxa"/>
            <w:tcBorders>
              <w:top w:val="single" w:sz="4" w:space="0" w:color="auto"/>
            </w:tcBorders>
            <w:vAlign w:val="center"/>
          </w:tcPr>
          <w:p w14:paraId="7855DB9B" w14:textId="77777777" w:rsidR="000869CA" w:rsidRDefault="000869CA" w:rsidP="0053760B">
            <w:pPr>
              <w:pStyle w:val="TableHeading"/>
              <w:jc w:val="right"/>
              <w:rPr>
                <w:lang w:eastAsia="en-AU"/>
              </w:rPr>
            </w:pPr>
            <w:r>
              <w:rPr>
                <w:lang w:eastAsia="en-AU"/>
              </w:rPr>
              <w:t>NT</w:t>
            </w:r>
          </w:p>
        </w:tc>
        <w:tc>
          <w:tcPr>
            <w:tcW w:w="718" w:type="dxa"/>
            <w:tcBorders>
              <w:top w:val="single" w:sz="4" w:space="0" w:color="auto"/>
            </w:tcBorders>
            <w:vAlign w:val="center"/>
          </w:tcPr>
          <w:p w14:paraId="10D6CF95" w14:textId="77777777" w:rsidR="000869CA" w:rsidRDefault="000869CA" w:rsidP="0053760B">
            <w:pPr>
              <w:pStyle w:val="TableHeading"/>
              <w:jc w:val="right"/>
              <w:rPr>
                <w:bCs/>
                <w:lang w:eastAsia="en-AU"/>
              </w:rPr>
            </w:pPr>
            <w:r>
              <w:rPr>
                <w:lang w:eastAsia="en-AU"/>
              </w:rPr>
              <w:t>ACT</w:t>
            </w:r>
          </w:p>
        </w:tc>
        <w:tc>
          <w:tcPr>
            <w:tcW w:w="719" w:type="dxa"/>
            <w:tcBorders>
              <w:top w:val="single" w:sz="4" w:space="0" w:color="auto"/>
            </w:tcBorders>
            <w:noWrap/>
            <w:vAlign w:val="center"/>
          </w:tcPr>
          <w:p w14:paraId="1BE64DCA" w14:textId="77777777" w:rsidR="000869CA" w:rsidRPr="00A32606" w:rsidRDefault="000869CA" w:rsidP="0053760B">
            <w:pPr>
              <w:pStyle w:val="TableHeading"/>
              <w:jc w:val="right"/>
              <w:rPr>
                <w:bCs/>
                <w:lang w:eastAsia="en-AU"/>
              </w:rPr>
            </w:pPr>
            <w:r>
              <w:rPr>
                <w:bCs/>
                <w:lang w:eastAsia="en-AU"/>
              </w:rPr>
              <w:t>Total</w:t>
            </w:r>
          </w:p>
        </w:tc>
      </w:tr>
      <w:tr w:rsidR="000869CA" w:rsidRPr="00A32606" w14:paraId="5D0B9A56" w14:textId="77777777" w:rsidTr="00FE7A36">
        <w:trPr>
          <w:trHeight w:val="277"/>
        </w:trPr>
        <w:tc>
          <w:tcPr>
            <w:tcW w:w="2552" w:type="dxa"/>
            <w:noWrap/>
            <w:hideMark/>
          </w:tcPr>
          <w:p w14:paraId="3DEBE395" w14:textId="77777777" w:rsidR="000869CA" w:rsidRPr="00A32606" w:rsidRDefault="000869CA" w:rsidP="0053760B">
            <w:pPr>
              <w:pStyle w:val="TableText"/>
              <w:rPr>
                <w:lang w:eastAsia="en-AU"/>
              </w:rPr>
            </w:pPr>
            <w:r w:rsidRPr="00A32606">
              <w:rPr>
                <w:lang w:eastAsia="en-AU"/>
              </w:rPr>
              <w:t>Arrangements</w:t>
            </w:r>
          </w:p>
        </w:tc>
        <w:tc>
          <w:tcPr>
            <w:tcW w:w="718" w:type="dxa"/>
            <w:noWrap/>
            <w:vAlign w:val="center"/>
            <w:hideMark/>
          </w:tcPr>
          <w:p w14:paraId="1D86AC9D" w14:textId="77777777" w:rsidR="000869CA" w:rsidRPr="00A32606" w:rsidRDefault="000869CA" w:rsidP="0053760B">
            <w:pPr>
              <w:pStyle w:val="TableText"/>
              <w:jc w:val="right"/>
              <w:rPr>
                <w:lang w:eastAsia="en-AU"/>
              </w:rPr>
            </w:pPr>
            <w:r w:rsidRPr="00A32606">
              <w:rPr>
                <w:lang w:eastAsia="en-AU"/>
              </w:rPr>
              <w:t>18</w:t>
            </w:r>
          </w:p>
        </w:tc>
        <w:tc>
          <w:tcPr>
            <w:tcW w:w="718" w:type="dxa"/>
            <w:vAlign w:val="center"/>
          </w:tcPr>
          <w:p w14:paraId="5298C293" w14:textId="77777777" w:rsidR="000869CA" w:rsidRPr="00A32606" w:rsidRDefault="000869CA" w:rsidP="0053760B">
            <w:pPr>
              <w:pStyle w:val="TableText"/>
              <w:jc w:val="right"/>
              <w:rPr>
                <w:lang w:eastAsia="en-AU"/>
              </w:rPr>
            </w:pPr>
            <w:r w:rsidRPr="00A32606">
              <w:rPr>
                <w:lang w:eastAsia="en-AU"/>
              </w:rPr>
              <w:t>27</w:t>
            </w:r>
          </w:p>
        </w:tc>
        <w:tc>
          <w:tcPr>
            <w:tcW w:w="719" w:type="dxa"/>
            <w:noWrap/>
            <w:vAlign w:val="center"/>
            <w:hideMark/>
          </w:tcPr>
          <w:p w14:paraId="496D5C71" w14:textId="77777777" w:rsidR="000869CA" w:rsidRPr="00A32606" w:rsidRDefault="000869CA" w:rsidP="0053760B">
            <w:pPr>
              <w:pStyle w:val="TableText"/>
              <w:jc w:val="right"/>
              <w:rPr>
                <w:lang w:eastAsia="en-AU"/>
              </w:rPr>
            </w:pPr>
            <w:r w:rsidRPr="00A32606">
              <w:rPr>
                <w:lang w:eastAsia="en-AU"/>
              </w:rPr>
              <w:t>18</w:t>
            </w:r>
          </w:p>
        </w:tc>
        <w:tc>
          <w:tcPr>
            <w:tcW w:w="718" w:type="dxa"/>
            <w:noWrap/>
            <w:vAlign w:val="center"/>
            <w:hideMark/>
          </w:tcPr>
          <w:p w14:paraId="03802921" w14:textId="77777777" w:rsidR="000869CA" w:rsidRPr="00A32606" w:rsidRDefault="000869CA" w:rsidP="0053760B">
            <w:pPr>
              <w:pStyle w:val="TableText"/>
              <w:jc w:val="right"/>
              <w:rPr>
                <w:lang w:eastAsia="en-AU"/>
              </w:rPr>
            </w:pPr>
            <w:r w:rsidRPr="00A32606">
              <w:rPr>
                <w:lang w:eastAsia="en-AU"/>
              </w:rPr>
              <w:t>20</w:t>
            </w:r>
          </w:p>
        </w:tc>
        <w:tc>
          <w:tcPr>
            <w:tcW w:w="718" w:type="dxa"/>
            <w:noWrap/>
            <w:vAlign w:val="center"/>
            <w:hideMark/>
          </w:tcPr>
          <w:p w14:paraId="66B694CD" w14:textId="77777777" w:rsidR="000869CA" w:rsidRPr="00A32606" w:rsidRDefault="000869CA" w:rsidP="0053760B">
            <w:pPr>
              <w:pStyle w:val="TableText"/>
              <w:jc w:val="right"/>
              <w:rPr>
                <w:lang w:eastAsia="en-AU"/>
              </w:rPr>
            </w:pPr>
            <w:r w:rsidRPr="00A32606">
              <w:rPr>
                <w:lang w:eastAsia="en-AU"/>
              </w:rPr>
              <w:t>28</w:t>
            </w:r>
          </w:p>
        </w:tc>
        <w:tc>
          <w:tcPr>
            <w:tcW w:w="719" w:type="dxa"/>
            <w:vAlign w:val="center"/>
          </w:tcPr>
          <w:p w14:paraId="0577770F" w14:textId="77777777" w:rsidR="000869CA" w:rsidRPr="00A32606" w:rsidRDefault="000869CA" w:rsidP="0053760B">
            <w:pPr>
              <w:pStyle w:val="TableText"/>
              <w:jc w:val="right"/>
              <w:rPr>
                <w:lang w:eastAsia="en-AU"/>
              </w:rPr>
            </w:pPr>
            <w:r w:rsidRPr="00A32606">
              <w:rPr>
                <w:lang w:eastAsia="en-AU"/>
              </w:rPr>
              <w:t>10</w:t>
            </w:r>
          </w:p>
        </w:tc>
        <w:tc>
          <w:tcPr>
            <w:tcW w:w="718" w:type="dxa"/>
            <w:vAlign w:val="center"/>
          </w:tcPr>
          <w:p w14:paraId="531F3438" w14:textId="77777777" w:rsidR="000869CA" w:rsidRPr="00A32606" w:rsidRDefault="000869CA" w:rsidP="0053760B">
            <w:pPr>
              <w:pStyle w:val="TableText"/>
              <w:jc w:val="right"/>
              <w:rPr>
                <w:lang w:eastAsia="en-AU"/>
              </w:rPr>
            </w:pPr>
            <w:r w:rsidRPr="00A32606">
              <w:rPr>
                <w:lang w:eastAsia="en-AU"/>
              </w:rPr>
              <w:t>0</w:t>
            </w:r>
          </w:p>
        </w:tc>
        <w:tc>
          <w:tcPr>
            <w:tcW w:w="718" w:type="dxa"/>
            <w:vAlign w:val="center"/>
          </w:tcPr>
          <w:p w14:paraId="6F2323E7" w14:textId="77777777" w:rsidR="000869CA" w:rsidRPr="00A32606" w:rsidRDefault="000869CA" w:rsidP="0053760B">
            <w:pPr>
              <w:pStyle w:val="TableText"/>
              <w:jc w:val="right"/>
              <w:rPr>
                <w:b/>
                <w:bCs/>
                <w:lang w:eastAsia="en-AU"/>
              </w:rPr>
            </w:pPr>
            <w:r w:rsidRPr="00A32606">
              <w:rPr>
                <w:lang w:eastAsia="en-AU"/>
              </w:rPr>
              <w:t>0</w:t>
            </w:r>
          </w:p>
        </w:tc>
        <w:tc>
          <w:tcPr>
            <w:tcW w:w="719" w:type="dxa"/>
            <w:noWrap/>
            <w:vAlign w:val="center"/>
            <w:hideMark/>
          </w:tcPr>
          <w:p w14:paraId="322553C6" w14:textId="77777777" w:rsidR="000869CA" w:rsidRPr="00A32606" w:rsidRDefault="000869CA" w:rsidP="0053760B">
            <w:pPr>
              <w:pStyle w:val="TableText"/>
              <w:jc w:val="right"/>
              <w:rPr>
                <w:b/>
                <w:bCs/>
                <w:lang w:eastAsia="en-AU"/>
              </w:rPr>
            </w:pPr>
            <w:r w:rsidRPr="00A32606">
              <w:rPr>
                <w:b/>
                <w:bCs/>
                <w:lang w:eastAsia="en-AU"/>
              </w:rPr>
              <w:t>121</w:t>
            </w:r>
          </w:p>
        </w:tc>
      </w:tr>
      <w:tr w:rsidR="000869CA" w:rsidRPr="00A32606" w14:paraId="7DE24E24" w14:textId="77777777" w:rsidTr="00FE7A36">
        <w:trPr>
          <w:trHeight w:val="277"/>
        </w:trPr>
        <w:tc>
          <w:tcPr>
            <w:tcW w:w="2552" w:type="dxa"/>
            <w:noWrap/>
            <w:hideMark/>
          </w:tcPr>
          <w:p w14:paraId="212CB30E" w14:textId="77777777" w:rsidR="000869CA" w:rsidRPr="00A32606" w:rsidRDefault="000869CA" w:rsidP="0053760B">
            <w:pPr>
              <w:pStyle w:val="TableText"/>
              <w:rPr>
                <w:lang w:eastAsia="en-AU"/>
              </w:rPr>
            </w:pPr>
            <w:r w:rsidRPr="00A32606">
              <w:rPr>
                <w:lang w:eastAsia="en-AU"/>
              </w:rPr>
              <w:t xml:space="preserve">Total </w:t>
            </w:r>
            <w:r>
              <w:rPr>
                <w:lang w:eastAsia="en-AU"/>
              </w:rPr>
              <w:t>a</w:t>
            </w:r>
            <w:r w:rsidRPr="00A32606">
              <w:rPr>
                <w:lang w:eastAsia="en-AU"/>
              </w:rPr>
              <w:t>udits</w:t>
            </w:r>
          </w:p>
        </w:tc>
        <w:tc>
          <w:tcPr>
            <w:tcW w:w="718" w:type="dxa"/>
            <w:noWrap/>
            <w:vAlign w:val="center"/>
            <w:hideMark/>
          </w:tcPr>
          <w:p w14:paraId="4ADDE372" w14:textId="77777777" w:rsidR="000869CA" w:rsidRPr="00A32606" w:rsidRDefault="000869CA" w:rsidP="0053760B">
            <w:pPr>
              <w:pStyle w:val="TableText"/>
              <w:jc w:val="right"/>
              <w:rPr>
                <w:lang w:eastAsia="en-AU"/>
              </w:rPr>
            </w:pPr>
            <w:r w:rsidRPr="00A32606">
              <w:rPr>
                <w:lang w:eastAsia="en-AU"/>
              </w:rPr>
              <w:t>35</w:t>
            </w:r>
          </w:p>
        </w:tc>
        <w:tc>
          <w:tcPr>
            <w:tcW w:w="718" w:type="dxa"/>
            <w:vAlign w:val="center"/>
          </w:tcPr>
          <w:p w14:paraId="3D6B7191" w14:textId="77777777" w:rsidR="000869CA" w:rsidRPr="00A32606" w:rsidRDefault="000869CA" w:rsidP="0053760B">
            <w:pPr>
              <w:pStyle w:val="TableText"/>
              <w:jc w:val="right"/>
              <w:rPr>
                <w:lang w:eastAsia="en-AU"/>
              </w:rPr>
            </w:pPr>
            <w:r w:rsidRPr="00A32606">
              <w:rPr>
                <w:lang w:eastAsia="en-AU"/>
              </w:rPr>
              <w:t>60</w:t>
            </w:r>
          </w:p>
        </w:tc>
        <w:tc>
          <w:tcPr>
            <w:tcW w:w="719" w:type="dxa"/>
            <w:noWrap/>
            <w:vAlign w:val="center"/>
            <w:hideMark/>
          </w:tcPr>
          <w:p w14:paraId="5DF0A9C1" w14:textId="77777777" w:rsidR="000869CA" w:rsidRPr="00A32606" w:rsidRDefault="000869CA" w:rsidP="0053760B">
            <w:pPr>
              <w:pStyle w:val="TableText"/>
              <w:jc w:val="right"/>
              <w:rPr>
                <w:lang w:eastAsia="en-AU"/>
              </w:rPr>
            </w:pPr>
            <w:r w:rsidRPr="00A32606">
              <w:rPr>
                <w:lang w:eastAsia="en-AU"/>
              </w:rPr>
              <w:t>47</w:t>
            </w:r>
          </w:p>
        </w:tc>
        <w:tc>
          <w:tcPr>
            <w:tcW w:w="718" w:type="dxa"/>
            <w:noWrap/>
            <w:vAlign w:val="center"/>
            <w:hideMark/>
          </w:tcPr>
          <w:p w14:paraId="74AD4865" w14:textId="77777777" w:rsidR="000869CA" w:rsidRPr="00A32606" w:rsidRDefault="000869CA" w:rsidP="0053760B">
            <w:pPr>
              <w:pStyle w:val="TableText"/>
              <w:jc w:val="right"/>
              <w:rPr>
                <w:lang w:eastAsia="en-AU"/>
              </w:rPr>
            </w:pPr>
            <w:r w:rsidRPr="00A32606">
              <w:rPr>
                <w:lang w:eastAsia="en-AU"/>
              </w:rPr>
              <w:t>50</w:t>
            </w:r>
          </w:p>
        </w:tc>
        <w:tc>
          <w:tcPr>
            <w:tcW w:w="718" w:type="dxa"/>
            <w:noWrap/>
            <w:vAlign w:val="center"/>
            <w:hideMark/>
          </w:tcPr>
          <w:p w14:paraId="36BF517D" w14:textId="77777777" w:rsidR="000869CA" w:rsidRPr="00A32606" w:rsidRDefault="000869CA" w:rsidP="0053760B">
            <w:pPr>
              <w:pStyle w:val="TableText"/>
              <w:jc w:val="right"/>
              <w:rPr>
                <w:lang w:eastAsia="en-AU"/>
              </w:rPr>
            </w:pPr>
            <w:r w:rsidRPr="00A32606">
              <w:rPr>
                <w:lang w:eastAsia="en-AU"/>
              </w:rPr>
              <w:t>59</w:t>
            </w:r>
          </w:p>
        </w:tc>
        <w:tc>
          <w:tcPr>
            <w:tcW w:w="719" w:type="dxa"/>
            <w:vAlign w:val="center"/>
          </w:tcPr>
          <w:p w14:paraId="64A5F98E" w14:textId="77777777" w:rsidR="000869CA" w:rsidRPr="00A32606" w:rsidRDefault="000869CA" w:rsidP="0053760B">
            <w:pPr>
              <w:pStyle w:val="TableText"/>
              <w:jc w:val="right"/>
              <w:rPr>
                <w:lang w:eastAsia="en-AU"/>
              </w:rPr>
            </w:pPr>
            <w:r w:rsidRPr="00A32606">
              <w:rPr>
                <w:lang w:eastAsia="en-AU"/>
              </w:rPr>
              <w:t>21</w:t>
            </w:r>
          </w:p>
        </w:tc>
        <w:tc>
          <w:tcPr>
            <w:tcW w:w="718" w:type="dxa"/>
            <w:vAlign w:val="center"/>
          </w:tcPr>
          <w:p w14:paraId="4E63B1EC" w14:textId="77777777" w:rsidR="000869CA" w:rsidRPr="00A32606" w:rsidRDefault="000869CA" w:rsidP="0053760B">
            <w:pPr>
              <w:pStyle w:val="TableText"/>
              <w:jc w:val="right"/>
              <w:rPr>
                <w:lang w:eastAsia="en-AU"/>
              </w:rPr>
            </w:pPr>
            <w:r w:rsidRPr="00A32606">
              <w:rPr>
                <w:lang w:eastAsia="en-AU"/>
              </w:rPr>
              <w:t>0</w:t>
            </w:r>
          </w:p>
        </w:tc>
        <w:tc>
          <w:tcPr>
            <w:tcW w:w="718" w:type="dxa"/>
            <w:vAlign w:val="center"/>
          </w:tcPr>
          <w:p w14:paraId="61AD95CE" w14:textId="77777777" w:rsidR="000869CA" w:rsidRPr="00A32606" w:rsidRDefault="000869CA" w:rsidP="0053760B">
            <w:pPr>
              <w:pStyle w:val="TableText"/>
              <w:jc w:val="right"/>
              <w:rPr>
                <w:b/>
                <w:bCs/>
                <w:lang w:eastAsia="en-AU"/>
              </w:rPr>
            </w:pPr>
            <w:r w:rsidRPr="00A32606">
              <w:rPr>
                <w:lang w:eastAsia="en-AU"/>
              </w:rPr>
              <w:t>0</w:t>
            </w:r>
          </w:p>
        </w:tc>
        <w:tc>
          <w:tcPr>
            <w:tcW w:w="719" w:type="dxa"/>
            <w:noWrap/>
            <w:vAlign w:val="center"/>
            <w:hideMark/>
          </w:tcPr>
          <w:p w14:paraId="5B58EF54" w14:textId="77777777" w:rsidR="000869CA" w:rsidRPr="00A32606" w:rsidRDefault="000869CA" w:rsidP="0053760B">
            <w:pPr>
              <w:pStyle w:val="TableText"/>
              <w:jc w:val="right"/>
              <w:rPr>
                <w:b/>
                <w:bCs/>
                <w:lang w:eastAsia="en-AU"/>
              </w:rPr>
            </w:pPr>
            <w:r w:rsidRPr="00A32606">
              <w:rPr>
                <w:b/>
                <w:bCs/>
                <w:lang w:eastAsia="en-AU"/>
              </w:rPr>
              <w:t>272</w:t>
            </w:r>
          </w:p>
        </w:tc>
      </w:tr>
      <w:tr w:rsidR="000869CA" w:rsidRPr="00A32606" w14:paraId="0BF4DCF1" w14:textId="77777777" w:rsidTr="00FE7A36">
        <w:trPr>
          <w:trHeight w:val="277"/>
        </w:trPr>
        <w:tc>
          <w:tcPr>
            <w:tcW w:w="2552" w:type="dxa"/>
            <w:noWrap/>
            <w:hideMark/>
          </w:tcPr>
          <w:p w14:paraId="6DDCB91B" w14:textId="77777777" w:rsidR="000869CA" w:rsidRPr="00A32606" w:rsidRDefault="000869CA" w:rsidP="0053760B">
            <w:pPr>
              <w:pStyle w:val="TableText"/>
              <w:rPr>
                <w:lang w:eastAsia="en-AU"/>
              </w:rPr>
            </w:pPr>
            <w:r w:rsidRPr="00A32606">
              <w:rPr>
                <w:lang w:eastAsia="en-AU"/>
              </w:rPr>
              <w:t xml:space="preserve">Failed </w:t>
            </w:r>
            <w:r>
              <w:rPr>
                <w:lang w:eastAsia="en-AU"/>
              </w:rPr>
              <w:t>a</w:t>
            </w:r>
            <w:r w:rsidRPr="00A32606">
              <w:rPr>
                <w:lang w:eastAsia="en-AU"/>
              </w:rPr>
              <w:t>udits</w:t>
            </w:r>
          </w:p>
        </w:tc>
        <w:tc>
          <w:tcPr>
            <w:tcW w:w="718" w:type="dxa"/>
            <w:noWrap/>
            <w:vAlign w:val="center"/>
            <w:hideMark/>
          </w:tcPr>
          <w:p w14:paraId="47B62EBA" w14:textId="77777777" w:rsidR="000869CA" w:rsidRPr="00A32606" w:rsidRDefault="000869CA" w:rsidP="0053760B">
            <w:pPr>
              <w:pStyle w:val="TableText"/>
              <w:jc w:val="right"/>
              <w:rPr>
                <w:lang w:eastAsia="en-AU"/>
              </w:rPr>
            </w:pPr>
            <w:r w:rsidRPr="00A32606">
              <w:rPr>
                <w:lang w:eastAsia="en-AU"/>
              </w:rPr>
              <w:t>0</w:t>
            </w:r>
          </w:p>
        </w:tc>
        <w:tc>
          <w:tcPr>
            <w:tcW w:w="718" w:type="dxa"/>
            <w:vAlign w:val="center"/>
          </w:tcPr>
          <w:p w14:paraId="332B8165" w14:textId="77777777" w:rsidR="000869CA" w:rsidRPr="00A32606" w:rsidRDefault="000869CA" w:rsidP="0053760B">
            <w:pPr>
              <w:pStyle w:val="TableText"/>
              <w:jc w:val="right"/>
              <w:rPr>
                <w:lang w:eastAsia="en-AU"/>
              </w:rPr>
            </w:pPr>
            <w:r w:rsidRPr="00A32606">
              <w:rPr>
                <w:lang w:eastAsia="en-AU"/>
              </w:rPr>
              <w:t>1</w:t>
            </w:r>
          </w:p>
        </w:tc>
        <w:tc>
          <w:tcPr>
            <w:tcW w:w="719" w:type="dxa"/>
            <w:noWrap/>
            <w:vAlign w:val="center"/>
            <w:hideMark/>
          </w:tcPr>
          <w:p w14:paraId="270FC1C8" w14:textId="77777777" w:rsidR="000869CA" w:rsidRPr="00A32606" w:rsidRDefault="000869CA" w:rsidP="0053760B">
            <w:pPr>
              <w:pStyle w:val="TableText"/>
              <w:jc w:val="right"/>
              <w:rPr>
                <w:lang w:eastAsia="en-AU"/>
              </w:rPr>
            </w:pPr>
            <w:r w:rsidRPr="00A32606">
              <w:rPr>
                <w:lang w:eastAsia="en-AU"/>
              </w:rPr>
              <w:t>2</w:t>
            </w:r>
          </w:p>
        </w:tc>
        <w:tc>
          <w:tcPr>
            <w:tcW w:w="718" w:type="dxa"/>
            <w:noWrap/>
            <w:vAlign w:val="center"/>
            <w:hideMark/>
          </w:tcPr>
          <w:p w14:paraId="2289D114" w14:textId="77777777" w:rsidR="000869CA" w:rsidRPr="00A32606" w:rsidRDefault="000869CA" w:rsidP="0053760B">
            <w:pPr>
              <w:pStyle w:val="TableText"/>
              <w:jc w:val="right"/>
              <w:rPr>
                <w:lang w:eastAsia="en-AU"/>
              </w:rPr>
            </w:pPr>
            <w:r w:rsidRPr="00A32606">
              <w:rPr>
                <w:lang w:eastAsia="en-AU"/>
              </w:rPr>
              <w:t>0</w:t>
            </w:r>
          </w:p>
        </w:tc>
        <w:tc>
          <w:tcPr>
            <w:tcW w:w="718" w:type="dxa"/>
            <w:noWrap/>
            <w:vAlign w:val="center"/>
            <w:hideMark/>
          </w:tcPr>
          <w:p w14:paraId="1C26A151" w14:textId="77777777" w:rsidR="000869CA" w:rsidRPr="00A32606" w:rsidRDefault="000869CA" w:rsidP="0053760B">
            <w:pPr>
              <w:pStyle w:val="TableText"/>
              <w:jc w:val="right"/>
              <w:rPr>
                <w:lang w:eastAsia="en-AU"/>
              </w:rPr>
            </w:pPr>
            <w:r w:rsidRPr="00A32606">
              <w:rPr>
                <w:lang w:eastAsia="en-AU"/>
              </w:rPr>
              <w:t>0</w:t>
            </w:r>
          </w:p>
        </w:tc>
        <w:tc>
          <w:tcPr>
            <w:tcW w:w="719" w:type="dxa"/>
            <w:vAlign w:val="center"/>
          </w:tcPr>
          <w:p w14:paraId="11076AFC" w14:textId="77777777" w:rsidR="000869CA" w:rsidRPr="00A32606" w:rsidRDefault="000869CA" w:rsidP="0053760B">
            <w:pPr>
              <w:pStyle w:val="TableText"/>
              <w:jc w:val="right"/>
              <w:rPr>
                <w:lang w:eastAsia="en-AU"/>
              </w:rPr>
            </w:pPr>
            <w:r w:rsidRPr="00A32606">
              <w:rPr>
                <w:lang w:eastAsia="en-AU"/>
              </w:rPr>
              <w:t>0</w:t>
            </w:r>
          </w:p>
        </w:tc>
        <w:tc>
          <w:tcPr>
            <w:tcW w:w="718" w:type="dxa"/>
            <w:vAlign w:val="center"/>
          </w:tcPr>
          <w:p w14:paraId="649FEEC1" w14:textId="77777777" w:rsidR="000869CA" w:rsidRPr="00A32606" w:rsidRDefault="000869CA" w:rsidP="0053760B">
            <w:pPr>
              <w:pStyle w:val="TableText"/>
              <w:jc w:val="right"/>
              <w:rPr>
                <w:lang w:eastAsia="en-AU"/>
              </w:rPr>
            </w:pPr>
            <w:r w:rsidRPr="00A32606">
              <w:rPr>
                <w:lang w:eastAsia="en-AU"/>
              </w:rPr>
              <w:t>0</w:t>
            </w:r>
          </w:p>
        </w:tc>
        <w:tc>
          <w:tcPr>
            <w:tcW w:w="718" w:type="dxa"/>
            <w:vAlign w:val="center"/>
          </w:tcPr>
          <w:p w14:paraId="66975E91" w14:textId="77777777" w:rsidR="000869CA" w:rsidRPr="00A32606" w:rsidRDefault="000869CA" w:rsidP="0053760B">
            <w:pPr>
              <w:pStyle w:val="TableText"/>
              <w:jc w:val="right"/>
              <w:rPr>
                <w:b/>
                <w:bCs/>
                <w:lang w:eastAsia="en-AU"/>
              </w:rPr>
            </w:pPr>
            <w:r w:rsidRPr="00A32606">
              <w:rPr>
                <w:lang w:eastAsia="en-AU"/>
              </w:rPr>
              <w:t>0</w:t>
            </w:r>
          </w:p>
        </w:tc>
        <w:tc>
          <w:tcPr>
            <w:tcW w:w="719" w:type="dxa"/>
            <w:noWrap/>
            <w:vAlign w:val="center"/>
            <w:hideMark/>
          </w:tcPr>
          <w:p w14:paraId="5813D590" w14:textId="77777777" w:rsidR="000869CA" w:rsidRPr="00A32606" w:rsidRDefault="000869CA" w:rsidP="0053760B">
            <w:pPr>
              <w:pStyle w:val="TableText"/>
              <w:jc w:val="right"/>
              <w:rPr>
                <w:b/>
                <w:bCs/>
                <w:lang w:eastAsia="en-AU"/>
              </w:rPr>
            </w:pPr>
            <w:r w:rsidRPr="00A32606">
              <w:rPr>
                <w:b/>
                <w:bCs/>
                <w:lang w:eastAsia="en-AU"/>
              </w:rPr>
              <w:t>3</w:t>
            </w:r>
          </w:p>
        </w:tc>
      </w:tr>
      <w:tr w:rsidR="000869CA" w:rsidRPr="00A32606" w14:paraId="714982BB" w14:textId="77777777" w:rsidTr="00FE7A36">
        <w:trPr>
          <w:trHeight w:val="277"/>
        </w:trPr>
        <w:tc>
          <w:tcPr>
            <w:tcW w:w="2552" w:type="dxa"/>
            <w:noWrap/>
            <w:hideMark/>
          </w:tcPr>
          <w:p w14:paraId="4BCCC50B" w14:textId="77777777" w:rsidR="000869CA" w:rsidRPr="00A32606" w:rsidRDefault="000869CA" w:rsidP="0053760B">
            <w:pPr>
              <w:pStyle w:val="TableText"/>
              <w:rPr>
                <w:lang w:eastAsia="en-AU"/>
              </w:rPr>
            </w:pPr>
            <w:r w:rsidRPr="00A32606">
              <w:rPr>
                <w:lang w:eastAsia="en-AU"/>
              </w:rPr>
              <w:t xml:space="preserve">Critical </w:t>
            </w:r>
            <w:r>
              <w:rPr>
                <w:lang w:eastAsia="en-AU"/>
              </w:rPr>
              <w:t>n</w:t>
            </w:r>
            <w:r w:rsidRPr="00A32606">
              <w:rPr>
                <w:lang w:eastAsia="en-AU"/>
              </w:rPr>
              <w:t>on</w:t>
            </w:r>
            <w:r>
              <w:rPr>
                <w:lang w:eastAsia="en-AU"/>
              </w:rPr>
              <w:t>-</w:t>
            </w:r>
            <w:r w:rsidR="0019778A" w:rsidRPr="0019778A">
              <w:rPr>
                <w:lang w:eastAsia="en-AU"/>
              </w:rPr>
              <w:t>compliance</w:t>
            </w:r>
            <w:r w:rsidR="0019778A">
              <w:rPr>
                <w:lang w:eastAsia="en-AU"/>
              </w:rPr>
              <w:t>s</w:t>
            </w:r>
          </w:p>
        </w:tc>
        <w:tc>
          <w:tcPr>
            <w:tcW w:w="718" w:type="dxa"/>
            <w:noWrap/>
            <w:vAlign w:val="center"/>
            <w:hideMark/>
          </w:tcPr>
          <w:p w14:paraId="09B01961" w14:textId="77777777" w:rsidR="000869CA" w:rsidRPr="00A32606" w:rsidRDefault="000869CA" w:rsidP="0053760B">
            <w:pPr>
              <w:pStyle w:val="TableText"/>
              <w:jc w:val="right"/>
              <w:rPr>
                <w:lang w:eastAsia="en-AU"/>
              </w:rPr>
            </w:pPr>
            <w:r w:rsidRPr="00A32606">
              <w:rPr>
                <w:lang w:eastAsia="en-AU"/>
              </w:rPr>
              <w:t>0</w:t>
            </w:r>
          </w:p>
        </w:tc>
        <w:tc>
          <w:tcPr>
            <w:tcW w:w="718" w:type="dxa"/>
            <w:vAlign w:val="center"/>
          </w:tcPr>
          <w:p w14:paraId="43CA64AC" w14:textId="77777777" w:rsidR="000869CA" w:rsidRPr="00A32606" w:rsidRDefault="000869CA" w:rsidP="0053760B">
            <w:pPr>
              <w:pStyle w:val="TableText"/>
              <w:jc w:val="right"/>
              <w:rPr>
                <w:lang w:eastAsia="en-AU"/>
              </w:rPr>
            </w:pPr>
            <w:r w:rsidRPr="00A32606">
              <w:rPr>
                <w:lang w:eastAsia="en-AU"/>
              </w:rPr>
              <w:t>0</w:t>
            </w:r>
          </w:p>
        </w:tc>
        <w:tc>
          <w:tcPr>
            <w:tcW w:w="719" w:type="dxa"/>
            <w:noWrap/>
            <w:vAlign w:val="center"/>
            <w:hideMark/>
          </w:tcPr>
          <w:p w14:paraId="4684EA6F" w14:textId="77777777" w:rsidR="000869CA" w:rsidRPr="00A32606" w:rsidRDefault="000869CA" w:rsidP="0053760B">
            <w:pPr>
              <w:pStyle w:val="TableText"/>
              <w:jc w:val="right"/>
              <w:rPr>
                <w:lang w:eastAsia="en-AU"/>
              </w:rPr>
            </w:pPr>
            <w:r w:rsidRPr="00A32606">
              <w:rPr>
                <w:lang w:eastAsia="en-AU"/>
              </w:rPr>
              <w:t>0</w:t>
            </w:r>
          </w:p>
        </w:tc>
        <w:tc>
          <w:tcPr>
            <w:tcW w:w="718" w:type="dxa"/>
            <w:noWrap/>
            <w:vAlign w:val="center"/>
            <w:hideMark/>
          </w:tcPr>
          <w:p w14:paraId="742276E4" w14:textId="77777777" w:rsidR="000869CA" w:rsidRPr="00A32606" w:rsidRDefault="000869CA" w:rsidP="0053760B">
            <w:pPr>
              <w:pStyle w:val="TableText"/>
              <w:jc w:val="right"/>
              <w:rPr>
                <w:lang w:eastAsia="en-AU"/>
              </w:rPr>
            </w:pPr>
            <w:r w:rsidRPr="00A32606">
              <w:rPr>
                <w:lang w:eastAsia="en-AU"/>
              </w:rPr>
              <w:t>0</w:t>
            </w:r>
          </w:p>
        </w:tc>
        <w:tc>
          <w:tcPr>
            <w:tcW w:w="718" w:type="dxa"/>
            <w:noWrap/>
            <w:vAlign w:val="center"/>
            <w:hideMark/>
          </w:tcPr>
          <w:p w14:paraId="69380F79" w14:textId="77777777" w:rsidR="000869CA" w:rsidRPr="00A32606" w:rsidRDefault="000869CA" w:rsidP="0053760B">
            <w:pPr>
              <w:pStyle w:val="TableText"/>
              <w:jc w:val="right"/>
              <w:rPr>
                <w:lang w:eastAsia="en-AU"/>
              </w:rPr>
            </w:pPr>
            <w:r w:rsidRPr="00A32606">
              <w:rPr>
                <w:lang w:eastAsia="en-AU"/>
              </w:rPr>
              <w:t>0</w:t>
            </w:r>
          </w:p>
        </w:tc>
        <w:tc>
          <w:tcPr>
            <w:tcW w:w="719" w:type="dxa"/>
            <w:vAlign w:val="center"/>
          </w:tcPr>
          <w:p w14:paraId="26B67E88" w14:textId="77777777" w:rsidR="000869CA" w:rsidRPr="00A32606" w:rsidRDefault="000869CA" w:rsidP="0053760B">
            <w:pPr>
              <w:pStyle w:val="TableText"/>
              <w:jc w:val="right"/>
              <w:rPr>
                <w:lang w:eastAsia="en-AU"/>
              </w:rPr>
            </w:pPr>
            <w:r w:rsidRPr="00A32606">
              <w:rPr>
                <w:lang w:eastAsia="en-AU"/>
              </w:rPr>
              <w:t>0</w:t>
            </w:r>
          </w:p>
        </w:tc>
        <w:tc>
          <w:tcPr>
            <w:tcW w:w="718" w:type="dxa"/>
            <w:vAlign w:val="center"/>
          </w:tcPr>
          <w:p w14:paraId="4220FE9F" w14:textId="77777777" w:rsidR="000869CA" w:rsidRPr="00A32606" w:rsidRDefault="000869CA" w:rsidP="0053760B">
            <w:pPr>
              <w:pStyle w:val="TableText"/>
              <w:jc w:val="right"/>
              <w:rPr>
                <w:lang w:eastAsia="en-AU"/>
              </w:rPr>
            </w:pPr>
            <w:r w:rsidRPr="00A32606">
              <w:rPr>
                <w:lang w:eastAsia="en-AU"/>
              </w:rPr>
              <w:t>0</w:t>
            </w:r>
          </w:p>
        </w:tc>
        <w:tc>
          <w:tcPr>
            <w:tcW w:w="718" w:type="dxa"/>
            <w:vAlign w:val="center"/>
          </w:tcPr>
          <w:p w14:paraId="06D50417" w14:textId="77777777" w:rsidR="000869CA" w:rsidRPr="00A32606" w:rsidRDefault="000869CA" w:rsidP="0053760B">
            <w:pPr>
              <w:pStyle w:val="TableText"/>
              <w:jc w:val="right"/>
              <w:rPr>
                <w:b/>
                <w:bCs/>
                <w:lang w:eastAsia="en-AU"/>
              </w:rPr>
            </w:pPr>
            <w:r w:rsidRPr="00A32606">
              <w:rPr>
                <w:lang w:eastAsia="en-AU"/>
              </w:rPr>
              <w:t>0</w:t>
            </w:r>
          </w:p>
        </w:tc>
        <w:tc>
          <w:tcPr>
            <w:tcW w:w="719" w:type="dxa"/>
            <w:noWrap/>
            <w:vAlign w:val="center"/>
            <w:hideMark/>
          </w:tcPr>
          <w:p w14:paraId="350A902B" w14:textId="77777777" w:rsidR="000869CA" w:rsidRPr="00A32606" w:rsidRDefault="000869CA" w:rsidP="0053760B">
            <w:pPr>
              <w:pStyle w:val="TableText"/>
              <w:jc w:val="right"/>
              <w:rPr>
                <w:b/>
                <w:bCs/>
                <w:lang w:eastAsia="en-AU"/>
              </w:rPr>
            </w:pPr>
            <w:r w:rsidRPr="00A32606">
              <w:rPr>
                <w:b/>
                <w:bCs/>
                <w:lang w:eastAsia="en-AU"/>
              </w:rPr>
              <w:t>0</w:t>
            </w:r>
          </w:p>
        </w:tc>
      </w:tr>
      <w:tr w:rsidR="000869CA" w:rsidRPr="00A32606" w14:paraId="1D741ADD" w14:textId="77777777" w:rsidTr="00FE7A36">
        <w:trPr>
          <w:trHeight w:val="277"/>
        </w:trPr>
        <w:tc>
          <w:tcPr>
            <w:tcW w:w="2552" w:type="dxa"/>
            <w:noWrap/>
            <w:hideMark/>
          </w:tcPr>
          <w:p w14:paraId="2C293A38" w14:textId="77777777" w:rsidR="000869CA" w:rsidRPr="00A32606" w:rsidRDefault="000869CA" w:rsidP="0019778A">
            <w:pPr>
              <w:pStyle w:val="TableText"/>
              <w:rPr>
                <w:lang w:eastAsia="en-AU"/>
              </w:rPr>
            </w:pPr>
            <w:r w:rsidRPr="00A32606">
              <w:rPr>
                <w:lang w:eastAsia="en-AU"/>
              </w:rPr>
              <w:t xml:space="preserve">Major </w:t>
            </w:r>
            <w:r>
              <w:rPr>
                <w:lang w:eastAsia="en-AU"/>
              </w:rPr>
              <w:t>n</w:t>
            </w:r>
            <w:r w:rsidRPr="00A32606">
              <w:rPr>
                <w:lang w:eastAsia="en-AU"/>
              </w:rPr>
              <w:t>on</w:t>
            </w:r>
            <w:r>
              <w:rPr>
                <w:lang w:eastAsia="en-AU"/>
              </w:rPr>
              <w:t>-</w:t>
            </w:r>
            <w:r w:rsidR="0019778A" w:rsidRPr="0019778A">
              <w:rPr>
                <w:lang w:eastAsia="en-AU"/>
              </w:rPr>
              <w:t>compliance</w:t>
            </w:r>
            <w:r w:rsidR="0019778A">
              <w:rPr>
                <w:lang w:eastAsia="en-AU"/>
              </w:rPr>
              <w:t>s</w:t>
            </w:r>
          </w:p>
        </w:tc>
        <w:tc>
          <w:tcPr>
            <w:tcW w:w="718" w:type="dxa"/>
            <w:noWrap/>
            <w:vAlign w:val="center"/>
            <w:hideMark/>
          </w:tcPr>
          <w:p w14:paraId="44AB3A9A" w14:textId="77777777" w:rsidR="000869CA" w:rsidRPr="00A32606" w:rsidRDefault="000869CA" w:rsidP="0053760B">
            <w:pPr>
              <w:pStyle w:val="TableText"/>
              <w:jc w:val="right"/>
              <w:rPr>
                <w:lang w:eastAsia="en-AU"/>
              </w:rPr>
            </w:pPr>
            <w:r w:rsidRPr="00A32606">
              <w:rPr>
                <w:lang w:eastAsia="en-AU"/>
              </w:rPr>
              <w:t>5</w:t>
            </w:r>
          </w:p>
        </w:tc>
        <w:tc>
          <w:tcPr>
            <w:tcW w:w="718" w:type="dxa"/>
            <w:vAlign w:val="center"/>
          </w:tcPr>
          <w:p w14:paraId="77F411FD" w14:textId="77777777" w:rsidR="000869CA" w:rsidRPr="00A32606" w:rsidRDefault="000869CA" w:rsidP="0053760B">
            <w:pPr>
              <w:pStyle w:val="TableText"/>
              <w:jc w:val="right"/>
              <w:rPr>
                <w:lang w:eastAsia="en-AU"/>
              </w:rPr>
            </w:pPr>
            <w:r w:rsidRPr="00A32606">
              <w:rPr>
                <w:lang w:eastAsia="en-AU"/>
              </w:rPr>
              <w:t>23</w:t>
            </w:r>
          </w:p>
        </w:tc>
        <w:tc>
          <w:tcPr>
            <w:tcW w:w="719" w:type="dxa"/>
            <w:noWrap/>
            <w:vAlign w:val="center"/>
            <w:hideMark/>
          </w:tcPr>
          <w:p w14:paraId="69631443" w14:textId="77777777" w:rsidR="000869CA" w:rsidRPr="00A32606" w:rsidRDefault="000869CA" w:rsidP="0053760B">
            <w:pPr>
              <w:pStyle w:val="TableText"/>
              <w:jc w:val="right"/>
              <w:rPr>
                <w:lang w:eastAsia="en-AU"/>
              </w:rPr>
            </w:pPr>
            <w:r w:rsidRPr="00A32606">
              <w:rPr>
                <w:lang w:eastAsia="en-AU"/>
              </w:rPr>
              <w:t>25</w:t>
            </w:r>
          </w:p>
        </w:tc>
        <w:tc>
          <w:tcPr>
            <w:tcW w:w="718" w:type="dxa"/>
            <w:noWrap/>
            <w:vAlign w:val="center"/>
            <w:hideMark/>
          </w:tcPr>
          <w:p w14:paraId="190D4A33" w14:textId="77777777" w:rsidR="000869CA" w:rsidRPr="00A32606" w:rsidRDefault="000869CA" w:rsidP="0053760B">
            <w:pPr>
              <w:pStyle w:val="TableText"/>
              <w:jc w:val="right"/>
              <w:rPr>
                <w:lang w:eastAsia="en-AU"/>
              </w:rPr>
            </w:pPr>
            <w:r w:rsidRPr="00A32606">
              <w:rPr>
                <w:lang w:eastAsia="en-AU"/>
              </w:rPr>
              <w:t>11</w:t>
            </w:r>
          </w:p>
        </w:tc>
        <w:tc>
          <w:tcPr>
            <w:tcW w:w="718" w:type="dxa"/>
            <w:noWrap/>
            <w:vAlign w:val="center"/>
            <w:hideMark/>
          </w:tcPr>
          <w:p w14:paraId="2DE443AC" w14:textId="77777777" w:rsidR="000869CA" w:rsidRPr="00A32606" w:rsidRDefault="000869CA" w:rsidP="0053760B">
            <w:pPr>
              <w:pStyle w:val="TableText"/>
              <w:jc w:val="right"/>
              <w:rPr>
                <w:lang w:eastAsia="en-AU"/>
              </w:rPr>
            </w:pPr>
            <w:r w:rsidRPr="00A32606">
              <w:rPr>
                <w:lang w:eastAsia="en-AU"/>
              </w:rPr>
              <w:t>10</w:t>
            </w:r>
          </w:p>
        </w:tc>
        <w:tc>
          <w:tcPr>
            <w:tcW w:w="719" w:type="dxa"/>
            <w:vAlign w:val="center"/>
          </w:tcPr>
          <w:p w14:paraId="2904D95B" w14:textId="77777777" w:rsidR="000869CA" w:rsidRPr="00A32606" w:rsidRDefault="000869CA" w:rsidP="0053760B">
            <w:pPr>
              <w:pStyle w:val="TableText"/>
              <w:jc w:val="right"/>
              <w:rPr>
                <w:lang w:eastAsia="en-AU"/>
              </w:rPr>
            </w:pPr>
            <w:r w:rsidRPr="00A32606">
              <w:rPr>
                <w:lang w:eastAsia="en-AU"/>
              </w:rPr>
              <w:t>3</w:t>
            </w:r>
          </w:p>
        </w:tc>
        <w:tc>
          <w:tcPr>
            <w:tcW w:w="718" w:type="dxa"/>
            <w:vAlign w:val="center"/>
          </w:tcPr>
          <w:p w14:paraId="3A13308E" w14:textId="77777777" w:rsidR="000869CA" w:rsidRPr="00A32606" w:rsidRDefault="000869CA" w:rsidP="0053760B">
            <w:pPr>
              <w:pStyle w:val="TableText"/>
              <w:jc w:val="right"/>
              <w:rPr>
                <w:lang w:eastAsia="en-AU"/>
              </w:rPr>
            </w:pPr>
            <w:r w:rsidRPr="00A32606">
              <w:rPr>
                <w:lang w:eastAsia="en-AU"/>
              </w:rPr>
              <w:t>0</w:t>
            </w:r>
          </w:p>
        </w:tc>
        <w:tc>
          <w:tcPr>
            <w:tcW w:w="718" w:type="dxa"/>
            <w:vAlign w:val="center"/>
          </w:tcPr>
          <w:p w14:paraId="0D3A8FC8" w14:textId="77777777" w:rsidR="000869CA" w:rsidRPr="00A32606" w:rsidRDefault="000869CA" w:rsidP="0053760B">
            <w:pPr>
              <w:pStyle w:val="TableText"/>
              <w:jc w:val="right"/>
              <w:rPr>
                <w:b/>
                <w:bCs/>
                <w:lang w:eastAsia="en-AU"/>
              </w:rPr>
            </w:pPr>
            <w:r w:rsidRPr="00A32606">
              <w:rPr>
                <w:lang w:eastAsia="en-AU"/>
              </w:rPr>
              <w:t>0</w:t>
            </w:r>
          </w:p>
        </w:tc>
        <w:tc>
          <w:tcPr>
            <w:tcW w:w="719" w:type="dxa"/>
            <w:noWrap/>
            <w:vAlign w:val="center"/>
            <w:hideMark/>
          </w:tcPr>
          <w:p w14:paraId="1AAA971E" w14:textId="77777777" w:rsidR="000869CA" w:rsidRPr="00A32606" w:rsidRDefault="000869CA" w:rsidP="0053760B">
            <w:pPr>
              <w:pStyle w:val="TableText"/>
              <w:jc w:val="right"/>
              <w:rPr>
                <w:b/>
                <w:bCs/>
                <w:lang w:eastAsia="en-AU"/>
              </w:rPr>
            </w:pPr>
            <w:r w:rsidRPr="00A32606">
              <w:rPr>
                <w:b/>
                <w:bCs/>
                <w:lang w:eastAsia="en-AU"/>
              </w:rPr>
              <w:t>77</w:t>
            </w:r>
          </w:p>
        </w:tc>
      </w:tr>
      <w:tr w:rsidR="000869CA" w:rsidRPr="00A32606" w14:paraId="7107CF7C" w14:textId="77777777" w:rsidTr="00FE7A36">
        <w:trPr>
          <w:trHeight w:val="277"/>
        </w:trPr>
        <w:tc>
          <w:tcPr>
            <w:tcW w:w="2552" w:type="dxa"/>
            <w:tcBorders>
              <w:bottom w:val="single" w:sz="4" w:space="0" w:color="auto"/>
            </w:tcBorders>
            <w:noWrap/>
            <w:hideMark/>
          </w:tcPr>
          <w:p w14:paraId="0A375646" w14:textId="77777777" w:rsidR="000869CA" w:rsidRPr="00A32606" w:rsidRDefault="000869CA" w:rsidP="0019778A">
            <w:pPr>
              <w:pStyle w:val="TableText"/>
              <w:rPr>
                <w:lang w:eastAsia="en-AU"/>
              </w:rPr>
            </w:pPr>
            <w:r w:rsidRPr="00A32606">
              <w:rPr>
                <w:lang w:eastAsia="en-AU"/>
              </w:rPr>
              <w:t xml:space="preserve">Minor </w:t>
            </w:r>
            <w:r>
              <w:rPr>
                <w:lang w:eastAsia="en-AU"/>
              </w:rPr>
              <w:t>n</w:t>
            </w:r>
            <w:r w:rsidRPr="00A32606">
              <w:rPr>
                <w:lang w:eastAsia="en-AU"/>
              </w:rPr>
              <w:t>on</w:t>
            </w:r>
            <w:r>
              <w:rPr>
                <w:lang w:eastAsia="en-AU"/>
              </w:rPr>
              <w:t>-</w:t>
            </w:r>
            <w:r w:rsidR="0019778A" w:rsidRPr="0019778A">
              <w:rPr>
                <w:lang w:eastAsia="en-AU"/>
              </w:rPr>
              <w:t>compliance</w:t>
            </w:r>
            <w:r w:rsidR="0019778A">
              <w:rPr>
                <w:lang w:eastAsia="en-AU"/>
              </w:rPr>
              <w:t>s</w:t>
            </w:r>
          </w:p>
        </w:tc>
        <w:tc>
          <w:tcPr>
            <w:tcW w:w="718" w:type="dxa"/>
            <w:tcBorders>
              <w:bottom w:val="single" w:sz="4" w:space="0" w:color="auto"/>
            </w:tcBorders>
            <w:noWrap/>
            <w:vAlign w:val="center"/>
            <w:hideMark/>
          </w:tcPr>
          <w:p w14:paraId="07F56192" w14:textId="77777777" w:rsidR="000869CA" w:rsidRPr="00A32606" w:rsidRDefault="000869CA" w:rsidP="0053760B">
            <w:pPr>
              <w:pStyle w:val="TableText"/>
              <w:jc w:val="right"/>
              <w:rPr>
                <w:lang w:eastAsia="en-AU"/>
              </w:rPr>
            </w:pPr>
            <w:r w:rsidRPr="00A32606">
              <w:rPr>
                <w:lang w:eastAsia="en-AU"/>
              </w:rPr>
              <w:t>2</w:t>
            </w:r>
          </w:p>
        </w:tc>
        <w:tc>
          <w:tcPr>
            <w:tcW w:w="718" w:type="dxa"/>
            <w:tcBorders>
              <w:bottom w:val="single" w:sz="4" w:space="0" w:color="auto"/>
            </w:tcBorders>
            <w:vAlign w:val="center"/>
          </w:tcPr>
          <w:p w14:paraId="6BACE2F9" w14:textId="77777777" w:rsidR="000869CA" w:rsidRPr="00A32606" w:rsidRDefault="000869CA" w:rsidP="0053760B">
            <w:pPr>
              <w:pStyle w:val="TableText"/>
              <w:jc w:val="right"/>
              <w:rPr>
                <w:lang w:eastAsia="en-AU"/>
              </w:rPr>
            </w:pPr>
            <w:r w:rsidRPr="00A32606">
              <w:rPr>
                <w:lang w:eastAsia="en-AU"/>
              </w:rPr>
              <w:t>10</w:t>
            </w:r>
          </w:p>
        </w:tc>
        <w:tc>
          <w:tcPr>
            <w:tcW w:w="719" w:type="dxa"/>
            <w:tcBorders>
              <w:bottom w:val="single" w:sz="4" w:space="0" w:color="auto"/>
            </w:tcBorders>
            <w:noWrap/>
            <w:vAlign w:val="center"/>
            <w:hideMark/>
          </w:tcPr>
          <w:p w14:paraId="628C487E" w14:textId="77777777" w:rsidR="000869CA" w:rsidRPr="00A32606" w:rsidRDefault="000869CA" w:rsidP="0053760B">
            <w:pPr>
              <w:pStyle w:val="TableText"/>
              <w:jc w:val="right"/>
              <w:rPr>
                <w:lang w:eastAsia="en-AU"/>
              </w:rPr>
            </w:pPr>
            <w:r w:rsidRPr="00A32606">
              <w:rPr>
                <w:lang w:eastAsia="en-AU"/>
              </w:rPr>
              <w:t>8</w:t>
            </w:r>
          </w:p>
        </w:tc>
        <w:tc>
          <w:tcPr>
            <w:tcW w:w="718" w:type="dxa"/>
            <w:tcBorders>
              <w:bottom w:val="single" w:sz="4" w:space="0" w:color="auto"/>
            </w:tcBorders>
            <w:noWrap/>
            <w:vAlign w:val="center"/>
            <w:hideMark/>
          </w:tcPr>
          <w:p w14:paraId="3AC5E21D" w14:textId="77777777" w:rsidR="000869CA" w:rsidRPr="00A32606" w:rsidRDefault="000869CA" w:rsidP="0053760B">
            <w:pPr>
              <w:pStyle w:val="TableText"/>
              <w:jc w:val="right"/>
              <w:rPr>
                <w:lang w:eastAsia="en-AU"/>
              </w:rPr>
            </w:pPr>
            <w:r w:rsidRPr="00A32606">
              <w:rPr>
                <w:lang w:eastAsia="en-AU"/>
              </w:rPr>
              <w:t>5</w:t>
            </w:r>
          </w:p>
        </w:tc>
        <w:tc>
          <w:tcPr>
            <w:tcW w:w="718" w:type="dxa"/>
            <w:tcBorders>
              <w:bottom w:val="single" w:sz="4" w:space="0" w:color="auto"/>
            </w:tcBorders>
            <w:noWrap/>
            <w:vAlign w:val="center"/>
            <w:hideMark/>
          </w:tcPr>
          <w:p w14:paraId="5480524B" w14:textId="77777777" w:rsidR="000869CA" w:rsidRPr="00A32606" w:rsidRDefault="000869CA" w:rsidP="0053760B">
            <w:pPr>
              <w:pStyle w:val="TableText"/>
              <w:jc w:val="right"/>
              <w:rPr>
                <w:lang w:eastAsia="en-AU"/>
              </w:rPr>
            </w:pPr>
            <w:r w:rsidRPr="00A32606">
              <w:rPr>
                <w:lang w:eastAsia="en-AU"/>
              </w:rPr>
              <w:t>8</w:t>
            </w:r>
          </w:p>
        </w:tc>
        <w:tc>
          <w:tcPr>
            <w:tcW w:w="719" w:type="dxa"/>
            <w:tcBorders>
              <w:bottom w:val="single" w:sz="4" w:space="0" w:color="auto"/>
            </w:tcBorders>
            <w:vAlign w:val="center"/>
          </w:tcPr>
          <w:p w14:paraId="59E1E654" w14:textId="77777777" w:rsidR="000869CA" w:rsidRPr="00A32606" w:rsidRDefault="000869CA" w:rsidP="0053760B">
            <w:pPr>
              <w:pStyle w:val="TableText"/>
              <w:jc w:val="right"/>
              <w:rPr>
                <w:lang w:eastAsia="en-AU"/>
              </w:rPr>
            </w:pPr>
            <w:r w:rsidRPr="00A32606">
              <w:rPr>
                <w:lang w:eastAsia="en-AU"/>
              </w:rPr>
              <w:t>0</w:t>
            </w:r>
          </w:p>
        </w:tc>
        <w:tc>
          <w:tcPr>
            <w:tcW w:w="718" w:type="dxa"/>
            <w:tcBorders>
              <w:bottom w:val="single" w:sz="4" w:space="0" w:color="auto"/>
            </w:tcBorders>
            <w:vAlign w:val="center"/>
          </w:tcPr>
          <w:p w14:paraId="4A4E119C" w14:textId="77777777" w:rsidR="000869CA" w:rsidRPr="00A32606" w:rsidRDefault="000869CA" w:rsidP="0053760B">
            <w:pPr>
              <w:pStyle w:val="TableText"/>
              <w:jc w:val="right"/>
              <w:rPr>
                <w:lang w:eastAsia="en-AU"/>
              </w:rPr>
            </w:pPr>
            <w:r w:rsidRPr="00A32606">
              <w:rPr>
                <w:lang w:eastAsia="en-AU"/>
              </w:rPr>
              <w:t>0</w:t>
            </w:r>
          </w:p>
        </w:tc>
        <w:tc>
          <w:tcPr>
            <w:tcW w:w="718" w:type="dxa"/>
            <w:tcBorders>
              <w:bottom w:val="single" w:sz="4" w:space="0" w:color="auto"/>
            </w:tcBorders>
            <w:vAlign w:val="center"/>
          </w:tcPr>
          <w:p w14:paraId="3006797F" w14:textId="77777777" w:rsidR="000869CA" w:rsidRPr="00A32606" w:rsidRDefault="000869CA" w:rsidP="0053760B">
            <w:pPr>
              <w:pStyle w:val="TableText"/>
              <w:jc w:val="right"/>
              <w:rPr>
                <w:b/>
                <w:bCs/>
                <w:lang w:eastAsia="en-AU"/>
              </w:rPr>
            </w:pPr>
            <w:r w:rsidRPr="00A32606">
              <w:rPr>
                <w:lang w:eastAsia="en-AU"/>
              </w:rPr>
              <w:t>0</w:t>
            </w:r>
          </w:p>
        </w:tc>
        <w:tc>
          <w:tcPr>
            <w:tcW w:w="719" w:type="dxa"/>
            <w:tcBorders>
              <w:bottom w:val="single" w:sz="4" w:space="0" w:color="auto"/>
            </w:tcBorders>
            <w:noWrap/>
            <w:vAlign w:val="center"/>
            <w:hideMark/>
          </w:tcPr>
          <w:p w14:paraId="036FBF3A" w14:textId="77777777" w:rsidR="000869CA" w:rsidRPr="00A32606" w:rsidRDefault="000869CA" w:rsidP="0053760B">
            <w:pPr>
              <w:pStyle w:val="TableText"/>
              <w:jc w:val="right"/>
              <w:rPr>
                <w:b/>
                <w:bCs/>
                <w:lang w:eastAsia="en-AU"/>
              </w:rPr>
            </w:pPr>
            <w:r w:rsidRPr="00A32606">
              <w:rPr>
                <w:b/>
                <w:bCs/>
                <w:lang w:eastAsia="en-AU"/>
              </w:rPr>
              <w:t>33</w:t>
            </w:r>
          </w:p>
        </w:tc>
      </w:tr>
    </w:tbl>
    <w:p w14:paraId="19DE6E35" w14:textId="77777777" w:rsidR="00F152AD" w:rsidRPr="00595916" w:rsidRDefault="00F152AD" w:rsidP="00F152AD">
      <w:pPr>
        <w:pStyle w:val="Heading2"/>
        <w:ind w:left="851" w:hanging="851"/>
      </w:pPr>
      <w:bookmarkStart w:id="568" w:name="_Toc14775645"/>
      <w:bookmarkStart w:id="569" w:name="_Toc15978002"/>
      <w:r>
        <w:lastRenderedPageBreak/>
        <w:t>Cargo and biosecurity waste treatment—classes 4, 8 and 10</w:t>
      </w:r>
      <w:bookmarkEnd w:id="568"/>
      <w:bookmarkEnd w:id="569"/>
    </w:p>
    <w:p w14:paraId="0536B6D5" w14:textId="77777777" w:rsidR="00F152AD" w:rsidRPr="00595916" w:rsidRDefault="00F152AD" w:rsidP="00F152AD">
      <w:pPr>
        <w:pStyle w:val="Heading3"/>
        <w:spacing w:before="240"/>
        <w:ind w:hanging="851"/>
        <w:rPr>
          <w:lang w:eastAsia="ja-JP"/>
        </w:rPr>
      </w:pPr>
      <w:bookmarkStart w:id="570" w:name="_Toc14775646"/>
      <w:bookmarkStart w:id="571" w:name="_Toc15978003"/>
      <w:r>
        <w:t>Purpose and functions of sub-classes</w:t>
      </w:r>
      <w:bookmarkEnd w:id="570"/>
      <w:bookmarkEnd w:id="571"/>
    </w:p>
    <w:p w14:paraId="1F10B91C" w14:textId="6BD29369" w:rsidR="00F152AD" w:rsidRDefault="00F152AD" w:rsidP="007F6FA3">
      <w:pPr>
        <w:spacing w:after="120"/>
        <w:rPr>
          <w:lang w:eastAsia="ja-JP"/>
        </w:rPr>
      </w:pPr>
      <w:r>
        <w:rPr>
          <w:lang w:eastAsia="ja-JP"/>
        </w:rPr>
        <w:t>Class 4 AA</w:t>
      </w:r>
      <w:r w:rsidRPr="00105050">
        <w:rPr>
          <w:lang w:eastAsia="ja-JP"/>
        </w:rPr>
        <w:t xml:space="preserve"> sites</w:t>
      </w:r>
      <w:r>
        <w:rPr>
          <w:lang w:eastAsia="ja-JP"/>
        </w:rPr>
        <w:t xml:space="preserve"> are</w:t>
      </w:r>
      <w:r w:rsidRPr="00105050">
        <w:rPr>
          <w:lang w:eastAsia="ja-JP"/>
        </w:rPr>
        <w:t xml:space="preserve"> </w:t>
      </w:r>
      <w:r w:rsidR="00822ACC">
        <w:rPr>
          <w:lang w:eastAsia="ja-JP"/>
        </w:rPr>
        <w:t xml:space="preserve">sites </w:t>
      </w:r>
      <w:r w:rsidRPr="00105050">
        <w:rPr>
          <w:lang w:eastAsia="ja-JP"/>
        </w:rPr>
        <w:t>used for the treatment and</w:t>
      </w:r>
      <w:r>
        <w:rPr>
          <w:lang w:eastAsia="ja-JP"/>
        </w:rPr>
        <w:t>/</w:t>
      </w:r>
      <w:r w:rsidRPr="00105050">
        <w:rPr>
          <w:lang w:eastAsia="ja-JP"/>
        </w:rPr>
        <w:t xml:space="preserve">or cleaning of goods, containers and packaging </w:t>
      </w:r>
      <w:r>
        <w:rPr>
          <w:lang w:eastAsia="ja-JP"/>
        </w:rPr>
        <w:t xml:space="preserve">material </w:t>
      </w:r>
      <w:r w:rsidRPr="00105050">
        <w:rPr>
          <w:lang w:eastAsia="ja-JP"/>
        </w:rPr>
        <w:t xml:space="preserve">that </w:t>
      </w:r>
      <w:r>
        <w:rPr>
          <w:lang w:eastAsia="ja-JP"/>
        </w:rPr>
        <w:t>are</w:t>
      </w:r>
      <w:r w:rsidRPr="00105050">
        <w:rPr>
          <w:lang w:eastAsia="ja-JP"/>
        </w:rPr>
        <w:t xml:space="preserve"> subject to biosecurity control.</w:t>
      </w:r>
      <w:r>
        <w:rPr>
          <w:lang w:eastAsia="ja-JP"/>
        </w:rPr>
        <w:t xml:space="preserve"> There are six sub-classes (</w:t>
      </w:r>
      <w:r>
        <w:rPr>
          <w:lang w:eastAsia="ja-JP"/>
        </w:rPr>
        <w:fldChar w:fldCharType="begin"/>
      </w:r>
      <w:r>
        <w:rPr>
          <w:lang w:eastAsia="ja-JP"/>
        </w:rPr>
        <w:instrText xml:space="preserve"> REF _Ref13767084 \h </w:instrText>
      </w:r>
      <w:r>
        <w:rPr>
          <w:lang w:eastAsia="ja-JP"/>
        </w:rPr>
      </w:r>
      <w:r>
        <w:rPr>
          <w:lang w:eastAsia="ja-JP"/>
        </w:rPr>
        <w:fldChar w:fldCharType="separate"/>
      </w:r>
      <w:r w:rsidR="00307889">
        <w:t xml:space="preserve">Table </w:t>
      </w:r>
      <w:r w:rsidR="00307889">
        <w:rPr>
          <w:noProof/>
        </w:rPr>
        <w:t>20</w:t>
      </w:r>
      <w:r>
        <w:rPr>
          <w:lang w:eastAsia="ja-JP"/>
        </w:rPr>
        <w:fldChar w:fldCharType="end"/>
      </w:r>
      <w:r>
        <w:rPr>
          <w:lang w:eastAsia="ja-JP"/>
        </w:rPr>
        <w:t>).</w:t>
      </w:r>
    </w:p>
    <w:p w14:paraId="5F9A35B2" w14:textId="77777777" w:rsidR="00F152AD" w:rsidRDefault="00F152AD" w:rsidP="00F152AD">
      <w:pPr>
        <w:pStyle w:val="Caption"/>
        <w:rPr>
          <w:lang w:eastAsia="ja-JP"/>
        </w:rPr>
      </w:pPr>
      <w:bookmarkStart w:id="572" w:name="_Ref13767084"/>
      <w:bookmarkStart w:id="573" w:name="_Toc14775679"/>
      <w:bookmarkStart w:id="574" w:name="_Toc15978036"/>
      <w:r>
        <w:t xml:space="preserve">Table </w:t>
      </w:r>
      <w:r>
        <w:rPr>
          <w:noProof/>
        </w:rPr>
        <w:fldChar w:fldCharType="begin"/>
      </w:r>
      <w:r>
        <w:rPr>
          <w:noProof/>
        </w:rPr>
        <w:instrText xml:space="preserve"> SEQ Table \* ARABIC </w:instrText>
      </w:r>
      <w:r>
        <w:rPr>
          <w:noProof/>
        </w:rPr>
        <w:fldChar w:fldCharType="separate"/>
      </w:r>
      <w:r w:rsidR="00307889">
        <w:rPr>
          <w:noProof/>
        </w:rPr>
        <w:t>20</w:t>
      </w:r>
      <w:r>
        <w:rPr>
          <w:noProof/>
        </w:rPr>
        <w:fldChar w:fldCharType="end"/>
      </w:r>
      <w:bookmarkEnd w:id="572"/>
      <w:r>
        <w:rPr>
          <w:noProof/>
        </w:rPr>
        <w:t xml:space="preserve"> Class 4 approved arrangement sub-classes</w:t>
      </w:r>
      <w:bookmarkEnd w:id="573"/>
      <w:bookmarkEnd w:id="57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273"/>
      </w:tblGrid>
      <w:tr w:rsidR="00F152AD" w14:paraId="7E708A0A" w14:textId="77777777" w:rsidTr="00825246">
        <w:trPr>
          <w:tblHeader/>
        </w:trPr>
        <w:tc>
          <w:tcPr>
            <w:tcW w:w="1413" w:type="dxa"/>
          </w:tcPr>
          <w:p w14:paraId="3A0AD54A" w14:textId="77777777" w:rsidR="00F152AD" w:rsidRDefault="00F152AD" w:rsidP="00E71AD7">
            <w:pPr>
              <w:pStyle w:val="TableHeading"/>
              <w:rPr>
                <w:lang w:eastAsia="ja-JP"/>
              </w:rPr>
            </w:pPr>
            <w:r>
              <w:rPr>
                <w:lang w:eastAsia="ja-JP"/>
              </w:rPr>
              <w:t>Class code</w:t>
            </w:r>
          </w:p>
        </w:tc>
        <w:tc>
          <w:tcPr>
            <w:tcW w:w="2273" w:type="dxa"/>
          </w:tcPr>
          <w:p w14:paraId="4CA559BD" w14:textId="77777777" w:rsidR="00F152AD" w:rsidRDefault="00F152AD" w:rsidP="00E71AD7">
            <w:pPr>
              <w:pStyle w:val="TableHeading"/>
              <w:rPr>
                <w:lang w:eastAsia="ja-JP"/>
              </w:rPr>
            </w:pPr>
            <w:r>
              <w:rPr>
                <w:lang w:eastAsia="ja-JP"/>
              </w:rPr>
              <w:t>Permitted treatment</w:t>
            </w:r>
          </w:p>
        </w:tc>
      </w:tr>
      <w:tr w:rsidR="00F152AD" w14:paraId="68077A37" w14:textId="77777777" w:rsidTr="00E71AD7">
        <w:tc>
          <w:tcPr>
            <w:tcW w:w="1413" w:type="dxa"/>
          </w:tcPr>
          <w:p w14:paraId="3E6C8E6E" w14:textId="77777777" w:rsidR="00F152AD" w:rsidRDefault="00F152AD" w:rsidP="00E71AD7">
            <w:pPr>
              <w:pStyle w:val="TableText"/>
              <w:rPr>
                <w:lang w:eastAsia="ja-JP"/>
              </w:rPr>
            </w:pPr>
            <w:r>
              <w:rPr>
                <w:lang w:eastAsia="ja-JP"/>
              </w:rPr>
              <w:t>4.1</w:t>
            </w:r>
          </w:p>
        </w:tc>
        <w:tc>
          <w:tcPr>
            <w:tcW w:w="2273" w:type="dxa"/>
          </w:tcPr>
          <w:p w14:paraId="65A0E1E8" w14:textId="77777777" w:rsidR="00F152AD" w:rsidRDefault="00F152AD" w:rsidP="00E71AD7">
            <w:pPr>
              <w:pStyle w:val="TableText"/>
              <w:rPr>
                <w:lang w:eastAsia="ja-JP"/>
              </w:rPr>
            </w:pPr>
            <w:r>
              <w:rPr>
                <w:lang w:eastAsia="ja-JP"/>
              </w:rPr>
              <w:t>Heat treatment</w:t>
            </w:r>
          </w:p>
        </w:tc>
      </w:tr>
      <w:tr w:rsidR="00F152AD" w14:paraId="04C53F5C" w14:textId="77777777" w:rsidTr="00E71AD7">
        <w:tc>
          <w:tcPr>
            <w:tcW w:w="1413" w:type="dxa"/>
          </w:tcPr>
          <w:p w14:paraId="01E87044" w14:textId="77777777" w:rsidR="00F152AD" w:rsidRDefault="00F152AD" w:rsidP="00E71AD7">
            <w:pPr>
              <w:pStyle w:val="TableText"/>
              <w:rPr>
                <w:lang w:eastAsia="ja-JP"/>
              </w:rPr>
            </w:pPr>
            <w:r>
              <w:rPr>
                <w:lang w:eastAsia="ja-JP"/>
              </w:rPr>
              <w:t>4.2</w:t>
            </w:r>
          </w:p>
        </w:tc>
        <w:tc>
          <w:tcPr>
            <w:tcW w:w="2273" w:type="dxa"/>
          </w:tcPr>
          <w:p w14:paraId="4D27A3D7" w14:textId="77777777" w:rsidR="00F152AD" w:rsidRDefault="00F152AD" w:rsidP="00E71AD7">
            <w:pPr>
              <w:pStyle w:val="TableText"/>
              <w:rPr>
                <w:lang w:eastAsia="ja-JP"/>
              </w:rPr>
            </w:pPr>
            <w:r>
              <w:rPr>
                <w:lang w:eastAsia="ja-JP"/>
              </w:rPr>
              <w:t>Gamma irradiation</w:t>
            </w:r>
          </w:p>
        </w:tc>
      </w:tr>
      <w:tr w:rsidR="00F152AD" w14:paraId="1EC39ACF" w14:textId="77777777" w:rsidTr="00E71AD7">
        <w:tc>
          <w:tcPr>
            <w:tcW w:w="1413" w:type="dxa"/>
          </w:tcPr>
          <w:p w14:paraId="1E1C6525" w14:textId="77777777" w:rsidR="00F152AD" w:rsidRDefault="00F152AD" w:rsidP="00E71AD7">
            <w:pPr>
              <w:pStyle w:val="TableText"/>
              <w:rPr>
                <w:lang w:eastAsia="ja-JP"/>
              </w:rPr>
            </w:pPr>
            <w:r>
              <w:rPr>
                <w:lang w:eastAsia="ja-JP"/>
              </w:rPr>
              <w:t>4.3</w:t>
            </w:r>
          </w:p>
        </w:tc>
        <w:tc>
          <w:tcPr>
            <w:tcW w:w="2273" w:type="dxa"/>
          </w:tcPr>
          <w:p w14:paraId="4261032D" w14:textId="77777777" w:rsidR="00F152AD" w:rsidRDefault="00F152AD" w:rsidP="00E71AD7">
            <w:pPr>
              <w:pStyle w:val="TableText"/>
              <w:rPr>
                <w:lang w:eastAsia="ja-JP"/>
              </w:rPr>
            </w:pPr>
            <w:r>
              <w:rPr>
                <w:lang w:eastAsia="ja-JP"/>
              </w:rPr>
              <w:t>Cleaning</w:t>
            </w:r>
          </w:p>
        </w:tc>
      </w:tr>
      <w:tr w:rsidR="00F152AD" w14:paraId="7457F062" w14:textId="77777777" w:rsidTr="00E71AD7">
        <w:tc>
          <w:tcPr>
            <w:tcW w:w="1413" w:type="dxa"/>
          </w:tcPr>
          <w:p w14:paraId="5116B949" w14:textId="77777777" w:rsidR="00F152AD" w:rsidRDefault="00F152AD" w:rsidP="00E71AD7">
            <w:pPr>
              <w:pStyle w:val="TableText"/>
              <w:rPr>
                <w:lang w:eastAsia="ja-JP"/>
              </w:rPr>
            </w:pPr>
            <w:r>
              <w:rPr>
                <w:lang w:eastAsia="ja-JP"/>
              </w:rPr>
              <w:t>4.4</w:t>
            </w:r>
          </w:p>
        </w:tc>
        <w:tc>
          <w:tcPr>
            <w:tcW w:w="2273" w:type="dxa"/>
          </w:tcPr>
          <w:p w14:paraId="6FCF074C" w14:textId="77777777" w:rsidR="00F152AD" w:rsidRDefault="00F152AD" w:rsidP="00E71AD7">
            <w:pPr>
              <w:pStyle w:val="TableText"/>
              <w:rPr>
                <w:lang w:eastAsia="ja-JP"/>
              </w:rPr>
            </w:pPr>
            <w:r>
              <w:rPr>
                <w:lang w:eastAsia="ja-JP"/>
              </w:rPr>
              <w:t>Seed cleaning</w:t>
            </w:r>
          </w:p>
        </w:tc>
      </w:tr>
      <w:tr w:rsidR="00F152AD" w14:paraId="292CD9DE" w14:textId="77777777" w:rsidTr="00E71AD7">
        <w:tc>
          <w:tcPr>
            <w:tcW w:w="1413" w:type="dxa"/>
          </w:tcPr>
          <w:p w14:paraId="6CADD084" w14:textId="77777777" w:rsidR="00F152AD" w:rsidRDefault="00F152AD" w:rsidP="00E71AD7">
            <w:pPr>
              <w:pStyle w:val="TableText"/>
              <w:rPr>
                <w:lang w:eastAsia="ja-JP"/>
              </w:rPr>
            </w:pPr>
            <w:r>
              <w:rPr>
                <w:lang w:eastAsia="ja-JP"/>
              </w:rPr>
              <w:t>4.5</w:t>
            </w:r>
          </w:p>
        </w:tc>
        <w:tc>
          <w:tcPr>
            <w:tcW w:w="2273" w:type="dxa"/>
          </w:tcPr>
          <w:p w14:paraId="63254DF7" w14:textId="77777777" w:rsidR="00F152AD" w:rsidRDefault="00F152AD" w:rsidP="00E71AD7">
            <w:pPr>
              <w:pStyle w:val="TableText"/>
              <w:rPr>
                <w:lang w:eastAsia="ja-JP"/>
              </w:rPr>
            </w:pPr>
            <w:r>
              <w:rPr>
                <w:lang w:eastAsia="ja-JP"/>
              </w:rPr>
              <w:t>Ore treatment</w:t>
            </w:r>
          </w:p>
        </w:tc>
      </w:tr>
      <w:tr w:rsidR="00F152AD" w14:paraId="6F23455F" w14:textId="77777777" w:rsidTr="00E71AD7">
        <w:tc>
          <w:tcPr>
            <w:tcW w:w="1413" w:type="dxa"/>
          </w:tcPr>
          <w:p w14:paraId="38AEEB05" w14:textId="77777777" w:rsidR="00F152AD" w:rsidRDefault="00F152AD" w:rsidP="00E71AD7">
            <w:pPr>
              <w:pStyle w:val="TableText"/>
              <w:rPr>
                <w:lang w:eastAsia="ja-JP"/>
              </w:rPr>
            </w:pPr>
            <w:r>
              <w:rPr>
                <w:lang w:eastAsia="ja-JP"/>
              </w:rPr>
              <w:t>4.6</w:t>
            </w:r>
          </w:p>
        </w:tc>
        <w:tc>
          <w:tcPr>
            <w:tcW w:w="2273" w:type="dxa"/>
          </w:tcPr>
          <w:p w14:paraId="297B02B3" w14:textId="77777777" w:rsidR="00F152AD" w:rsidRDefault="00F152AD" w:rsidP="00E71AD7">
            <w:pPr>
              <w:pStyle w:val="TableText"/>
              <w:rPr>
                <w:lang w:eastAsia="ja-JP"/>
              </w:rPr>
            </w:pPr>
            <w:r>
              <w:rPr>
                <w:lang w:eastAsia="ja-JP"/>
              </w:rPr>
              <w:t>Fumigation</w:t>
            </w:r>
          </w:p>
        </w:tc>
      </w:tr>
    </w:tbl>
    <w:p w14:paraId="37293E21" w14:textId="77777777" w:rsidR="00F152AD" w:rsidRPr="00D639DE" w:rsidRDefault="00F152AD" w:rsidP="00F152AD">
      <w:pPr>
        <w:pStyle w:val="Heading3"/>
        <w:spacing w:before="240"/>
        <w:ind w:hanging="851"/>
        <w:rPr>
          <w:lang w:eastAsia="ja-JP"/>
        </w:rPr>
      </w:pPr>
      <w:bookmarkStart w:id="575" w:name="_Toc14775647"/>
      <w:bookmarkStart w:id="576" w:name="_Toc15978004"/>
      <w:r>
        <w:t>Case study: f</w:t>
      </w:r>
      <w:r>
        <w:rPr>
          <w:rFonts w:ascii="Calibri" w:hAnsi="Calibri"/>
        </w:rPr>
        <w:t>umigation—sub-c</w:t>
      </w:r>
      <w:r w:rsidRPr="00D639DE">
        <w:rPr>
          <w:rFonts w:ascii="Calibri" w:hAnsi="Calibri"/>
        </w:rPr>
        <w:t>lasses 4.6, 12.1 and 12.2</w:t>
      </w:r>
      <w:bookmarkEnd w:id="575"/>
      <w:bookmarkEnd w:id="576"/>
    </w:p>
    <w:p w14:paraId="40799392" w14:textId="115A6B7D" w:rsidR="00995BDB" w:rsidRPr="00F152AD" w:rsidRDefault="00995BDB" w:rsidP="00995BDB">
      <w:r w:rsidRPr="00F152AD">
        <w:t xml:space="preserve">Fumigation with methyl bromide, and latterly with </w:t>
      </w:r>
      <w:proofErr w:type="spellStart"/>
      <w:r w:rsidRPr="00F152AD">
        <w:t>sulfuryl</w:t>
      </w:r>
      <w:proofErr w:type="spellEnd"/>
      <w:r w:rsidRPr="00F152AD">
        <w:t xml:space="preserve"> fluoride, is a key means of dealing with insect pests in many goods, both commodities like cut flowers and fresh produce, and non-agricultural </w:t>
      </w:r>
      <w:r w:rsidR="00785C97">
        <w:t>products with hitchhiker pests.</w:t>
      </w:r>
    </w:p>
    <w:p w14:paraId="02905F7B" w14:textId="2CEF0FDC" w:rsidR="00827115" w:rsidRDefault="00F152AD" w:rsidP="00F152AD">
      <w:r w:rsidRPr="0067568F">
        <w:rPr>
          <w:rStyle w:val="Strong"/>
        </w:rPr>
        <w:t>Class 4.6—Fumigation</w:t>
      </w:r>
      <w:r w:rsidRPr="0067568F">
        <w:rPr>
          <w:lang w:eastAsia="ja-JP"/>
        </w:rPr>
        <w:t xml:space="preserve"> </w:t>
      </w:r>
      <w:r w:rsidR="0067568F" w:rsidRPr="0067568F">
        <w:rPr>
          <w:lang w:eastAsia="ja-JP"/>
        </w:rPr>
        <w:t xml:space="preserve">sites </w:t>
      </w:r>
      <w:r>
        <w:rPr>
          <w:lang w:eastAsia="ja-JP"/>
        </w:rPr>
        <w:t>are AA sites used for the fumigation of goods subject to biosecurity control and are not approved for any other biosecurity operations, except where the site has separate approval under another class.</w:t>
      </w:r>
      <w:r w:rsidRPr="000814F5">
        <w:t xml:space="preserve"> </w:t>
      </w:r>
      <w:r>
        <w:t>The majority of AAs in this class are located in Victoria (36 per cent) and Queensland (23.5 per cent)</w:t>
      </w:r>
      <w:r w:rsidR="005C681D">
        <w:t xml:space="preserve"> (</w:t>
      </w:r>
      <w:r w:rsidR="005C681D">
        <w:fldChar w:fldCharType="begin"/>
      </w:r>
      <w:r w:rsidR="005C681D">
        <w:instrText xml:space="preserve"> REF _Ref14780038 \h </w:instrText>
      </w:r>
      <w:r w:rsidR="005C681D">
        <w:fldChar w:fldCharType="separate"/>
      </w:r>
      <w:r w:rsidR="00307889">
        <w:t xml:space="preserve">Table </w:t>
      </w:r>
      <w:r w:rsidR="00307889">
        <w:rPr>
          <w:noProof/>
        </w:rPr>
        <w:t>21</w:t>
      </w:r>
      <w:r w:rsidR="005C681D">
        <w:fldChar w:fldCharType="end"/>
      </w:r>
      <w:r w:rsidR="005C681D">
        <w:t>)</w:t>
      </w:r>
      <w:r w:rsidR="00785C97">
        <w:t>.</w:t>
      </w:r>
    </w:p>
    <w:p w14:paraId="24A06C25" w14:textId="77777777" w:rsidR="00C72E9B" w:rsidRPr="00E37D8E" w:rsidRDefault="00C72E9B" w:rsidP="00C72E9B">
      <w:pPr>
        <w:pStyle w:val="Caption"/>
        <w:rPr>
          <w:lang w:eastAsia="ja-JP"/>
        </w:rPr>
      </w:pPr>
      <w:bookmarkStart w:id="577" w:name="_Ref14780038"/>
      <w:bookmarkStart w:id="578" w:name="_Toc14775680"/>
      <w:bookmarkStart w:id="579" w:name="_Toc15978037"/>
      <w:r>
        <w:t xml:space="preserve">Table </w:t>
      </w:r>
      <w:r>
        <w:rPr>
          <w:noProof/>
        </w:rPr>
        <w:fldChar w:fldCharType="begin"/>
      </w:r>
      <w:r>
        <w:rPr>
          <w:noProof/>
        </w:rPr>
        <w:instrText xml:space="preserve"> SEQ Table \* ARABIC </w:instrText>
      </w:r>
      <w:r>
        <w:rPr>
          <w:noProof/>
        </w:rPr>
        <w:fldChar w:fldCharType="separate"/>
      </w:r>
      <w:r w:rsidR="00307889">
        <w:rPr>
          <w:noProof/>
        </w:rPr>
        <w:t>21</w:t>
      </w:r>
      <w:r>
        <w:rPr>
          <w:noProof/>
        </w:rPr>
        <w:fldChar w:fldCharType="end"/>
      </w:r>
      <w:bookmarkEnd w:id="577"/>
      <w:r>
        <w:t xml:space="preserve"> </w:t>
      </w:r>
      <w:r w:rsidRPr="0013324A">
        <w:t>Distribution of approved arrangement</w:t>
      </w:r>
      <w:r>
        <w:t>s for fumigation</w:t>
      </w:r>
      <w:r w:rsidRPr="0013324A">
        <w:t xml:space="preserve">, </w:t>
      </w:r>
      <w:r w:rsidRPr="00F2359E">
        <w:t>July</w:t>
      </w:r>
      <w:r>
        <w:t> </w:t>
      </w:r>
      <w:r w:rsidRPr="00F2359E">
        <w:t>2019</w:t>
      </w:r>
      <w:bookmarkEnd w:id="578"/>
      <w:bookmarkEnd w:id="57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409"/>
        <w:gridCol w:w="614"/>
        <w:gridCol w:w="614"/>
        <w:gridCol w:w="615"/>
        <w:gridCol w:w="614"/>
        <w:gridCol w:w="614"/>
        <w:gridCol w:w="615"/>
        <w:gridCol w:w="614"/>
        <w:gridCol w:w="614"/>
        <w:gridCol w:w="615"/>
      </w:tblGrid>
      <w:tr w:rsidR="00C72E9B" w:rsidRPr="00102810" w14:paraId="7493B093" w14:textId="77777777" w:rsidTr="00825246">
        <w:trPr>
          <w:trHeight w:val="300"/>
          <w:tblHeader/>
        </w:trPr>
        <w:tc>
          <w:tcPr>
            <w:tcW w:w="993" w:type="dxa"/>
          </w:tcPr>
          <w:p w14:paraId="39618269" w14:textId="77777777" w:rsidR="00C72E9B" w:rsidRDefault="00C72E9B" w:rsidP="00FE2809">
            <w:pPr>
              <w:pStyle w:val="TableHeading"/>
            </w:pPr>
            <w:r w:rsidRPr="00102810">
              <w:rPr>
                <w:lang w:eastAsia="ja-JP"/>
              </w:rPr>
              <w:t xml:space="preserve">Class </w:t>
            </w:r>
            <w:r>
              <w:rPr>
                <w:lang w:eastAsia="ja-JP"/>
              </w:rPr>
              <w:t>code</w:t>
            </w:r>
          </w:p>
        </w:tc>
        <w:tc>
          <w:tcPr>
            <w:tcW w:w="2409" w:type="dxa"/>
          </w:tcPr>
          <w:p w14:paraId="6CD4CE1C" w14:textId="77777777" w:rsidR="00C72E9B" w:rsidRPr="00102810" w:rsidRDefault="00C72E9B" w:rsidP="00FE2809">
            <w:pPr>
              <w:pStyle w:val="TableHeading"/>
              <w:rPr>
                <w:lang w:eastAsia="ja-JP"/>
              </w:rPr>
            </w:pPr>
            <w:r>
              <w:rPr>
                <w:lang w:eastAsia="ja-JP"/>
              </w:rPr>
              <w:t>Name</w:t>
            </w:r>
          </w:p>
        </w:tc>
        <w:tc>
          <w:tcPr>
            <w:tcW w:w="614" w:type="dxa"/>
          </w:tcPr>
          <w:p w14:paraId="3AF3EB74" w14:textId="77777777" w:rsidR="00C72E9B" w:rsidRPr="00102810" w:rsidRDefault="00C72E9B" w:rsidP="00FE2809">
            <w:pPr>
              <w:pStyle w:val="TableHeading"/>
              <w:jc w:val="right"/>
              <w:rPr>
                <w:lang w:eastAsia="ja-JP"/>
              </w:rPr>
            </w:pPr>
            <w:r w:rsidRPr="00102810">
              <w:rPr>
                <w:lang w:eastAsia="ja-JP"/>
              </w:rPr>
              <w:t>NSW</w:t>
            </w:r>
          </w:p>
        </w:tc>
        <w:tc>
          <w:tcPr>
            <w:tcW w:w="614" w:type="dxa"/>
          </w:tcPr>
          <w:p w14:paraId="3A9C8E8B" w14:textId="77777777" w:rsidR="00C72E9B" w:rsidRPr="00102810" w:rsidRDefault="00C72E9B" w:rsidP="00FE2809">
            <w:pPr>
              <w:pStyle w:val="TableHeading"/>
              <w:jc w:val="right"/>
              <w:rPr>
                <w:lang w:eastAsia="ja-JP"/>
              </w:rPr>
            </w:pPr>
            <w:r w:rsidRPr="00102810">
              <w:rPr>
                <w:lang w:eastAsia="ja-JP"/>
              </w:rPr>
              <w:t>V</w:t>
            </w:r>
            <w:r>
              <w:rPr>
                <w:lang w:eastAsia="ja-JP"/>
              </w:rPr>
              <w:t>ic.</w:t>
            </w:r>
          </w:p>
        </w:tc>
        <w:tc>
          <w:tcPr>
            <w:tcW w:w="615" w:type="dxa"/>
          </w:tcPr>
          <w:p w14:paraId="23153653" w14:textId="77777777" w:rsidR="00C72E9B" w:rsidRPr="00102810" w:rsidRDefault="00C72E9B" w:rsidP="00FE2809">
            <w:pPr>
              <w:pStyle w:val="TableHeading"/>
              <w:jc w:val="right"/>
              <w:rPr>
                <w:lang w:eastAsia="ja-JP"/>
              </w:rPr>
            </w:pPr>
            <w:r w:rsidRPr="00102810">
              <w:rPr>
                <w:lang w:eastAsia="ja-JP"/>
              </w:rPr>
              <w:t>Q</w:t>
            </w:r>
            <w:r>
              <w:rPr>
                <w:lang w:eastAsia="ja-JP"/>
              </w:rPr>
              <w:t>ld</w:t>
            </w:r>
          </w:p>
        </w:tc>
        <w:tc>
          <w:tcPr>
            <w:tcW w:w="614" w:type="dxa"/>
          </w:tcPr>
          <w:p w14:paraId="7FD1E118" w14:textId="77777777" w:rsidR="00C72E9B" w:rsidRPr="00102810" w:rsidRDefault="00C72E9B" w:rsidP="00FE2809">
            <w:pPr>
              <w:pStyle w:val="TableHeading"/>
              <w:jc w:val="right"/>
              <w:rPr>
                <w:lang w:eastAsia="ja-JP"/>
              </w:rPr>
            </w:pPr>
            <w:r w:rsidRPr="00102810">
              <w:rPr>
                <w:lang w:eastAsia="ja-JP"/>
              </w:rPr>
              <w:t>SA</w:t>
            </w:r>
          </w:p>
        </w:tc>
        <w:tc>
          <w:tcPr>
            <w:tcW w:w="614" w:type="dxa"/>
          </w:tcPr>
          <w:p w14:paraId="31B558D8" w14:textId="77777777" w:rsidR="00C72E9B" w:rsidRPr="00102810" w:rsidRDefault="00C72E9B" w:rsidP="00FE2809">
            <w:pPr>
              <w:pStyle w:val="TableHeading"/>
              <w:jc w:val="right"/>
              <w:rPr>
                <w:lang w:eastAsia="ja-JP"/>
              </w:rPr>
            </w:pPr>
            <w:r w:rsidRPr="00102810">
              <w:rPr>
                <w:lang w:eastAsia="ja-JP"/>
              </w:rPr>
              <w:t>WA</w:t>
            </w:r>
          </w:p>
        </w:tc>
        <w:tc>
          <w:tcPr>
            <w:tcW w:w="615" w:type="dxa"/>
          </w:tcPr>
          <w:p w14:paraId="151E2B84" w14:textId="77777777" w:rsidR="00C72E9B" w:rsidRPr="00102810" w:rsidRDefault="00C72E9B" w:rsidP="00FE2809">
            <w:pPr>
              <w:pStyle w:val="TableHeading"/>
              <w:jc w:val="right"/>
              <w:rPr>
                <w:lang w:eastAsia="ja-JP"/>
              </w:rPr>
            </w:pPr>
            <w:r w:rsidRPr="00102810">
              <w:rPr>
                <w:lang w:eastAsia="ja-JP"/>
              </w:rPr>
              <w:t>T</w:t>
            </w:r>
            <w:r>
              <w:rPr>
                <w:lang w:eastAsia="ja-JP"/>
              </w:rPr>
              <w:t>as.</w:t>
            </w:r>
          </w:p>
        </w:tc>
        <w:tc>
          <w:tcPr>
            <w:tcW w:w="614" w:type="dxa"/>
          </w:tcPr>
          <w:p w14:paraId="417820A6" w14:textId="77777777" w:rsidR="00C72E9B" w:rsidRPr="00102810" w:rsidRDefault="00C72E9B" w:rsidP="00FE2809">
            <w:pPr>
              <w:pStyle w:val="TableHeading"/>
              <w:jc w:val="right"/>
              <w:rPr>
                <w:lang w:eastAsia="ja-JP"/>
              </w:rPr>
            </w:pPr>
            <w:r w:rsidRPr="00102810">
              <w:rPr>
                <w:lang w:eastAsia="ja-JP"/>
              </w:rPr>
              <w:t>NT</w:t>
            </w:r>
          </w:p>
        </w:tc>
        <w:tc>
          <w:tcPr>
            <w:tcW w:w="614" w:type="dxa"/>
          </w:tcPr>
          <w:p w14:paraId="388954E6" w14:textId="77777777" w:rsidR="00C72E9B" w:rsidRDefault="00C72E9B" w:rsidP="00FE2809">
            <w:pPr>
              <w:pStyle w:val="TableHeading"/>
              <w:jc w:val="right"/>
              <w:rPr>
                <w:lang w:eastAsia="ja-JP"/>
              </w:rPr>
            </w:pPr>
            <w:r w:rsidRPr="00102810">
              <w:rPr>
                <w:lang w:eastAsia="ja-JP"/>
              </w:rPr>
              <w:t>ACT</w:t>
            </w:r>
          </w:p>
        </w:tc>
        <w:tc>
          <w:tcPr>
            <w:tcW w:w="615" w:type="dxa"/>
          </w:tcPr>
          <w:p w14:paraId="078AD82B" w14:textId="77777777" w:rsidR="00C72E9B" w:rsidRPr="00102810" w:rsidRDefault="00C72E9B" w:rsidP="00FE2809">
            <w:pPr>
              <w:pStyle w:val="TableHeading"/>
              <w:jc w:val="right"/>
              <w:rPr>
                <w:lang w:eastAsia="ja-JP"/>
              </w:rPr>
            </w:pPr>
            <w:r>
              <w:rPr>
                <w:lang w:eastAsia="ja-JP"/>
              </w:rPr>
              <w:t>Total</w:t>
            </w:r>
          </w:p>
        </w:tc>
      </w:tr>
      <w:tr w:rsidR="00C72E9B" w:rsidRPr="00102810" w14:paraId="4E7DC5E9" w14:textId="77777777" w:rsidTr="00FE2809">
        <w:trPr>
          <w:trHeight w:val="300"/>
        </w:trPr>
        <w:tc>
          <w:tcPr>
            <w:tcW w:w="993" w:type="dxa"/>
          </w:tcPr>
          <w:p w14:paraId="60E9F821" w14:textId="77777777" w:rsidR="00C72E9B" w:rsidRPr="00102810" w:rsidRDefault="00C72E9B" w:rsidP="00FE2809">
            <w:pPr>
              <w:pStyle w:val="TableText"/>
              <w:rPr>
                <w:lang w:eastAsia="ja-JP"/>
              </w:rPr>
            </w:pPr>
            <w:r w:rsidRPr="00102810">
              <w:rPr>
                <w:lang w:eastAsia="ja-JP"/>
              </w:rPr>
              <w:t>4.6</w:t>
            </w:r>
          </w:p>
        </w:tc>
        <w:tc>
          <w:tcPr>
            <w:tcW w:w="2409" w:type="dxa"/>
          </w:tcPr>
          <w:p w14:paraId="0AE0E63B" w14:textId="77777777" w:rsidR="00C72E9B" w:rsidRPr="00102810" w:rsidRDefault="00C72E9B" w:rsidP="00FE2809">
            <w:pPr>
              <w:pStyle w:val="TableText"/>
              <w:rPr>
                <w:lang w:eastAsia="ja-JP"/>
              </w:rPr>
            </w:pPr>
            <w:r w:rsidRPr="00102810">
              <w:rPr>
                <w:lang w:eastAsia="ja-JP"/>
              </w:rPr>
              <w:t>Fumigation</w:t>
            </w:r>
          </w:p>
        </w:tc>
        <w:tc>
          <w:tcPr>
            <w:tcW w:w="614" w:type="dxa"/>
            <w:hideMark/>
          </w:tcPr>
          <w:p w14:paraId="70ED098C" w14:textId="77777777" w:rsidR="00C72E9B" w:rsidRPr="00102810" w:rsidRDefault="00C72E9B" w:rsidP="00FE2809">
            <w:pPr>
              <w:pStyle w:val="TableText"/>
              <w:jc w:val="right"/>
              <w:rPr>
                <w:lang w:eastAsia="ja-JP"/>
              </w:rPr>
            </w:pPr>
            <w:r>
              <w:rPr>
                <w:lang w:eastAsia="ja-JP"/>
              </w:rPr>
              <w:t>57</w:t>
            </w:r>
          </w:p>
        </w:tc>
        <w:tc>
          <w:tcPr>
            <w:tcW w:w="614" w:type="dxa"/>
            <w:hideMark/>
          </w:tcPr>
          <w:p w14:paraId="50942ED4" w14:textId="77777777" w:rsidR="00C72E9B" w:rsidRPr="00102810" w:rsidRDefault="00C72E9B" w:rsidP="00FE2809">
            <w:pPr>
              <w:pStyle w:val="TableText"/>
              <w:jc w:val="right"/>
              <w:rPr>
                <w:lang w:eastAsia="ja-JP"/>
              </w:rPr>
            </w:pPr>
            <w:r>
              <w:rPr>
                <w:lang w:eastAsia="ja-JP"/>
              </w:rPr>
              <w:t>109</w:t>
            </w:r>
          </w:p>
        </w:tc>
        <w:tc>
          <w:tcPr>
            <w:tcW w:w="615" w:type="dxa"/>
            <w:hideMark/>
          </w:tcPr>
          <w:p w14:paraId="5FD5554D" w14:textId="77777777" w:rsidR="00C72E9B" w:rsidRPr="00102810" w:rsidRDefault="00C72E9B" w:rsidP="00FE2809">
            <w:pPr>
              <w:pStyle w:val="TableText"/>
              <w:jc w:val="right"/>
              <w:rPr>
                <w:lang w:eastAsia="ja-JP"/>
              </w:rPr>
            </w:pPr>
            <w:r>
              <w:rPr>
                <w:lang w:eastAsia="ja-JP"/>
              </w:rPr>
              <w:t>74</w:t>
            </w:r>
          </w:p>
        </w:tc>
        <w:tc>
          <w:tcPr>
            <w:tcW w:w="614" w:type="dxa"/>
            <w:hideMark/>
          </w:tcPr>
          <w:p w14:paraId="16366675" w14:textId="77777777" w:rsidR="00C72E9B" w:rsidRPr="00102810" w:rsidRDefault="00C72E9B" w:rsidP="00FE2809">
            <w:pPr>
              <w:pStyle w:val="TableText"/>
              <w:jc w:val="right"/>
              <w:rPr>
                <w:lang w:eastAsia="ja-JP"/>
              </w:rPr>
            </w:pPr>
            <w:r>
              <w:rPr>
                <w:lang w:eastAsia="ja-JP"/>
              </w:rPr>
              <w:t>28</w:t>
            </w:r>
          </w:p>
        </w:tc>
        <w:tc>
          <w:tcPr>
            <w:tcW w:w="614" w:type="dxa"/>
            <w:hideMark/>
          </w:tcPr>
          <w:p w14:paraId="4005572B" w14:textId="77777777" w:rsidR="00C72E9B" w:rsidRPr="00102810" w:rsidRDefault="00C72E9B" w:rsidP="00FE2809">
            <w:pPr>
              <w:pStyle w:val="TableText"/>
              <w:jc w:val="right"/>
              <w:rPr>
                <w:lang w:eastAsia="ja-JP"/>
              </w:rPr>
            </w:pPr>
            <w:r>
              <w:rPr>
                <w:lang w:eastAsia="ja-JP"/>
              </w:rPr>
              <w:t>16</w:t>
            </w:r>
          </w:p>
        </w:tc>
        <w:tc>
          <w:tcPr>
            <w:tcW w:w="615" w:type="dxa"/>
            <w:hideMark/>
          </w:tcPr>
          <w:p w14:paraId="27EDDD19" w14:textId="77777777" w:rsidR="00C72E9B" w:rsidRPr="00102810" w:rsidRDefault="00C72E9B" w:rsidP="00FE2809">
            <w:pPr>
              <w:pStyle w:val="TableText"/>
              <w:jc w:val="right"/>
              <w:rPr>
                <w:lang w:eastAsia="ja-JP"/>
              </w:rPr>
            </w:pPr>
            <w:r>
              <w:rPr>
                <w:lang w:eastAsia="ja-JP"/>
              </w:rPr>
              <w:t>9</w:t>
            </w:r>
          </w:p>
        </w:tc>
        <w:tc>
          <w:tcPr>
            <w:tcW w:w="614" w:type="dxa"/>
            <w:hideMark/>
          </w:tcPr>
          <w:p w14:paraId="6B47BEB4" w14:textId="77777777" w:rsidR="00C72E9B" w:rsidRPr="00102810" w:rsidRDefault="00C72E9B" w:rsidP="00FE2809">
            <w:pPr>
              <w:pStyle w:val="TableText"/>
              <w:jc w:val="right"/>
              <w:rPr>
                <w:lang w:eastAsia="ja-JP"/>
              </w:rPr>
            </w:pPr>
            <w:r>
              <w:rPr>
                <w:lang w:eastAsia="ja-JP"/>
              </w:rPr>
              <w:t>3</w:t>
            </w:r>
          </w:p>
        </w:tc>
        <w:tc>
          <w:tcPr>
            <w:tcW w:w="614" w:type="dxa"/>
          </w:tcPr>
          <w:p w14:paraId="3A6BE931" w14:textId="77777777" w:rsidR="00C72E9B" w:rsidRDefault="00C72E9B" w:rsidP="00FE2809">
            <w:pPr>
              <w:pStyle w:val="TableText"/>
              <w:jc w:val="right"/>
              <w:rPr>
                <w:lang w:eastAsia="ja-JP"/>
              </w:rPr>
            </w:pPr>
            <w:r w:rsidRPr="00102810">
              <w:rPr>
                <w:lang w:eastAsia="ja-JP"/>
              </w:rPr>
              <w:t> </w:t>
            </w:r>
            <w:r>
              <w:rPr>
                <w:lang w:eastAsia="ja-JP"/>
              </w:rPr>
              <w:t>3</w:t>
            </w:r>
          </w:p>
        </w:tc>
        <w:tc>
          <w:tcPr>
            <w:tcW w:w="615" w:type="dxa"/>
            <w:hideMark/>
          </w:tcPr>
          <w:p w14:paraId="58DDC28F" w14:textId="77777777" w:rsidR="00C72E9B" w:rsidRPr="00102810" w:rsidRDefault="00C72E9B" w:rsidP="00FE2809">
            <w:pPr>
              <w:pStyle w:val="TableText"/>
              <w:jc w:val="right"/>
              <w:rPr>
                <w:lang w:eastAsia="ja-JP"/>
              </w:rPr>
            </w:pPr>
            <w:r>
              <w:rPr>
                <w:lang w:eastAsia="ja-JP"/>
              </w:rPr>
              <w:t>299</w:t>
            </w:r>
          </w:p>
        </w:tc>
      </w:tr>
      <w:tr w:rsidR="00C72E9B" w:rsidRPr="00102810" w14:paraId="0349F667" w14:textId="77777777" w:rsidTr="00FE2809">
        <w:trPr>
          <w:trHeight w:val="300"/>
        </w:trPr>
        <w:tc>
          <w:tcPr>
            <w:tcW w:w="993" w:type="dxa"/>
          </w:tcPr>
          <w:p w14:paraId="4A1E4CF1" w14:textId="77777777" w:rsidR="00C72E9B" w:rsidRPr="00102810" w:rsidRDefault="00C72E9B" w:rsidP="00FE2809">
            <w:pPr>
              <w:pStyle w:val="TableText"/>
              <w:rPr>
                <w:lang w:eastAsia="ja-JP"/>
              </w:rPr>
            </w:pPr>
            <w:r w:rsidRPr="00102810">
              <w:rPr>
                <w:lang w:eastAsia="ja-JP"/>
              </w:rPr>
              <w:t>12.1</w:t>
            </w:r>
          </w:p>
        </w:tc>
        <w:tc>
          <w:tcPr>
            <w:tcW w:w="2409" w:type="dxa"/>
          </w:tcPr>
          <w:p w14:paraId="077A9677" w14:textId="77777777" w:rsidR="00C72E9B" w:rsidRPr="00102810" w:rsidRDefault="00C72E9B" w:rsidP="00FE2809">
            <w:pPr>
              <w:pStyle w:val="TableText"/>
              <w:rPr>
                <w:lang w:eastAsia="ja-JP"/>
              </w:rPr>
            </w:pPr>
            <w:r>
              <w:rPr>
                <w:lang w:eastAsia="ja-JP"/>
              </w:rPr>
              <w:t>Methyl bromide</w:t>
            </w:r>
            <w:r w:rsidRPr="00102810">
              <w:rPr>
                <w:lang w:eastAsia="ja-JP"/>
              </w:rPr>
              <w:t xml:space="preserve"> </w:t>
            </w:r>
            <w:r>
              <w:rPr>
                <w:lang w:eastAsia="ja-JP"/>
              </w:rPr>
              <w:t>f</w:t>
            </w:r>
            <w:r w:rsidRPr="00102810">
              <w:rPr>
                <w:lang w:eastAsia="ja-JP"/>
              </w:rPr>
              <w:t>umigation</w:t>
            </w:r>
          </w:p>
        </w:tc>
        <w:tc>
          <w:tcPr>
            <w:tcW w:w="614" w:type="dxa"/>
          </w:tcPr>
          <w:p w14:paraId="04EB0FB4" w14:textId="77777777" w:rsidR="00C72E9B" w:rsidRPr="00102810" w:rsidRDefault="00C72E9B" w:rsidP="00FE2809">
            <w:pPr>
              <w:pStyle w:val="TableText"/>
              <w:jc w:val="right"/>
              <w:rPr>
                <w:lang w:eastAsia="ja-JP"/>
              </w:rPr>
            </w:pPr>
            <w:r>
              <w:rPr>
                <w:lang w:eastAsia="ja-JP"/>
              </w:rPr>
              <w:t>9</w:t>
            </w:r>
          </w:p>
        </w:tc>
        <w:tc>
          <w:tcPr>
            <w:tcW w:w="614" w:type="dxa"/>
          </w:tcPr>
          <w:p w14:paraId="48C60FE8" w14:textId="77777777" w:rsidR="00C72E9B" w:rsidRPr="00102810" w:rsidRDefault="00C72E9B" w:rsidP="00FE2809">
            <w:pPr>
              <w:pStyle w:val="TableText"/>
              <w:jc w:val="right"/>
              <w:rPr>
                <w:lang w:eastAsia="ja-JP"/>
              </w:rPr>
            </w:pPr>
            <w:r>
              <w:rPr>
                <w:lang w:eastAsia="ja-JP"/>
              </w:rPr>
              <w:t>9</w:t>
            </w:r>
          </w:p>
        </w:tc>
        <w:tc>
          <w:tcPr>
            <w:tcW w:w="615" w:type="dxa"/>
          </w:tcPr>
          <w:p w14:paraId="715D14DD" w14:textId="77777777" w:rsidR="00C72E9B" w:rsidRPr="00102810" w:rsidRDefault="00C72E9B" w:rsidP="00FE2809">
            <w:pPr>
              <w:pStyle w:val="TableText"/>
              <w:jc w:val="right"/>
              <w:rPr>
                <w:lang w:eastAsia="ja-JP"/>
              </w:rPr>
            </w:pPr>
            <w:r w:rsidRPr="00102810">
              <w:rPr>
                <w:lang w:eastAsia="ja-JP"/>
              </w:rPr>
              <w:t>1</w:t>
            </w:r>
            <w:r>
              <w:rPr>
                <w:lang w:eastAsia="ja-JP"/>
              </w:rPr>
              <w:t>4</w:t>
            </w:r>
          </w:p>
        </w:tc>
        <w:tc>
          <w:tcPr>
            <w:tcW w:w="614" w:type="dxa"/>
          </w:tcPr>
          <w:p w14:paraId="1AF65D78" w14:textId="77777777" w:rsidR="00C72E9B" w:rsidRPr="00102810" w:rsidRDefault="00C72E9B" w:rsidP="00FE2809">
            <w:pPr>
              <w:pStyle w:val="TableText"/>
              <w:jc w:val="right"/>
              <w:rPr>
                <w:lang w:eastAsia="ja-JP"/>
              </w:rPr>
            </w:pPr>
            <w:r w:rsidRPr="00102810">
              <w:rPr>
                <w:lang w:eastAsia="ja-JP"/>
              </w:rPr>
              <w:t>4</w:t>
            </w:r>
          </w:p>
        </w:tc>
        <w:tc>
          <w:tcPr>
            <w:tcW w:w="614" w:type="dxa"/>
          </w:tcPr>
          <w:p w14:paraId="786C8FBE" w14:textId="77777777" w:rsidR="00C72E9B" w:rsidRPr="00102810" w:rsidRDefault="00C72E9B" w:rsidP="00FE2809">
            <w:pPr>
              <w:pStyle w:val="TableText"/>
              <w:jc w:val="right"/>
              <w:rPr>
                <w:lang w:eastAsia="ja-JP"/>
              </w:rPr>
            </w:pPr>
            <w:r>
              <w:rPr>
                <w:lang w:eastAsia="ja-JP"/>
              </w:rPr>
              <w:t>6</w:t>
            </w:r>
          </w:p>
        </w:tc>
        <w:tc>
          <w:tcPr>
            <w:tcW w:w="615" w:type="dxa"/>
          </w:tcPr>
          <w:p w14:paraId="77D37357" w14:textId="77777777" w:rsidR="00C72E9B" w:rsidRPr="00102810" w:rsidRDefault="00C72E9B" w:rsidP="00FE2809">
            <w:pPr>
              <w:pStyle w:val="TableText"/>
              <w:jc w:val="right"/>
              <w:rPr>
                <w:lang w:eastAsia="ja-JP"/>
              </w:rPr>
            </w:pPr>
            <w:r>
              <w:rPr>
                <w:lang w:eastAsia="ja-JP"/>
              </w:rPr>
              <w:t>1</w:t>
            </w:r>
          </w:p>
        </w:tc>
        <w:tc>
          <w:tcPr>
            <w:tcW w:w="614" w:type="dxa"/>
          </w:tcPr>
          <w:p w14:paraId="05FCD29C" w14:textId="77777777" w:rsidR="00C72E9B" w:rsidRPr="00102810" w:rsidRDefault="00C72E9B" w:rsidP="00FE2809">
            <w:pPr>
              <w:pStyle w:val="TableText"/>
              <w:jc w:val="right"/>
              <w:rPr>
                <w:lang w:eastAsia="ja-JP"/>
              </w:rPr>
            </w:pPr>
            <w:r w:rsidRPr="00102810">
              <w:rPr>
                <w:lang w:eastAsia="ja-JP"/>
              </w:rPr>
              <w:t>1</w:t>
            </w:r>
          </w:p>
        </w:tc>
        <w:tc>
          <w:tcPr>
            <w:tcW w:w="614" w:type="dxa"/>
          </w:tcPr>
          <w:p w14:paraId="4F2863D7" w14:textId="77777777" w:rsidR="00C72E9B" w:rsidRPr="00102810" w:rsidRDefault="00C72E9B" w:rsidP="00FE2809">
            <w:pPr>
              <w:pStyle w:val="TableText"/>
              <w:jc w:val="right"/>
              <w:rPr>
                <w:lang w:eastAsia="ja-JP"/>
              </w:rPr>
            </w:pPr>
            <w:r w:rsidRPr="00102810">
              <w:rPr>
                <w:lang w:eastAsia="ja-JP"/>
              </w:rPr>
              <w:t> </w:t>
            </w:r>
            <w:r>
              <w:rPr>
                <w:lang w:eastAsia="ja-JP"/>
              </w:rPr>
              <w:t>0</w:t>
            </w:r>
          </w:p>
        </w:tc>
        <w:tc>
          <w:tcPr>
            <w:tcW w:w="615" w:type="dxa"/>
          </w:tcPr>
          <w:p w14:paraId="5B8B1FA5" w14:textId="77777777" w:rsidR="00C72E9B" w:rsidRPr="00102810" w:rsidRDefault="00C72E9B" w:rsidP="00FE2809">
            <w:pPr>
              <w:pStyle w:val="TableText"/>
              <w:jc w:val="right"/>
              <w:rPr>
                <w:lang w:eastAsia="ja-JP"/>
              </w:rPr>
            </w:pPr>
            <w:r>
              <w:rPr>
                <w:lang w:eastAsia="ja-JP"/>
              </w:rPr>
              <w:t>44</w:t>
            </w:r>
          </w:p>
        </w:tc>
      </w:tr>
      <w:tr w:rsidR="00C72E9B" w:rsidRPr="00102810" w14:paraId="4EBF116E" w14:textId="77777777" w:rsidTr="00FE2809">
        <w:trPr>
          <w:trHeight w:val="300"/>
        </w:trPr>
        <w:tc>
          <w:tcPr>
            <w:tcW w:w="993" w:type="dxa"/>
          </w:tcPr>
          <w:p w14:paraId="477E91C1" w14:textId="77777777" w:rsidR="00C72E9B" w:rsidRDefault="00C72E9B" w:rsidP="00FE2809">
            <w:pPr>
              <w:pStyle w:val="TableText"/>
              <w:rPr>
                <w:lang w:eastAsia="ja-JP"/>
              </w:rPr>
            </w:pPr>
            <w:r>
              <w:rPr>
                <w:lang w:eastAsia="ja-JP"/>
              </w:rPr>
              <w:t>12.2</w:t>
            </w:r>
          </w:p>
        </w:tc>
        <w:tc>
          <w:tcPr>
            <w:tcW w:w="2409" w:type="dxa"/>
          </w:tcPr>
          <w:p w14:paraId="5DAA65C4" w14:textId="77777777" w:rsidR="00C72E9B" w:rsidRDefault="00C72E9B" w:rsidP="00FE2809">
            <w:pPr>
              <w:pStyle w:val="TableText"/>
              <w:rPr>
                <w:lang w:eastAsia="ja-JP"/>
              </w:rPr>
            </w:pPr>
            <w:r>
              <w:rPr>
                <w:lang w:eastAsia="ja-JP"/>
              </w:rPr>
              <w:t>Sulphuryl fluoride fumigation</w:t>
            </w:r>
          </w:p>
        </w:tc>
        <w:tc>
          <w:tcPr>
            <w:tcW w:w="614" w:type="dxa"/>
          </w:tcPr>
          <w:p w14:paraId="6D0EFA13" w14:textId="77777777" w:rsidR="00C72E9B" w:rsidRDefault="00C72E9B" w:rsidP="00FE2809">
            <w:pPr>
              <w:pStyle w:val="TableText"/>
              <w:jc w:val="right"/>
              <w:rPr>
                <w:lang w:eastAsia="ja-JP"/>
              </w:rPr>
            </w:pPr>
            <w:r>
              <w:rPr>
                <w:lang w:eastAsia="ja-JP"/>
              </w:rPr>
              <w:t>1</w:t>
            </w:r>
          </w:p>
        </w:tc>
        <w:tc>
          <w:tcPr>
            <w:tcW w:w="614" w:type="dxa"/>
          </w:tcPr>
          <w:p w14:paraId="729C9DFD" w14:textId="77777777" w:rsidR="00C72E9B" w:rsidRDefault="00C72E9B" w:rsidP="00FE2809">
            <w:pPr>
              <w:pStyle w:val="TableText"/>
              <w:jc w:val="right"/>
              <w:rPr>
                <w:lang w:eastAsia="ja-JP"/>
              </w:rPr>
            </w:pPr>
            <w:r>
              <w:rPr>
                <w:lang w:eastAsia="ja-JP"/>
              </w:rPr>
              <w:t>3</w:t>
            </w:r>
          </w:p>
        </w:tc>
        <w:tc>
          <w:tcPr>
            <w:tcW w:w="615" w:type="dxa"/>
          </w:tcPr>
          <w:p w14:paraId="7D65F31C" w14:textId="77777777" w:rsidR="00C72E9B" w:rsidRDefault="00C72E9B" w:rsidP="00FE2809">
            <w:pPr>
              <w:pStyle w:val="TableText"/>
              <w:jc w:val="right"/>
              <w:rPr>
                <w:lang w:eastAsia="ja-JP"/>
              </w:rPr>
            </w:pPr>
            <w:r>
              <w:rPr>
                <w:lang w:eastAsia="ja-JP"/>
              </w:rPr>
              <w:t>2</w:t>
            </w:r>
          </w:p>
        </w:tc>
        <w:tc>
          <w:tcPr>
            <w:tcW w:w="614" w:type="dxa"/>
          </w:tcPr>
          <w:p w14:paraId="4B2C7148" w14:textId="77777777" w:rsidR="00C72E9B" w:rsidRDefault="00C72E9B" w:rsidP="00FE2809">
            <w:pPr>
              <w:pStyle w:val="TableText"/>
              <w:jc w:val="right"/>
              <w:rPr>
                <w:lang w:eastAsia="ja-JP"/>
              </w:rPr>
            </w:pPr>
            <w:r>
              <w:rPr>
                <w:lang w:eastAsia="ja-JP"/>
              </w:rPr>
              <w:t>1</w:t>
            </w:r>
          </w:p>
        </w:tc>
        <w:tc>
          <w:tcPr>
            <w:tcW w:w="614" w:type="dxa"/>
          </w:tcPr>
          <w:p w14:paraId="0302B798" w14:textId="77777777" w:rsidR="00C72E9B" w:rsidRDefault="00C72E9B" w:rsidP="00FE2809">
            <w:pPr>
              <w:pStyle w:val="TableText"/>
              <w:jc w:val="right"/>
              <w:rPr>
                <w:lang w:eastAsia="ja-JP"/>
              </w:rPr>
            </w:pPr>
            <w:r>
              <w:rPr>
                <w:lang w:eastAsia="ja-JP"/>
              </w:rPr>
              <w:t>3</w:t>
            </w:r>
          </w:p>
        </w:tc>
        <w:tc>
          <w:tcPr>
            <w:tcW w:w="615" w:type="dxa"/>
          </w:tcPr>
          <w:p w14:paraId="1A49ECEE" w14:textId="77777777" w:rsidR="00C72E9B" w:rsidRDefault="00C72E9B" w:rsidP="00FE2809">
            <w:pPr>
              <w:pStyle w:val="TableText"/>
              <w:jc w:val="right"/>
              <w:rPr>
                <w:lang w:eastAsia="ja-JP"/>
              </w:rPr>
            </w:pPr>
            <w:r>
              <w:rPr>
                <w:lang w:eastAsia="ja-JP"/>
              </w:rPr>
              <w:t>0</w:t>
            </w:r>
          </w:p>
        </w:tc>
        <w:tc>
          <w:tcPr>
            <w:tcW w:w="614" w:type="dxa"/>
          </w:tcPr>
          <w:p w14:paraId="21132E79" w14:textId="77777777" w:rsidR="00C72E9B" w:rsidRDefault="00C72E9B" w:rsidP="00FE2809">
            <w:pPr>
              <w:pStyle w:val="TableText"/>
              <w:jc w:val="right"/>
              <w:rPr>
                <w:lang w:eastAsia="ja-JP"/>
              </w:rPr>
            </w:pPr>
            <w:r>
              <w:rPr>
                <w:lang w:eastAsia="ja-JP"/>
              </w:rPr>
              <w:t>0</w:t>
            </w:r>
          </w:p>
        </w:tc>
        <w:tc>
          <w:tcPr>
            <w:tcW w:w="614" w:type="dxa"/>
          </w:tcPr>
          <w:p w14:paraId="77EA916D" w14:textId="77777777" w:rsidR="00C72E9B" w:rsidRDefault="00C72E9B" w:rsidP="00FE2809">
            <w:pPr>
              <w:pStyle w:val="TableText"/>
              <w:jc w:val="right"/>
              <w:rPr>
                <w:lang w:eastAsia="ja-JP"/>
              </w:rPr>
            </w:pPr>
            <w:r>
              <w:rPr>
                <w:lang w:eastAsia="ja-JP"/>
              </w:rPr>
              <w:t>0</w:t>
            </w:r>
          </w:p>
        </w:tc>
        <w:tc>
          <w:tcPr>
            <w:tcW w:w="615" w:type="dxa"/>
          </w:tcPr>
          <w:p w14:paraId="7CD9E8A6" w14:textId="77777777" w:rsidR="00C72E9B" w:rsidRDefault="00C72E9B" w:rsidP="00FE2809">
            <w:pPr>
              <w:pStyle w:val="TableText"/>
              <w:jc w:val="right"/>
              <w:rPr>
                <w:lang w:eastAsia="ja-JP"/>
              </w:rPr>
            </w:pPr>
            <w:r>
              <w:rPr>
                <w:lang w:eastAsia="ja-JP"/>
              </w:rPr>
              <w:t>10</w:t>
            </w:r>
          </w:p>
        </w:tc>
      </w:tr>
    </w:tbl>
    <w:p w14:paraId="0C0C08AE" w14:textId="765CDF7A" w:rsidR="00827115" w:rsidRDefault="00827115" w:rsidP="007F6FA3">
      <w:pPr>
        <w:spacing w:before="240"/>
        <w:rPr>
          <w:lang w:eastAsia="ja-JP"/>
        </w:rPr>
      </w:pPr>
      <w:r>
        <w:rPr>
          <w:lang w:eastAsia="ja-JP"/>
        </w:rPr>
        <w:t>The number of entiti</w:t>
      </w:r>
      <w:r w:rsidR="00C72E9B">
        <w:rPr>
          <w:lang w:eastAsia="ja-JP"/>
        </w:rPr>
        <w:t>es holding a</w:t>
      </w:r>
      <w:r>
        <w:rPr>
          <w:lang w:eastAsia="ja-JP"/>
        </w:rPr>
        <w:t xml:space="preserve"> class</w:t>
      </w:r>
      <w:r w:rsidR="00C72E9B">
        <w:rPr>
          <w:lang w:eastAsia="ja-JP"/>
        </w:rPr>
        <w:t xml:space="preserve"> 4.6 approval</w:t>
      </w:r>
      <w:r>
        <w:rPr>
          <w:lang w:eastAsia="ja-JP"/>
        </w:rPr>
        <w:t xml:space="preserve"> increased rapidly from </w:t>
      </w:r>
      <w:r w:rsidR="00C72E9B">
        <w:rPr>
          <w:lang w:eastAsia="ja-JP"/>
        </w:rPr>
        <w:t>14 in December 2017, to 58 in June 2018, up to 300 in December 2018, and remained at 299 in June 2019 (Appendix B). This was presumably due to extra need for more onshore fumigation of more types and consignments of cargo due to BMSB measures, as well as o</w:t>
      </w:r>
      <w:r w:rsidR="00785C97">
        <w:rPr>
          <w:lang w:eastAsia="ja-JP"/>
        </w:rPr>
        <w:t>ther departmental requirements.</w:t>
      </w:r>
    </w:p>
    <w:p w14:paraId="08B31558" w14:textId="44B5B222" w:rsidR="00913E20" w:rsidRDefault="00F30F58" w:rsidP="00F152AD">
      <w:pPr>
        <w:rPr>
          <w:lang w:eastAsia="ja-JP"/>
        </w:rPr>
      </w:pPr>
      <w:r>
        <w:rPr>
          <w:lang w:eastAsia="ja-JP"/>
        </w:rPr>
        <w:t>O</w:t>
      </w:r>
      <w:r w:rsidRPr="00DE73BD">
        <w:rPr>
          <w:lang w:eastAsia="ja-JP"/>
        </w:rPr>
        <w:t>n 30 July 2018</w:t>
      </w:r>
      <w:r>
        <w:rPr>
          <w:lang w:eastAsia="ja-JP"/>
        </w:rPr>
        <w:t xml:space="preserve"> the department </w:t>
      </w:r>
      <w:r w:rsidRPr="00DE73BD">
        <w:rPr>
          <w:lang w:eastAsia="ja-JP"/>
        </w:rPr>
        <w:t xml:space="preserve">updated </w:t>
      </w:r>
      <w:r>
        <w:rPr>
          <w:lang w:eastAsia="ja-JP"/>
        </w:rPr>
        <w:t>conditions</w:t>
      </w:r>
      <w:r w:rsidRPr="00DE73BD">
        <w:rPr>
          <w:lang w:eastAsia="ja-JP"/>
        </w:rPr>
        <w:t xml:space="preserve"> </w:t>
      </w:r>
      <w:r>
        <w:rPr>
          <w:lang w:eastAsia="ja-JP"/>
        </w:rPr>
        <w:t xml:space="preserve">to </w:t>
      </w:r>
      <w:r w:rsidRPr="00DE73BD">
        <w:rPr>
          <w:lang w:eastAsia="ja-JP"/>
        </w:rPr>
        <w:t>replac</w:t>
      </w:r>
      <w:r>
        <w:rPr>
          <w:lang w:eastAsia="ja-JP"/>
        </w:rPr>
        <w:t>e</w:t>
      </w:r>
      <w:r w:rsidRPr="00DE73BD">
        <w:rPr>
          <w:lang w:eastAsia="ja-JP"/>
        </w:rPr>
        <w:t xml:space="preserve"> fumigation area specific </w:t>
      </w:r>
      <w:r>
        <w:rPr>
          <w:lang w:eastAsia="ja-JP"/>
        </w:rPr>
        <w:t>conditions</w:t>
      </w:r>
      <w:r w:rsidRPr="00DE73BD">
        <w:rPr>
          <w:lang w:eastAsia="ja-JP"/>
        </w:rPr>
        <w:t xml:space="preserve"> with the</w:t>
      </w:r>
      <w:r>
        <w:rPr>
          <w:lang w:eastAsia="ja-JP"/>
        </w:rPr>
        <w:t xml:space="preserve"> </w:t>
      </w:r>
      <w:r w:rsidRPr="00DE73BD">
        <w:rPr>
          <w:lang w:eastAsia="ja-JP"/>
        </w:rPr>
        <w:t xml:space="preserve">requirements of the Australian Fumigation Accreditation Scheme (AFAS) </w:t>
      </w:r>
      <w:r>
        <w:rPr>
          <w:lang w:eastAsia="ja-JP"/>
        </w:rPr>
        <w:t>m</w:t>
      </w:r>
      <w:r w:rsidRPr="00DE73BD">
        <w:rPr>
          <w:lang w:eastAsia="ja-JP"/>
        </w:rPr>
        <w:t>ethyl bromide</w:t>
      </w:r>
      <w:r>
        <w:rPr>
          <w:lang w:eastAsia="ja-JP"/>
        </w:rPr>
        <w:t xml:space="preserve"> </w:t>
      </w:r>
      <w:r w:rsidRPr="00DE73BD">
        <w:rPr>
          <w:lang w:eastAsia="ja-JP"/>
        </w:rPr>
        <w:t>fumigation standard</w:t>
      </w:r>
      <w:r w:rsidR="00822ACC">
        <w:rPr>
          <w:lang w:eastAsia="ja-JP"/>
        </w:rPr>
        <w:t xml:space="preserve">, </w:t>
      </w:r>
      <w:r>
        <w:rPr>
          <w:lang w:eastAsia="ja-JP"/>
        </w:rPr>
        <w:t>to</w:t>
      </w:r>
      <w:r w:rsidRPr="00DE73BD">
        <w:rPr>
          <w:lang w:eastAsia="ja-JP"/>
        </w:rPr>
        <w:t xml:space="preserve"> ensure consistency in </w:t>
      </w:r>
      <w:r>
        <w:rPr>
          <w:lang w:eastAsia="ja-JP"/>
        </w:rPr>
        <w:t>conditions</w:t>
      </w:r>
      <w:r w:rsidRPr="00DE73BD">
        <w:rPr>
          <w:lang w:eastAsia="ja-JP"/>
        </w:rPr>
        <w:t xml:space="preserve"> across </w:t>
      </w:r>
      <w:r>
        <w:rPr>
          <w:lang w:eastAsia="ja-JP"/>
        </w:rPr>
        <w:t xml:space="preserve">affected </w:t>
      </w:r>
      <w:r w:rsidRPr="00DE73BD">
        <w:rPr>
          <w:lang w:eastAsia="ja-JP"/>
        </w:rPr>
        <w:t>classes</w:t>
      </w:r>
      <w:r>
        <w:rPr>
          <w:lang w:eastAsia="ja-JP"/>
        </w:rPr>
        <w:t>.</w:t>
      </w:r>
    </w:p>
    <w:p w14:paraId="247790B1" w14:textId="2AA5077B" w:rsidR="00F30F58" w:rsidRDefault="00822ACC" w:rsidP="00F30F58">
      <w:pPr>
        <w:rPr>
          <w:lang w:eastAsia="ja-JP"/>
        </w:rPr>
      </w:pPr>
      <w:r w:rsidRPr="00822ACC">
        <w:rPr>
          <w:b/>
          <w:lang w:eastAsia="ja-JP"/>
        </w:rPr>
        <w:lastRenderedPageBreak/>
        <w:t>Class 12.1 and 12.2 Fumigators</w:t>
      </w:r>
      <w:r w:rsidR="00FA5F0C">
        <w:rPr>
          <w:lang w:eastAsia="ja-JP"/>
        </w:rPr>
        <w:t>—</w:t>
      </w:r>
      <w:r w:rsidR="00F152AD" w:rsidRPr="000814F5">
        <w:rPr>
          <w:lang w:eastAsia="ja-JP"/>
        </w:rPr>
        <w:t xml:space="preserve">Fumigation of goods subject to biosecurity control must only be performed by accredited fumigators operating under </w:t>
      </w:r>
      <w:r w:rsidR="00F152AD">
        <w:rPr>
          <w:lang w:eastAsia="ja-JP"/>
        </w:rPr>
        <w:t>AA</w:t>
      </w:r>
      <w:r w:rsidR="00F152AD" w:rsidRPr="000814F5">
        <w:rPr>
          <w:lang w:eastAsia="ja-JP"/>
        </w:rPr>
        <w:t xml:space="preserve"> class 12</w:t>
      </w:r>
      <w:r w:rsidR="00F152AD">
        <w:rPr>
          <w:lang w:eastAsia="ja-JP"/>
        </w:rPr>
        <w:t>.1 or 12.2</w:t>
      </w:r>
      <w:r w:rsidR="00F152AD" w:rsidRPr="000814F5">
        <w:rPr>
          <w:lang w:eastAsia="ja-JP"/>
        </w:rPr>
        <w:t>.</w:t>
      </w:r>
      <w:r w:rsidR="00F152AD">
        <w:rPr>
          <w:lang w:eastAsia="ja-JP"/>
        </w:rPr>
        <w:t xml:space="preserve"> </w:t>
      </w:r>
      <w:r w:rsidR="00F30F58">
        <w:rPr>
          <w:lang w:eastAsia="ja-JP"/>
        </w:rPr>
        <w:t xml:space="preserve">Class 12.1 was previously called ‘Fumigation’ and referred only to methyl </w:t>
      </w:r>
      <w:r w:rsidR="00FA5F0C">
        <w:rPr>
          <w:lang w:eastAsia="ja-JP"/>
        </w:rPr>
        <w:t>bromide fumigation.</w:t>
      </w:r>
    </w:p>
    <w:p w14:paraId="1DCE1FEE" w14:textId="0A58E4B2" w:rsidR="00F30F58" w:rsidRDefault="00F30F58" w:rsidP="00F30F58">
      <w:pPr>
        <w:rPr>
          <w:lang w:eastAsia="ja-JP"/>
        </w:rPr>
      </w:pPr>
      <w:r>
        <w:rPr>
          <w:lang w:eastAsia="ja-JP"/>
        </w:rPr>
        <w:t>On 5 September 2018 the department announced the new class 12.2</w:t>
      </w:r>
      <w:r w:rsidR="00785C97" w:rsidRPr="009A347D">
        <w:rPr>
          <w:lang w:eastAsia="ja-JP"/>
        </w:rPr>
        <w:t>–</w:t>
      </w:r>
      <w:r>
        <w:rPr>
          <w:lang w:eastAsia="ja-JP"/>
        </w:rPr>
        <w:t>Sulphuryl fluoride fumigation. On 10 September 2018 the department changed the class 12.1 name from onshore fumigation to methyl bromide fumigation.</w:t>
      </w:r>
    </w:p>
    <w:p w14:paraId="300F88D7" w14:textId="4E5B6C19" w:rsidR="00F152AD" w:rsidRDefault="00822ACC" w:rsidP="00F152AD">
      <w:pPr>
        <w:pStyle w:val="Heading4"/>
      </w:pPr>
      <w:r>
        <w:t>Fumigator</w:t>
      </w:r>
      <w:r w:rsidR="00F152AD">
        <w:t xml:space="preserve"> training</w:t>
      </w:r>
      <w:r w:rsidR="009A437F">
        <w:t>, accreditation and licensing</w:t>
      </w:r>
    </w:p>
    <w:p w14:paraId="2CBCAFBA" w14:textId="5B778032" w:rsidR="009A437F" w:rsidRDefault="000329FA" w:rsidP="00F152AD">
      <w:pPr>
        <w:rPr>
          <w:lang w:eastAsia="ja-JP"/>
        </w:rPr>
      </w:pPr>
      <w:r>
        <w:rPr>
          <w:lang w:eastAsia="ja-JP"/>
        </w:rPr>
        <w:t>Fumigator</w:t>
      </w:r>
      <w:r w:rsidR="00EE780F">
        <w:rPr>
          <w:lang w:eastAsia="ja-JP"/>
        </w:rPr>
        <w:t xml:space="preserve"> AA holder</w:t>
      </w:r>
      <w:r w:rsidR="00F152AD">
        <w:rPr>
          <w:lang w:eastAsia="ja-JP"/>
        </w:rPr>
        <w:t>s</w:t>
      </w:r>
      <w:r w:rsidR="00F152AD" w:rsidRPr="009A1373">
        <w:rPr>
          <w:lang w:eastAsia="ja-JP"/>
        </w:rPr>
        <w:t xml:space="preserve"> </w:t>
      </w:r>
      <w:r w:rsidR="00F152AD">
        <w:rPr>
          <w:lang w:eastAsia="ja-JP"/>
        </w:rPr>
        <w:t xml:space="preserve">must be accredited by the department to </w:t>
      </w:r>
      <w:r w:rsidR="00F152AD" w:rsidRPr="009A1373">
        <w:rPr>
          <w:lang w:eastAsia="ja-JP"/>
        </w:rPr>
        <w:t xml:space="preserve">conduct fumigation treatments. The accreditation training is delivered by </w:t>
      </w:r>
      <w:r w:rsidR="00F152AD">
        <w:rPr>
          <w:lang w:eastAsia="ja-JP"/>
        </w:rPr>
        <w:t xml:space="preserve">either </w:t>
      </w:r>
      <w:r w:rsidR="00F152AD" w:rsidRPr="009A1373">
        <w:rPr>
          <w:lang w:eastAsia="ja-JP"/>
        </w:rPr>
        <w:t>an approved third</w:t>
      </w:r>
      <w:r w:rsidR="00F152AD">
        <w:rPr>
          <w:lang w:eastAsia="ja-JP"/>
        </w:rPr>
        <w:t>-</w:t>
      </w:r>
      <w:r w:rsidR="00F152AD" w:rsidRPr="009A1373">
        <w:rPr>
          <w:lang w:eastAsia="ja-JP"/>
        </w:rPr>
        <w:t>party</w:t>
      </w:r>
      <w:r w:rsidR="00F152AD">
        <w:rPr>
          <w:lang w:eastAsia="ja-JP"/>
        </w:rPr>
        <w:t xml:space="preserve"> </w:t>
      </w:r>
      <w:r w:rsidR="00F152AD" w:rsidRPr="009A1373">
        <w:rPr>
          <w:lang w:eastAsia="ja-JP"/>
        </w:rPr>
        <w:t>pro</w:t>
      </w:r>
      <w:r w:rsidR="007F6FA3">
        <w:rPr>
          <w:lang w:eastAsia="ja-JP"/>
        </w:rPr>
        <w:t>vider or by departmental staff.</w:t>
      </w:r>
    </w:p>
    <w:p w14:paraId="5F0176A5" w14:textId="5DAE2C7D" w:rsidR="00F152AD" w:rsidRDefault="00F152AD" w:rsidP="00F152AD">
      <w:pPr>
        <w:rPr>
          <w:lang w:eastAsia="ja-JP"/>
        </w:rPr>
      </w:pPr>
      <w:r>
        <w:rPr>
          <w:lang w:eastAsia="ja-JP"/>
        </w:rPr>
        <w:t>The department’s A</w:t>
      </w:r>
      <w:r w:rsidR="000329FA">
        <w:rPr>
          <w:lang w:eastAsia="ja-JP"/>
        </w:rPr>
        <w:t xml:space="preserve">udit and </w:t>
      </w:r>
      <w:r>
        <w:rPr>
          <w:lang w:eastAsia="ja-JP"/>
        </w:rPr>
        <w:t>A</w:t>
      </w:r>
      <w:r w:rsidR="000329FA">
        <w:rPr>
          <w:lang w:eastAsia="ja-JP"/>
        </w:rPr>
        <w:t xml:space="preserve">ssurance </w:t>
      </w:r>
      <w:r>
        <w:rPr>
          <w:lang w:eastAsia="ja-JP"/>
        </w:rPr>
        <w:t>G</w:t>
      </w:r>
      <w:r w:rsidR="000329FA">
        <w:rPr>
          <w:lang w:eastAsia="ja-JP"/>
        </w:rPr>
        <w:t>roup</w:t>
      </w:r>
      <w:r>
        <w:rPr>
          <w:lang w:eastAsia="ja-JP"/>
        </w:rPr>
        <w:t xml:space="preserve"> conducts a</w:t>
      </w:r>
      <w:r w:rsidRPr="009A1373">
        <w:rPr>
          <w:lang w:eastAsia="ja-JP"/>
        </w:rPr>
        <w:t>udits to verify that</w:t>
      </w:r>
      <w:r>
        <w:rPr>
          <w:lang w:eastAsia="ja-JP"/>
        </w:rPr>
        <w:t xml:space="preserve"> the </w:t>
      </w:r>
      <w:r w:rsidRPr="009A1373">
        <w:rPr>
          <w:lang w:eastAsia="ja-JP"/>
        </w:rPr>
        <w:t>staff conducting fumigations</w:t>
      </w:r>
      <w:r>
        <w:rPr>
          <w:lang w:eastAsia="ja-JP"/>
        </w:rPr>
        <w:t>:</w:t>
      </w:r>
    </w:p>
    <w:p w14:paraId="56319046" w14:textId="496ABF6D" w:rsidR="00F152AD" w:rsidRDefault="00F152AD" w:rsidP="00F152AD">
      <w:pPr>
        <w:pStyle w:val="ListBullet"/>
        <w:rPr>
          <w:lang w:eastAsia="ja-JP"/>
        </w:rPr>
      </w:pPr>
      <w:r w:rsidRPr="009A1373">
        <w:rPr>
          <w:lang w:eastAsia="ja-JP"/>
        </w:rPr>
        <w:t>are</w:t>
      </w:r>
      <w:r>
        <w:rPr>
          <w:lang w:eastAsia="ja-JP"/>
        </w:rPr>
        <w:t xml:space="preserve"> </w:t>
      </w:r>
      <w:r w:rsidRPr="009A1373">
        <w:rPr>
          <w:lang w:eastAsia="ja-JP"/>
        </w:rPr>
        <w:t>accredited</w:t>
      </w:r>
      <w:r>
        <w:rPr>
          <w:lang w:eastAsia="ja-JP"/>
        </w:rPr>
        <w:t xml:space="preserve"> by the department</w:t>
      </w:r>
    </w:p>
    <w:p w14:paraId="4678C2B1" w14:textId="1A8F6D47" w:rsidR="00F152AD" w:rsidRDefault="00F152AD" w:rsidP="00F152AD">
      <w:pPr>
        <w:pStyle w:val="ListBullet"/>
        <w:rPr>
          <w:lang w:eastAsia="ja-JP"/>
        </w:rPr>
      </w:pPr>
      <w:r>
        <w:rPr>
          <w:lang w:eastAsia="ja-JP"/>
        </w:rPr>
        <w:t>hold a fumigator</w:t>
      </w:r>
      <w:r w:rsidR="00822ACC">
        <w:rPr>
          <w:lang w:eastAsia="ja-JP"/>
        </w:rPr>
        <w:t>’</w:t>
      </w:r>
      <w:r>
        <w:rPr>
          <w:lang w:eastAsia="ja-JP"/>
        </w:rPr>
        <w:t>s licence</w:t>
      </w:r>
      <w:r w:rsidRPr="00475540">
        <w:rPr>
          <w:lang w:eastAsia="ja-JP"/>
        </w:rPr>
        <w:t xml:space="preserve"> </w:t>
      </w:r>
      <w:r>
        <w:rPr>
          <w:lang w:eastAsia="ja-JP"/>
        </w:rPr>
        <w:t>issued by the state/territory they are in, and</w:t>
      </w:r>
    </w:p>
    <w:p w14:paraId="21D1E468" w14:textId="3D5E1538" w:rsidR="00F152AD" w:rsidRDefault="00F152AD" w:rsidP="00F152AD">
      <w:pPr>
        <w:pStyle w:val="ListBullet"/>
        <w:rPr>
          <w:lang w:eastAsia="ja-JP"/>
        </w:rPr>
      </w:pPr>
      <w:proofErr w:type="gramStart"/>
      <w:r>
        <w:rPr>
          <w:lang w:eastAsia="ja-JP"/>
        </w:rPr>
        <w:t>are</w:t>
      </w:r>
      <w:proofErr w:type="gramEnd"/>
      <w:r>
        <w:rPr>
          <w:lang w:eastAsia="ja-JP"/>
        </w:rPr>
        <w:t xml:space="preserve"> complying with the conditions of the AA, including complying with the correct fumigation methodology.</w:t>
      </w:r>
    </w:p>
    <w:p w14:paraId="013F5CE8" w14:textId="77777777" w:rsidR="009A437F" w:rsidRDefault="009A437F" w:rsidP="009A437F">
      <w:pPr>
        <w:pStyle w:val="ListBullet"/>
        <w:numPr>
          <w:ilvl w:val="0"/>
          <w:numId w:val="0"/>
        </w:numPr>
        <w:rPr>
          <w:lang w:eastAsia="ja-JP"/>
        </w:rPr>
      </w:pPr>
      <w:r w:rsidRPr="009A1373">
        <w:rPr>
          <w:lang w:eastAsia="ja-JP"/>
        </w:rPr>
        <w:t>Competency of the company personnel acting under the AA is not actively managed other than</w:t>
      </w:r>
      <w:r>
        <w:rPr>
          <w:lang w:eastAsia="ja-JP"/>
        </w:rPr>
        <w:t xml:space="preserve"> </w:t>
      </w:r>
      <w:r w:rsidRPr="009A1373">
        <w:rPr>
          <w:lang w:eastAsia="ja-JP"/>
        </w:rPr>
        <w:t xml:space="preserve">through audit, and is determined through </w:t>
      </w:r>
      <w:r>
        <w:rPr>
          <w:lang w:eastAsia="ja-JP"/>
        </w:rPr>
        <w:t>interviewing</w:t>
      </w:r>
      <w:r w:rsidRPr="009A1373">
        <w:rPr>
          <w:lang w:eastAsia="ja-JP"/>
        </w:rPr>
        <w:t xml:space="preserve"> accredited personnel</w:t>
      </w:r>
      <w:r>
        <w:rPr>
          <w:lang w:eastAsia="ja-JP"/>
        </w:rPr>
        <w:t>, observing fumigations and examining fumigation records.</w:t>
      </w:r>
    </w:p>
    <w:p w14:paraId="0C343709" w14:textId="5F8B1C55" w:rsidR="00F152AD" w:rsidRDefault="00F152AD" w:rsidP="00F152AD">
      <w:pPr>
        <w:rPr>
          <w:lang w:eastAsia="ja-JP"/>
        </w:rPr>
      </w:pPr>
      <w:r>
        <w:rPr>
          <w:lang w:eastAsia="ja-JP"/>
        </w:rPr>
        <w:t>There is no national standard for a fumigation licence as all states and territories have separate requirements.</w:t>
      </w:r>
      <w:r w:rsidR="00C72E9B">
        <w:rPr>
          <w:lang w:eastAsia="ja-JP"/>
        </w:rPr>
        <w:t xml:space="preserve"> For example, in NSW fumigators must hold a licence issued by the Environmental Protection Agency</w:t>
      </w:r>
      <w:r w:rsidR="00E93154">
        <w:rPr>
          <w:lang w:eastAsia="ja-JP"/>
        </w:rPr>
        <w:t>, while other states have different requirements</w:t>
      </w:r>
      <w:r w:rsidR="007F6FA3">
        <w:rPr>
          <w:lang w:eastAsia="ja-JP"/>
        </w:rPr>
        <w:t>.</w:t>
      </w:r>
    </w:p>
    <w:p w14:paraId="4A301229" w14:textId="0D93013D" w:rsidR="00F152AD" w:rsidRDefault="00F152AD" w:rsidP="00F152AD">
      <w:pPr>
        <w:rPr>
          <w:lang w:eastAsia="ja-JP"/>
        </w:rPr>
      </w:pPr>
      <w:r w:rsidRPr="004F20C7">
        <w:rPr>
          <w:lang w:eastAsia="ja-JP"/>
        </w:rPr>
        <w:t xml:space="preserve">There is a clear need to strengthen the regulation of onshore treatment providers and have consistent treatment methodologies across </w:t>
      </w:r>
      <w:r>
        <w:rPr>
          <w:lang w:eastAsia="ja-JP"/>
        </w:rPr>
        <w:t>AA</w:t>
      </w:r>
      <w:r w:rsidRPr="004F20C7">
        <w:rPr>
          <w:lang w:eastAsia="ja-JP"/>
        </w:rPr>
        <w:t xml:space="preserve">s. </w:t>
      </w:r>
      <w:r>
        <w:rPr>
          <w:lang w:eastAsia="ja-JP"/>
        </w:rPr>
        <w:t xml:space="preserve">Moving towards the departmental methyl bromide fumigation methodology </w:t>
      </w:r>
      <w:r w:rsidR="000329FA">
        <w:rPr>
          <w:lang w:eastAsia="ja-JP"/>
        </w:rPr>
        <w:t xml:space="preserve">nationally </w:t>
      </w:r>
      <w:r>
        <w:rPr>
          <w:lang w:eastAsia="ja-JP"/>
        </w:rPr>
        <w:t xml:space="preserve">is a good start. However it </w:t>
      </w:r>
      <w:r w:rsidRPr="004F20C7">
        <w:rPr>
          <w:lang w:eastAsia="ja-JP"/>
        </w:rPr>
        <w:t>will</w:t>
      </w:r>
      <w:r>
        <w:rPr>
          <w:lang w:eastAsia="ja-JP"/>
        </w:rPr>
        <w:t xml:space="preserve"> also</w:t>
      </w:r>
      <w:r w:rsidRPr="004F20C7">
        <w:rPr>
          <w:lang w:eastAsia="ja-JP"/>
        </w:rPr>
        <w:t xml:space="preserve"> require a nationally consistent competency based training, assessment and qualification for the national accreditation and licensing of biosecurity treatment providers.</w:t>
      </w:r>
    </w:p>
    <w:p w14:paraId="1183A7BF" w14:textId="27C712C9" w:rsidR="006B462C" w:rsidRDefault="006B462C" w:rsidP="006B462C">
      <w:pPr>
        <w:pStyle w:val="Caption"/>
        <w:rPr>
          <w:lang w:eastAsia="ja-JP"/>
        </w:rPr>
      </w:pPr>
      <w:r w:rsidRPr="00785C97">
        <w:rPr>
          <w:lang w:eastAsia="ja-JP"/>
        </w:rPr>
        <w:t>Recommendation</w:t>
      </w:r>
      <w:r w:rsidR="00CB5060" w:rsidRPr="00785C97">
        <w:rPr>
          <w:lang w:eastAsia="ja-JP"/>
        </w:rPr>
        <w:t xml:space="preserve"> 8</w:t>
      </w:r>
    </w:p>
    <w:p w14:paraId="02C6FBC5" w14:textId="770AD085" w:rsidR="006B462C" w:rsidRPr="00BB7C16" w:rsidRDefault="006702CF" w:rsidP="006B462C">
      <w:pPr>
        <w:pStyle w:val="BoxText"/>
        <w:rPr>
          <w:rStyle w:val="Strong"/>
          <w:b w:val="0"/>
        </w:rPr>
      </w:pPr>
      <w:r w:rsidRPr="00D956FE">
        <w:rPr>
          <w:bCs w:val="0"/>
        </w:rPr>
        <w:t>The department, in consultation with state and territory agencies, should consider developing nationally consistent competency based training, assessment and qualification for accreditation and licensing of biosecurity treatment providers.</w:t>
      </w:r>
    </w:p>
    <w:p w14:paraId="6DFF23A3" w14:textId="77777777" w:rsidR="00F152AD" w:rsidRDefault="00F152AD" w:rsidP="00F152AD">
      <w:pPr>
        <w:pStyle w:val="Heading4"/>
        <w:spacing w:before="240"/>
        <w:rPr>
          <w:sz w:val="28"/>
          <w:szCs w:val="28"/>
        </w:rPr>
      </w:pPr>
      <w:r w:rsidRPr="00F7590F">
        <w:rPr>
          <w:sz w:val="28"/>
          <w:szCs w:val="28"/>
        </w:rPr>
        <w:t>Non-compliance performance rates, instances and consequences</w:t>
      </w:r>
    </w:p>
    <w:p w14:paraId="70072683" w14:textId="77777777" w:rsidR="00F152AD" w:rsidRDefault="00F152AD" w:rsidP="00F152AD">
      <w:pPr>
        <w:rPr>
          <w:lang w:eastAsia="ja-JP"/>
        </w:rPr>
      </w:pPr>
      <w:r>
        <w:rPr>
          <w:lang w:eastAsia="ja-JP"/>
        </w:rPr>
        <w:t>There are 42 class 12.1 AAs operating across Australia. Between February 2016 and February 2019, 36 per cent of audited class 12.1 AAs recorded critical non-compliances. Of these, almost half have had repeated non-compliances resulting into suspensions of two sites.</w:t>
      </w:r>
    </w:p>
    <w:p w14:paraId="5D5D6AFF" w14:textId="77777777" w:rsidR="00F152AD" w:rsidRDefault="00F152AD" w:rsidP="00F152AD">
      <w:pPr>
        <w:rPr>
          <w:lang w:eastAsia="ja-JP"/>
        </w:rPr>
      </w:pPr>
      <w:r w:rsidRPr="000F0BD4">
        <w:rPr>
          <w:lang w:eastAsia="ja-JP"/>
        </w:rPr>
        <w:t xml:space="preserve">From October 2018 the department undertook unannounced audits on eight </w:t>
      </w:r>
      <w:r>
        <w:rPr>
          <w:lang w:eastAsia="ja-JP"/>
        </w:rPr>
        <w:t>class 12.1</w:t>
      </w:r>
      <w:r w:rsidRPr="000F0BD4">
        <w:rPr>
          <w:lang w:eastAsia="ja-JP"/>
        </w:rPr>
        <w:t xml:space="preserve"> AAs </w:t>
      </w:r>
      <w:r>
        <w:rPr>
          <w:lang w:eastAsia="ja-JP"/>
        </w:rPr>
        <w:t>due</w:t>
      </w:r>
      <w:r w:rsidRPr="000F0BD4">
        <w:rPr>
          <w:lang w:eastAsia="ja-JP"/>
        </w:rPr>
        <w:t xml:space="preserve"> to alleg</w:t>
      </w:r>
      <w:r>
        <w:rPr>
          <w:lang w:eastAsia="ja-JP"/>
        </w:rPr>
        <w:t>ed</w:t>
      </w:r>
      <w:r w:rsidRPr="000F0BD4">
        <w:rPr>
          <w:lang w:eastAsia="ja-JP"/>
        </w:rPr>
        <w:t xml:space="preserve"> circumvention of fumigation </w:t>
      </w:r>
      <w:r>
        <w:rPr>
          <w:lang w:eastAsia="ja-JP"/>
        </w:rPr>
        <w:t>conditions</w:t>
      </w:r>
      <w:r w:rsidRPr="000F0BD4">
        <w:rPr>
          <w:lang w:eastAsia="ja-JP"/>
        </w:rPr>
        <w:t xml:space="preserve">. The audits included both </w:t>
      </w:r>
      <w:r>
        <w:rPr>
          <w:lang w:eastAsia="ja-JP"/>
        </w:rPr>
        <w:t xml:space="preserve">on-site </w:t>
      </w:r>
      <w:r w:rsidRPr="000F0BD4">
        <w:rPr>
          <w:lang w:eastAsia="ja-JP"/>
        </w:rPr>
        <w:t>observation of activities and a desktop review of treatment records</w:t>
      </w:r>
      <w:r>
        <w:rPr>
          <w:lang w:eastAsia="ja-JP"/>
        </w:rPr>
        <w:t xml:space="preserve"> with s</w:t>
      </w:r>
      <w:r w:rsidRPr="000F0BD4">
        <w:rPr>
          <w:lang w:eastAsia="ja-JP"/>
        </w:rPr>
        <w:t>ignificant non-compliance</w:t>
      </w:r>
      <w:r>
        <w:rPr>
          <w:lang w:eastAsia="ja-JP"/>
        </w:rPr>
        <w:t>s</w:t>
      </w:r>
      <w:r w:rsidRPr="000F0BD4">
        <w:rPr>
          <w:lang w:eastAsia="ja-JP"/>
        </w:rPr>
        <w:t xml:space="preserve"> identified. The majority of incidents related to failure to comply </w:t>
      </w:r>
      <w:r>
        <w:rPr>
          <w:lang w:eastAsia="ja-JP"/>
        </w:rPr>
        <w:t xml:space="preserve">the correct </w:t>
      </w:r>
      <w:r>
        <w:rPr>
          <w:lang w:eastAsia="ja-JP"/>
        </w:rPr>
        <w:lastRenderedPageBreak/>
        <w:t>fumigation procedure</w:t>
      </w:r>
      <w:r w:rsidRPr="000F0BD4">
        <w:rPr>
          <w:lang w:eastAsia="ja-JP"/>
        </w:rPr>
        <w:t>.</w:t>
      </w:r>
      <w:r>
        <w:rPr>
          <w:lang w:eastAsia="ja-JP"/>
        </w:rPr>
        <w:t xml:space="preserve"> S</w:t>
      </w:r>
      <w:r w:rsidRPr="000F0BD4">
        <w:rPr>
          <w:lang w:eastAsia="ja-JP"/>
        </w:rPr>
        <w:t>ince A</w:t>
      </w:r>
      <w:r>
        <w:rPr>
          <w:lang w:eastAsia="ja-JP"/>
        </w:rPr>
        <w:t>A</w:t>
      </w:r>
      <w:r w:rsidRPr="000F0BD4">
        <w:rPr>
          <w:lang w:eastAsia="ja-JP"/>
        </w:rPr>
        <w:t xml:space="preserve">G </w:t>
      </w:r>
      <w:r>
        <w:rPr>
          <w:lang w:eastAsia="ja-JP"/>
        </w:rPr>
        <w:t>began</w:t>
      </w:r>
      <w:r w:rsidRPr="000F0BD4">
        <w:rPr>
          <w:lang w:eastAsia="ja-JP"/>
        </w:rPr>
        <w:t xml:space="preserve"> unannounced audits, </w:t>
      </w:r>
      <w:r>
        <w:rPr>
          <w:lang w:eastAsia="ja-JP"/>
        </w:rPr>
        <w:t>all sites recorded</w:t>
      </w:r>
      <w:r w:rsidRPr="000F0BD4">
        <w:rPr>
          <w:lang w:eastAsia="ja-JP"/>
        </w:rPr>
        <w:t xml:space="preserve"> critical non-compliance</w:t>
      </w:r>
      <w:r>
        <w:rPr>
          <w:lang w:eastAsia="ja-JP"/>
        </w:rPr>
        <w:t>s</w:t>
      </w:r>
      <w:r w:rsidRPr="000F0BD4">
        <w:rPr>
          <w:lang w:eastAsia="ja-JP"/>
        </w:rPr>
        <w:t>.</w:t>
      </w:r>
    </w:p>
    <w:p w14:paraId="6D979920" w14:textId="5099CBA3" w:rsidR="00F152AD" w:rsidRPr="00F152AD" w:rsidRDefault="00F152AD" w:rsidP="00F152AD">
      <w:r w:rsidRPr="00F152AD">
        <w:rPr>
          <w:lang w:eastAsia="ja-JP"/>
        </w:rPr>
        <w:t xml:space="preserve">Non-compliance by offshore fumigators was highlighted during the 2018–19 brown </w:t>
      </w:r>
      <w:proofErr w:type="spellStart"/>
      <w:r w:rsidRPr="00F152AD">
        <w:rPr>
          <w:lang w:eastAsia="ja-JP"/>
        </w:rPr>
        <w:t>marmorated</w:t>
      </w:r>
      <w:proofErr w:type="spellEnd"/>
      <w:r w:rsidRPr="00F152AD">
        <w:rPr>
          <w:lang w:eastAsia="ja-JP"/>
        </w:rPr>
        <w:t xml:space="preserve"> stink bug (BMSB) season. The IGB’s review of the </w:t>
      </w:r>
      <w:r w:rsidRPr="00F152AD">
        <w:rPr>
          <w:i/>
          <w:iCs/>
        </w:rPr>
        <w:t>Management of the biosecurity risks of BMSB entering Australia</w:t>
      </w:r>
      <w:r w:rsidRPr="00F152AD">
        <w:rPr>
          <w:lang w:eastAsia="ja-JP"/>
        </w:rPr>
        <w:t xml:space="preserve"> </w:t>
      </w:r>
      <w:r w:rsidR="003D62B1">
        <w:rPr>
          <w:lang w:eastAsia="ja-JP"/>
        </w:rPr>
        <w:t>noted</w:t>
      </w:r>
      <w:r w:rsidRPr="00F152AD">
        <w:rPr>
          <w:lang w:eastAsia="ja-JP"/>
        </w:rPr>
        <w:t xml:space="preserve"> non-compliance from offshore and onshore operators, as well as methodology inconsistencies between domestic operators. </w:t>
      </w:r>
      <w:r w:rsidRPr="00F152AD">
        <w:t>The department has tried to improve offshore fumigation by promoting an Australian Fumigation Accreditation Scheme to key suppliers of risk goods, and working with New Zealand to harmonise technical standards.</w:t>
      </w:r>
    </w:p>
    <w:p w14:paraId="338DB917" w14:textId="05B88B53" w:rsidR="00F152AD" w:rsidRDefault="00F152AD" w:rsidP="00F152AD">
      <w:pPr>
        <w:rPr>
          <w:lang w:eastAsia="ja-JP"/>
        </w:rPr>
      </w:pPr>
      <w:r w:rsidRPr="00F152AD">
        <w:t xml:space="preserve">However, tighter management of the AAs offering onshore fumigation of imports is needed. High levels of non-compliance must be addressed </w:t>
      </w:r>
      <w:r w:rsidR="004215F2">
        <w:t>both</w:t>
      </w:r>
      <w:r w:rsidRPr="00F152AD">
        <w:t xml:space="preserve"> by more effective regulatory action and by increasing and verifying requirements for training and more efficient processes and equipment such as automated data logging. Harmonisation of requirements for fumigation for import, export and interstate movement is also needed.</w:t>
      </w:r>
    </w:p>
    <w:p w14:paraId="5F02853D" w14:textId="64B3DE28" w:rsidR="0095123A" w:rsidRPr="00595916" w:rsidRDefault="0095123A" w:rsidP="0095123A">
      <w:pPr>
        <w:pStyle w:val="Heading2"/>
        <w:ind w:left="851" w:hanging="851"/>
      </w:pPr>
      <w:bookmarkStart w:id="580" w:name="_Toc9001067"/>
      <w:bookmarkStart w:id="581" w:name="_Toc12284668"/>
      <w:bookmarkStart w:id="582" w:name="_Toc12370929"/>
      <w:bookmarkStart w:id="583" w:name="_Toc14775648"/>
      <w:bookmarkStart w:id="584" w:name="_Toc15978005"/>
      <w:r>
        <w:lastRenderedPageBreak/>
        <w:t>Biocontainment for research, live plants and live animals—classes 5, 6 and 7</w:t>
      </w:r>
      <w:bookmarkEnd w:id="580"/>
      <w:bookmarkEnd w:id="581"/>
      <w:bookmarkEnd w:id="582"/>
      <w:bookmarkEnd w:id="583"/>
      <w:bookmarkEnd w:id="584"/>
    </w:p>
    <w:p w14:paraId="7EBE65D9" w14:textId="77777777" w:rsidR="0095123A" w:rsidRPr="00AC7B50" w:rsidRDefault="0095123A" w:rsidP="0095123A">
      <w:pPr>
        <w:pStyle w:val="Heading3"/>
        <w:spacing w:before="240"/>
        <w:ind w:hanging="851"/>
      </w:pPr>
      <w:bookmarkStart w:id="585" w:name="_Toc9001068"/>
      <w:bookmarkStart w:id="586" w:name="_Toc12284669"/>
      <w:bookmarkStart w:id="587" w:name="_Toc12370930"/>
      <w:bookmarkStart w:id="588" w:name="_Toc14775649"/>
      <w:bookmarkStart w:id="589" w:name="_Toc15978006"/>
      <w:r>
        <w:t>Purpose and functions of sub-classes</w:t>
      </w:r>
      <w:bookmarkEnd w:id="585"/>
      <w:bookmarkEnd w:id="586"/>
      <w:bookmarkEnd w:id="587"/>
      <w:bookmarkEnd w:id="588"/>
      <w:bookmarkEnd w:id="589"/>
    </w:p>
    <w:p w14:paraId="69563D3A" w14:textId="19C06C4A" w:rsidR="0095123A" w:rsidRDefault="0095123A" w:rsidP="0017400A">
      <w:r>
        <w:t>The department approves commercial, private and government sites for the purposes of holding certain types of material subject to biosecurity control. To gain this approval there are both containment and procedur</w:t>
      </w:r>
      <w:r w:rsidR="00785C97">
        <w:t>al conditions that must be met.</w:t>
      </w:r>
    </w:p>
    <w:p w14:paraId="2C77BC9A" w14:textId="6A4042A9" w:rsidR="0095123A" w:rsidRDefault="0095123A" w:rsidP="0017400A">
      <w:r w:rsidRPr="00994C49">
        <w:rPr>
          <w:b/>
        </w:rPr>
        <w:t>Class 5</w:t>
      </w:r>
      <w:r>
        <w:t xml:space="preserve"> AA </w:t>
      </w:r>
      <w:r w:rsidRPr="00C079EB">
        <w:t>sites</w:t>
      </w:r>
      <w:r>
        <w:t xml:space="preserve"> are</w:t>
      </w:r>
      <w:r w:rsidRPr="00C079EB">
        <w:t xml:space="preserve"> used for research, analysis and/or testing of imported biological material including micro-organisms, animal and human products and soil.</w:t>
      </w:r>
      <w:r>
        <w:t xml:space="preserve"> </w:t>
      </w:r>
      <w:r w:rsidRPr="00C079EB">
        <w:t xml:space="preserve">This </w:t>
      </w:r>
      <w:r>
        <w:t>class</w:t>
      </w:r>
      <w:r w:rsidRPr="00C079EB">
        <w:t xml:space="preserve"> </w:t>
      </w:r>
      <w:r>
        <w:t>has four sub-classes (</w:t>
      </w:r>
      <w:r w:rsidR="004C3017">
        <w:fldChar w:fldCharType="begin"/>
      </w:r>
      <w:r w:rsidR="004C3017">
        <w:instrText xml:space="preserve"> REF _Ref13821671 \h </w:instrText>
      </w:r>
      <w:r w:rsidR="004C3017">
        <w:fldChar w:fldCharType="separate"/>
      </w:r>
      <w:r w:rsidR="00307889">
        <w:t xml:space="preserve">Table </w:t>
      </w:r>
      <w:r w:rsidR="00307889">
        <w:rPr>
          <w:noProof/>
        </w:rPr>
        <w:t>22</w:t>
      </w:r>
      <w:r w:rsidR="004C3017">
        <w:fldChar w:fldCharType="end"/>
      </w:r>
      <w:r>
        <w:t xml:space="preserve">), and </w:t>
      </w:r>
      <w:r w:rsidRPr="00C079EB">
        <w:t>includes microbiological facilities, animal facilities and plant laboratories, whether integral or separate to the site.</w:t>
      </w:r>
      <w:r>
        <w:t xml:space="preserve"> The department requires that all class 5 AAs sites conducting biosecurity containment activities must comply with:</w:t>
      </w:r>
    </w:p>
    <w:p w14:paraId="088B3451" w14:textId="77777777" w:rsidR="0095123A" w:rsidRDefault="0095123A" w:rsidP="0095123A">
      <w:pPr>
        <w:pStyle w:val="ListBullet"/>
        <w:ind w:left="425" w:hanging="425"/>
      </w:pPr>
      <w:r>
        <w:t>the design and construction aspects of the Australian/New Zealand Standards AS/NZS 2982.1:1997 (Laboratory Design and Construction), and</w:t>
      </w:r>
    </w:p>
    <w:p w14:paraId="5F62CF21" w14:textId="77777777" w:rsidR="0095123A" w:rsidRDefault="0095123A" w:rsidP="0095123A">
      <w:pPr>
        <w:pStyle w:val="ListBullet"/>
        <w:ind w:left="425" w:hanging="425"/>
      </w:pPr>
      <w:r>
        <w:t xml:space="preserve">AS/NZS </w:t>
      </w:r>
      <w:r>
        <w:rPr>
          <w:lang w:eastAsia="ja-JP"/>
        </w:rPr>
        <w:t>2243</w:t>
      </w:r>
      <w:r>
        <w:t>.3:2002 (Safety in Laboratories).</w:t>
      </w:r>
    </w:p>
    <w:p w14:paraId="6CB11EAB" w14:textId="30B734DF" w:rsidR="0095123A" w:rsidRDefault="0095123A" w:rsidP="0095123A">
      <w:r>
        <w:t>To determine if sites have met these Standards, a department-approved third-party assessor assesses the sites against the relevant standards. At June 2019, there were nine approved assessors.</w:t>
      </w:r>
    </w:p>
    <w:p w14:paraId="45C056E1" w14:textId="7F740E06" w:rsidR="006464FD" w:rsidRDefault="006464FD" w:rsidP="0095123A">
      <w:r>
        <w:t xml:space="preserve">There may be merit in simplifying the issuing, and subsequent </w:t>
      </w:r>
      <w:r w:rsidR="00EC7DBE">
        <w:t xml:space="preserve">administration and </w:t>
      </w:r>
      <w:r>
        <w:t>auditing, of different arrangement approvals at the same institution. For example, NSW Department of Primary Industries’ Elizabeth Macarthur Agricultural Institute</w:t>
      </w:r>
      <w:r w:rsidR="004215F2">
        <w:t xml:space="preserve"> holds ten separate</w:t>
      </w:r>
      <w:r>
        <w:t xml:space="preserve"> class 5.2 AAs</w:t>
      </w:r>
      <w:r w:rsidR="004215F2">
        <w:t xml:space="preserve"> for contain</w:t>
      </w:r>
      <w:r w:rsidR="002A5B80">
        <w:t>ing</w:t>
      </w:r>
      <w:r w:rsidR="004215F2">
        <w:t xml:space="preserve"> low to moderate risk goods</w:t>
      </w:r>
      <w:r>
        <w:t>, all different rooms within the one laboratory block</w:t>
      </w:r>
      <w:r w:rsidR="004215F2">
        <w:t xml:space="preserve"> </w:t>
      </w:r>
      <w:r w:rsidR="002A5B80">
        <w:t>for</w:t>
      </w:r>
      <w:r w:rsidR="004215F2">
        <w:t xml:space="preserve"> microbiological diagnosis and research; and two</w:t>
      </w:r>
      <w:r>
        <w:t xml:space="preserve"> class 5.3 AAs </w:t>
      </w:r>
      <w:r w:rsidR="00413EE2">
        <w:t xml:space="preserve">for </w:t>
      </w:r>
      <w:r w:rsidR="00EC7DBE">
        <w:t>contain</w:t>
      </w:r>
      <w:r w:rsidR="002A5B80">
        <w:t>ing</w:t>
      </w:r>
      <w:r w:rsidR="00EC7DBE">
        <w:t xml:space="preserve"> goods with significant biosecurity risk in the </w:t>
      </w:r>
      <w:r w:rsidR="00413EE2">
        <w:t>e</w:t>
      </w:r>
      <w:r w:rsidR="00EC7DBE">
        <w:t>ast and west sections of the</w:t>
      </w:r>
      <w:r w:rsidR="00413EE2">
        <w:t xml:space="preserve"> </w:t>
      </w:r>
      <w:r>
        <w:t xml:space="preserve">higher security </w:t>
      </w:r>
      <w:r w:rsidR="00EC7DBE">
        <w:t xml:space="preserve">virology </w:t>
      </w:r>
      <w:r>
        <w:t>block</w:t>
      </w:r>
      <w:r w:rsidR="00EC7DBE">
        <w:t>.</w:t>
      </w:r>
    </w:p>
    <w:p w14:paraId="61F285B9" w14:textId="276FE81A" w:rsidR="0095123A" w:rsidRDefault="0095123A" w:rsidP="0017400A">
      <w:r w:rsidRPr="00994C49">
        <w:rPr>
          <w:b/>
        </w:rPr>
        <w:t>Class 6</w:t>
      </w:r>
      <w:r>
        <w:t xml:space="preserve"> AAs are </w:t>
      </w:r>
      <w:r w:rsidRPr="00527DA1">
        <w:t>sites</w:t>
      </w:r>
      <w:r>
        <w:t xml:space="preserve"> used for the post-</w:t>
      </w:r>
      <w:r w:rsidRPr="00527DA1">
        <w:t xml:space="preserve">entry quarantine of </w:t>
      </w:r>
      <w:r>
        <w:t>live plants</w:t>
      </w:r>
      <w:r w:rsidR="00785C97">
        <w:t>–</w:t>
      </w:r>
      <w:r w:rsidRPr="00527DA1">
        <w:t>nursery stock such as aquatic plants, bulbs, seed l</w:t>
      </w:r>
      <w:r>
        <w:t>ines, and cuttings and for process management at these sites. Class 6 has three sub-classes (</w:t>
      </w:r>
      <w:r>
        <w:fldChar w:fldCharType="begin"/>
      </w:r>
      <w:r>
        <w:instrText xml:space="preserve"> REF _Ref13821671 \h </w:instrText>
      </w:r>
      <w:r>
        <w:fldChar w:fldCharType="separate"/>
      </w:r>
      <w:r w:rsidR="00307889">
        <w:t xml:space="preserve">Table </w:t>
      </w:r>
      <w:r w:rsidR="00307889">
        <w:rPr>
          <w:noProof/>
        </w:rPr>
        <w:t>22</w:t>
      </w:r>
      <w:r>
        <w:fldChar w:fldCharType="end"/>
      </w:r>
      <w:r>
        <w:t>).</w:t>
      </w:r>
    </w:p>
    <w:p w14:paraId="3000F0EF" w14:textId="1F3EA41F" w:rsidR="0095123A" w:rsidRDefault="0095123A" w:rsidP="0017400A">
      <w:r w:rsidRPr="003008DC">
        <w:rPr>
          <w:b/>
        </w:rPr>
        <w:t>Class 7</w:t>
      </w:r>
      <w:r>
        <w:rPr>
          <w:b/>
        </w:rPr>
        <w:t xml:space="preserve"> </w:t>
      </w:r>
      <w:r>
        <w:t xml:space="preserve">AAs are </w:t>
      </w:r>
      <w:r w:rsidRPr="005C75F3">
        <w:t>used for holding imp</w:t>
      </w:r>
      <w:r>
        <w:t>orted animals, with seven sub-classes for different types of animals (</w:t>
      </w:r>
      <w:r>
        <w:fldChar w:fldCharType="begin"/>
      </w:r>
      <w:r>
        <w:instrText xml:space="preserve"> REF _Ref13821671 \h </w:instrText>
      </w:r>
      <w:r>
        <w:fldChar w:fldCharType="separate"/>
      </w:r>
      <w:r w:rsidR="00307889">
        <w:t xml:space="preserve">Table </w:t>
      </w:r>
      <w:r w:rsidR="00307889">
        <w:rPr>
          <w:noProof/>
        </w:rPr>
        <w:t>22</w:t>
      </w:r>
      <w:r>
        <w:fldChar w:fldCharType="end"/>
      </w:r>
      <w:r>
        <w:t xml:space="preserve">). Some of these subclasses may be subsumed into </w:t>
      </w:r>
      <w:r w:rsidR="002A7A6D">
        <w:t>c</w:t>
      </w:r>
      <w:r>
        <w:t>lass 5.</w:t>
      </w:r>
    </w:p>
    <w:p w14:paraId="2F27DBCA" w14:textId="77777777" w:rsidR="0095123A" w:rsidRPr="00275DAC" w:rsidRDefault="0095123A" w:rsidP="0095123A">
      <w:pPr>
        <w:pStyle w:val="Caption"/>
      </w:pPr>
      <w:bookmarkStart w:id="590" w:name="_Ref13821671"/>
      <w:bookmarkStart w:id="591" w:name="_Toc14775681"/>
      <w:bookmarkStart w:id="592" w:name="_Toc15978038"/>
      <w:r>
        <w:t xml:space="preserve">Table </w:t>
      </w:r>
      <w:r>
        <w:rPr>
          <w:noProof/>
        </w:rPr>
        <w:fldChar w:fldCharType="begin"/>
      </w:r>
      <w:r>
        <w:rPr>
          <w:noProof/>
        </w:rPr>
        <w:instrText xml:space="preserve"> SEQ Table \* ARABIC </w:instrText>
      </w:r>
      <w:r>
        <w:rPr>
          <w:noProof/>
        </w:rPr>
        <w:fldChar w:fldCharType="separate"/>
      </w:r>
      <w:r w:rsidR="00307889">
        <w:rPr>
          <w:noProof/>
        </w:rPr>
        <w:t>22</w:t>
      </w:r>
      <w:r>
        <w:rPr>
          <w:noProof/>
        </w:rPr>
        <w:fldChar w:fldCharType="end"/>
      </w:r>
      <w:bookmarkEnd w:id="590"/>
      <w:r>
        <w:rPr>
          <w:noProof/>
        </w:rPr>
        <w:t xml:space="preserve"> Distribution of approved arrangements sites, </w:t>
      </w:r>
      <w:r w:rsidRPr="0066077E">
        <w:rPr>
          <w:noProof/>
        </w:rPr>
        <w:t>classes 5, 6 and 7</w:t>
      </w:r>
      <w:r w:rsidRPr="00625092">
        <w:rPr>
          <w:noProof/>
        </w:rPr>
        <w:t>, July 2019</w:t>
      </w:r>
      <w:bookmarkEnd w:id="591"/>
      <w:bookmarkEnd w:id="592"/>
    </w:p>
    <w:tbl>
      <w:tblPr>
        <w:tblStyle w:val="TableGridLight"/>
        <w:tblW w:w="935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2138"/>
        <w:gridCol w:w="697"/>
        <w:gridCol w:w="698"/>
        <w:gridCol w:w="698"/>
        <w:gridCol w:w="697"/>
        <w:gridCol w:w="698"/>
        <w:gridCol w:w="698"/>
        <w:gridCol w:w="697"/>
        <w:gridCol w:w="724"/>
        <w:gridCol w:w="672"/>
      </w:tblGrid>
      <w:tr w:rsidR="0095123A" w:rsidRPr="00372B5D" w14:paraId="50EE391C" w14:textId="77777777" w:rsidTr="00BE41B4">
        <w:trPr>
          <w:trHeight w:val="289"/>
          <w:tblHeader/>
        </w:trPr>
        <w:tc>
          <w:tcPr>
            <w:tcW w:w="935" w:type="dxa"/>
            <w:noWrap/>
            <w:hideMark/>
          </w:tcPr>
          <w:p w14:paraId="3584F2B6" w14:textId="77777777" w:rsidR="0095123A" w:rsidRPr="00372B5D" w:rsidRDefault="0095123A" w:rsidP="00E71AD7">
            <w:pPr>
              <w:pStyle w:val="TableHeading"/>
              <w:rPr>
                <w:lang w:eastAsia="en-AU"/>
              </w:rPr>
            </w:pPr>
            <w:r>
              <w:rPr>
                <w:lang w:eastAsia="en-AU"/>
              </w:rPr>
              <w:t>Class code</w:t>
            </w:r>
          </w:p>
        </w:tc>
        <w:tc>
          <w:tcPr>
            <w:tcW w:w="2138" w:type="dxa"/>
          </w:tcPr>
          <w:p w14:paraId="486003F6" w14:textId="77777777" w:rsidR="0095123A" w:rsidRPr="00372B5D" w:rsidRDefault="0095123A" w:rsidP="00E71AD7">
            <w:pPr>
              <w:pStyle w:val="TableHeading"/>
              <w:rPr>
                <w:lang w:eastAsia="en-AU"/>
              </w:rPr>
            </w:pPr>
            <w:r>
              <w:rPr>
                <w:lang w:eastAsia="en-AU"/>
              </w:rPr>
              <w:t>Name</w:t>
            </w:r>
          </w:p>
        </w:tc>
        <w:tc>
          <w:tcPr>
            <w:tcW w:w="697" w:type="dxa"/>
            <w:noWrap/>
            <w:hideMark/>
          </w:tcPr>
          <w:p w14:paraId="2684D806" w14:textId="77777777" w:rsidR="0095123A" w:rsidRPr="00372B5D" w:rsidRDefault="0095123A" w:rsidP="00E71AD7">
            <w:pPr>
              <w:pStyle w:val="TableHeading"/>
              <w:jc w:val="right"/>
              <w:rPr>
                <w:lang w:eastAsia="en-AU"/>
              </w:rPr>
            </w:pPr>
            <w:r w:rsidRPr="00372B5D">
              <w:rPr>
                <w:lang w:eastAsia="en-AU"/>
              </w:rPr>
              <w:t>NSW</w:t>
            </w:r>
          </w:p>
        </w:tc>
        <w:tc>
          <w:tcPr>
            <w:tcW w:w="698" w:type="dxa"/>
          </w:tcPr>
          <w:p w14:paraId="516027FC" w14:textId="77777777" w:rsidR="0095123A" w:rsidRPr="00372B5D" w:rsidRDefault="0095123A" w:rsidP="00E71AD7">
            <w:pPr>
              <w:pStyle w:val="TableHeading"/>
              <w:jc w:val="right"/>
              <w:rPr>
                <w:lang w:eastAsia="en-AU"/>
              </w:rPr>
            </w:pPr>
            <w:r w:rsidRPr="00372B5D">
              <w:rPr>
                <w:lang w:eastAsia="en-AU"/>
              </w:rPr>
              <w:t>V</w:t>
            </w:r>
            <w:r>
              <w:rPr>
                <w:lang w:eastAsia="en-AU"/>
              </w:rPr>
              <w:t>ic.</w:t>
            </w:r>
          </w:p>
        </w:tc>
        <w:tc>
          <w:tcPr>
            <w:tcW w:w="698" w:type="dxa"/>
            <w:noWrap/>
            <w:hideMark/>
          </w:tcPr>
          <w:p w14:paraId="70EAC529" w14:textId="77777777" w:rsidR="0095123A" w:rsidRPr="00372B5D" w:rsidRDefault="0095123A" w:rsidP="00E71AD7">
            <w:pPr>
              <w:pStyle w:val="TableHeading"/>
              <w:jc w:val="right"/>
              <w:rPr>
                <w:lang w:eastAsia="en-AU"/>
              </w:rPr>
            </w:pPr>
            <w:r w:rsidRPr="00372B5D">
              <w:rPr>
                <w:lang w:eastAsia="en-AU"/>
              </w:rPr>
              <w:t>Q</w:t>
            </w:r>
            <w:r>
              <w:rPr>
                <w:lang w:eastAsia="en-AU"/>
              </w:rPr>
              <w:t>ld</w:t>
            </w:r>
          </w:p>
        </w:tc>
        <w:tc>
          <w:tcPr>
            <w:tcW w:w="697" w:type="dxa"/>
            <w:noWrap/>
            <w:hideMark/>
          </w:tcPr>
          <w:p w14:paraId="799AB532" w14:textId="77777777" w:rsidR="0095123A" w:rsidRPr="00372B5D" w:rsidRDefault="0095123A" w:rsidP="00E71AD7">
            <w:pPr>
              <w:pStyle w:val="TableHeading"/>
              <w:jc w:val="right"/>
              <w:rPr>
                <w:lang w:eastAsia="en-AU"/>
              </w:rPr>
            </w:pPr>
            <w:r w:rsidRPr="00372B5D">
              <w:rPr>
                <w:lang w:eastAsia="en-AU"/>
              </w:rPr>
              <w:t>SA</w:t>
            </w:r>
          </w:p>
        </w:tc>
        <w:tc>
          <w:tcPr>
            <w:tcW w:w="698" w:type="dxa"/>
            <w:noWrap/>
            <w:hideMark/>
          </w:tcPr>
          <w:p w14:paraId="3F263062" w14:textId="77777777" w:rsidR="0095123A" w:rsidRPr="00372B5D" w:rsidRDefault="0095123A" w:rsidP="00E71AD7">
            <w:pPr>
              <w:pStyle w:val="TableHeading"/>
              <w:jc w:val="right"/>
              <w:rPr>
                <w:lang w:eastAsia="en-AU"/>
              </w:rPr>
            </w:pPr>
            <w:r w:rsidRPr="00372B5D">
              <w:rPr>
                <w:lang w:eastAsia="en-AU"/>
              </w:rPr>
              <w:t>WA</w:t>
            </w:r>
          </w:p>
        </w:tc>
        <w:tc>
          <w:tcPr>
            <w:tcW w:w="698" w:type="dxa"/>
          </w:tcPr>
          <w:p w14:paraId="371AE4C3" w14:textId="77777777" w:rsidR="0095123A" w:rsidRPr="00372B5D" w:rsidRDefault="0095123A" w:rsidP="00E71AD7">
            <w:pPr>
              <w:pStyle w:val="TableHeading"/>
              <w:jc w:val="right"/>
              <w:rPr>
                <w:lang w:eastAsia="en-AU"/>
              </w:rPr>
            </w:pPr>
            <w:r w:rsidRPr="00372B5D">
              <w:rPr>
                <w:lang w:eastAsia="en-AU"/>
              </w:rPr>
              <w:t>T</w:t>
            </w:r>
            <w:r>
              <w:rPr>
                <w:lang w:eastAsia="en-AU"/>
              </w:rPr>
              <w:t>as.</w:t>
            </w:r>
          </w:p>
        </w:tc>
        <w:tc>
          <w:tcPr>
            <w:tcW w:w="697" w:type="dxa"/>
          </w:tcPr>
          <w:p w14:paraId="1DC6D96B" w14:textId="77777777" w:rsidR="0095123A" w:rsidRPr="00372B5D" w:rsidRDefault="0095123A" w:rsidP="00E71AD7">
            <w:pPr>
              <w:pStyle w:val="TableHeading"/>
              <w:jc w:val="right"/>
              <w:rPr>
                <w:lang w:eastAsia="en-AU"/>
              </w:rPr>
            </w:pPr>
            <w:r w:rsidRPr="00372B5D">
              <w:rPr>
                <w:lang w:eastAsia="en-AU"/>
              </w:rPr>
              <w:t>NT</w:t>
            </w:r>
          </w:p>
        </w:tc>
        <w:tc>
          <w:tcPr>
            <w:tcW w:w="724" w:type="dxa"/>
          </w:tcPr>
          <w:p w14:paraId="708FA9C5" w14:textId="77777777" w:rsidR="0095123A" w:rsidRDefault="0095123A" w:rsidP="00E71AD7">
            <w:pPr>
              <w:pStyle w:val="TableHeading"/>
              <w:jc w:val="right"/>
              <w:rPr>
                <w:lang w:eastAsia="en-AU"/>
              </w:rPr>
            </w:pPr>
            <w:r w:rsidRPr="00372B5D">
              <w:rPr>
                <w:lang w:eastAsia="en-AU"/>
              </w:rPr>
              <w:t>ACT</w:t>
            </w:r>
          </w:p>
        </w:tc>
        <w:tc>
          <w:tcPr>
            <w:tcW w:w="672" w:type="dxa"/>
            <w:noWrap/>
            <w:hideMark/>
          </w:tcPr>
          <w:p w14:paraId="5270EAD8" w14:textId="77777777" w:rsidR="0095123A" w:rsidRPr="00372B5D" w:rsidRDefault="0095123A" w:rsidP="00E71AD7">
            <w:pPr>
              <w:pStyle w:val="TableHeading"/>
              <w:jc w:val="right"/>
              <w:rPr>
                <w:lang w:eastAsia="en-AU"/>
              </w:rPr>
            </w:pPr>
            <w:r>
              <w:rPr>
                <w:lang w:eastAsia="en-AU"/>
              </w:rPr>
              <w:t>Tot</w:t>
            </w:r>
            <w:r w:rsidRPr="00372B5D">
              <w:rPr>
                <w:lang w:eastAsia="en-AU"/>
              </w:rPr>
              <w:t>al</w:t>
            </w:r>
          </w:p>
        </w:tc>
      </w:tr>
      <w:tr w:rsidR="0095123A" w:rsidRPr="00372B5D" w14:paraId="0C351A0A" w14:textId="77777777" w:rsidTr="00BE41B4">
        <w:trPr>
          <w:trHeight w:val="289"/>
        </w:trPr>
        <w:tc>
          <w:tcPr>
            <w:tcW w:w="935" w:type="dxa"/>
            <w:noWrap/>
            <w:hideMark/>
          </w:tcPr>
          <w:p w14:paraId="5E11BC70" w14:textId="77777777" w:rsidR="0095123A" w:rsidRPr="00372B5D" w:rsidRDefault="0095123A" w:rsidP="00E71AD7">
            <w:pPr>
              <w:pStyle w:val="TableText"/>
              <w:rPr>
                <w:color w:val="000000"/>
                <w:lang w:eastAsia="en-AU"/>
              </w:rPr>
            </w:pPr>
            <w:r w:rsidRPr="00372B5D">
              <w:rPr>
                <w:color w:val="000000"/>
                <w:lang w:eastAsia="en-AU"/>
              </w:rPr>
              <w:t>5.1</w:t>
            </w:r>
          </w:p>
        </w:tc>
        <w:tc>
          <w:tcPr>
            <w:tcW w:w="2138" w:type="dxa"/>
          </w:tcPr>
          <w:p w14:paraId="697709A6" w14:textId="77777777" w:rsidR="0095123A" w:rsidRDefault="0095123A" w:rsidP="00E71AD7">
            <w:pPr>
              <w:pStyle w:val="TableText"/>
              <w:rPr>
                <w:color w:val="000000"/>
                <w:lang w:eastAsia="en-AU"/>
              </w:rPr>
            </w:pPr>
            <w:r>
              <w:rPr>
                <w:color w:val="000000"/>
                <w:lang w:eastAsia="en-AU"/>
              </w:rPr>
              <w:t>BC1 Containment of low hazard goods</w:t>
            </w:r>
          </w:p>
        </w:tc>
        <w:tc>
          <w:tcPr>
            <w:tcW w:w="697" w:type="dxa"/>
            <w:noWrap/>
            <w:hideMark/>
          </w:tcPr>
          <w:p w14:paraId="16BA13E7" w14:textId="77777777" w:rsidR="0095123A" w:rsidRPr="00372B5D" w:rsidRDefault="0095123A" w:rsidP="00E71AD7">
            <w:pPr>
              <w:pStyle w:val="TableText"/>
              <w:jc w:val="right"/>
              <w:rPr>
                <w:color w:val="000000"/>
                <w:lang w:eastAsia="en-AU"/>
              </w:rPr>
            </w:pPr>
            <w:r>
              <w:rPr>
                <w:color w:val="000000"/>
                <w:lang w:eastAsia="en-AU"/>
              </w:rPr>
              <w:t>1</w:t>
            </w:r>
          </w:p>
        </w:tc>
        <w:tc>
          <w:tcPr>
            <w:tcW w:w="698" w:type="dxa"/>
          </w:tcPr>
          <w:p w14:paraId="7B9A3C49" w14:textId="77777777" w:rsidR="0095123A" w:rsidRDefault="0095123A" w:rsidP="00E71AD7">
            <w:pPr>
              <w:pStyle w:val="TableText"/>
              <w:jc w:val="right"/>
              <w:rPr>
                <w:color w:val="000000"/>
                <w:lang w:eastAsia="en-AU"/>
              </w:rPr>
            </w:pPr>
            <w:r>
              <w:rPr>
                <w:rFonts w:ascii="Times New Roman" w:hAnsi="Times New Roman"/>
                <w:sz w:val="20"/>
                <w:szCs w:val="20"/>
                <w:lang w:eastAsia="en-AU"/>
              </w:rPr>
              <w:t>0</w:t>
            </w:r>
          </w:p>
        </w:tc>
        <w:tc>
          <w:tcPr>
            <w:tcW w:w="698" w:type="dxa"/>
            <w:noWrap/>
            <w:hideMark/>
          </w:tcPr>
          <w:p w14:paraId="6707C5A3" w14:textId="77777777" w:rsidR="0095123A" w:rsidRPr="00372B5D" w:rsidRDefault="0095123A" w:rsidP="00E71AD7">
            <w:pPr>
              <w:pStyle w:val="TableText"/>
              <w:jc w:val="right"/>
              <w:rPr>
                <w:color w:val="000000"/>
                <w:lang w:eastAsia="en-AU"/>
              </w:rPr>
            </w:pPr>
            <w:r>
              <w:rPr>
                <w:color w:val="000000"/>
                <w:lang w:eastAsia="en-AU"/>
              </w:rPr>
              <w:t>4</w:t>
            </w:r>
          </w:p>
        </w:tc>
        <w:tc>
          <w:tcPr>
            <w:tcW w:w="697" w:type="dxa"/>
            <w:noWrap/>
            <w:hideMark/>
          </w:tcPr>
          <w:p w14:paraId="3035E7A4" w14:textId="77777777" w:rsidR="0095123A" w:rsidRPr="00372B5D" w:rsidRDefault="0095123A" w:rsidP="00E71AD7">
            <w:pPr>
              <w:pStyle w:val="TableText"/>
              <w:jc w:val="right"/>
              <w:rPr>
                <w:color w:val="000000"/>
                <w:lang w:eastAsia="en-AU"/>
              </w:rPr>
            </w:pPr>
            <w:r>
              <w:rPr>
                <w:color w:val="000000"/>
                <w:lang w:eastAsia="en-AU"/>
              </w:rPr>
              <w:t>1</w:t>
            </w:r>
          </w:p>
        </w:tc>
        <w:tc>
          <w:tcPr>
            <w:tcW w:w="698" w:type="dxa"/>
            <w:noWrap/>
            <w:hideMark/>
          </w:tcPr>
          <w:p w14:paraId="1F0447DC" w14:textId="77777777" w:rsidR="0095123A" w:rsidRPr="00372B5D" w:rsidRDefault="0095123A" w:rsidP="00E71AD7">
            <w:pPr>
              <w:pStyle w:val="TableText"/>
              <w:jc w:val="right"/>
              <w:rPr>
                <w:rFonts w:ascii="Times New Roman" w:hAnsi="Times New Roman"/>
                <w:sz w:val="20"/>
                <w:szCs w:val="20"/>
                <w:lang w:eastAsia="en-AU"/>
              </w:rPr>
            </w:pPr>
            <w:r>
              <w:rPr>
                <w:rFonts w:ascii="Times New Roman" w:hAnsi="Times New Roman"/>
                <w:sz w:val="20"/>
                <w:szCs w:val="20"/>
                <w:lang w:eastAsia="en-AU"/>
              </w:rPr>
              <w:t>0</w:t>
            </w:r>
          </w:p>
        </w:tc>
        <w:tc>
          <w:tcPr>
            <w:tcW w:w="698" w:type="dxa"/>
          </w:tcPr>
          <w:p w14:paraId="02458F21" w14:textId="77777777" w:rsidR="0095123A" w:rsidRDefault="0095123A" w:rsidP="00E71AD7">
            <w:pPr>
              <w:pStyle w:val="TableText"/>
              <w:jc w:val="right"/>
              <w:rPr>
                <w:color w:val="000000"/>
                <w:lang w:eastAsia="en-AU"/>
              </w:rPr>
            </w:pPr>
            <w:r>
              <w:rPr>
                <w:color w:val="000000"/>
                <w:lang w:eastAsia="en-AU"/>
              </w:rPr>
              <w:t>0</w:t>
            </w:r>
          </w:p>
        </w:tc>
        <w:tc>
          <w:tcPr>
            <w:tcW w:w="697" w:type="dxa"/>
          </w:tcPr>
          <w:p w14:paraId="41908E0D" w14:textId="77777777" w:rsidR="0095123A" w:rsidRDefault="0095123A" w:rsidP="00E71AD7">
            <w:pPr>
              <w:pStyle w:val="TableText"/>
              <w:jc w:val="right"/>
              <w:rPr>
                <w:color w:val="000000"/>
                <w:lang w:eastAsia="en-AU"/>
              </w:rPr>
            </w:pPr>
            <w:r>
              <w:rPr>
                <w:color w:val="000000"/>
                <w:lang w:eastAsia="en-AU"/>
              </w:rPr>
              <w:t>0</w:t>
            </w:r>
          </w:p>
        </w:tc>
        <w:tc>
          <w:tcPr>
            <w:tcW w:w="724" w:type="dxa"/>
          </w:tcPr>
          <w:p w14:paraId="61A650E1" w14:textId="77777777" w:rsidR="0095123A" w:rsidRDefault="0095123A" w:rsidP="00E71AD7">
            <w:pPr>
              <w:pStyle w:val="TableText"/>
              <w:jc w:val="right"/>
              <w:rPr>
                <w:color w:val="000000"/>
                <w:lang w:eastAsia="en-AU"/>
              </w:rPr>
            </w:pPr>
            <w:r>
              <w:rPr>
                <w:color w:val="000000"/>
                <w:lang w:eastAsia="en-AU"/>
              </w:rPr>
              <w:t>0</w:t>
            </w:r>
          </w:p>
        </w:tc>
        <w:tc>
          <w:tcPr>
            <w:tcW w:w="672" w:type="dxa"/>
            <w:noWrap/>
            <w:hideMark/>
          </w:tcPr>
          <w:p w14:paraId="4479B582" w14:textId="77777777" w:rsidR="0095123A" w:rsidRPr="00372B5D" w:rsidRDefault="0095123A" w:rsidP="00E71AD7">
            <w:pPr>
              <w:pStyle w:val="TableText"/>
              <w:jc w:val="right"/>
              <w:rPr>
                <w:color w:val="000000"/>
                <w:lang w:eastAsia="en-AU"/>
              </w:rPr>
            </w:pPr>
            <w:r>
              <w:rPr>
                <w:color w:val="000000"/>
                <w:lang w:eastAsia="en-AU"/>
              </w:rPr>
              <w:t>6</w:t>
            </w:r>
          </w:p>
        </w:tc>
      </w:tr>
      <w:tr w:rsidR="0095123A" w:rsidRPr="00372B5D" w14:paraId="65B1F49B" w14:textId="77777777" w:rsidTr="00BE41B4">
        <w:trPr>
          <w:trHeight w:val="289"/>
        </w:trPr>
        <w:tc>
          <w:tcPr>
            <w:tcW w:w="935" w:type="dxa"/>
            <w:noWrap/>
            <w:hideMark/>
          </w:tcPr>
          <w:p w14:paraId="6C34B4FE" w14:textId="77777777" w:rsidR="0095123A" w:rsidRPr="00372B5D" w:rsidRDefault="0095123A" w:rsidP="00E71AD7">
            <w:pPr>
              <w:pStyle w:val="TableText"/>
              <w:rPr>
                <w:color w:val="000000"/>
                <w:lang w:eastAsia="en-AU"/>
              </w:rPr>
            </w:pPr>
            <w:r w:rsidRPr="00372B5D">
              <w:rPr>
                <w:color w:val="000000"/>
                <w:lang w:eastAsia="en-AU"/>
              </w:rPr>
              <w:t>5.11</w:t>
            </w:r>
          </w:p>
        </w:tc>
        <w:tc>
          <w:tcPr>
            <w:tcW w:w="2138" w:type="dxa"/>
          </w:tcPr>
          <w:p w14:paraId="3D10596D" w14:textId="77777777" w:rsidR="0095123A" w:rsidRPr="00372B5D" w:rsidRDefault="0095123A" w:rsidP="00E71AD7">
            <w:pPr>
              <w:pStyle w:val="TableText"/>
              <w:rPr>
                <w:color w:val="000000"/>
                <w:lang w:eastAsia="en-AU"/>
              </w:rPr>
            </w:pPr>
            <w:r>
              <w:rPr>
                <w:color w:val="000000"/>
                <w:lang w:eastAsia="en-AU"/>
              </w:rPr>
              <w:t>BC1 microbiological</w:t>
            </w:r>
          </w:p>
        </w:tc>
        <w:tc>
          <w:tcPr>
            <w:tcW w:w="697" w:type="dxa"/>
            <w:noWrap/>
            <w:hideMark/>
          </w:tcPr>
          <w:p w14:paraId="37438CD4" w14:textId="77777777" w:rsidR="0095123A" w:rsidRPr="00372B5D" w:rsidRDefault="0095123A" w:rsidP="00E71AD7">
            <w:pPr>
              <w:pStyle w:val="TableText"/>
              <w:jc w:val="right"/>
              <w:rPr>
                <w:color w:val="000000"/>
                <w:lang w:eastAsia="en-AU"/>
              </w:rPr>
            </w:pPr>
            <w:r w:rsidRPr="00372B5D">
              <w:rPr>
                <w:color w:val="000000"/>
                <w:lang w:eastAsia="en-AU"/>
              </w:rPr>
              <w:t>1</w:t>
            </w:r>
            <w:r>
              <w:rPr>
                <w:color w:val="000000"/>
                <w:lang w:eastAsia="en-AU"/>
              </w:rPr>
              <w:t>50</w:t>
            </w:r>
          </w:p>
        </w:tc>
        <w:tc>
          <w:tcPr>
            <w:tcW w:w="698" w:type="dxa"/>
          </w:tcPr>
          <w:p w14:paraId="357E7FE0" w14:textId="77777777" w:rsidR="0095123A" w:rsidRDefault="0095123A" w:rsidP="00E71AD7">
            <w:pPr>
              <w:pStyle w:val="TableText"/>
              <w:jc w:val="right"/>
              <w:rPr>
                <w:color w:val="000000"/>
                <w:lang w:eastAsia="en-AU"/>
              </w:rPr>
            </w:pPr>
            <w:r>
              <w:rPr>
                <w:color w:val="000000"/>
                <w:lang w:eastAsia="en-AU"/>
              </w:rPr>
              <w:t>112</w:t>
            </w:r>
          </w:p>
        </w:tc>
        <w:tc>
          <w:tcPr>
            <w:tcW w:w="698" w:type="dxa"/>
            <w:noWrap/>
            <w:hideMark/>
          </w:tcPr>
          <w:p w14:paraId="50FC8C91" w14:textId="77777777" w:rsidR="0095123A" w:rsidRPr="00372B5D" w:rsidRDefault="0095123A" w:rsidP="00E71AD7">
            <w:pPr>
              <w:pStyle w:val="TableText"/>
              <w:jc w:val="right"/>
              <w:rPr>
                <w:color w:val="000000"/>
                <w:lang w:eastAsia="en-AU"/>
              </w:rPr>
            </w:pPr>
            <w:r>
              <w:rPr>
                <w:color w:val="000000"/>
                <w:lang w:eastAsia="en-AU"/>
              </w:rPr>
              <w:t>35</w:t>
            </w:r>
          </w:p>
        </w:tc>
        <w:tc>
          <w:tcPr>
            <w:tcW w:w="697" w:type="dxa"/>
            <w:noWrap/>
            <w:hideMark/>
          </w:tcPr>
          <w:p w14:paraId="03A96880" w14:textId="77777777" w:rsidR="0095123A" w:rsidRPr="00372B5D" w:rsidRDefault="0095123A" w:rsidP="00E71AD7">
            <w:pPr>
              <w:pStyle w:val="TableText"/>
              <w:jc w:val="right"/>
              <w:rPr>
                <w:color w:val="000000"/>
                <w:lang w:eastAsia="en-AU"/>
              </w:rPr>
            </w:pPr>
            <w:r>
              <w:rPr>
                <w:color w:val="000000"/>
                <w:lang w:eastAsia="en-AU"/>
              </w:rPr>
              <w:t>45</w:t>
            </w:r>
          </w:p>
        </w:tc>
        <w:tc>
          <w:tcPr>
            <w:tcW w:w="698" w:type="dxa"/>
            <w:noWrap/>
            <w:hideMark/>
          </w:tcPr>
          <w:p w14:paraId="151AB777" w14:textId="77777777" w:rsidR="0095123A" w:rsidRPr="00372B5D" w:rsidRDefault="0095123A" w:rsidP="00E71AD7">
            <w:pPr>
              <w:pStyle w:val="TableText"/>
              <w:jc w:val="right"/>
              <w:rPr>
                <w:color w:val="000000"/>
                <w:lang w:eastAsia="en-AU"/>
              </w:rPr>
            </w:pPr>
            <w:r>
              <w:rPr>
                <w:color w:val="000000"/>
                <w:lang w:eastAsia="en-AU"/>
              </w:rPr>
              <w:t>67</w:t>
            </w:r>
          </w:p>
        </w:tc>
        <w:tc>
          <w:tcPr>
            <w:tcW w:w="698" w:type="dxa"/>
          </w:tcPr>
          <w:p w14:paraId="3CFD1637" w14:textId="77777777" w:rsidR="0095123A" w:rsidRPr="00372B5D" w:rsidRDefault="0095123A" w:rsidP="00E71AD7">
            <w:pPr>
              <w:pStyle w:val="TableText"/>
              <w:jc w:val="right"/>
              <w:rPr>
                <w:color w:val="000000"/>
                <w:lang w:eastAsia="en-AU"/>
              </w:rPr>
            </w:pPr>
            <w:r w:rsidRPr="00372B5D">
              <w:rPr>
                <w:color w:val="000000"/>
                <w:lang w:eastAsia="en-AU"/>
              </w:rPr>
              <w:t>1</w:t>
            </w:r>
            <w:r>
              <w:rPr>
                <w:color w:val="000000"/>
                <w:lang w:eastAsia="en-AU"/>
              </w:rPr>
              <w:t>9</w:t>
            </w:r>
          </w:p>
        </w:tc>
        <w:tc>
          <w:tcPr>
            <w:tcW w:w="697" w:type="dxa"/>
          </w:tcPr>
          <w:p w14:paraId="544A087B" w14:textId="77777777" w:rsidR="0095123A" w:rsidRDefault="0095123A" w:rsidP="00E71AD7">
            <w:pPr>
              <w:pStyle w:val="TableText"/>
              <w:jc w:val="right"/>
              <w:rPr>
                <w:color w:val="000000"/>
                <w:lang w:eastAsia="en-AU"/>
              </w:rPr>
            </w:pPr>
            <w:r w:rsidRPr="00372B5D">
              <w:rPr>
                <w:color w:val="000000"/>
                <w:lang w:eastAsia="en-AU"/>
              </w:rPr>
              <w:t>2</w:t>
            </w:r>
          </w:p>
        </w:tc>
        <w:tc>
          <w:tcPr>
            <w:tcW w:w="724" w:type="dxa"/>
          </w:tcPr>
          <w:p w14:paraId="373441FB" w14:textId="77777777" w:rsidR="0095123A" w:rsidRDefault="0095123A" w:rsidP="00E71AD7">
            <w:pPr>
              <w:pStyle w:val="TableText"/>
              <w:jc w:val="right"/>
              <w:rPr>
                <w:color w:val="000000"/>
                <w:lang w:eastAsia="en-AU"/>
              </w:rPr>
            </w:pPr>
            <w:r>
              <w:rPr>
                <w:color w:val="000000"/>
                <w:lang w:eastAsia="en-AU"/>
              </w:rPr>
              <w:t>7</w:t>
            </w:r>
          </w:p>
        </w:tc>
        <w:tc>
          <w:tcPr>
            <w:tcW w:w="672" w:type="dxa"/>
            <w:noWrap/>
            <w:hideMark/>
          </w:tcPr>
          <w:p w14:paraId="6AD41837" w14:textId="77777777" w:rsidR="0095123A" w:rsidRPr="00372B5D" w:rsidRDefault="0095123A" w:rsidP="00E71AD7">
            <w:pPr>
              <w:pStyle w:val="TableText"/>
              <w:jc w:val="right"/>
              <w:rPr>
                <w:color w:val="000000"/>
                <w:lang w:eastAsia="en-AU"/>
              </w:rPr>
            </w:pPr>
            <w:r>
              <w:rPr>
                <w:color w:val="000000"/>
                <w:lang w:eastAsia="en-AU"/>
              </w:rPr>
              <w:t>437</w:t>
            </w:r>
          </w:p>
        </w:tc>
      </w:tr>
      <w:tr w:rsidR="0095123A" w:rsidRPr="00372B5D" w14:paraId="0A90F7EA" w14:textId="77777777" w:rsidTr="00BE41B4">
        <w:trPr>
          <w:trHeight w:val="289"/>
        </w:trPr>
        <w:tc>
          <w:tcPr>
            <w:tcW w:w="935" w:type="dxa"/>
            <w:noWrap/>
            <w:hideMark/>
          </w:tcPr>
          <w:p w14:paraId="7701DD9C" w14:textId="77777777" w:rsidR="0095123A" w:rsidRPr="00372B5D" w:rsidRDefault="0095123A" w:rsidP="00E71AD7">
            <w:pPr>
              <w:pStyle w:val="TableText"/>
              <w:rPr>
                <w:color w:val="000000"/>
                <w:lang w:eastAsia="en-AU"/>
              </w:rPr>
            </w:pPr>
            <w:r w:rsidRPr="00372B5D">
              <w:rPr>
                <w:color w:val="000000"/>
                <w:lang w:eastAsia="en-AU"/>
              </w:rPr>
              <w:t>5.12</w:t>
            </w:r>
          </w:p>
        </w:tc>
        <w:tc>
          <w:tcPr>
            <w:tcW w:w="2138" w:type="dxa"/>
          </w:tcPr>
          <w:p w14:paraId="1D9F9AD1" w14:textId="77777777" w:rsidR="0095123A" w:rsidRDefault="0095123A" w:rsidP="00E71AD7">
            <w:pPr>
              <w:pStyle w:val="TableText"/>
              <w:rPr>
                <w:color w:val="000000"/>
                <w:lang w:eastAsia="en-AU"/>
              </w:rPr>
            </w:pPr>
            <w:r>
              <w:rPr>
                <w:color w:val="000000"/>
                <w:lang w:eastAsia="en-AU"/>
              </w:rPr>
              <w:t>BC1 animal and aquatic</w:t>
            </w:r>
          </w:p>
        </w:tc>
        <w:tc>
          <w:tcPr>
            <w:tcW w:w="697" w:type="dxa"/>
            <w:noWrap/>
            <w:hideMark/>
          </w:tcPr>
          <w:p w14:paraId="0F030232" w14:textId="77777777" w:rsidR="0095123A" w:rsidRPr="00372B5D" w:rsidRDefault="0095123A" w:rsidP="00E71AD7">
            <w:pPr>
              <w:pStyle w:val="TableText"/>
              <w:jc w:val="right"/>
              <w:rPr>
                <w:color w:val="000000"/>
                <w:lang w:eastAsia="en-AU"/>
              </w:rPr>
            </w:pPr>
            <w:r>
              <w:rPr>
                <w:color w:val="000000"/>
                <w:lang w:eastAsia="en-AU"/>
              </w:rPr>
              <w:t>25</w:t>
            </w:r>
          </w:p>
        </w:tc>
        <w:tc>
          <w:tcPr>
            <w:tcW w:w="698" w:type="dxa"/>
          </w:tcPr>
          <w:p w14:paraId="0177E979" w14:textId="77777777" w:rsidR="0095123A" w:rsidRDefault="0095123A" w:rsidP="00E71AD7">
            <w:pPr>
              <w:pStyle w:val="TableText"/>
              <w:jc w:val="right"/>
              <w:rPr>
                <w:color w:val="000000"/>
                <w:lang w:eastAsia="en-AU"/>
              </w:rPr>
            </w:pPr>
            <w:r>
              <w:rPr>
                <w:color w:val="000000"/>
                <w:lang w:eastAsia="en-AU"/>
              </w:rPr>
              <w:t>7</w:t>
            </w:r>
          </w:p>
        </w:tc>
        <w:tc>
          <w:tcPr>
            <w:tcW w:w="698" w:type="dxa"/>
            <w:noWrap/>
            <w:hideMark/>
          </w:tcPr>
          <w:p w14:paraId="704467FF" w14:textId="77777777" w:rsidR="0095123A" w:rsidRPr="00372B5D" w:rsidRDefault="0095123A" w:rsidP="00E71AD7">
            <w:pPr>
              <w:pStyle w:val="TableText"/>
              <w:jc w:val="right"/>
              <w:rPr>
                <w:color w:val="000000"/>
                <w:lang w:eastAsia="en-AU"/>
              </w:rPr>
            </w:pPr>
            <w:r>
              <w:rPr>
                <w:color w:val="000000"/>
                <w:lang w:eastAsia="en-AU"/>
              </w:rPr>
              <w:t>5</w:t>
            </w:r>
          </w:p>
        </w:tc>
        <w:tc>
          <w:tcPr>
            <w:tcW w:w="697" w:type="dxa"/>
            <w:noWrap/>
            <w:hideMark/>
          </w:tcPr>
          <w:p w14:paraId="0B56A5D1" w14:textId="77777777" w:rsidR="0095123A" w:rsidRPr="00372B5D" w:rsidRDefault="0095123A" w:rsidP="00E71AD7">
            <w:pPr>
              <w:pStyle w:val="TableText"/>
              <w:jc w:val="right"/>
              <w:rPr>
                <w:color w:val="000000"/>
                <w:lang w:eastAsia="en-AU"/>
              </w:rPr>
            </w:pPr>
            <w:r>
              <w:rPr>
                <w:color w:val="000000"/>
                <w:lang w:eastAsia="en-AU"/>
              </w:rPr>
              <w:t>6</w:t>
            </w:r>
          </w:p>
        </w:tc>
        <w:tc>
          <w:tcPr>
            <w:tcW w:w="698" w:type="dxa"/>
            <w:noWrap/>
            <w:hideMark/>
          </w:tcPr>
          <w:p w14:paraId="1623EB77" w14:textId="77777777" w:rsidR="0095123A" w:rsidRPr="00372B5D" w:rsidRDefault="0095123A" w:rsidP="00E71AD7">
            <w:pPr>
              <w:pStyle w:val="TableText"/>
              <w:jc w:val="right"/>
              <w:rPr>
                <w:color w:val="000000"/>
                <w:lang w:eastAsia="en-AU"/>
              </w:rPr>
            </w:pPr>
            <w:r>
              <w:rPr>
                <w:color w:val="000000"/>
                <w:lang w:eastAsia="en-AU"/>
              </w:rPr>
              <w:t>4</w:t>
            </w:r>
          </w:p>
        </w:tc>
        <w:tc>
          <w:tcPr>
            <w:tcW w:w="698" w:type="dxa"/>
          </w:tcPr>
          <w:p w14:paraId="7B0CF1F8" w14:textId="77777777" w:rsidR="0095123A" w:rsidRDefault="0095123A" w:rsidP="00E71AD7">
            <w:pPr>
              <w:pStyle w:val="TableText"/>
              <w:jc w:val="right"/>
              <w:rPr>
                <w:color w:val="000000"/>
                <w:lang w:eastAsia="en-AU"/>
              </w:rPr>
            </w:pPr>
            <w:r w:rsidRPr="00372B5D">
              <w:rPr>
                <w:color w:val="000000"/>
                <w:lang w:eastAsia="en-AU"/>
              </w:rPr>
              <w:t>1</w:t>
            </w:r>
          </w:p>
        </w:tc>
        <w:tc>
          <w:tcPr>
            <w:tcW w:w="697" w:type="dxa"/>
          </w:tcPr>
          <w:p w14:paraId="3AABAAB5" w14:textId="77777777" w:rsidR="0095123A" w:rsidRDefault="0095123A" w:rsidP="00E71AD7">
            <w:pPr>
              <w:pStyle w:val="TableText"/>
              <w:jc w:val="right"/>
              <w:rPr>
                <w:color w:val="000000"/>
                <w:lang w:eastAsia="en-AU"/>
              </w:rPr>
            </w:pPr>
            <w:r>
              <w:rPr>
                <w:color w:val="000000"/>
                <w:lang w:eastAsia="en-AU"/>
              </w:rPr>
              <w:t>0</w:t>
            </w:r>
          </w:p>
        </w:tc>
        <w:tc>
          <w:tcPr>
            <w:tcW w:w="724" w:type="dxa"/>
          </w:tcPr>
          <w:p w14:paraId="66C0C615" w14:textId="77777777" w:rsidR="0095123A" w:rsidRDefault="0095123A" w:rsidP="00E71AD7">
            <w:pPr>
              <w:pStyle w:val="TableText"/>
              <w:jc w:val="right"/>
              <w:rPr>
                <w:color w:val="000000"/>
                <w:lang w:eastAsia="en-AU"/>
              </w:rPr>
            </w:pPr>
            <w:r>
              <w:rPr>
                <w:color w:val="000000"/>
                <w:lang w:eastAsia="en-AU"/>
              </w:rPr>
              <w:t>0</w:t>
            </w:r>
          </w:p>
        </w:tc>
        <w:tc>
          <w:tcPr>
            <w:tcW w:w="672" w:type="dxa"/>
            <w:noWrap/>
            <w:hideMark/>
          </w:tcPr>
          <w:p w14:paraId="0C7BF5CA" w14:textId="77777777" w:rsidR="0095123A" w:rsidRPr="00372B5D" w:rsidRDefault="0095123A" w:rsidP="00E71AD7">
            <w:pPr>
              <w:pStyle w:val="TableText"/>
              <w:jc w:val="right"/>
              <w:rPr>
                <w:color w:val="000000"/>
                <w:lang w:eastAsia="en-AU"/>
              </w:rPr>
            </w:pPr>
            <w:r>
              <w:rPr>
                <w:color w:val="000000"/>
                <w:lang w:eastAsia="en-AU"/>
              </w:rPr>
              <w:t>48</w:t>
            </w:r>
          </w:p>
        </w:tc>
      </w:tr>
      <w:tr w:rsidR="0095123A" w:rsidRPr="00372B5D" w14:paraId="539E3C38" w14:textId="77777777" w:rsidTr="00BE41B4">
        <w:trPr>
          <w:trHeight w:val="289"/>
        </w:trPr>
        <w:tc>
          <w:tcPr>
            <w:tcW w:w="935" w:type="dxa"/>
            <w:noWrap/>
            <w:hideMark/>
          </w:tcPr>
          <w:p w14:paraId="768381F4" w14:textId="77777777" w:rsidR="0095123A" w:rsidRPr="00372B5D" w:rsidRDefault="0095123A" w:rsidP="00E71AD7">
            <w:pPr>
              <w:pStyle w:val="TableText"/>
              <w:rPr>
                <w:color w:val="000000"/>
                <w:lang w:eastAsia="en-AU"/>
              </w:rPr>
            </w:pPr>
            <w:r w:rsidRPr="00372B5D">
              <w:rPr>
                <w:color w:val="000000"/>
                <w:lang w:eastAsia="en-AU"/>
              </w:rPr>
              <w:t>5.14</w:t>
            </w:r>
          </w:p>
        </w:tc>
        <w:tc>
          <w:tcPr>
            <w:tcW w:w="2138" w:type="dxa"/>
          </w:tcPr>
          <w:p w14:paraId="2E1D6574" w14:textId="77777777" w:rsidR="0095123A" w:rsidRPr="00372B5D" w:rsidRDefault="0095123A" w:rsidP="00E71AD7">
            <w:pPr>
              <w:pStyle w:val="TableText"/>
              <w:rPr>
                <w:color w:val="000000"/>
                <w:lang w:eastAsia="en-AU"/>
              </w:rPr>
            </w:pPr>
            <w:r>
              <w:rPr>
                <w:color w:val="000000"/>
                <w:lang w:eastAsia="en-AU"/>
              </w:rPr>
              <w:t xml:space="preserve">BC1 Plant facility </w:t>
            </w:r>
          </w:p>
        </w:tc>
        <w:tc>
          <w:tcPr>
            <w:tcW w:w="697" w:type="dxa"/>
            <w:noWrap/>
            <w:hideMark/>
          </w:tcPr>
          <w:p w14:paraId="38C9D7B3" w14:textId="77777777" w:rsidR="0095123A" w:rsidRPr="00372B5D" w:rsidRDefault="0095123A" w:rsidP="00E71AD7">
            <w:pPr>
              <w:pStyle w:val="TableText"/>
              <w:jc w:val="right"/>
              <w:rPr>
                <w:color w:val="000000"/>
                <w:lang w:eastAsia="en-AU"/>
              </w:rPr>
            </w:pPr>
            <w:r>
              <w:rPr>
                <w:color w:val="000000"/>
                <w:lang w:eastAsia="en-AU"/>
              </w:rPr>
              <w:t>6</w:t>
            </w:r>
          </w:p>
        </w:tc>
        <w:tc>
          <w:tcPr>
            <w:tcW w:w="698" w:type="dxa"/>
          </w:tcPr>
          <w:p w14:paraId="3264CF96" w14:textId="77777777" w:rsidR="0095123A" w:rsidRDefault="0095123A" w:rsidP="00E71AD7">
            <w:pPr>
              <w:pStyle w:val="TableText"/>
              <w:jc w:val="right"/>
              <w:rPr>
                <w:color w:val="000000"/>
                <w:lang w:eastAsia="en-AU"/>
              </w:rPr>
            </w:pPr>
            <w:r>
              <w:rPr>
                <w:color w:val="000000"/>
                <w:lang w:eastAsia="en-AU"/>
              </w:rPr>
              <w:t>10</w:t>
            </w:r>
          </w:p>
        </w:tc>
        <w:tc>
          <w:tcPr>
            <w:tcW w:w="698" w:type="dxa"/>
            <w:noWrap/>
            <w:hideMark/>
          </w:tcPr>
          <w:p w14:paraId="607C7400" w14:textId="77777777" w:rsidR="0095123A" w:rsidRPr="00372B5D" w:rsidRDefault="0095123A" w:rsidP="00E71AD7">
            <w:pPr>
              <w:pStyle w:val="TableText"/>
              <w:jc w:val="right"/>
              <w:rPr>
                <w:color w:val="000000"/>
                <w:lang w:eastAsia="en-AU"/>
              </w:rPr>
            </w:pPr>
            <w:r>
              <w:rPr>
                <w:color w:val="000000"/>
                <w:lang w:eastAsia="en-AU"/>
              </w:rPr>
              <w:t>4</w:t>
            </w:r>
          </w:p>
        </w:tc>
        <w:tc>
          <w:tcPr>
            <w:tcW w:w="697" w:type="dxa"/>
            <w:noWrap/>
            <w:hideMark/>
          </w:tcPr>
          <w:p w14:paraId="217AFAEB" w14:textId="77777777" w:rsidR="0095123A" w:rsidRPr="00372B5D" w:rsidRDefault="0095123A" w:rsidP="00E71AD7">
            <w:pPr>
              <w:pStyle w:val="TableText"/>
              <w:jc w:val="right"/>
              <w:rPr>
                <w:color w:val="000000"/>
                <w:lang w:eastAsia="en-AU"/>
              </w:rPr>
            </w:pPr>
            <w:r>
              <w:rPr>
                <w:color w:val="000000"/>
                <w:lang w:eastAsia="en-AU"/>
              </w:rPr>
              <w:t>1</w:t>
            </w:r>
          </w:p>
        </w:tc>
        <w:tc>
          <w:tcPr>
            <w:tcW w:w="698" w:type="dxa"/>
            <w:noWrap/>
            <w:hideMark/>
          </w:tcPr>
          <w:p w14:paraId="05F8D7D3" w14:textId="77777777" w:rsidR="0095123A" w:rsidRPr="00372B5D" w:rsidRDefault="0095123A" w:rsidP="00E71AD7">
            <w:pPr>
              <w:pStyle w:val="TableText"/>
              <w:jc w:val="right"/>
              <w:rPr>
                <w:color w:val="000000"/>
                <w:lang w:eastAsia="en-AU"/>
              </w:rPr>
            </w:pPr>
            <w:r>
              <w:rPr>
                <w:color w:val="000000"/>
                <w:lang w:eastAsia="en-AU"/>
              </w:rPr>
              <w:t>5</w:t>
            </w:r>
          </w:p>
        </w:tc>
        <w:tc>
          <w:tcPr>
            <w:tcW w:w="698" w:type="dxa"/>
          </w:tcPr>
          <w:p w14:paraId="367C73F3" w14:textId="77777777" w:rsidR="0095123A" w:rsidRDefault="0095123A" w:rsidP="00E71AD7">
            <w:pPr>
              <w:pStyle w:val="TableText"/>
              <w:jc w:val="right"/>
              <w:rPr>
                <w:color w:val="000000"/>
                <w:lang w:eastAsia="en-AU"/>
              </w:rPr>
            </w:pPr>
            <w:r w:rsidRPr="00372B5D">
              <w:rPr>
                <w:color w:val="000000"/>
                <w:lang w:eastAsia="en-AU"/>
              </w:rPr>
              <w:t>1</w:t>
            </w:r>
          </w:p>
        </w:tc>
        <w:tc>
          <w:tcPr>
            <w:tcW w:w="697" w:type="dxa"/>
          </w:tcPr>
          <w:p w14:paraId="5F78F0E4" w14:textId="77777777" w:rsidR="0095123A" w:rsidRDefault="0095123A" w:rsidP="00E71AD7">
            <w:pPr>
              <w:pStyle w:val="TableText"/>
              <w:jc w:val="right"/>
              <w:rPr>
                <w:color w:val="000000"/>
                <w:lang w:eastAsia="en-AU"/>
              </w:rPr>
            </w:pPr>
            <w:r>
              <w:rPr>
                <w:color w:val="000000"/>
                <w:lang w:eastAsia="en-AU"/>
              </w:rPr>
              <w:t>0</w:t>
            </w:r>
          </w:p>
        </w:tc>
        <w:tc>
          <w:tcPr>
            <w:tcW w:w="724" w:type="dxa"/>
          </w:tcPr>
          <w:p w14:paraId="3DBE3CD6" w14:textId="77777777" w:rsidR="0095123A" w:rsidRDefault="0095123A" w:rsidP="00E71AD7">
            <w:pPr>
              <w:pStyle w:val="TableText"/>
              <w:jc w:val="right"/>
              <w:rPr>
                <w:color w:val="000000"/>
                <w:lang w:eastAsia="en-AU"/>
              </w:rPr>
            </w:pPr>
            <w:r>
              <w:rPr>
                <w:color w:val="000000"/>
                <w:lang w:eastAsia="en-AU"/>
              </w:rPr>
              <w:t>0</w:t>
            </w:r>
          </w:p>
        </w:tc>
        <w:tc>
          <w:tcPr>
            <w:tcW w:w="672" w:type="dxa"/>
            <w:noWrap/>
            <w:hideMark/>
          </w:tcPr>
          <w:p w14:paraId="4630A7B2" w14:textId="77777777" w:rsidR="0095123A" w:rsidRPr="00372B5D" w:rsidRDefault="0095123A" w:rsidP="00E71AD7">
            <w:pPr>
              <w:pStyle w:val="TableText"/>
              <w:jc w:val="right"/>
              <w:rPr>
                <w:color w:val="000000"/>
                <w:lang w:eastAsia="en-AU"/>
              </w:rPr>
            </w:pPr>
            <w:r>
              <w:rPr>
                <w:color w:val="000000"/>
                <w:lang w:eastAsia="en-AU"/>
              </w:rPr>
              <w:t>27</w:t>
            </w:r>
          </w:p>
        </w:tc>
      </w:tr>
      <w:tr w:rsidR="0095123A" w:rsidRPr="00372B5D" w14:paraId="4F77E233" w14:textId="77777777" w:rsidTr="00BE41B4">
        <w:trPr>
          <w:trHeight w:val="289"/>
        </w:trPr>
        <w:tc>
          <w:tcPr>
            <w:tcW w:w="935" w:type="dxa"/>
            <w:noWrap/>
            <w:hideMark/>
          </w:tcPr>
          <w:p w14:paraId="7879010A" w14:textId="77777777" w:rsidR="0095123A" w:rsidRPr="00372B5D" w:rsidRDefault="0095123A" w:rsidP="00E71AD7">
            <w:pPr>
              <w:pStyle w:val="TableText"/>
              <w:rPr>
                <w:color w:val="000000"/>
                <w:lang w:eastAsia="en-AU"/>
              </w:rPr>
            </w:pPr>
            <w:r w:rsidRPr="00372B5D">
              <w:rPr>
                <w:color w:val="000000"/>
                <w:lang w:eastAsia="en-AU"/>
              </w:rPr>
              <w:t>5.141</w:t>
            </w:r>
          </w:p>
        </w:tc>
        <w:tc>
          <w:tcPr>
            <w:tcW w:w="2138" w:type="dxa"/>
          </w:tcPr>
          <w:p w14:paraId="5529CE86" w14:textId="77777777" w:rsidR="0095123A" w:rsidRDefault="0095123A" w:rsidP="00E71AD7">
            <w:pPr>
              <w:pStyle w:val="TableText"/>
              <w:rPr>
                <w:color w:val="000000"/>
                <w:lang w:eastAsia="en-AU"/>
              </w:rPr>
            </w:pPr>
            <w:r>
              <w:rPr>
                <w:color w:val="000000"/>
                <w:lang w:eastAsia="en-AU"/>
              </w:rPr>
              <w:t>BC1 Plant aquatic facility</w:t>
            </w:r>
          </w:p>
        </w:tc>
        <w:tc>
          <w:tcPr>
            <w:tcW w:w="697" w:type="dxa"/>
            <w:noWrap/>
            <w:hideMark/>
          </w:tcPr>
          <w:p w14:paraId="3FE4C81E" w14:textId="77777777" w:rsidR="0095123A" w:rsidRPr="00372B5D" w:rsidRDefault="0095123A" w:rsidP="00E71AD7">
            <w:pPr>
              <w:pStyle w:val="TableText"/>
              <w:jc w:val="right"/>
              <w:rPr>
                <w:rFonts w:ascii="Times New Roman" w:hAnsi="Times New Roman"/>
                <w:sz w:val="20"/>
                <w:szCs w:val="20"/>
                <w:lang w:eastAsia="en-AU"/>
              </w:rPr>
            </w:pPr>
            <w:r>
              <w:rPr>
                <w:rFonts w:ascii="Times New Roman" w:hAnsi="Times New Roman"/>
                <w:sz w:val="20"/>
                <w:szCs w:val="20"/>
                <w:lang w:eastAsia="en-AU"/>
              </w:rPr>
              <w:t>0</w:t>
            </w:r>
          </w:p>
        </w:tc>
        <w:tc>
          <w:tcPr>
            <w:tcW w:w="698" w:type="dxa"/>
          </w:tcPr>
          <w:p w14:paraId="46DDEDC8" w14:textId="77777777" w:rsidR="0095123A" w:rsidRDefault="0095123A" w:rsidP="00E71AD7">
            <w:pPr>
              <w:pStyle w:val="TableText"/>
              <w:jc w:val="right"/>
              <w:rPr>
                <w:rFonts w:ascii="Times New Roman" w:hAnsi="Times New Roman"/>
                <w:sz w:val="20"/>
                <w:szCs w:val="20"/>
                <w:lang w:eastAsia="en-AU"/>
              </w:rPr>
            </w:pPr>
            <w:r>
              <w:rPr>
                <w:rFonts w:ascii="Times New Roman" w:hAnsi="Times New Roman"/>
                <w:sz w:val="20"/>
                <w:szCs w:val="20"/>
                <w:lang w:eastAsia="en-AU"/>
              </w:rPr>
              <w:t>0</w:t>
            </w:r>
          </w:p>
        </w:tc>
        <w:tc>
          <w:tcPr>
            <w:tcW w:w="698" w:type="dxa"/>
            <w:noWrap/>
            <w:hideMark/>
          </w:tcPr>
          <w:p w14:paraId="4AF7E50D" w14:textId="77777777" w:rsidR="0095123A" w:rsidRPr="00372B5D" w:rsidRDefault="0095123A" w:rsidP="00E71AD7">
            <w:pPr>
              <w:pStyle w:val="TableText"/>
              <w:jc w:val="right"/>
              <w:rPr>
                <w:rFonts w:ascii="Times New Roman" w:hAnsi="Times New Roman"/>
                <w:sz w:val="20"/>
                <w:szCs w:val="20"/>
                <w:lang w:eastAsia="en-AU"/>
              </w:rPr>
            </w:pPr>
            <w:r>
              <w:rPr>
                <w:rFonts w:ascii="Times New Roman" w:hAnsi="Times New Roman"/>
                <w:sz w:val="20"/>
                <w:szCs w:val="20"/>
                <w:lang w:eastAsia="en-AU"/>
              </w:rPr>
              <w:t>0</w:t>
            </w:r>
          </w:p>
        </w:tc>
        <w:tc>
          <w:tcPr>
            <w:tcW w:w="697" w:type="dxa"/>
            <w:noWrap/>
            <w:hideMark/>
          </w:tcPr>
          <w:p w14:paraId="231B03EF" w14:textId="77777777" w:rsidR="0095123A" w:rsidRPr="00372B5D" w:rsidRDefault="0095123A" w:rsidP="00E71AD7">
            <w:pPr>
              <w:pStyle w:val="TableText"/>
              <w:jc w:val="right"/>
              <w:rPr>
                <w:rFonts w:ascii="Times New Roman" w:hAnsi="Times New Roman"/>
                <w:sz w:val="20"/>
                <w:szCs w:val="20"/>
                <w:lang w:eastAsia="en-AU"/>
              </w:rPr>
            </w:pPr>
            <w:r>
              <w:rPr>
                <w:rFonts w:ascii="Times New Roman" w:hAnsi="Times New Roman"/>
                <w:sz w:val="20"/>
                <w:szCs w:val="20"/>
                <w:lang w:eastAsia="en-AU"/>
              </w:rPr>
              <w:t>0</w:t>
            </w:r>
          </w:p>
        </w:tc>
        <w:tc>
          <w:tcPr>
            <w:tcW w:w="698" w:type="dxa"/>
            <w:noWrap/>
            <w:hideMark/>
          </w:tcPr>
          <w:p w14:paraId="5E72A3FD" w14:textId="77777777" w:rsidR="0095123A" w:rsidRPr="00372B5D" w:rsidRDefault="0095123A" w:rsidP="00E71AD7">
            <w:pPr>
              <w:pStyle w:val="TableText"/>
              <w:jc w:val="right"/>
              <w:rPr>
                <w:color w:val="000000"/>
                <w:lang w:eastAsia="en-AU"/>
              </w:rPr>
            </w:pPr>
            <w:r w:rsidRPr="00372B5D">
              <w:rPr>
                <w:color w:val="000000"/>
                <w:lang w:eastAsia="en-AU"/>
              </w:rPr>
              <w:t>1</w:t>
            </w:r>
          </w:p>
        </w:tc>
        <w:tc>
          <w:tcPr>
            <w:tcW w:w="698" w:type="dxa"/>
          </w:tcPr>
          <w:p w14:paraId="6F0A1BA4" w14:textId="77777777" w:rsidR="0095123A" w:rsidRDefault="0095123A" w:rsidP="00E71AD7">
            <w:pPr>
              <w:pStyle w:val="TableText"/>
              <w:jc w:val="right"/>
              <w:rPr>
                <w:rFonts w:ascii="Times New Roman" w:hAnsi="Times New Roman"/>
                <w:sz w:val="20"/>
                <w:szCs w:val="20"/>
                <w:lang w:eastAsia="en-AU"/>
              </w:rPr>
            </w:pPr>
            <w:r>
              <w:rPr>
                <w:rFonts w:ascii="Times New Roman" w:hAnsi="Times New Roman"/>
                <w:sz w:val="20"/>
                <w:szCs w:val="20"/>
                <w:lang w:eastAsia="en-AU"/>
              </w:rPr>
              <w:t>0</w:t>
            </w:r>
          </w:p>
        </w:tc>
        <w:tc>
          <w:tcPr>
            <w:tcW w:w="697" w:type="dxa"/>
          </w:tcPr>
          <w:p w14:paraId="71D350A5" w14:textId="77777777" w:rsidR="0095123A" w:rsidRDefault="0095123A" w:rsidP="00E71AD7">
            <w:pPr>
              <w:pStyle w:val="TableText"/>
              <w:jc w:val="right"/>
              <w:rPr>
                <w:color w:val="000000"/>
                <w:lang w:eastAsia="en-AU"/>
              </w:rPr>
            </w:pPr>
            <w:r>
              <w:rPr>
                <w:rFonts w:ascii="Times New Roman" w:hAnsi="Times New Roman"/>
                <w:sz w:val="20"/>
                <w:szCs w:val="20"/>
                <w:lang w:eastAsia="en-AU"/>
              </w:rPr>
              <w:t>0</w:t>
            </w:r>
          </w:p>
        </w:tc>
        <w:tc>
          <w:tcPr>
            <w:tcW w:w="724" w:type="dxa"/>
          </w:tcPr>
          <w:p w14:paraId="52C9C3B3" w14:textId="77777777" w:rsidR="0095123A" w:rsidRPr="00372B5D" w:rsidRDefault="0095123A" w:rsidP="00E71AD7">
            <w:pPr>
              <w:pStyle w:val="TableText"/>
              <w:jc w:val="right"/>
              <w:rPr>
                <w:color w:val="000000"/>
                <w:lang w:eastAsia="en-AU"/>
              </w:rPr>
            </w:pPr>
            <w:r>
              <w:rPr>
                <w:color w:val="000000"/>
                <w:lang w:eastAsia="en-AU"/>
              </w:rPr>
              <w:t>0</w:t>
            </w:r>
          </w:p>
        </w:tc>
        <w:tc>
          <w:tcPr>
            <w:tcW w:w="672" w:type="dxa"/>
            <w:noWrap/>
            <w:hideMark/>
          </w:tcPr>
          <w:p w14:paraId="21658A50" w14:textId="77777777" w:rsidR="0095123A" w:rsidRPr="00372B5D" w:rsidRDefault="0095123A" w:rsidP="00E71AD7">
            <w:pPr>
              <w:pStyle w:val="TableText"/>
              <w:jc w:val="right"/>
              <w:rPr>
                <w:color w:val="000000"/>
                <w:lang w:eastAsia="en-AU"/>
              </w:rPr>
            </w:pPr>
            <w:r w:rsidRPr="00372B5D">
              <w:rPr>
                <w:color w:val="000000"/>
                <w:lang w:eastAsia="en-AU"/>
              </w:rPr>
              <w:t>1</w:t>
            </w:r>
          </w:p>
        </w:tc>
      </w:tr>
      <w:tr w:rsidR="0095123A" w:rsidRPr="00372B5D" w14:paraId="553C2C8F" w14:textId="77777777" w:rsidTr="00BE41B4">
        <w:trPr>
          <w:trHeight w:val="289"/>
        </w:trPr>
        <w:tc>
          <w:tcPr>
            <w:tcW w:w="935" w:type="dxa"/>
            <w:noWrap/>
            <w:hideMark/>
          </w:tcPr>
          <w:p w14:paraId="452D8EC7" w14:textId="77777777" w:rsidR="0095123A" w:rsidRPr="00372B5D" w:rsidRDefault="0095123A" w:rsidP="00E71AD7">
            <w:pPr>
              <w:pStyle w:val="TableText"/>
              <w:rPr>
                <w:color w:val="000000"/>
                <w:lang w:eastAsia="en-AU"/>
              </w:rPr>
            </w:pPr>
            <w:r w:rsidRPr="00372B5D">
              <w:rPr>
                <w:color w:val="000000"/>
                <w:lang w:eastAsia="en-AU"/>
              </w:rPr>
              <w:t>5.142</w:t>
            </w:r>
          </w:p>
        </w:tc>
        <w:tc>
          <w:tcPr>
            <w:tcW w:w="2138" w:type="dxa"/>
          </w:tcPr>
          <w:p w14:paraId="7FCB305F" w14:textId="77777777" w:rsidR="0095123A" w:rsidRDefault="0095123A" w:rsidP="00E71AD7">
            <w:pPr>
              <w:pStyle w:val="TableText"/>
              <w:rPr>
                <w:color w:val="000000"/>
                <w:lang w:eastAsia="en-AU"/>
              </w:rPr>
            </w:pPr>
            <w:r>
              <w:rPr>
                <w:color w:val="000000"/>
                <w:lang w:eastAsia="en-AU"/>
              </w:rPr>
              <w:t>BC1 Plant rose scion wood</w:t>
            </w:r>
          </w:p>
        </w:tc>
        <w:tc>
          <w:tcPr>
            <w:tcW w:w="697" w:type="dxa"/>
            <w:noWrap/>
            <w:hideMark/>
          </w:tcPr>
          <w:p w14:paraId="310BA2AD"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szCs w:val="18"/>
                <w:lang w:eastAsia="en-AU"/>
              </w:rPr>
              <w:t>0</w:t>
            </w:r>
          </w:p>
        </w:tc>
        <w:tc>
          <w:tcPr>
            <w:tcW w:w="698" w:type="dxa"/>
          </w:tcPr>
          <w:p w14:paraId="266C8B8F"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color w:val="000000"/>
                <w:szCs w:val="18"/>
                <w:lang w:eastAsia="en-AU"/>
              </w:rPr>
              <w:t>2</w:t>
            </w:r>
          </w:p>
        </w:tc>
        <w:tc>
          <w:tcPr>
            <w:tcW w:w="698" w:type="dxa"/>
            <w:noWrap/>
            <w:hideMark/>
          </w:tcPr>
          <w:p w14:paraId="2D32B615"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szCs w:val="18"/>
                <w:lang w:eastAsia="en-AU"/>
              </w:rPr>
              <w:t>0</w:t>
            </w:r>
          </w:p>
        </w:tc>
        <w:tc>
          <w:tcPr>
            <w:tcW w:w="697" w:type="dxa"/>
            <w:noWrap/>
            <w:hideMark/>
          </w:tcPr>
          <w:p w14:paraId="0D8001E6"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szCs w:val="18"/>
                <w:lang w:eastAsia="en-AU"/>
              </w:rPr>
              <w:t>0</w:t>
            </w:r>
          </w:p>
        </w:tc>
        <w:tc>
          <w:tcPr>
            <w:tcW w:w="698" w:type="dxa"/>
            <w:noWrap/>
            <w:hideMark/>
          </w:tcPr>
          <w:p w14:paraId="02D585D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tcPr>
          <w:p w14:paraId="547D1054"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szCs w:val="18"/>
                <w:lang w:eastAsia="en-AU"/>
              </w:rPr>
              <w:t>0</w:t>
            </w:r>
          </w:p>
        </w:tc>
        <w:tc>
          <w:tcPr>
            <w:tcW w:w="697" w:type="dxa"/>
          </w:tcPr>
          <w:p w14:paraId="5CE8445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724" w:type="dxa"/>
          </w:tcPr>
          <w:p w14:paraId="559224E1"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72" w:type="dxa"/>
            <w:noWrap/>
            <w:hideMark/>
          </w:tcPr>
          <w:p w14:paraId="629DA7D3"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r>
      <w:tr w:rsidR="0095123A" w:rsidRPr="00372B5D" w14:paraId="4BCE1669" w14:textId="77777777" w:rsidTr="00BE41B4">
        <w:trPr>
          <w:trHeight w:val="289"/>
        </w:trPr>
        <w:tc>
          <w:tcPr>
            <w:tcW w:w="935" w:type="dxa"/>
            <w:noWrap/>
            <w:hideMark/>
          </w:tcPr>
          <w:p w14:paraId="00863ACD" w14:textId="77777777" w:rsidR="0095123A" w:rsidRPr="00372B5D" w:rsidRDefault="0095123A" w:rsidP="00E71AD7">
            <w:pPr>
              <w:pStyle w:val="TableText"/>
              <w:rPr>
                <w:color w:val="000000"/>
                <w:lang w:eastAsia="en-AU"/>
              </w:rPr>
            </w:pPr>
            <w:r w:rsidRPr="00372B5D">
              <w:rPr>
                <w:color w:val="000000"/>
                <w:lang w:eastAsia="en-AU"/>
              </w:rPr>
              <w:t>5.2</w:t>
            </w:r>
          </w:p>
        </w:tc>
        <w:tc>
          <w:tcPr>
            <w:tcW w:w="2138" w:type="dxa"/>
          </w:tcPr>
          <w:p w14:paraId="388A7D93" w14:textId="77777777" w:rsidR="0095123A" w:rsidRPr="00372B5D" w:rsidRDefault="0095123A" w:rsidP="00E71AD7">
            <w:pPr>
              <w:pStyle w:val="TableText"/>
              <w:rPr>
                <w:color w:val="000000"/>
                <w:lang w:eastAsia="en-AU"/>
              </w:rPr>
            </w:pPr>
            <w:r>
              <w:rPr>
                <w:color w:val="000000"/>
                <w:lang w:eastAsia="en-AU"/>
              </w:rPr>
              <w:t>BC2 Containment of low to moderate risk goods</w:t>
            </w:r>
          </w:p>
        </w:tc>
        <w:tc>
          <w:tcPr>
            <w:tcW w:w="697" w:type="dxa"/>
            <w:noWrap/>
            <w:hideMark/>
          </w:tcPr>
          <w:p w14:paraId="34004599"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55</w:t>
            </w:r>
          </w:p>
        </w:tc>
        <w:tc>
          <w:tcPr>
            <w:tcW w:w="698" w:type="dxa"/>
          </w:tcPr>
          <w:p w14:paraId="097AD1A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128</w:t>
            </w:r>
          </w:p>
        </w:tc>
        <w:tc>
          <w:tcPr>
            <w:tcW w:w="698" w:type="dxa"/>
            <w:noWrap/>
            <w:hideMark/>
          </w:tcPr>
          <w:p w14:paraId="47CAC48C"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111</w:t>
            </w:r>
          </w:p>
        </w:tc>
        <w:tc>
          <w:tcPr>
            <w:tcW w:w="697" w:type="dxa"/>
            <w:noWrap/>
            <w:hideMark/>
          </w:tcPr>
          <w:p w14:paraId="48E2FB83"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37</w:t>
            </w:r>
          </w:p>
        </w:tc>
        <w:tc>
          <w:tcPr>
            <w:tcW w:w="698" w:type="dxa"/>
            <w:noWrap/>
            <w:hideMark/>
          </w:tcPr>
          <w:p w14:paraId="46D7A37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19</w:t>
            </w:r>
          </w:p>
        </w:tc>
        <w:tc>
          <w:tcPr>
            <w:tcW w:w="698" w:type="dxa"/>
          </w:tcPr>
          <w:p w14:paraId="59A6BBA9"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17</w:t>
            </w:r>
          </w:p>
        </w:tc>
        <w:tc>
          <w:tcPr>
            <w:tcW w:w="697" w:type="dxa"/>
          </w:tcPr>
          <w:p w14:paraId="6C7A1B6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5</w:t>
            </w:r>
          </w:p>
        </w:tc>
        <w:tc>
          <w:tcPr>
            <w:tcW w:w="724" w:type="dxa"/>
          </w:tcPr>
          <w:p w14:paraId="237A5CE5"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w:t>
            </w:r>
          </w:p>
        </w:tc>
        <w:tc>
          <w:tcPr>
            <w:tcW w:w="672" w:type="dxa"/>
            <w:noWrap/>
            <w:hideMark/>
          </w:tcPr>
          <w:p w14:paraId="284A7743"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376</w:t>
            </w:r>
          </w:p>
        </w:tc>
      </w:tr>
      <w:tr w:rsidR="0095123A" w:rsidRPr="00372B5D" w14:paraId="229FB3B5" w14:textId="77777777" w:rsidTr="00BE41B4">
        <w:trPr>
          <w:trHeight w:val="289"/>
        </w:trPr>
        <w:tc>
          <w:tcPr>
            <w:tcW w:w="935" w:type="dxa"/>
            <w:noWrap/>
            <w:hideMark/>
          </w:tcPr>
          <w:p w14:paraId="3C3EA884" w14:textId="77777777" w:rsidR="0095123A" w:rsidRPr="00372B5D" w:rsidRDefault="0095123A" w:rsidP="00E71AD7">
            <w:pPr>
              <w:pStyle w:val="TableText"/>
              <w:rPr>
                <w:color w:val="000000"/>
                <w:lang w:eastAsia="en-AU"/>
              </w:rPr>
            </w:pPr>
            <w:r w:rsidRPr="00372B5D">
              <w:rPr>
                <w:color w:val="000000"/>
                <w:lang w:eastAsia="en-AU"/>
              </w:rPr>
              <w:lastRenderedPageBreak/>
              <w:t>5.3</w:t>
            </w:r>
          </w:p>
        </w:tc>
        <w:tc>
          <w:tcPr>
            <w:tcW w:w="2138" w:type="dxa"/>
          </w:tcPr>
          <w:p w14:paraId="4AD398C8" w14:textId="77777777" w:rsidR="0095123A" w:rsidRPr="00372B5D" w:rsidRDefault="0095123A" w:rsidP="00E71AD7">
            <w:pPr>
              <w:pStyle w:val="TableText"/>
              <w:rPr>
                <w:color w:val="000000"/>
                <w:lang w:eastAsia="en-AU"/>
              </w:rPr>
            </w:pPr>
            <w:r>
              <w:rPr>
                <w:color w:val="000000"/>
                <w:lang w:eastAsia="en-AU"/>
              </w:rPr>
              <w:t>BC3 Containment of goods with significant risk</w:t>
            </w:r>
          </w:p>
        </w:tc>
        <w:tc>
          <w:tcPr>
            <w:tcW w:w="697" w:type="dxa"/>
            <w:noWrap/>
            <w:hideMark/>
          </w:tcPr>
          <w:p w14:paraId="32991FC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98" w:type="dxa"/>
          </w:tcPr>
          <w:p w14:paraId="3764D715"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8</w:t>
            </w:r>
          </w:p>
        </w:tc>
        <w:tc>
          <w:tcPr>
            <w:tcW w:w="698" w:type="dxa"/>
            <w:noWrap/>
            <w:hideMark/>
          </w:tcPr>
          <w:p w14:paraId="329C068A"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17</w:t>
            </w:r>
          </w:p>
        </w:tc>
        <w:tc>
          <w:tcPr>
            <w:tcW w:w="697" w:type="dxa"/>
            <w:noWrap/>
            <w:hideMark/>
          </w:tcPr>
          <w:p w14:paraId="26B3A1AB"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noWrap/>
            <w:hideMark/>
          </w:tcPr>
          <w:p w14:paraId="544DE62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98" w:type="dxa"/>
          </w:tcPr>
          <w:p w14:paraId="4B842A0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7" w:type="dxa"/>
          </w:tcPr>
          <w:p w14:paraId="284C6A8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724" w:type="dxa"/>
          </w:tcPr>
          <w:p w14:paraId="169F10F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72" w:type="dxa"/>
            <w:noWrap/>
            <w:hideMark/>
          </w:tcPr>
          <w:p w14:paraId="6F5B74E0"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31</w:t>
            </w:r>
          </w:p>
        </w:tc>
      </w:tr>
      <w:tr w:rsidR="0095123A" w:rsidRPr="00372B5D" w14:paraId="5148B77D" w14:textId="77777777" w:rsidTr="00BE41B4">
        <w:trPr>
          <w:trHeight w:val="289"/>
        </w:trPr>
        <w:tc>
          <w:tcPr>
            <w:tcW w:w="935" w:type="dxa"/>
            <w:noWrap/>
            <w:hideMark/>
          </w:tcPr>
          <w:p w14:paraId="63BDE3D2" w14:textId="77777777" w:rsidR="0095123A" w:rsidRPr="00372B5D" w:rsidRDefault="0095123A" w:rsidP="00E71AD7">
            <w:pPr>
              <w:pStyle w:val="TableText"/>
              <w:rPr>
                <w:color w:val="000000"/>
                <w:lang w:eastAsia="en-AU"/>
              </w:rPr>
            </w:pPr>
            <w:r w:rsidRPr="00372B5D">
              <w:rPr>
                <w:color w:val="000000"/>
                <w:lang w:eastAsia="en-AU"/>
              </w:rPr>
              <w:t>5.4</w:t>
            </w:r>
          </w:p>
        </w:tc>
        <w:tc>
          <w:tcPr>
            <w:tcW w:w="2138" w:type="dxa"/>
          </w:tcPr>
          <w:p w14:paraId="06D9CA8E" w14:textId="77777777" w:rsidR="0095123A" w:rsidRDefault="0095123A" w:rsidP="00E71AD7">
            <w:pPr>
              <w:pStyle w:val="TableText"/>
              <w:rPr>
                <w:color w:val="000000"/>
                <w:lang w:eastAsia="en-AU"/>
              </w:rPr>
            </w:pPr>
            <w:r>
              <w:rPr>
                <w:color w:val="000000"/>
                <w:lang w:eastAsia="en-AU"/>
              </w:rPr>
              <w:t xml:space="preserve">BC4 Containment of goods with life-threatening risks </w:t>
            </w:r>
          </w:p>
        </w:tc>
        <w:tc>
          <w:tcPr>
            <w:tcW w:w="697" w:type="dxa"/>
            <w:noWrap/>
            <w:hideMark/>
          </w:tcPr>
          <w:p w14:paraId="6C3C6633"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tcPr>
          <w:p w14:paraId="6429B0B4"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color w:val="000000"/>
                <w:szCs w:val="18"/>
                <w:lang w:eastAsia="en-AU"/>
              </w:rPr>
              <w:t>2</w:t>
            </w:r>
          </w:p>
        </w:tc>
        <w:tc>
          <w:tcPr>
            <w:tcW w:w="698" w:type="dxa"/>
            <w:noWrap/>
            <w:hideMark/>
          </w:tcPr>
          <w:p w14:paraId="2E6CE519"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szCs w:val="18"/>
                <w:lang w:eastAsia="en-AU"/>
              </w:rPr>
              <w:t>0</w:t>
            </w:r>
          </w:p>
        </w:tc>
        <w:tc>
          <w:tcPr>
            <w:tcW w:w="697" w:type="dxa"/>
            <w:noWrap/>
            <w:hideMark/>
          </w:tcPr>
          <w:p w14:paraId="229DC5A7"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szCs w:val="18"/>
                <w:lang w:eastAsia="en-AU"/>
              </w:rPr>
              <w:t>0</w:t>
            </w:r>
          </w:p>
        </w:tc>
        <w:tc>
          <w:tcPr>
            <w:tcW w:w="698" w:type="dxa"/>
            <w:noWrap/>
            <w:hideMark/>
          </w:tcPr>
          <w:p w14:paraId="19B45BC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tcPr>
          <w:p w14:paraId="3731BF6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7" w:type="dxa"/>
          </w:tcPr>
          <w:p w14:paraId="0A88B1A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3914285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72" w:type="dxa"/>
            <w:noWrap/>
            <w:hideMark/>
          </w:tcPr>
          <w:p w14:paraId="555C4ED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w:t>
            </w:r>
          </w:p>
        </w:tc>
      </w:tr>
      <w:tr w:rsidR="0095123A" w:rsidRPr="00A66792" w14:paraId="0C383505" w14:textId="77777777" w:rsidTr="00BE41B4">
        <w:trPr>
          <w:trHeight w:val="289"/>
        </w:trPr>
        <w:tc>
          <w:tcPr>
            <w:tcW w:w="935" w:type="dxa"/>
            <w:noWrap/>
            <w:hideMark/>
          </w:tcPr>
          <w:p w14:paraId="6DB41125" w14:textId="77777777" w:rsidR="0095123A" w:rsidRPr="00372B5D" w:rsidRDefault="0095123A" w:rsidP="00E71AD7">
            <w:pPr>
              <w:pStyle w:val="TableText"/>
              <w:rPr>
                <w:color w:val="000000"/>
                <w:lang w:eastAsia="en-AU"/>
              </w:rPr>
            </w:pPr>
            <w:r w:rsidRPr="00372B5D">
              <w:rPr>
                <w:color w:val="000000"/>
                <w:lang w:eastAsia="en-AU"/>
              </w:rPr>
              <w:t>6.1</w:t>
            </w:r>
          </w:p>
        </w:tc>
        <w:tc>
          <w:tcPr>
            <w:tcW w:w="2138" w:type="dxa"/>
          </w:tcPr>
          <w:p w14:paraId="3002B75F" w14:textId="77777777" w:rsidR="0095123A" w:rsidRPr="00A66792" w:rsidRDefault="0095123A" w:rsidP="00E71AD7">
            <w:pPr>
              <w:pStyle w:val="TableText"/>
              <w:rPr>
                <w:color w:val="000000"/>
                <w:lang w:eastAsia="en-AU"/>
              </w:rPr>
            </w:pPr>
            <w:r w:rsidRPr="00A66792">
              <w:rPr>
                <w:color w:val="000000"/>
                <w:lang w:eastAsia="en-AU"/>
              </w:rPr>
              <w:t>Medium risk nursery stock</w:t>
            </w:r>
            <w:r>
              <w:rPr>
                <w:color w:val="000000"/>
                <w:lang w:eastAsia="en-AU"/>
              </w:rPr>
              <w:t xml:space="preserve"> in plant house, glasshouse, poly house/tunnels</w:t>
            </w:r>
          </w:p>
        </w:tc>
        <w:tc>
          <w:tcPr>
            <w:tcW w:w="697" w:type="dxa"/>
            <w:noWrap/>
            <w:hideMark/>
          </w:tcPr>
          <w:p w14:paraId="734185F5"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w:t>
            </w:r>
          </w:p>
        </w:tc>
        <w:tc>
          <w:tcPr>
            <w:tcW w:w="698" w:type="dxa"/>
          </w:tcPr>
          <w:p w14:paraId="33BD0F0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w:t>
            </w:r>
          </w:p>
        </w:tc>
        <w:tc>
          <w:tcPr>
            <w:tcW w:w="698" w:type="dxa"/>
            <w:noWrap/>
            <w:hideMark/>
          </w:tcPr>
          <w:p w14:paraId="76F63F4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5</w:t>
            </w:r>
          </w:p>
        </w:tc>
        <w:tc>
          <w:tcPr>
            <w:tcW w:w="697" w:type="dxa"/>
            <w:noWrap/>
            <w:hideMark/>
          </w:tcPr>
          <w:p w14:paraId="5FE7834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8</w:t>
            </w:r>
          </w:p>
        </w:tc>
        <w:tc>
          <w:tcPr>
            <w:tcW w:w="698" w:type="dxa"/>
            <w:noWrap/>
            <w:hideMark/>
          </w:tcPr>
          <w:p w14:paraId="4FA42305"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7</w:t>
            </w:r>
          </w:p>
        </w:tc>
        <w:tc>
          <w:tcPr>
            <w:tcW w:w="698" w:type="dxa"/>
          </w:tcPr>
          <w:p w14:paraId="66E043B1"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w:t>
            </w:r>
          </w:p>
        </w:tc>
        <w:tc>
          <w:tcPr>
            <w:tcW w:w="697" w:type="dxa"/>
          </w:tcPr>
          <w:p w14:paraId="4491C51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274259B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11</w:t>
            </w:r>
          </w:p>
        </w:tc>
        <w:tc>
          <w:tcPr>
            <w:tcW w:w="672" w:type="dxa"/>
            <w:noWrap/>
            <w:hideMark/>
          </w:tcPr>
          <w:p w14:paraId="3777DBC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42</w:t>
            </w:r>
          </w:p>
        </w:tc>
      </w:tr>
      <w:tr w:rsidR="0095123A" w:rsidRPr="00372B5D" w14:paraId="636EF34C" w14:textId="77777777" w:rsidTr="00BE41B4">
        <w:trPr>
          <w:trHeight w:val="289"/>
        </w:trPr>
        <w:tc>
          <w:tcPr>
            <w:tcW w:w="935" w:type="dxa"/>
            <w:noWrap/>
            <w:hideMark/>
          </w:tcPr>
          <w:p w14:paraId="6356C9B8" w14:textId="77777777" w:rsidR="0095123A" w:rsidRPr="00372B5D" w:rsidRDefault="0095123A" w:rsidP="00E71AD7">
            <w:pPr>
              <w:pStyle w:val="TableText"/>
              <w:rPr>
                <w:color w:val="000000"/>
                <w:lang w:eastAsia="en-AU"/>
              </w:rPr>
            </w:pPr>
            <w:r w:rsidRPr="00372B5D">
              <w:rPr>
                <w:color w:val="000000"/>
                <w:lang w:eastAsia="en-AU"/>
              </w:rPr>
              <w:t>6.11</w:t>
            </w:r>
          </w:p>
        </w:tc>
        <w:tc>
          <w:tcPr>
            <w:tcW w:w="2138" w:type="dxa"/>
          </w:tcPr>
          <w:p w14:paraId="13858DEF" w14:textId="77777777" w:rsidR="0095123A" w:rsidRDefault="0095123A" w:rsidP="00E71AD7">
            <w:pPr>
              <w:pStyle w:val="TableText"/>
              <w:rPr>
                <w:color w:val="000000"/>
                <w:lang w:eastAsia="en-AU"/>
              </w:rPr>
            </w:pPr>
            <w:r>
              <w:rPr>
                <w:color w:val="000000"/>
                <w:lang w:eastAsia="en-AU"/>
              </w:rPr>
              <w:t>Bulbs in open fields</w:t>
            </w:r>
          </w:p>
        </w:tc>
        <w:tc>
          <w:tcPr>
            <w:tcW w:w="697" w:type="dxa"/>
            <w:noWrap/>
            <w:hideMark/>
          </w:tcPr>
          <w:p w14:paraId="05A2C77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5</w:t>
            </w:r>
          </w:p>
        </w:tc>
        <w:tc>
          <w:tcPr>
            <w:tcW w:w="698" w:type="dxa"/>
          </w:tcPr>
          <w:p w14:paraId="50CBF30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43</w:t>
            </w:r>
          </w:p>
        </w:tc>
        <w:tc>
          <w:tcPr>
            <w:tcW w:w="698" w:type="dxa"/>
            <w:noWrap/>
            <w:hideMark/>
          </w:tcPr>
          <w:p w14:paraId="3B38487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10</w:t>
            </w:r>
          </w:p>
        </w:tc>
        <w:tc>
          <w:tcPr>
            <w:tcW w:w="697" w:type="dxa"/>
            <w:noWrap/>
            <w:hideMark/>
          </w:tcPr>
          <w:p w14:paraId="7940B1A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7</w:t>
            </w:r>
          </w:p>
        </w:tc>
        <w:tc>
          <w:tcPr>
            <w:tcW w:w="698" w:type="dxa"/>
            <w:noWrap/>
            <w:hideMark/>
          </w:tcPr>
          <w:p w14:paraId="41ED3FBF"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6</w:t>
            </w:r>
          </w:p>
        </w:tc>
        <w:tc>
          <w:tcPr>
            <w:tcW w:w="698" w:type="dxa"/>
          </w:tcPr>
          <w:p w14:paraId="45B34CA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6</w:t>
            </w:r>
          </w:p>
        </w:tc>
        <w:tc>
          <w:tcPr>
            <w:tcW w:w="697" w:type="dxa"/>
          </w:tcPr>
          <w:p w14:paraId="0A9009A5"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52CEBF2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72" w:type="dxa"/>
            <w:noWrap/>
            <w:hideMark/>
          </w:tcPr>
          <w:p w14:paraId="60882E8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77</w:t>
            </w:r>
          </w:p>
        </w:tc>
      </w:tr>
      <w:tr w:rsidR="0095123A" w:rsidRPr="00372B5D" w14:paraId="725EEC1F" w14:textId="77777777" w:rsidTr="00BE41B4">
        <w:trPr>
          <w:trHeight w:val="289"/>
        </w:trPr>
        <w:tc>
          <w:tcPr>
            <w:tcW w:w="935" w:type="dxa"/>
            <w:noWrap/>
          </w:tcPr>
          <w:p w14:paraId="32789229" w14:textId="77777777" w:rsidR="0095123A" w:rsidRPr="00372B5D" w:rsidRDefault="0095123A" w:rsidP="00E71AD7">
            <w:pPr>
              <w:pStyle w:val="TableText"/>
              <w:rPr>
                <w:color w:val="000000"/>
                <w:lang w:eastAsia="en-AU"/>
              </w:rPr>
            </w:pPr>
            <w:r>
              <w:rPr>
                <w:color w:val="000000"/>
                <w:lang w:eastAsia="en-AU"/>
              </w:rPr>
              <w:t>6.7</w:t>
            </w:r>
          </w:p>
        </w:tc>
        <w:tc>
          <w:tcPr>
            <w:tcW w:w="2138" w:type="dxa"/>
          </w:tcPr>
          <w:p w14:paraId="568C09C8" w14:textId="77777777" w:rsidR="0095123A" w:rsidRDefault="0095123A" w:rsidP="00E71AD7">
            <w:pPr>
              <w:pStyle w:val="TableText"/>
              <w:rPr>
                <w:color w:val="000000"/>
                <w:lang w:eastAsia="en-AU"/>
              </w:rPr>
            </w:pPr>
            <w:r>
              <w:rPr>
                <w:color w:val="000000"/>
                <w:lang w:eastAsia="en-AU"/>
              </w:rPr>
              <w:t>Plant process management system</w:t>
            </w:r>
          </w:p>
        </w:tc>
        <w:tc>
          <w:tcPr>
            <w:tcW w:w="697" w:type="dxa"/>
            <w:noWrap/>
          </w:tcPr>
          <w:p w14:paraId="5560242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w:t>
            </w:r>
          </w:p>
        </w:tc>
        <w:tc>
          <w:tcPr>
            <w:tcW w:w="698" w:type="dxa"/>
          </w:tcPr>
          <w:p w14:paraId="6457FEF3"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98" w:type="dxa"/>
            <w:noWrap/>
          </w:tcPr>
          <w:p w14:paraId="1EDCAA1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97" w:type="dxa"/>
            <w:noWrap/>
          </w:tcPr>
          <w:p w14:paraId="1276DB5A"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98" w:type="dxa"/>
            <w:noWrap/>
          </w:tcPr>
          <w:p w14:paraId="74C9C3B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w:t>
            </w:r>
          </w:p>
        </w:tc>
        <w:tc>
          <w:tcPr>
            <w:tcW w:w="698" w:type="dxa"/>
          </w:tcPr>
          <w:p w14:paraId="7B6724C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7" w:type="dxa"/>
          </w:tcPr>
          <w:p w14:paraId="3EFA5DD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25EE53C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72" w:type="dxa"/>
            <w:noWrap/>
          </w:tcPr>
          <w:p w14:paraId="4310B0E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16</w:t>
            </w:r>
          </w:p>
        </w:tc>
      </w:tr>
      <w:tr w:rsidR="0095123A" w:rsidRPr="00372B5D" w14:paraId="2480417C" w14:textId="77777777" w:rsidTr="00BE41B4">
        <w:trPr>
          <w:trHeight w:val="289"/>
        </w:trPr>
        <w:tc>
          <w:tcPr>
            <w:tcW w:w="935" w:type="dxa"/>
            <w:noWrap/>
          </w:tcPr>
          <w:p w14:paraId="3E956489" w14:textId="77777777" w:rsidR="0095123A" w:rsidRPr="00372B5D" w:rsidRDefault="0095123A" w:rsidP="00E71AD7">
            <w:pPr>
              <w:pStyle w:val="TableText"/>
              <w:rPr>
                <w:color w:val="000000"/>
                <w:lang w:eastAsia="en-AU"/>
              </w:rPr>
            </w:pPr>
            <w:r w:rsidRPr="00372B5D">
              <w:rPr>
                <w:color w:val="000000"/>
                <w:lang w:eastAsia="en-AU"/>
              </w:rPr>
              <w:t>7.10</w:t>
            </w:r>
          </w:p>
        </w:tc>
        <w:tc>
          <w:tcPr>
            <w:tcW w:w="2138" w:type="dxa"/>
          </w:tcPr>
          <w:p w14:paraId="043EBE9B" w14:textId="77777777" w:rsidR="0095123A" w:rsidRDefault="0095123A" w:rsidP="00E71AD7">
            <w:pPr>
              <w:pStyle w:val="TableText"/>
              <w:rPr>
                <w:color w:val="000000"/>
                <w:lang w:eastAsia="en-AU"/>
              </w:rPr>
            </w:pPr>
            <w:r>
              <w:rPr>
                <w:color w:val="000000"/>
                <w:lang w:eastAsia="en-AU"/>
              </w:rPr>
              <w:t>Fertile poultry hatching egg facility– holding of fertile eggs and stock</w:t>
            </w:r>
          </w:p>
        </w:tc>
        <w:tc>
          <w:tcPr>
            <w:tcW w:w="697" w:type="dxa"/>
            <w:noWrap/>
          </w:tcPr>
          <w:p w14:paraId="7622E3D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tcPr>
          <w:p w14:paraId="338AF33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8" w:type="dxa"/>
            <w:noWrap/>
          </w:tcPr>
          <w:p w14:paraId="74A2400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7" w:type="dxa"/>
            <w:noWrap/>
          </w:tcPr>
          <w:p w14:paraId="0F802B3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8" w:type="dxa"/>
            <w:noWrap/>
          </w:tcPr>
          <w:p w14:paraId="43066D1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8" w:type="dxa"/>
          </w:tcPr>
          <w:p w14:paraId="6893E73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7" w:type="dxa"/>
          </w:tcPr>
          <w:p w14:paraId="0D1A1D59"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3DE4962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72" w:type="dxa"/>
            <w:noWrap/>
          </w:tcPr>
          <w:p w14:paraId="05623B0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r>
      <w:tr w:rsidR="0095123A" w:rsidRPr="00372B5D" w14:paraId="02038402" w14:textId="77777777" w:rsidTr="00BE41B4">
        <w:trPr>
          <w:trHeight w:val="289"/>
        </w:trPr>
        <w:tc>
          <w:tcPr>
            <w:tcW w:w="935" w:type="dxa"/>
            <w:noWrap/>
            <w:hideMark/>
          </w:tcPr>
          <w:p w14:paraId="675CEAC4" w14:textId="77777777" w:rsidR="0095123A" w:rsidRPr="00372B5D" w:rsidRDefault="0095123A" w:rsidP="00E71AD7">
            <w:pPr>
              <w:pStyle w:val="TableText"/>
              <w:rPr>
                <w:color w:val="000000"/>
                <w:lang w:eastAsia="en-AU"/>
              </w:rPr>
            </w:pPr>
            <w:r w:rsidRPr="00372B5D">
              <w:rPr>
                <w:color w:val="000000"/>
                <w:lang w:eastAsia="en-AU"/>
              </w:rPr>
              <w:t>7.1</w:t>
            </w:r>
          </w:p>
        </w:tc>
        <w:tc>
          <w:tcPr>
            <w:tcW w:w="2138" w:type="dxa"/>
          </w:tcPr>
          <w:p w14:paraId="72A74E4C" w14:textId="77777777" w:rsidR="0095123A" w:rsidRDefault="0095123A" w:rsidP="00E71AD7">
            <w:pPr>
              <w:pStyle w:val="TableText"/>
              <w:rPr>
                <w:color w:val="000000"/>
                <w:lang w:eastAsia="en-AU"/>
              </w:rPr>
            </w:pPr>
            <w:r>
              <w:rPr>
                <w:color w:val="000000"/>
                <w:lang w:eastAsia="en-AU"/>
              </w:rPr>
              <w:t>Ornamental fin fish – holding of live freshwater and marine fin fish</w:t>
            </w:r>
          </w:p>
        </w:tc>
        <w:tc>
          <w:tcPr>
            <w:tcW w:w="697" w:type="dxa"/>
            <w:noWrap/>
            <w:hideMark/>
          </w:tcPr>
          <w:p w14:paraId="1773A56F"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14</w:t>
            </w:r>
          </w:p>
        </w:tc>
        <w:tc>
          <w:tcPr>
            <w:tcW w:w="698" w:type="dxa"/>
          </w:tcPr>
          <w:p w14:paraId="4A9E557C"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9</w:t>
            </w:r>
          </w:p>
        </w:tc>
        <w:tc>
          <w:tcPr>
            <w:tcW w:w="698" w:type="dxa"/>
            <w:noWrap/>
            <w:hideMark/>
          </w:tcPr>
          <w:p w14:paraId="37425ECC"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7</w:t>
            </w:r>
          </w:p>
        </w:tc>
        <w:tc>
          <w:tcPr>
            <w:tcW w:w="697" w:type="dxa"/>
            <w:noWrap/>
            <w:hideMark/>
          </w:tcPr>
          <w:p w14:paraId="083B8F6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noWrap/>
            <w:hideMark/>
          </w:tcPr>
          <w:p w14:paraId="6FF92D5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w:t>
            </w:r>
          </w:p>
        </w:tc>
        <w:tc>
          <w:tcPr>
            <w:tcW w:w="698" w:type="dxa"/>
          </w:tcPr>
          <w:p w14:paraId="454D7B6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7" w:type="dxa"/>
          </w:tcPr>
          <w:p w14:paraId="4883468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6F35806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72" w:type="dxa"/>
            <w:noWrap/>
            <w:hideMark/>
          </w:tcPr>
          <w:p w14:paraId="728C0E0A"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35</w:t>
            </w:r>
          </w:p>
        </w:tc>
      </w:tr>
      <w:tr w:rsidR="0095123A" w:rsidRPr="00372B5D" w14:paraId="11837E3E" w14:textId="77777777" w:rsidTr="00BE41B4">
        <w:trPr>
          <w:trHeight w:val="289"/>
        </w:trPr>
        <w:tc>
          <w:tcPr>
            <w:tcW w:w="935" w:type="dxa"/>
            <w:noWrap/>
          </w:tcPr>
          <w:p w14:paraId="5BEBE344" w14:textId="77777777" w:rsidR="0095123A" w:rsidRDefault="0095123A" w:rsidP="00E71AD7">
            <w:pPr>
              <w:pStyle w:val="TableText"/>
              <w:rPr>
                <w:color w:val="000000"/>
                <w:lang w:eastAsia="en-AU"/>
              </w:rPr>
            </w:pPr>
            <w:r w:rsidRPr="00372B5D">
              <w:rPr>
                <w:color w:val="000000"/>
                <w:lang w:eastAsia="en-AU"/>
              </w:rPr>
              <w:t>7.12</w:t>
            </w:r>
          </w:p>
        </w:tc>
        <w:tc>
          <w:tcPr>
            <w:tcW w:w="2138" w:type="dxa"/>
          </w:tcPr>
          <w:p w14:paraId="037A9DCC" w14:textId="77777777" w:rsidR="0095123A" w:rsidRDefault="0095123A" w:rsidP="00E71AD7">
            <w:pPr>
              <w:pStyle w:val="TableText"/>
              <w:rPr>
                <w:color w:val="000000"/>
                <w:lang w:eastAsia="en-AU"/>
              </w:rPr>
            </w:pPr>
            <w:r>
              <w:rPr>
                <w:color w:val="000000"/>
                <w:lang w:eastAsia="en-AU"/>
              </w:rPr>
              <w:t xml:space="preserve">Horses-isolation, examination and testing of imported horses </w:t>
            </w:r>
          </w:p>
        </w:tc>
        <w:tc>
          <w:tcPr>
            <w:tcW w:w="697" w:type="dxa"/>
            <w:noWrap/>
          </w:tcPr>
          <w:p w14:paraId="1204496B"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tcPr>
          <w:p w14:paraId="49814B1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w:t>
            </w:r>
          </w:p>
        </w:tc>
        <w:tc>
          <w:tcPr>
            <w:tcW w:w="698" w:type="dxa"/>
            <w:noWrap/>
          </w:tcPr>
          <w:p w14:paraId="002A743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7" w:type="dxa"/>
            <w:noWrap/>
          </w:tcPr>
          <w:p w14:paraId="77B85689"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8" w:type="dxa"/>
            <w:noWrap/>
          </w:tcPr>
          <w:p w14:paraId="75DCC4B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tcPr>
          <w:p w14:paraId="3172E3B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7" w:type="dxa"/>
          </w:tcPr>
          <w:p w14:paraId="1F96B17C"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732398E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72" w:type="dxa"/>
            <w:noWrap/>
          </w:tcPr>
          <w:p w14:paraId="37AD618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w:t>
            </w:r>
          </w:p>
        </w:tc>
      </w:tr>
      <w:tr w:rsidR="0095123A" w:rsidRPr="00372B5D" w14:paraId="346D3AB2" w14:textId="77777777" w:rsidTr="00BE41B4">
        <w:trPr>
          <w:trHeight w:val="289"/>
        </w:trPr>
        <w:tc>
          <w:tcPr>
            <w:tcW w:w="935" w:type="dxa"/>
            <w:noWrap/>
            <w:hideMark/>
          </w:tcPr>
          <w:p w14:paraId="7C8ED036" w14:textId="77777777" w:rsidR="0095123A" w:rsidRPr="00372B5D" w:rsidRDefault="0095123A" w:rsidP="00E71AD7">
            <w:pPr>
              <w:pStyle w:val="TableText"/>
              <w:rPr>
                <w:color w:val="000000"/>
                <w:lang w:eastAsia="en-AU"/>
              </w:rPr>
            </w:pPr>
            <w:r w:rsidRPr="00372B5D">
              <w:rPr>
                <w:color w:val="000000"/>
                <w:lang w:eastAsia="en-AU"/>
              </w:rPr>
              <w:t>7.2</w:t>
            </w:r>
          </w:p>
        </w:tc>
        <w:tc>
          <w:tcPr>
            <w:tcW w:w="2138" w:type="dxa"/>
          </w:tcPr>
          <w:p w14:paraId="0DD69098" w14:textId="77777777" w:rsidR="0095123A" w:rsidRPr="00372B5D" w:rsidRDefault="0095123A" w:rsidP="00E71AD7">
            <w:pPr>
              <w:pStyle w:val="TableText"/>
              <w:rPr>
                <w:color w:val="000000"/>
                <w:lang w:eastAsia="en-AU"/>
              </w:rPr>
            </w:pPr>
            <w:r>
              <w:rPr>
                <w:color w:val="000000"/>
                <w:lang w:eastAsia="en-AU"/>
              </w:rPr>
              <w:t>Biosecurity insectary containment level 2</w:t>
            </w:r>
          </w:p>
        </w:tc>
        <w:tc>
          <w:tcPr>
            <w:tcW w:w="697" w:type="dxa"/>
            <w:noWrap/>
            <w:hideMark/>
          </w:tcPr>
          <w:p w14:paraId="7B75DD20"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w:t>
            </w:r>
          </w:p>
        </w:tc>
        <w:tc>
          <w:tcPr>
            <w:tcW w:w="698" w:type="dxa"/>
          </w:tcPr>
          <w:p w14:paraId="73B10085"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7</w:t>
            </w:r>
          </w:p>
        </w:tc>
        <w:tc>
          <w:tcPr>
            <w:tcW w:w="698" w:type="dxa"/>
            <w:noWrap/>
            <w:hideMark/>
          </w:tcPr>
          <w:p w14:paraId="686DDDBC"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7</w:t>
            </w:r>
          </w:p>
        </w:tc>
        <w:tc>
          <w:tcPr>
            <w:tcW w:w="697" w:type="dxa"/>
            <w:noWrap/>
            <w:hideMark/>
          </w:tcPr>
          <w:p w14:paraId="59E0530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noWrap/>
            <w:hideMark/>
          </w:tcPr>
          <w:p w14:paraId="0DDE3CAA"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tcPr>
          <w:p w14:paraId="21CA08AC"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7" w:type="dxa"/>
          </w:tcPr>
          <w:p w14:paraId="5EBB69D3"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56D7BE75"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72" w:type="dxa"/>
            <w:noWrap/>
            <w:hideMark/>
          </w:tcPr>
          <w:p w14:paraId="2DB2838B"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19</w:t>
            </w:r>
          </w:p>
        </w:tc>
      </w:tr>
      <w:tr w:rsidR="0095123A" w:rsidRPr="00372B5D" w14:paraId="772EEFF3" w14:textId="77777777" w:rsidTr="00BE41B4">
        <w:trPr>
          <w:trHeight w:val="289"/>
        </w:trPr>
        <w:tc>
          <w:tcPr>
            <w:tcW w:w="935" w:type="dxa"/>
            <w:noWrap/>
            <w:hideMark/>
          </w:tcPr>
          <w:p w14:paraId="5D719847" w14:textId="77777777" w:rsidR="0095123A" w:rsidRPr="00372B5D" w:rsidRDefault="0095123A" w:rsidP="00E71AD7">
            <w:pPr>
              <w:pStyle w:val="TableText"/>
              <w:rPr>
                <w:color w:val="000000"/>
                <w:lang w:eastAsia="en-AU"/>
              </w:rPr>
            </w:pPr>
            <w:r w:rsidRPr="00372B5D">
              <w:rPr>
                <w:color w:val="000000"/>
                <w:lang w:eastAsia="en-AU"/>
              </w:rPr>
              <w:t>7.3</w:t>
            </w:r>
          </w:p>
        </w:tc>
        <w:tc>
          <w:tcPr>
            <w:tcW w:w="2138" w:type="dxa"/>
          </w:tcPr>
          <w:p w14:paraId="69EBBEEC" w14:textId="77777777" w:rsidR="0095123A" w:rsidRPr="00372B5D" w:rsidRDefault="0095123A" w:rsidP="00E71AD7">
            <w:pPr>
              <w:pStyle w:val="TableText"/>
              <w:rPr>
                <w:color w:val="000000"/>
                <w:lang w:eastAsia="en-AU"/>
              </w:rPr>
            </w:pPr>
            <w:r>
              <w:rPr>
                <w:color w:val="000000"/>
                <w:lang w:eastAsia="en-AU"/>
              </w:rPr>
              <w:t>Biosecurity insectary containment level 3</w:t>
            </w:r>
          </w:p>
        </w:tc>
        <w:tc>
          <w:tcPr>
            <w:tcW w:w="697" w:type="dxa"/>
            <w:noWrap/>
            <w:hideMark/>
          </w:tcPr>
          <w:p w14:paraId="1408497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tcPr>
          <w:p w14:paraId="1CF80D8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98" w:type="dxa"/>
            <w:noWrap/>
            <w:hideMark/>
          </w:tcPr>
          <w:p w14:paraId="732B30E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5</w:t>
            </w:r>
          </w:p>
        </w:tc>
        <w:tc>
          <w:tcPr>
            <w:tcW w:w="697" w:type="dxa"/>
            <w:noWrap/>
            <w:hideMark/>
          </w:tcPr>
          <w:p w14:paraId="5B0017B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noWrap/>
            <w:hideMark/>
          </w:tcPr>
          <w:p w14:paraId="2D9A7C75"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tcPr>
          <w:p w14:paraId="1AA5581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7" w:type="dxa"/>
          </w:tcPr>
          <w:p w14:paraId="54313E0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00264E7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72" w:type="dxa"/>
            <w:noWrap/>
            <w:hideMark/>
          </w:tcPr>
          <w:p w14:paraId="589C1719"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9</w:t>
            </w:r>
          </w:p>
        </w:tc>
      </w:tr>
      <w:tr w:rsidR="0095123A" w:rsidRPr="00372B5D" w14:paraId="31B4D3B4" w14:textId="77777777" w:rsidTr="00BE41B4">
        <w:trPr>
          <w:trHeight w:val="289"/>
        </w:trPr>
        <w:tc>
          <w:tcPr>
            <w:tcW w:w="935" w:type="dxa"/>
            <w:noWrap/>
            <w:hideMark/>
          </w:tcPr>
          <w:p w14:paraId="5EB82BA5" w14:textId="77777777" w:rsidR="0095123A" w:rsidRPr="00372B5D" w:rsidRDefault="0095123A" w:rsidP="00E71AD7">
            <w:pPr>
              <w:pStyle w:val="TableText"/>
              <w:rPr>
                <w:color w:val="000000"/>
                <w:lang w:eastAsia="en-AU"/>
              </w:rPr>
            </w:pPr>
            <w:r w:rsidRPr="00372B5D">
              <w:rPr>
                <w:color w:val="000000"/>
                <w:lang w:eastAsia="en-AU"/>
              </w:rPr>
              <w:t>7.5</w:t>
            </w:r>
          </w:p>
        </w:tc>
        <w:tc>
          <w:tcPr>
            <w:tcW w:w="2138" w:type="dxa"/>
          </w:tcPr>
          <w:p w14:paraId="5A6F4835" w14:textId="77777777" w:rsidR="0095123A" w:rsidRPr="00372B5D" w:rsidRDefault="0095123A" w:rsidP="00E71AD7">
            <w:pPr>
              <w:pStyle w:val="TableText"/>
              <w:rPr>
                <w:color w:val="000000"/>
                <w:lang w:eastAsia="en-AU"/>
              </w:rPr>
            </w:pPr>
            <w:r>
              <w:rPr>
                <w:color w:val="000000"/>
                <w:lang w:eastAsia="en-AU"/>
              </w:rPr>
              <w:t>Laboratory rodents</w:t>
            </w:r>
          </w:p>
        </w:tc>
        <w:tc>
          <w:tcPr>
            <w:tcW w:w="697" w:type="dxa"/>
            <w:noWrap/>
            <w:hideMark/>
          </w:tcPr>
          <w:p w14:paraId="7A320F56" w14:textId="77777777" w:rsidR="0095123A" w:rsidRPr="00260D6A" w:rsidRDefault="0095123A" w:rsidP="00E71AD7">
            <w:pPr>
              <w:pStyle w:val="TableText"/>
              <w:tabs>
                <w:tab w:val="left" w:pos="426"/>
                <w:tab w:val="right" w:pos="524"/>
              </w:tabs>
              <w:jc w:val="right"/>
              <w:rPr>
                <w:rFonts w:asciiTheme="minorHAnsi" w:hAnsiTheme="minorHAnsi"/>
                <w:color w:val="000000"/>
                <w:szCs w:val="18"/>
                <w:lang w:eastAsia="en-AU"/>
              </w:rPr>
            </w:pPr>
            <w:r w:rsidRPr="00260D6A">
              <w:rPr>
                <w:rFonts w:asciiTheme="minorHAnsi" w:hAnsiTheme="minorHAnsi"/>
                <w:color w:val="000000"/>
                <w:szCs w:val="18"/>
                <w:lang w:eastAsia="en-AU"/>
              </w:rPr>
              <w:t>10</w:t>
            </w:r>
          </w:p>
        </w:tc>
        <w:tc>
          <w:tcPr>
            <w:tcW w:w="698" w:type="dxa"/>
          </w:tcPr>
          <w:p w14:paraId="6D8360A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8</w:t>
            </w:r>
          </w:p>
        </w:tc>
        <w:tc>
          <w:tcPr>
            <w:tcW w:w="698" w:type="dxa"/>
            <w:noWrap/>
            <w:hideMark/>
          </w:tcPr>
          <w:p w14:paraId="641F139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11</w:t>
            </w:r>
          </w:p>
        </w:tc>
        <w:tc>
          <w:tcPr>
            <w:tcW w:w="697" w:type="dxa"/>
            <w:noWrap/>
            <w:hideMark/>
          </w:tcPr>
          <w:p w14:paraId="173EB77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6</w:t>
            </w:r>
          </w:p>
        </w:tc>
        <w:tc>
          <w:tcPr>
            <w:tcW w:w="698" w:type="dxa"/>
            <w:noWrap/>
            <w:hideMark/>
          </w:tcPr>
          <w:p w14:paraId="5C10E12A"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6</w:t>
            </w:r>
          </w:p>
        </w:tc>
        <w:tc>
          <w:tcPr>
            <w:tcW w:w="698" w:type="dxa"/>
          </w:tcPr>
          <w:p w14:paraId="0E9AE40C"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7" w:type="dxa"/>
          </w:tcPr>
          <w:p w14:paraId="672B676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072A48AA"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72" w:type="dxa"/>
            <w:noWrap/>
            <w:hideMark/>
          </w:tcPr>
          <w:p w14:paraId="7C32535B"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43</w:t>
            </w:r>
          </w:p>
        </w:tc>
      </w:tr>
      <w:tr w:rsidR="0095123A" w:rsidRPr="00372B5D" w14:paraId="3A426218" w14:textId="77777777" w:rsidTr="00BE41B4">
        <w:trPr>
          <w:trHeight w:val="289"/>
        </w:trPr>
        <w:tc>
          <w:tcPr>
            <w:tcW w:w="935" w:type="dxa"/>
            <w:noWrap/>
            <w:hideMark/>
          </w:tcPr>
          <w:p w14:paraId="012A6DCC" w14:textId="77777777" w:rsidR="0095123A" w:rsidRPr="00372B5D" w:rsidRDefault="0095123A" w:rsidP="00E71AD7">
            <w:pPr>
              <w:pStyle w:val="TableText"/>
              <w:rPr>
                <w:color w:val="000000"/>
                <w:lang w:eastAsia="en-AU"/>
              </w:rPr>
            </w:pPr>
            <w:r w:rsidRPr="00372B5D">
              <w:rPr>
                <w:color w:val="000000"/>
                <w:lang w:eastAsia="en-AU"/>
              </w:rPr>
              <w:t>7.6</w:t>
            </w:r>
          </w:p>
        </w:tc>
        <w:tc>
          <w:tcPr>
            <w:tcW w:w="2138" w:type="dxa"/>
          </w:tcPr>
          <w:p w14:paraId="53C2D093" w14:textId="77777777" w:rsidR="0095123A" w:rsidRPr="00372B5D" w:rsidRDefault="0095123A" w:rsidP="00E71AD7">
            <w:pPr>
              <w:pStyle w:val="TableText"/>
              <w:rPr>
                <w:color w:val="000000"/>
                <w:lang w:eastAsia="en-AU"/>
              </w:rPr>
            </w:pPr>
            <w:r>
              <w:rPr>
                <w:color w:val="000000"/>
                <w:lang w:eastAsia="en-AU"/>
              </w:rPr>
              <w:t>Laboratory xenopus</w:t>
            </w:r>
          </w:p>
        </w:tc>
        <w:tc>
          <w:tcPr>
            <w:tcW w:w="697" w:type="dxa"/>
            <w:noWrap/>
            <w:hideMark/>
          </w:tcPr>
          <w:p w14:paraId="73C86A59"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w:t>
            </w:r>
          </w:p>
        </w:tc>
        <w:tc>
          <w:tcPr>
            <w:tcW w:w="698" w:type="dxa"/>
          </w:tcPr>
          <w:p w14:paraId="6AA4C08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noWrap/>
            <w:hideMark/>
          </w:tcPr>
          <w:p w14:paraId="4D7BFAE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7" w:type="dxa"/>
            <w:noWrap/>
            <w:hideMark/>
          </w:tcPr>
          <w:p w14:paraId="2855384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noWrap/>
            <w:hideMark/>
          </w:tcPr>
          <w:p w14:paraId="685DA74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tcPr>
          <w:p w14:paraId="6BE74FAB"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7" w:type="dxa"/>
          </w:tcPr>
          <w:p w14:paraId="23E83D2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1F7E8F2F"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72" w:type="dxa"/>
            <w:noWrap/>
            <w:hideMark/>
          </w:tcPr>
          <w:p w14:paraId="5547B04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7</w:t>
            </w:r>
          </w:p>
        </w:tc>
      </w:tr>
      <w:tr w:rsidR="0095123A" w:rsidRPr="00372B5D" w14:paraId="02B96F62" w14:textId="77777777" w:rsidTr="00BE41B4">
        <w:trPr>
          <w:trHeight w:val="289"/>
        </w:trPr>
        <w:tc>
          <w:tcPr>
            <w:tcW w:w="935" w:type="dxa"/>
            <w:noWrap/>
            <w:hideMark/>
          </w:tcPr>
          <w:p w14:paraId="1FBA0571" w14:textId="77777777" w:rsidR="0095123A" w:rsidRPr="00372B5D" w:rsidRDefault="0095123A" w:rsidP="00E71AD7">
            <w:pPr>
              <w:pStyle w:val="TableText"/>
              <w:rPr>
                <w:color w:val="000000"/>
                <w:lang w:eastAsia="en-AU"/>
              </w:rPr>
            </w:pPr>
            <w:r w:rsidRPr="00372B5D">
              <w:rPr>
                <w:color w:val="000000"/>
                <w:lang w:eastAsia="en-AU"/>
              </w:rPr>
              <w:t>7.7</w:t>
            </w:r>
          </w:p>
        </w:tc>
        <w:tc>
          <w:tcPr>
            <w:tcW w:w="2138" w:type="dxa"/>
          </w:tcPr>
          <w:p w14:paraId="3E6F87E8" w14:textId="77777777" w:rsidR="0095123A" w:rsidRDefault="0095123A" w:rsidP="00E71AD7">
            <w:pPr>
              <w:pStyle w:val="TableText"/>
              <w:rPr>
                <w:color w:val="000000"/>
                <w:lang w:eastAsia="en-AU"/>
              </w:rPr>
            </w:pPr>
            <w:r>
              <w:rPr>
                <w:color w:val="000000"/>
                <w:lang w:eastAsia="en-AU"/>
              </w:rPr>
              <w:t>Laboratory fish</w:t>
            </w:r>
          </w:p>
        </w:tc>
        <w:tc>
          <w:tcPr>
            <w:tcW w:w="697" w:type="dxa"/>
            <w:noWrap/>
            <w:hideMark/>
          </w:tcPr>
          <w:p w14:paraId="57BDB089"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tcPr>
          <w:p w14:paraId="232A6F22"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98" w:type="dxa"/>
            <w:noWrap/>
            <w:hideMark/>
          </w:tcPr>
          <w:p w14:paraId="2DF62C64"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7" w:type="dxa"/>
            <w:noWrap/>
            <w:hideMark/>
          </w:tcPr>
          <w:p w14:paraId="5811C54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98" w:type="dxa"/>
            <w:noWrap/>
            <w:hideMark/>
          </w:tcPr>
          <w:p w14:paraId="3CCA238A"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tcPr>
          <w:p w14:paraId="31C22A71"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6</w:t>
            </w:r>
          </w:p>
        </w:tc>
        <w:tc>
          <w:tcPr>
            <w:tcW w:w="697" w:type="dxa"/>
          </w:tcPr>
          <w:p w14:paraId="00E30B91"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213F7D5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672" w:type="dxa"/>
            <w:noWrap/>
            <w:hideMark/>
          </w:tcPr>
          <w:p w14:paraId="1BB826E9"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11</w:t>
            </w:r>
          </w:p>
        </w:tc>
      </w:tr>
      <w:tr w:rsidR="0095123A" w:rsidRPr="00372B5D" w14:paraId="30E35035" w14:textId="77777777" w:rsidTr="00BE41B4">
        <w:trPr>
          <w:trHeight w:val="289"/>
        </w:trPr>
        <w:tc>
          <w:tcPr>
            <w:tcW w:w="935" w:type="dxa"/>
            <w:noWrap/>
            <w:hideMark/>
          </w:tcPr>
          <w:p w14:paraId="1EF2BD4F" w14:textId="77777777" w:rsidR="0095123A" w:rsidRPr="00372B5D" w:rsidRDefault="0095123A" w:rsidP="00E71AD7">
            <w:pPr>
              <w:pStyle w:val="TableText"/>
              <w:rPr>
                <w:color w:val="000000"/>
                <w:lang w:eastAsia="en-AU"/>
              </w:rPr>
            </w:pPr>
            <w:r w:rsidRPr="00372B5D">
              <w:rPr>
                <w:color w:val="000000"/>
                <w:lang w:eastAsia="en-AU"/>
              </w:rPr>
              <w:t>7.8</w:t>
            </w:r>
          </w:p>
        </w:tc>
        <w:tc>
          <w:tcPr>
            <w:tcW w:w="2138" w:type="dxa"/>
          </w:tcPr>
          <w:p w14:paraId="61555275" w14:textId="77777777" w:rsidR="0095123A" w:rsidRPr="00372B5D" w:rsidRDefault="0095123A" w:rsidP="00E71AD7">
            <w:pPr>
              <w:pStyle w:val="TableText"/>
              <w:rPr>
                <w:color w:val="000000"/>
                <w:lang w:eastAsia="en-AU"/>
              </w:rPr>
            </w:pPr>
            <w:r>
              <w:rPr>
                <w:color w:val="000000"/>
                <w:lang w:eastAsia="en-AU"/>
              </w:rPr>
              <w:t xml:space="preserve">Defence &amp; police dogs returning from overseas </w:t>
            </w:r>
          </w:p>
        </w:tc>
        <w:tc>
          <w:tcPr>
            <w:tcW w:w="697" w:type="dxa"/>
            <w:noWrap/>
            <w:hideMark/>
          </w:tcPr>
          <w:p w14:paraId="21494808"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tcPr>
          <w:p w14:paraId="135D1DE5"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szCs w:val="18"/>
                <w:lang w:eastAsia="en-AU"/>
              </w:rPr>
              <w:t>0</w:t>
            </w:r>
          </w:p>
        </w:tc>
        <w:tc>
          <w:tcPr>
            <w:tcW w:w="698" w:type="dxa"/>
            <w:noWrap/>
            <w:hideMark/>
          </w:tcPr>
          <w:p w14:paraId="76509C80"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szCs w:val="18"/>
                <w:lang w:eastAsia="en-AU"/>
              </w:rPr>
              <w:t>1</w:t>
            </w:r>
          </w:p>
        </w:tc>
        <w:tc>
          <w:tcPr>
            <w:tcW w:w="697" w:type="dxa"/>
            <w:noWrap/>
            <w:hideMark/>
          </w:tcPr>
          <w:p w14:paraId="0D90D131" w14:textId="77777777" w:rsidR="0095123A" w:rsidRPr="00260D6A" w:rsidRDefault="0095123A" w:rsidP="00E71AD7">
            <w:pPr>
              <w:pStyle w:val="TableText"/>
              <w:jc w:val="right"/>
              <w:rPr>
                <w:rFonts w:asciiTheme="minorHAnsi" w:hAnsiTheme="minorHAnsi"/>
                <w:szCs w:val="18"/>
                <w:lang w:eastAsia="en-AU"/>
              </w:rPr>
            </w:pPr>
            <w:r w:rsidRPr="00260D6A">
              <w:rPr>
                <w:rFonts w:asciiTheme="minorHAnsi" w:hAnsiTheme="minorHAnsi"/>
                <w:szCs w:val="18"/>
                <w:lang w:eastAsia="en-AU"/>
              </w:rPr>
              <w:t>0</w:t>
            </w:r>
          </w:p>
        </w:tc>
        <w:tc>
          <w:tcPr>
            <w:tcW w:w="698" w:type="dxa"/>
            <w:noWrap/>
            <w:hideMark/>
          </w:tcPr>
          <w:p w14:paraId="07B5ED7E"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tcPr>
          <w:p w14:paraId="6964A01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szCs w:val="18"/>
                <w:lang w:eastAsia="en-AU"/>
              </w:rPr>
              <w:t>0</w:t>
            </w:r>
          </w:p>
        </w:tc>
        <w:tc>
          <w:tcPr>
            <w:tcW w:w="697" w:type="dxa"/>
          </w:tcPr>
          <w:p w14:paraId="545E575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Pr>
          <w:p w14:paraId="424A6FCA"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72" w:type="dxa"/>
            <w:noWrap/>
            <w:hideMark/>
          </w:tcPr>
          <w:p w14:paraId="3CAF6C8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4</w:t>
            </w:r>
          </w:p>
        </w:tc>
      </w:tr>
      <w:tr w:rsidR="0095123A" w:rsidRPr="00372B5D" w14:paraId="2480EF0D" w14:textId="77777777" w:rsidTr="00BE41B4">
        <w:trPr>
          <w:trHeight w:val="289"/>
        </w:trPr>
        <w:tc>
          <w:tcPr>
            <w:tcW w:w="935" w:type="dxa"/>
            <w:noWrap/>
            <w:hideMark/>
          </w:tcPr>
          <w:p w14:paraId="1B88E0F1" w14:textId="77777777" w:rsidR="0095123A" w:rsidRPr="00372B5D" w:rsidRDefault="0095123A" w:rsidP="00E71AD7">
            <w:pPr>
              <w:pStyle w:val="TableText"/>
              <w:rPr>
                <w:color w:val="000000"/>
                <w:lang w:eastAsia="en-AU"/>
              </w:rPr>
            </w:pPr>
            <w:r w:rsidRPr="00372B5D">
              <w:rPr>
                <w:color w:val="000000"/>
                <w:lang w:eastAsia="en-AU"/>
              </w:rPr>
              <w:t>7.9</w:t>
            </w:r>
          </w:p>
        </w:tc>
        <w:tc>
          <w:tcPr>
            <w:tcW w:w="2138" w:type="dxa"/>
          </w:tcPr>
          <w:p w14:paraId="6D2A2F4D" w14:textId="77777777" w:rsidR="0095123A" w:rsidRPr="00372B5D" w:rsidRDefault="0095123A" w:rsidP="00E71AD7">
            <w:pPr>
              <w:pStyle w:val="TableText"/>
              <w:rPr>
                <w:color w:val="000000"/>
                <w:lang w:eastAsia="en-AU"/>
              </w:rPr>
            </w:pPr>
            <w:r>
              <w:rPr>
                <w:color w:val="000000"/>
                <w:lang w:eastAsia="en-AU"/>
              </w:rPr>
              <w:t xml:space="preserve">Zoo animals–Isolation, examination and treatment of imported zoo animals </w:t>
            </w:r>
          </w:p>
        </w:tc>
        <w:tc>
          <w:tcPr>
            <w:tcW w:w="697" w:type="dxa"/>
            <w:tcBorders>
              <w:bottom w:val="nil"/>
            </w:tcBorders>
            <w:noWrap/>
            <w:hideMark/>
          </w:tcPr>
          <w:p w14:paraId="06658E31"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11</w:t>
            </w:r>
          </w:p>
        </w:tc>
        <w:tc>
          <w:tcPr>
            <w:tcW w:w="698" w:type="dxa"/>
            <w:tcBorders>
              <w:bottom w:val="nil"/>
            </w:tcBorders>
          </w:tcPr>
          <w:p w14:paraId="010CB2F7"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98" w:type="dxa"/>
            <w:tcBorders>
              <w:bottom w:val="nil"/>
            </w:tcBorders>
            <w:noWrap/>
            <w:hideMark/>
          </w:tcPr>
          <w:p w14:paraId="5F3A53F1"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5</w:t>
            </w:r>
          </w:p>
        </w:tc>
        <w:tc>
          <w:tcPr>
            <w:tcW w:w="697" w:type="dxa"/>
            <w:tcBorders>
              <w:bottom w:val="nil"/>
            </w:tcBorders>
            <w:noWrap/>
            <w:hideMark/>
          </w:tcPr>
          <w:p w14:paraId="5BB336D1"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3</w:t>
            </w:r>
          </w:p>
        </w:tc>
        <w:tc>
          <w:tcPr>
            <w:tcW w:w="698" w:type="dxa"/>
            <w:tcBorders>
              <w:bottom w:val="nil"/>
            </w:tcBorders>
            <w:noWrap/>
            <w:hideMark/>
          </w:tcPr>
          <w:p w14:paraId="054AD54F"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1</w:t>
            </w:r>
          </w:p>
        </w:tc>
        <w:tc>
          <w:tcPr>
            <w:tcW w:w="698" w:type="dxa"/>
            <w:tcBorders>
              <w:bottom w:val="nil"/>
            </w:tcBorders>
          </w:tcPr>
          <w:p w14:paraId="22E5E1F6"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w:t>
            </w:r>
          </w:p>
        </w:tc>
        <w:tc>
          <w:tcPr>
            <w:tcW w:w="697" w:type="dxa"/>
            <w:tcBorders>
              <w:bottom w:val="nil"/>
            </w:tcBorders>
          </w:tcPr>
          <w:p w14:paraId="681A5EED"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0</w:t>
            </w:r>
          </w:p>
        </w:tc>
        <w:tc>
          <w:tcPr>
            <w:tcW w:w="724" w:type="dxa"/>
            <w:tcBorders>
              <w:bottom w:val="nil"/>
            </w:tcBorders>
          </w:tcPr>
          <w:p w14:paraId="56B88BA7" w14:textId="1F11D711" w:rsidR="0095123A" w:rsidRPr="00260D6A" w:rsidRDefault="00BE41B4" w:rsidP="00BE41B4">
            <w:pPr>
              <w:pStyle w:val="TableText"/>
              <w:jc w:val="right"/>
              <w:rPr>
                <w:rFonts w:asciiTheme="minorHAnsi" w:hAnsiTheme="minorHAnsi"/>
                <w:color w:val="000000"/>
                <w:szCs w:val="18"/>
                <w:lang w:eastAsia="en-AU"/>
              </w:rPr>
            </w:pPr>
            <w:r>
              <w:rPr>
                <w:rFonts w:asciiTheme="minorHAnsi" w:hAnsiTheme="minorHAnsi"/>
                <w:color w:val="000000"/>
                <w:szCs w:val="18"/>
                <w:lang w:eastAsia="en-AU"/>
              </w:rPr>
              <w:t>3</w:t>
            </w:r>
          </w:p>
        </w:tc>
        <w:tc>
          <w:tcPr>
            <w:tcW w:w="672" w:type="dxa"/>
            <w:tcBorders>
              <w:bottom w:val="nil"/>
            </w:tcBorders>
            <w:noWrap/>
            <w:hideMark/>
          </w:tcPr>
          <w:p w14:paraId="00D2728B" w14:textId="77777777" w:rsidR="0095123A" w:rsidRPr="00260D6A" w:rsidRDefault="0095123A" w:rsidP="00E71AD7">
            <w:pPr>
              <w:pStyle w:val="TableText"/>
              <w:jc w:val="right"/>
              <w:rPr>
                <w:rFonts w:asciiTheme="minorHAnsi" w:hAnsiTheme="minorHAnsi"/>
                <w:color w:val="000000"/>
                <w:szCs w:val="18"/>
                <w:lang w:eastAsia="en-AU"/>
              </w:rPr>
            </w:pPr>
            <w:r w:rsidRPr="00260D6A">
              <w:rPr>
                <w:rFonts w:asciiTheme="minorHAnsi" w:hAnsiTheme="minorHAnsi"/>
                <w:color w:val="000000"/>
                <w:szCs w:val="18"/>
                <w:lang w:eastAsia="en-AU"/>
              </w:rPr>
              <w:t>27</w:t>
            </w:r>
          </w:p>
        </w:tc>
      </w:tr>
      <w:tr w:rsidR="0095123A" w:rsidRPr="00372B5D" w14:paraId="20262266" w14:textId="77777777" w:rsidTr="00BE41B4">
        <w:trPr>
          <w:trHeight w:val="289"/>
        </w:trPr>
        <w:tc>
          <w:tcPr>
            <w:tcW w:w="935" w:type="dxa"/>
            <w:noWrap/>
            <w:hideMark/>
          </w:tcPr>
          <w:p w14:paraId="015F942E" w14:textId="77777777" w:rsidR="0095123A" w:rsidRPr="00F436E3" w:rsidRDefault="0095123A" w:rsidP="00E71AD7">
            <w:pPr>
              <w:pStyle w:val="TableText"/>
              <w:rPr>
                <w:b/>
                <w:color w:val="000000"/>
                <w:lang w:eastAsia="en-AU"/>
              </w:rPr>
            </w:pPr>
            <w:r>
              <w:rPr>
                <w:b/>
                <w:color w:val="000000"/>
                <w:lang w:eastAsia="en-AU"/>
              </w:rPr>
              <w:t>T</w:t>
            </w:r>
            <w:r w:rsidRPr="00F436E3">
              <w:rPr>
                <w:b/>
                <w:color w:val="000000"/>
                <w:lang w:eastAsia="en-AU"/>
              </w:rPr>
              <w:t>otal</w:t>
            </w:r>
          </w:p>
        </w:tc>
        <w:tc>
          <w:tcPr>
            <w:tcW w:w="2138" w:type="dxa"/>
          </w:tcPr>
          <w:p w14:paraId="4AC44825" w14:textId="77777777" w:rsidR="0095123A" w:rsidRPr="00F436E3" w:rsidRDefault="0095123A" w:rsidP="00E71AD7">
            <w:pPr>
              <w:pStyle w:val="TableText"/>
              <w:rPr>
                <w:b/>
                <w:color w:val="000000"/>
                <w:lang w:eastAsia="en-AU"/>
              </w:rPr>
            </w:pPr>
          </w:p>
        </w:tc>
        <w:tc>
          <w:tcPr>
            <w:tcW w:w="697" w:type="dxa"/>
            <w:tcBorders>
              <w:top w:val="nil"/>
              <w:left w:val="nil"/>
              <w:bottom w:val="single" w:sz="4" w:space="0" w:color="auto"/>
              <w:right w:val="nil"/>
            </w:tcBorders>
            <w:shd w:val="clear" w:color="auto" w:fill="auto"/>
            <w:noWrap/>
            <w:vAlign w:val="bottom"/>
            <w:hideMark/>
          </w:tcPr>
          <w:p w14:paraId="671081B4" w14:textId="77777777" w:rsidR="0095123A" w:rsidRPr="00260D6A" w:rsidRDefault="0095123A" w:rsidP="00E71AD7">
            <w:pPr>
              <w:pStyle w:val="TableText"/>
              <w:jc w:val="right"/>
              <w:rPr>
                <w:rFonts w:asciiTheme="minorHAnsi" w:hAnsiTheme="minorHAnsi"/>
                <w:b/>
                <w:color w:val="000000"/>
                <w:szCs w:val="18"/>
                <w:lang w:eastAsia="en-AU"/>
              </w:rPr>
            </w:pPr>
            <w:r w:rsidRPr="00260D6A">
              <w:rPr>
                <w:rFonts w:asciiTheme="minorHAnsi" w:hAnsiTheme="minorHAnsi"/>
                <w:color w:val="000000"/>
                <w:szCs w:val="18"/>
              </w:rPr>
              <w:t>298</w:t>
            </w:r>
          </w:p>
        </w:tc>
        <w:tc>
          <w:tcPr>
            <w:tcW w:w="698" w:type="dxa"/>
            <w:tcBorders>
              <w:top w:val="nil"/>
              <w:left w:val="nil"/>
              <w:bottom w:val="single" w:sz="4" w:space="0" w:color="auto"/>
              <w:right w:val="nil"/>
            </w:tcBorders>
            <w:shd w:val="clear" w:color="auto" w:fill="auto"/>
            <w:vAlign w:val="bottom"/>
          </w:tcPr>
          <w:p w14:paraId="7F4CC44F" w14:textId="77777777" w:rsidR="0095123A" w:rsidRPr="00260D6A" w:rsidRDefault="0095123A" w:rsidP="00E71AD7">
            <w:pPr>
              <w:pStyle w:val="TableText"/>
              <w:jc w:val="right"/>
              <w:rPr>
                <w:rFonts w:asciiTheme="minorHAnsi" w:hAnsiTheme="minorHAnsi"/>
                <w:b/>
                <w:color w:val="000000"/>
                <w:szCs w:val="18"/>
                <w:lang w:eastAsia="en-AU"/>
              </w:rPr>
            </w:pPr>
            <w:r w:rsidRPr="00260D6A">
              <w:rPr>
                <w:rFonts w:asciiTheme="minorHAnsi" w:hAnsiTheme="minorHAnsi"/>
                <w:color w:val="000000"/>
                <w:szCs w:val="18"/>
              </w:rPr>
              <w:t>352</w:t>
            </w:r>
          </w:p>
        </w:tc>
        <w:tc>
          <w:tcPr>
            <w:tcW w:w="698" w:type="dxa"/>
            <w:tcBorders>
              <w:top w:val="nil"/>
              <w:left w:val="nil"/>
              <w:bottom w:val="single" w:sz="4" w:space="0" w:color="auto"/>
              <w:right w:val="nil"/>
            </w:tcBorders>
            <w:shd w:val="clear" w:color="auto" w:fill="auto"/>
            <w:noWrap/>
            <w:vAlign w:val="bottom"/>
            <w:hideMark/>
          </w:tcPr>
          <w:p w14:paraId="3F13F672" w14:textId="77777777" w:rsidR="0095123A" w:rsidRPr="00260D6A" w:rsidRDefault="0095123A" w:rsidP="00E71AD7">
            <w:pPr>
              <w:pStyle w:val="TableText"/>
              <w:jc w:val="right"/>
              <w:rPr>
                <w:rFonts w:asciiTheme="minorHAnsi" w:hAnsiTheme="minorHAnsi"/>
                <w:b/>
                <w:color w:val="000000"/>
                <w:szCs w:val="18"/>
                <w:lang w:eastAsia="en-AU"/>
              </w:rPr>
            </w:pPr>
            <w:r w:rsidRPr="00260D6A">
              <w:rPr>
                <w:rFonts w:asciiTheme="minorHAnsi" w:hAnsiTheme="minorHAnsi"/>
                <w:color w:val="000000"/>
                <w:szCs w:val="18"/>
              </w:rPr>
              <w:t>231</w:t>
            </w:r>
          </w:p>
        </w:tc>
        <w:tc>
          <w:tcPr>
            <w:tcW w:w="697" w:type="dxa"/>
            <w:tcBorders>
              <w:top w:val="nil"/>
              <w:left w:val="nil"/>
              <w:bottom w:val="single" w:sz="4" w:space="0" w:color="auto"/>
              <w:right w:val="nil"/>
            </w:tcBorders>
            <w:shd w:val="clear" w:color="auto" w:fill="auto"/>
            <w:noWrap/>
            <w:vAlign w:val="bottom"/>
            <w:hideMark/>
          </w:tcPr>
          <w:p w14:paraId="7BE2550B" w14:textId="77777777" w:rsidR="0095123A" w:rsidRPr="00260D6A" w:rsidRDefault="0095123A" w:rsidP="00E71AD7">
            <w:pPr>
              <w:pStyle w:val="TableText"/>
              <w:jc w:val="right"/>
              <w:rPr>
                <w:rFonts w:asciiTheme="minorHAnsi" w:hAnsiTheme="minorHAnsi"/>
                <w:b/>
                <w:color w:val="000000"/>
                <w:szCs w:val="18"/>
                <w:lang w:eastAsia="en-AU"/>
              </w:rPr>
            </w:pPr>
            <w:r w:rsidRPr="00260D6A">
              <w:rPr>
                <w:rFonts w:asciiTheme="minorHAnsi" w:hAnsiTheme="minorHAnsi"/>
                <w:color w:val="000000"/>
                <w:szCs w:val="18"/>
              </w:rPr>
              <w:t>118</w:t>
            </w:r>
          </w:p>
        </w:tc>
        <w:tc>
          <w:tcPr>
            <w:tcW w:w="698" w:type="dxa"/>
            <w:tcBorders>
              <w:top w:val="nil"/>
              <w:left w:val="nil"/>
              <w:bottom w:val="single" w:sz="4" w:space="0" w:color="auto"/>
              <w:right w:val="nil"/>
            </w:tcBorders>
            <w:shd w:val="clear" w:color="auto" w:fill="auto"/>
            <w:noWrap/>
            <w:vAlign w:val="bottom"/>
            <w:hideMark/>
          </w:tcPr>
          <w:p w14:paraId="34E57AD6" w14:textId="77777777" w:rsidR="0095123A" w:rsidRPr="00260D6A" w:rsidRDefault="0095123A" w:rsidP="00E71AD7">
            <w:pPr>
              <w:pStyle w:val="TableText"/>
              <w:jc w:val="right"/>
              <w:rPr>
                <w:rFonts w:asciiTheme="minorHAnsi" w:hAnsiTheme="minorHAnsi"/>
                <w:b/>
                <w:color w:val="000000"/>
                <w:szCs w:val="18"/>
                <w:lang w:eastAsia="en-AU"/>
              </w:rPr>
            </w:pPr>
            <w:r w:rsidRPr="00260D6A">
              <w:rPr>
                <w:rFonts w:asciiTheme="minorHAnsi" w:hAnsiTheme="minorHAnsi"/>
                <w:color w:val="000000"/>
                <w:szCs w:val="18"/>
              </w:rPr>
              <w:t>128</w:t>
            </w:r>
          </w:p>
        </w:tc>
        <w:tc>
          <w:tcPr>
            <w:tcW w:w="698" w:type="dxa"/>
            <w:tcBorders>
              <w:top w:val="nil"/>
              <w:left w:val="nil"/>
              <w:bottom w:val="single" w:sz="4" w:space="0" w:color="auto"/>
              <w:right w:val="nil"/>
            </w:tcBorders>
            <w:shd w:val="clear" w:color="auto" w:fill="auto"/>
            <w:vAlign w:val="bottom"/>
          </w:tcPr>
          <w:p w14:paraId="62A636B0" w14:textId="77777777" w:rsidR="0095123A" w:rsidRPr="00260D6A" w:rsidRDefault="0095123A" w:rsidP="00E71AD7">
            <w:pPr>
              <w:pStyle w:val="TableText"/>
              <w:jc w:val="right"/>
              <w:rPr>
                <w:rFonts w:asciiTheme="minorHAnsi" w:hAnsiTheme="minorHAnsi"/>
                <w:b/>
                <w:color w:val="000000"/>
                <w:szCs w:val="18"/>
                <w:lang w:eastAsia="en-AU"/>
              </w:rPr>
            </w:pPr>
            <w:r w:rsidRPr="00260D6A">
              <w:rPr>
                <w:rFonts w:asciiTheme="minorHAnsi" w:hAnsiTheme="minorHAnsi"/>
                <w:color w:val="000000"/>
                <w:szCs w:val="18"/>
              </w:rPr>
              <w:t>56</w:t>
            </w:r>
          </w:p>
        </w:tc>
        <w:tc>
          <w:tcPr>
            <w:tcW w:w="697" w:type="dxa"/>
            <w:tcBorders>
              <w:top w:val="nil"/>
              <w:left w:val="nil"/>
              <w:bottom w:val="single" w:sz="4" w:space="0" w:color="auto"/>
              <w:right w:val="nil"/>
            </w:tcBorders>
            <w:shd w:val="clear" w:color="auto" w:fill="auto"/>
            <w:vAlign w:val="bottom"/>
          </w:tcPr>
          <w:p w14:paraId="1D8CDAB3" w14:textId="77777777" w:rsidR="0095123A" w:rsidRPr="00260D6A" w:rsidRDefault="0095123A" w:rsidP="00E71AD7">
            <w:pPr>
              <w:pStyle w:val="TableText"/>
              <w:jc w:val="right"/>
              <w:rPr>
                <w:rFonts w:asciiTheme="minorHAnsi" w:hAnsiTheme="minorHAnsi"/>
                <w:b/>
                <w:color w:val="000000"/>
                <w:szCs w:val="18"/>
                <w:lang w:eastAsia="en-AU"/>
              </w:rPr>
            </w:pPr>
            <w:r w:rsidRPr="00260D6A">
              <w:rPr>
                <w:rFonts w:asciiTheme="minorHAnsi" w:hAnsiTheme="minorHAnsi"/>
                <w:color w:val="000000"/>
                <w:szCs w:val="18"/>
              </w:rPr>
              <w:t>8</w:t>
            </w:r>
          </w:p>
        </w:tc>
        <w:tc>
          <w:tcPr>
            <w:tcW w:w="724" w:type="dxa"/>
            <w:tcBorders>
              <w:top w:val="nil"/>
              <w:left w:val="nil"/>
              <w:bottom w:val="single" w:sz="4" w:space="0" w:color="auto"/>
              <w:right w:val="nil"/>
            </w:tcBorders>
            <w:shd w:val="clear" w:color="auto" w:fill="auto"/>
            <w:vAlign w:val="bottom"/>
          </w:tcPr>
          <w:p w14:paraId="3FAED9EC" w14:textId="77777777" w:rsidR="0095123A" w:rsidRPr="00260D6A" w:rsidRDefault="0095123A" w:rsidP="00E71AD7">
            <w:pPr>
              <w:pStyle w:val="TableText"/>
              <w:jc w:val="right"/>
              <w:rPr>
                <w:rFonts w:asciiTheme="minorHAnsi" w:hAnsiTheme="minorHAnsi"/>
                <w:b/>
                <w:iCs/>
                <w:color w:val="000000"/>
                <w:szCs w:val="18"/>
                <w:lang w:eastAsia="en-AU"/>
              </w:rPr>
            </w:pPr>
            <w:r w:rsidRPr="00260D6A">
              <w:rPr>
                <w:rFonts w:asciiTheme="minorHAnsi" w:hAnsiTheme="minorHAnsi"/>
                <w:color w:val="000000"/>
                <w:szCs w:val="18"/>
              </w:rPr>
              <w:t>34</w:t>
            </w:r>
          </w:p>
        </w:tc>
        <w:tc>
          <w:tcPr>
            <w:tcW w:w="672" w:type="dxa"/>
            <w:tcBorders>
              <w:top w:val="nil"/>
              <w:left w:val="nil"/>
              <w:bottom w:val="single" w:sz="4" w:space="0" w:color="auto"/>
              <w:right w:val="nil"/>
            </w:tcBorders>
            <w:shd w:val="clear" w:color="auto" w:fill="auto"/>
            <w:noWrap/>
            <w:vAlign w:val="bottom"/>
            <w:hideMark/>
          </w:tcPr>
          <w:p w14:paraId="31EB04DB" w14:textId="77777777" w:rsidR="0095123A" w:rsidRPr="00260D6A" w:rsidRDefault="0095123A" w:rsidP="00E71AD7">
            <w:pPr>
              <w:pStyle w:val="TableText"/>
              <w:jc w:val="right"/>
              <w:rPr>
                <w:rFonts w:asciiTheme="minorHAnsi" w:hAnsiTheme="minorHAnsi"/>
                <w:b/>
                <w:iCs/>
                <w:color w:val="000000"/>
                <w:szCs w:val="18"/>
                <w:lang w:eastAsia="en-AU"/>
              </w:rPr>
            </w:pPr>
            <w:r w:rsidRPr="00260D6A">
              <w:rPr>
                <w:rFonts w:asciiTheme="minorHAnsi" w:hAnsiTheme="minorHAnsi"/>
                <w:color w:val="000000"/>
                <w:szCs w:val="18"/>
              </w:rPr>
              <w:t>1,225</w:t>
            </w:r>
          </w:p>
        </w:tc>
      </w:tr>
    </w:tbl>
    <w:p w14:paraId="7202588D" w14:textId="77777777" w:rsidR="0095123A" w:rsidRDefault="0095123A" w:rsidP="0095123A">
      <w:pPr>
        <w:pStyle w:val="Heading3"/>
        <w:spacing w:before="240"/>
        <w:ind w:hanging="851"/>
      </w:pPr>
      <w:bookmarkStart w:id="593" w:name="_Toc9001070"/>
      <w:bookmarkStart w:id="594" w:name="_Toc12284671"/>
      <w:bookmarkStart w:id="595" w:name="_Toc12370932"/>
      <w:bookmarkStart w:id="596" w:name="_Toc14775650"/>
      <w:bookmarkStart w:id="597" w:name="_Toc15978007"/>
      <w:r>
        <w:t>Complex technical and governance issues</w:t>
      </w:r>
      <w:bookmarkEnd w:id="593"/>
      <w:bookmarkEnd w:id="594"/>
      <w:bookmarkEnd w:id="595"/>
      <w:bookmarkEnd w:id="596"/>
      <w:bookmarkEnd w:id="597"/>
    </w:p>
    <w:p w14:paraId="5F0C0D96" w14:textId="09B8540B" w:rsidR="0095123A" w:rsidRDefault="0095123A" w:rsidP="0095123A">
      <w:r>
        <w:t>C</w:t>
      </w:r>
      <w:r w:rsidRPr="00DF31F8">
        <w:t>las</w:t>
      </w:r>
      <w:r>
        <w:t>se</w:t>
      </w:r>
      <w:r w:rsidRPr="00DF31F8">
        <w:t>s</w:t>
      </w:r>
      <w:r>
        <w:t xml:space="preserve"> 5, 6 and 7 AAs may be</w:t>
      </w:r>
      <w:r w:rsidRPr="00DF31F8">
        <w:t xml:space="preserve"> highly technical and specialised as they are designed to receive</w:t>
      </w:r>
      <w:r>
        <w:t xml:space="preserve"> </w:t>
      </w:r>
      <w:r w:rsidRPr="00DF31F8">
        <w:t xml:space="preserve">and handle often hazardous and high-risk importations (such as pathogens, diseases and viruses for scientific study and research purposes). </w:t>
      </w:r>
      <w:r w:rsidR="00422D35">
        <w:t>T</w:t>
      </w:r>
      <w:r>
        <w:t>hey</w:t>
      </w:r>
      <w:r w:rsidRPr="00DF31F8">
        <w:t xml:space="preserve"> are often subject to </w:t>
      </w:r>
      <w:r w:rsidR="00422D35">
        <w:t>extra</w:t>
      </w:r>
      <w:r w:rsidRPr="00DF31F8">
        <w:t xml:space="preserve"> complex safeguards and standards, including regulation by other government agencies</w:t>
      </w:r>
      <w:r w:rsidR="006464FD">
        <w:t>, such as the Office of the Gene Technology Regulator, or the Therapeutic Goods Administration,</w:t>
      </w:r>
      <w:r w:rsidRPr="00DF31F8">
        <w:t xml:space="preserve"> </w:t>
      </w:r>
      <w:r w:rsidR="00422D35">
        <w:t>as well as</w:t>
      </w:r>
      <w:r>
        <w:t xml:space="preserve"> biosecurity controls. A range of international, national and state</w:t>
      </w:r>
      <w:r w:rsidR="00785C97">
        <w:t>-</w:t>
      </w:r>
      <w:r>
        <w:t>based rules may apply.</w:t>
      </w:r>
    </w:p>
    <w:p w14:paraId="6EFA8199" w14:textId="4A40CE59" w:rsidR="00767275" w:rsidRDefault="0095123A" w:rsidP="006161A7">
      <w:pPr>
        <w:widowControl w:val="0"/>
        <w:spacing w:before="60"/>
        <w:rPr>
          <w:lang w:eastAsia="ja-JP"/>
        </w:rPr>
      </w:pPr>
      <w:r>
        <w:t>Due to the different animals, plants, pests and pathogens which they may handle, different sections of the department with specialised scientific knowledge may need to oversight different facilities</w:t>
      </w:r>
      <w:r w:rsidR="00C7618D">
        <w:t>, as discussed in Chapter 9</w:t>
      </w:r>
      <w:r>
        <w:t>.</w:t>
      </w:r>
      <w:r w:rsidR="00C7618D">
        <w:t>1 of this report.</w:t>
      </w:r>
      <w:r>
        <w:t xml:space="preserve"> A fuller review of the department’s management of these AA classes is </w:t>
      </w:r>
      <w:r w:rsidR="00422D35">
        <w:t>need</w:t>
      </w:r>
      <w:r>
        <w:t>ed but is beyond the scope of this current review.</w:t>
      </w:r>
    </w:p>
    <w:p w14:paraId="1B4ACC96" w14:textId="1907FECB" w:rsidR="00F919CC" w:rsidRPr="00595916" w:rsidRDefault="00F919CC" w:rsidP="00F919CC">
      <w:pPr>
        <w:pStyle w:val="Heading2"/>
        <w:tabs>
          <w:tab w:val="left" w:pos="907"/>
        </w:tabs>
      </w:pPr>
      <w:r>
        <w:lastRenderedPageBreak/>
        <w:tab/>
      </w:r>
      <w:bookmarkStart w:id="598" w:name="_Toc14775651"/>
      <w:bookmarkStart w:id="599" w:name="_Toc15978008"/>
      <w:r>
        <w:t>Overall improvements needed</w:t>
      </w:r>
      <w:bookmarkEnd w:id="598"/>
      <w:bookmarkEnd w:id="599"/>
    </w:p>
    <w:p w14:paraId="1F974FAA" w14:textId="77777777" w:rsidR="00524243" w:rsidRDefault="00F919CC" w:rsidP="00524243">
      <w:pPr>
        <w:pStyle w:val="Heading3"/>
        <w:spacing w:before="240"/>
        <w:ind w:hanging="851"/>
        <w:rPr>
          <w:lang w:eastAsia="ja-JP"/>
        </w:rPr>
      </w:pPr>
      <w:bookmarkStart w:id="600" w:name="_Toc14775652"/>
      <w:bookmarkStart w:id="601" w:name="_Toc15978009"/>
      <w:r>
        <w:rPr>
          <w:lang w:eastAsia="ja-JP"/>
        </w:rPr>
        <w:t>Biosecurity risk owners</w:t>
      </w:r>
      <w:bookmarkEnd w:id="600"/>
      <w:bookmarkEnd w:id="601"/>
    </w:p>
    <w:p w14:paraId="570A560E" w14:textId="4BF8AC84" w:rsidR="00F04C0A" w:rsidRDefault="00524243" w:rsidP="00825246">
      <w:r>
        <w:t>The department</w:t>
      </w:r>
      <w:r w:rsidR="00A30787">
        <w:t xml:space="preserve"> considers</w:t>
      </w:r>
      <w:r>
        <w:t xml:space="preserve"> certain</w:t>
      </w:r>
      <w:r w:rsidR="00D26E97">
        <w:t xml:space="preserve"> areas</w:t>
      </w:r>
      <w:r w:rsidR="00C7618D">
        <w:t xml:space="preserve"> of its</w:t>
      </w:r>
      <w:r>
        <w:t xml:space="preserve"> divisions, branches or sections </w:t>
      </w:r>
      <w:r w:rsidR="00FD04E7">
        <w:t xml:space="preserve">to be </w:t>
      </w:r>
      <w:r>
        <w:t xml:space="preserve">‘biosecurity risk owners’ </w:t>
      </w:r>
      <w:r w:rsidR="00517231">
        <w:t xml:space="preserve">for certain imported goods. These risk owners </w:t>
      </w:r>
      <w:r>
        <w:t xml:space="preserve">are </w:t>
      </w:r>
      <w:r w:rsidR="00FD04E7">
        <w:t xml:space="preserve">responsible for determining </w:t>
      </w:r>
      <w:r w:rsidR="00731202">
        <w:t>the biosecurity risk and</w:t>
      </w:r>
      <w:r w:rsidR="00517231">
        <w:t xml:space="preserve"> the controls that must be applied to goods to effectively manage </w:t>
      </w:r>
      <w:r w:rsidR="00EB33F8">
        <w:t xml:space="preserve">these </w:t>
      </w:r>
      <w:r w:rsidR="00517231">
        <w:t>biosecurity risks, including import permit and AA conditions.</w:t>
      </w:r>
    </w:p>
    <w:p w14:paraId="0AD7F6F1" w14:textId="130EDA26" w:rsidR="00524243" w:rsidRDefault="00524243" w:rsidP="00524243">
      <w:r>
        <w:t>There are clear risk owners</w:t>
      </w:r>
      <w:r w:rsidRPr="002C24C6">
        <w:t xml:space="preserve"> for plant-</w:t>
      </w:r>
      <w:r>
        <w:t>, animal</w:t>
      </w:r>
      <w:r w:rsidR="00394AD9">
        <w:t>-</w:t>
      </w:r>
      <w:r w:rsidRPr="002C24C6">
        <w:t xml:space="preserve"> or microbial-related imports</w:t>
      </w:r>
      <w:r w:rsidRPr="00DE6F0E">
        <w:t xml:space="preserve"> </w:t>
      </w:r>
      <w:r w:rsidRPr="002C24C6">
        <w:t xml:space="preserve">in </w:t>
      </w:r>
      <w:r>
        <w:t xml:space="preserve">Biosecurity </w:t>
      </w:r>
      <w:r w:rsidRPr="002C24C6">
        <w:t xml:space="preserve">Plant </w:t>
      </w:r>
      <w:r>
        <w:t>or Animal</w:t>
      </w:r>
      <w:r w:rsidRPr="002C24C6">
        <w:t xml:space="preserve"> Divisions</w:t>
      </w:r>
      <w:r>
        <w:t>, with further delegation</w:t>
      </w:r>
      <w:r w:rsidR="00AB1575">
        <w:t>s</w:t>
      </w:r>
      <w:r>
        <w:t xml:space="preserve"> to various branches or sections for </w:t>
      </w:r>
      <w:r w:rsidR="00DB0CE1">
        <w:t xml:space="preserve">development of import conditions, and for </w:t>
      </w:r>
      <w:r>
        <w:t>onshore management of specific risks through different AA classes.</w:t>
      </w:r>
    </w:p>
    <w:p w14:paraId="1A292849" w14:textId="517787A4" w:rsidR="00524243" w:rsidRDefault="00524243" w:rsidP="00524243">
      <w:r>
        <w:t>For example, Plant Import Operations (PIO) branch is the risk owner for class 6 AAs handling live plant imports, while Animal and Biological Imports (ABI) branch is the risk owner for most class 7 AAs which handle live animal imports</w:t>
      </w:r>
      <w:r w:rsidR="00C42409">
        <w:t>. An exception is for</w:t>
      </w:r>
      <w:r>
        <w:t xml:space="preserve"> insectaries, where PIO may be involved with AAs handling insects of potential plant biosecurity risk, while ABI is involved with AAs handling bees, and insects of potential animal or human biosecurity risk</w:t>
      </w:r>
      <w:r w:rsidR="000A4B24">
        <w:t>.</w:t>
      </w:r>
      <w:r>
        <w:t xml:space="preserve"> These branches are also the risk owners for subclasses or facilities in </w:t>
      </w:r>
      <w:proofErr w:type="gramStart"/>
      <w:r>
        <w:t>classes</w:t>
      </w:r>
      <w:proofErr w:type="gramEnd"/>
      <w:r>
        <w:t xml:space="preserve"> 2</w:t>
      </w:r>
      <w:r w:rsidRPr="00F27F47">
        <w:t>–</w:t>
      </w:r>
      <w:r>
        <w:t>General cargo, 3</w:t>
      </w:r>
      <w:r w:rsidRPr="00F27F47">
        <w:t>–</w:t>
      </w:r>
      <w:r>
        <w:t>Processing and 5</w:t>
      </w:r>
      <w:r w:rsidRPr="00F27F47">
        <w:t>–</w:t>
      </w:r>
      <w:r>
        <w:t>Biocontainment, tha</w:t>
      </w:r>
      <w:r w:rsidR="00DB0CE1">
        <w:t>t solely handle commodities posing</w:t>
      </w:r>
      <w:r>
        <w:t xml:space="preserve"> specific plant or animal biosecurity risks.</w:t>
      </w:r>
      <w:r w:rsidR="009C6067">
        <w:t xml:space="preserve"> Risk owners </w:t>
      </w:r>
      <w:r w:rsidR="009C6067" w:rsidRPr="00517231">
        <w:t>in Plant Division also</w:t>
      </w:r>
      <w:r w:rsidR="009C6067">
        <w:t xml:space="preserve"> develop and own BICON cases for timber packaging and unacceptable packaging.</w:t>
      </w:r>
    </w:p>
    <w:p w14:paraId="37FB3CDB" w14:textId="719B7737" w:rsidR="00524243" w:rsidRDefault="00524243" w:rsidP="00524243">
      <w:r>
        <w:t xml:space="preserve">Biosecurity Plant and Animal Divisions may be joint risk owners of imports that could imperil plant or animal biosecurity, such as stock feeds, in terms of setting import conditions and overall pathway oversight. However, Plant Import Operations branch is the risk owner for the onshore management of imported stockfeed through AA </w:t>
      </w:r>
      <w:proofErr w:type="gramStart"/>
      <w:r>
        <w:t>classes</w:t>
      </w:r>
      <w:proofErr w:type="gramEnd"/>
      <w:r>
        <w:t xml:space="preserve"> 2.3</w:t>
      </w:r>
      <w:r w:rsidRPr="00F27F47">
        <w:t>–</w:t>
      </w:r>
      <w:r>
        <w:t>Bulk stockfeed, 2.7–Grain storage, 3.0</w:t>
      </w:r>
      <w:r w:rsidRPr="00F27F47">
        <w:t>–</w:t>
      </w:r>
      <w:r>
        <w:t xml:space="preserve">Produce processing and 3.1–Grain processing. </w:t>
      </w:r>
      <w:r w:rsidRPr="00C31494">
        <w:t>P</w:t>
      </w:r>
      <w:r>
        <w:t xml:space="preserve">lant </w:t>
      </w:r>
      <w:r w:rsidRPr="00C31494">
        <w:t>I</w:t>
      </w:r>
      <w:r>
        <w:t xml:space="preserve">mport </w:t>
      </w:r>
      <w:r w:rsidRPr="00C31494">
        <w:t>O</w:t>
      </w:r>
      <w:r>
        <w:t>perations</w:t>
      </w:r>
      <w:r w:rsidRPr="00C31494">
        <w:t xml:space="preserve"> </w:t>
      </w:r>
      <w:r>
        <w:t xml:space="preserve">also intends to </w:t>
      </w:r>
      <w:r w:rsidRPr="00C31494">
        <w:t>rev</w:t>
      </w:r>
      <w:r w:rsidR="009C6067">
        <w:t>iew and update existing conditions</w:t>
      </w:r>
      <w:r w:rsidRPr="00C31494">
        <w:t xml:space="preserve"> for 27</w:t>
      </w:r>
      <w:r>
        <w:t xml:space="preserve"> of the 39</w:t>
      </w:r>
      <w:r w:rsidRPr="00C31494">
        <w:t xml:space="preserve"> facilities in </w:t>
      </w:r>
      <w:r w:rsidR="009C6067">
        <w:t>class</w:t>
      </w:r>
      <w:r w:rsidR="00867751">
        <w:t> </w:t>
      </w:r>
      <w:r w:rsidR="009C6067">
        <w:t>3</w:t>
      </w:r>
      <w:r w:rsidR="009C6067" w:rsidRPr="00F27F47">
        <w:t>–</w:t>
      </w:r>
      <w:r w:rsidR="00785C97">
        <w:t>Produce processing.</w:t>
      </w:r>
    </w:p>
    <w:p w14:paraId="3C5A6A36" w14:textId="7F7CF020" w:rsidR="00524243" w:rsidRDefault="00524243" w:rsidP="00524243">
      <w:r>
        <w:t>The roles and responsibilities of Plant and Animal Division biosecurity risk owners in regard to these different AA classes may include:</w:t>
      </w:r>
    </w:p>
    <w:p w14:paraId="73A96C7C" w14:textId="3BD3982E" w:rsidR="00524243" w:rsidRDefault="00731202" w:rsidP="00524243">
      <w:pPr>
        <w:pStyle w:val="ListBullet"/>
      </w:pPr>
      <w:r>
        <w:t>contribut</w:t>
      </w:r>
      <w:r w:rsidR="00EB33F8">
        <w:t>ing</w:t>
      </w:r>
      <w:r>
        <w:t xml:space="preserve"> to</w:t>
      </w:r>
      <w:r w:rsidR="00EB33F8">
        <w:t xml:space="preserve"> the</w:t>
      </w:r>
      <w:r>
        <w:t xml:space="preserve"> </w:t>
      </w:r>
      <w:r w:rsidR="00524243">
        <w:t>develop</w:t>
      </w:r>
      <w:r w:rsidR="00EB33F8">
        <w:t>ment of</w:t>
      </w:r>
      <w:r w:rsidR="00524243">
        <w:t xml:space="preserve"> </w:t>
      </w:r>
      <w:r w:rsidR="00524243" w:rsidRPr="00C31494">
        <w:t>AA class condition</w:t>
      </w:r>
      <w:r w:rsidR="00524243">
        <w:t>s</w:t>
      </w:r>
    </w:p>
    <w:p w14:paraId="45B3CD34" w14:textId="03B4B3D1" w:rsidR="00524243" w:rsidRDefault="00524243" w:rsidP="00524243">
      <w:pPr>
        <w:pStyle w:val="ListBullet"/>
      </w:pPr>
      <w:r>
        <w:rPr>
          <w:lang w:eastAsia="ja-JP"/>
        </w:rPr>
        <w:t>assessing</w:t>
      </w:r>
      <w:r w:rsidRPr="00C31494">
        <w:t xml:space="preserve"> and ap</w:t>
      </w:r>
      <w:r>
        <w:t>proving AA locations and operation m</w:t>
      </w:r>
      <w:r w:rsidRPr="00C31494">
        <w:t>anual</w:t>
      </w:r>
      <w:r>
        <w:t>s</w:t>
      </w:r>
      <w:r w:rsidRPr="00C31494">
        <w:t xml:space="preserve"> </w:t>
      </w:r>
      <w:r w:rsidR="008661D9">
        <w:t>and p</w:t>
      </w:r>
      <w:r w:rsidR="008661D9" w:rsidRPr="00C31494">
        <w:t xml:space="preserve">rocess </w:t>
      </w:r>
      <w:r w:rsidR="008661D9">
        <w:t>management s</w:t>
      </w:r>
      <w:r w:rsidR="008661D9" w:rsidRPr="00C31494">
        <w:t xml:space="preserve">ystem documents </w:t>
      </w:r>
      <w:r w:rsidR="00EB33F8">
        <w:t>for some commodities</w:t>
      </w:r>
    </w:p>
    <w:p w14:paraId="1DD41CFC" w14:textId="385CE21E" w:rsidR="00524243" w:rsidRDefault="00524243" w:rsidP="00524243">
      <w:pPr>
        <w:pStyle w:val="ListBullet"/>
      </w:pPr>
      <w:r>
        <w:rPr>
          <w:lang w:eastAsia="ja-JP"/>
        </w:rPr>
        <w:t>g</w:t>
      </w:r>
      <w:r w:rsidRPr="00C31494">
        <w:rPr>
          <w:lang w:eastAsia="ja-JP"/>
        </w:rPr>
        <w:t>ranting</w:t>
      </w:r>
      <w:r w:rsidRPr="00C31494">
        <w:t xml:space="preserve"> import permits </w:t>
      </w:r>
      <w:r w:rsidR="00AB1575">
        <w:t xml:space="preserve">with specific conditions </w:t>
      </w:r>
      <w:r w:rsidRPr="00C31494">
        <w:t xml:space="preserve">to </w:t>
      </w:r>
      <w:r>
        <w:t>individual</w:t>
      </w:r>
      <w:r w:rsidR="00A30787">
        <w:t xml:space="preserve"> AA holder</w:t>
      </w:r>
      <w:r w:rsidRPr="00C31494">
        <w:t>s</w:t>
      </w:r>
    </w:p>
    <w:p w14:paraId="6217D0CA" w14:textId="5D0E12A6" w:rsidR="00524243" w:rsidRDefault="00524243" w:rsidP="00524243">
      <w:pPr>
        <w:pStyle w:val="ListBullet"/>
      </w:pPr>
      <w:r w:rsidRPr="00C31494">
        <w:t xml:space="preserve">providing technical expertise to AA section and/or </w:t>
      </w:r>
      <w:r w:rsidR="00AB1575">
        <w:t>AA holder</w:t>
      </w:r>
      <w:r w:rsidRPr="00C31494">
        <w:t>s</w:t>
      </w:r>
      <w:r>
        <w:t>, and</w:t>
      </w:r>
    </w:p>
    <w:p w14:paraId="46B1C64D" w14:textId="025750B0" w:rsidR="00524243" w:rsidRPr="00C31494" w:rsidRDefault="00524243" w:rsidP="00524243">
      <w:pPr>
        <w:pStyle w:val="ListBullet"/>
      </w:pPr>
      <w:proofErr w:type="gramStart"/>
      <w:r>
        <w:t>j</w:t>
      </w:r>
      <w:r w:rsidRPr="00C31494">
        <w:t>ointly</w:t>
      </w:r>
      <w:proofErr w:type="gramEnd"/>
      <w:r w:rsidRPr="00C31494">
        <w:t xml:space="preserve"> </w:t>
      </w:r>
      <w:r w:rsidRPr="00C31494">
        <w:rPr>
          <w:lang w:eastAsia="ja-JP"/>
        </w:rPr>
        <w:t>undertaking</w:t>
      </w:r>
      <w:r w:rsidRPr="00C31494">
        <w:t xml:space="preserve"> occasional audits of AAs alongside Audit Group staff or providing technical advice to Audit Group staff</w:t>
      </w:r>
      <w:r w:rsidR="00785C97">
        <w:t>.</w:t>
      </w:r>
    </w:p>
    <w:p w14:paraId="2D11478C" w14:textId="064DFAFC" w:rsidR="00524243" w:rsidRDefault="00524243" w:rsidP="00524243">
      <w:r>
        <w:t>Identify</w:t>
      </w:r>
      <w:r w:rsidRPr="00B95ABD">
        <w:t xml:space="preserve">ing a </w:t>
      </w:r>
      <w:r>
        <w:t xml:space="preserve">biosecurity </w:t>
      </w:r>
      <w:r w:rsidRPr="00B95ABD">
        <w:t>risk owner</w:t>
      </w:r>
      <w:r>
        <w:t xml:space="preserve"> for a class of AAs</w:t>
      </w:r>
      <w:r w:rsidRPr="00B95ABD">
        <w:t xml:space="preserve"> is an important step toward ensuring that </w:t>
      </w:r>
      <w:r>
        <w:t>the performance of a class of AAs in managing specific biosecurity risks can be assessed over time, by appropriate verification measures, and that appropriate responses to non</w:t>
      </w:r>
      <w:r w:rsidR="008F7D4D">
        <w:t>-</w:t>
      </w:r>
      <w:r>
        <w:t xml:space="preserve">compliance can be </w:t>
      </w:r>
      <w:r w:rsidRPr="00B95ABD">
        <w:t xml:space="preserve">developed and </w:t>
      </w:r>
      <w:r>
        <w:t>implemented</w:t>
      </w:r>
      <w:r w:rsidRPr="00B95ABD">
        <w:t xml:space="preserve"> in a timely manner.</w:t>
      </w:r>
    </w:p>
    <w:p w14:paraId="0AF29BF5" w14:textId="19F3F329" w:rsidR="001E2B0F" w:rsidRDefault="001E2B0F" w:rsidP="00524243">
      <w:r>
        <w:t xml:space="preserve">The drive to standardise AA class conditions where possible, for administrative simplicity, must be balanced against the necessity of imposing specific conditions for AAs managing </w:t>
      </w:r>
      <w:r>
        <w:lastRenderedPageBreak/>
        <w:t>certain specific risks. In some cases, risk management measures are incorporated in import permits rather than class conditions, but this may lead to the specific biosecurity risk not being addressed in the future</w:t>
      </w:r>
      <w:r w:rsidR="001A1451">
        <w:t xml:space="preserve"> when the import permit expires</w:t>
      </w:r>
      <w:r>
        <w:t>.</w:t>
      </w:r>
      <w:r w:rsidR="00D914A6">
        <w:t xml:space="preserve"> Conversely, there may be significant impracticalities associated with an approach of including import conditions in the AA for every commodity that may be imported and dealt with under the AA.</w:t>
      </w:r>
    </w:p>
    <w:p w14:paraId="1855AE2B" w14:textId="02E78109" w:rsidR="00524243" w:rsidRDefault="00524243" w:rsidP="00524243">
      <w:r>
        <w:t xml:space="preserve">However, there are no defined biosecurity risk owners for classes of AAs dealing with </w:t>
      </w:r>
      <w:r w:rsidR="00A30787">
        <w:t xml:space="preserve">some </w:t>
      </w:r>
      <w:r>
        <w:t>broader non-commodity risks</w:t>
      </w:r>
      <w:r w:rsidR="001E2B0F">
        <w:t xml:space="preserve"> or for the oversight of providers of treatments, such as fumigation, which may be technically complex</w:t>
      </w:r>
      <w:r>
        <w:t xml:space="preserve">. The roles of sections of </w:t>
      </w:r>
      <w:r w:rsidRPr="002C24C6">
        <w:t xml:space="preserve">Compliance or </w:t>
      </w:r>
      <w:r w:rsidR="00C067F7">
        <w:t xml:space="preserve">Biosecurity </w:t>
      </w:r>
      <w:r w:rsidRPr="002C24C6">
        <w:t xml:space="preserve">Operations </w:t>
      </w:r>
      <w:r w:rsidR="00C067F7">
        <w:t>d</w:t>
      </w:r>
      <w:r w:rsidRPr="002C24C6">
        <w:t xml:space="preserve">ivisions </w:t>
      </w:r>
      <w:r>
        <w:t>(</w:t>
      </w:r>
      <w:r w:rsidRPr="002C24C6">
        <w:t xml:space="preserve">for oversighting treatment providers or </w:t>
      </w:r>
      <w:r w:rsidR="001A1451">
        <w:t xml:space="preserve">general </w:t>
      </w:r>
      <w:r w:rsidRPr="002C24C6">
        <w:t xml:space="preserve">onshore risk management </w:t>
      </w:r>
      <w:r w:rsidR="001A1451">
        <w:t xml:space="preserve">sites and </w:t>
      </w:r>
      <w:r w:rsidRPr="002C24C6">
        <w:t>processes</w:t>
      </w:r>
      <w:r>
        <w:t>) are less well defined</w:t>
      </w:r>
      <w:r w:rsidRPr="002C24C6">
        <w:t xml:space="preserve">. </w:t>
      </w:r>
      <w:r w:rsidR="008F1B06">
        <w:t xml:space="preserve">The department already uses technically or practically competent staff in these Divisions to provide input to AA class condition development, periodic risk-based auditing and oversight of performance of these AAs in managing the identified biosecurity risks. </w:t>
      </w:r>
      <w:r>
        <w:t>Arguably, the department should identify</w:t>
      </w:r>
      <w:r w:rsidR="008F1B06">
        <w:t xml:space="preserve"> responsible sections in these d</w:t>
      </w:r>
      <w:r>
        <w:t xml:space="preserve">ivisions as the biosecurity risk owners for </w:t>
      </w:r>
      <w:r w:rsidR="008F1B06">
        <w:t>each AA class and sub-class which do not already have a designated risk owner.</w:t>
      </w:r>
    </w:p>
    <w:p w14:paraId="2A0768E3" w14:textId="3A6850FF" w:rsidR="00BE01AF" w:rsidRDefault="00BE01AF" w:rsidP="00524243">
      <w:r>
        <w:t xml:space="preserve">For example, a Broker group within Compliance Division’s Legislative Reform and Assessment Policy </w:t>
      </w:r>
      <w:r w:rsidR="002B161F">
        <w:t xml:space="preserve">(LRAP) </w:t>
      </w:r>
      <w:r>
        <w:t xml:space="preserve">section manages the </w:t>
      </w:r>
      <w:r w:rsidR="009C2D81">
        <w:t>c</w:t>
      </w:r>
      <w:r>
        <w:t xml:space="preserve">lass 19 and </w:t>
      </w:r>
      <w:r w:rsidR="009C2D81">
        <w:t>c</w:t>
      </w:r>
      <w:r>
        <w:t>lass 38 broker arrangements</w:t>
      </w:r>
      <w:r w:rsidR="00B152B3">
        <w:t>, and also provides regular Continued Biosecurity Competence training for brokers to maintain their accreditation. This group of staff oversights the compliance of brokers with documentary requirements through the broker accreditation scheme, but does not get regular reports about practical verification or non</w:t>
      </w:r>
      <w:r w:rsidR="00BE74F7">
        <w:t>-</w:t>
      </w:r>
      <w:r w:rsidR="00B152B3">
        <w:t xml:space="preserve">compliance detected through the Cargo </w:t>
      </w:r>
      <w:r w:rsidR="009C2D81">
        <w:t>Compliance Verification scheme.</w:t>
      </w:r>
    </w:p>
    <w:p w14:paraId="4D7F7F3E" w14:textId="7FEE6123" w:rsidR="002B161F" w:rsidRDefault="002B161F" w:rsidP="00524243">
      <w:r>
        <w:t xml:space="preserve">Another group within the LRAP section oversights both offshore and onshore standards, schemes and providers for fumigation and other treatments, and effectively operates as the owner </w:t>
      </w:r>
      <w:r w:rsidR="00F017FF">
        <w:t>of the biosecurity risks related to fu</w:t>
      </w:r>
      <w:r w:rsidR="00B3391A">
        <w:t xml:space="preserve">migation and other treatments. </w:t>
      </w:r>
      <w:r w:rsidR="00C72E9B">
        <w:rPr>
          <w:lang w:eastAsia="ja-JP"/>
        </w:rPr>
        <w:t xml:space="preserve">Departmental onshore and offshore risk owners need to be the same for this specialised </w:t>
      </w:r>
      <w:r w:rsidR="001A1451">
        <w:rPr>
          <w:lang w:eastAsia="ja-JP"/>
        </w:rPr>
        <w:t xml:space="preserve">function. </w:t>
      </w:r>
      <w:r w:rsidR="003D0908">
        <w:rPr>
          <w:lang w:eastAsia="ja-JP"/>
        </w:rPr>
        <w:t>Review is also needed by biosecurity risk owners of current AA requirements for treatment providers to reference treatment methodologies and standards across all classes where treatments occur to ensure consistent and auditable application</w:t>
      </w:r>
      <w:r w:rsidR="001A1451">
        <w:rPr>
          <w:lang w:eastAsia="ja-JP"/>
        </w:rPr>
        <w:t>, and to promote technical innovation</w:t>
      </w:r>
      <w:r w:rsidR="003D0908">
        <w:rPr>
          <w:lang w:eastAsia="ja-JP"/>
        </w:rPr>
        <w:t>.</w:t>
      </w:r>
    </w:p>
    <w:p w14:paraId="68EE326A" w14:textId="69023D4B" w:rsidR="009C6067" w:rsidRDefault="00A72118" w:rsidP="00524243">
      <w:r>
        <w:t>Biosecurity Operations Division</w:t>
      </w:r>
      <w:r w:rsidR="00420214">
        <w:t xml:space="preserve"> (BOD), particularly the Inspection Group,</w:t>
      </w:r>
      <w:r>
        <w:t xml:space="preserve"> has the greatest regular oversight of the performance of many more general </w:t>
      </w:r>
      <w:r w:rsidR="009C6067">
        <w:t>AA classes that deal with multiple cargoes, such as class 1 and 2 depots</w:t>
      </w:r>
      <w:r w:rsidR="00F017FF">
        <w:t xml:space="preserve">, and </w:t>
      </w:r>
      <w:r w:rsidR="00420214">
        <w:t xml:space="preserve">generic </w:t>
      </w:r>
      <w:r w:rsidR="00F017FF">
        <w:t xml:space="preserve">onshore processes such as </w:t>
      </w:r>
      <w:r w:rsidR="00420214">
        <w:t xml:space="preserve">cleaning and </w:t>
      </w:r>
      <w:r w:rsidR="00F017FF">
        <w:t>biosecurity waste management</w:t>
      </w:r>
      <w:r>
        <w:t>. Their greater experience in dealing with practical issues associated with these sites</w:t>
      </w:r>
      <w:r w:rsidR="00420214">
        <w:t xml:space="preserve"> and classes</w:t>
      </w:r>
      <w:r>
        <w:t xml:space="preserve"> </w:t>
      </w:r>
      <w:r w:rsidR="00420214">
        <w:t>warrants them being given greater responsibility in customising the class condition documents to be easily understood and workabl</w:t>
      </w:r>
      <w:r w:rsidR="00B3391A">
        <w:t>e by the different AA holders</w:t>
      </w:r>
      <w:r w:rsidR="001A1451">
        <w:t>, and better able to be audited against</w:t>
      </w:r>
      <w:r w:rsidR="00B3391A">
        <w:t xml:space="preserve">. </w:t>
      </w:r>
      <w:r w:rsidR="00420214">
        <w:t>This may warrant certain sections or groups in BOD being designated as the biosecurity risk owners for certain AA classes.</w:t>
      </w:r>
    </w:p>
    <w:p w14:paraId="7B1FA462" w14:textId="7714FC6C" w:rsidR="00524243" w:rsidRDefault="00524243" w:rsidP="00524243">
      <w:r>
        <w:t>T</w:t>
      </w:r>
      <w:r w:rsidRPr="002C24C6">
        <w:t>he network of biosecurity risk owners is not transpar</w:t>
      </w:r>
      <w:r w:rsidR="00C11A1E">
        <w:t>ent and needs better definition.</w:t>
      </w:r>
    </w:p>
    <w:p w14:paraId="07F2307A" w14:textId="108E163F" w:rsidR="00524243" w:rsidRPr="00687B4B" w:rsidRDefault="00524243" w:rsidP="00524243">
      <w:pPr>
        <w:pStyle w:val="Caption"/>
      </w:pPr>
      <w:r w:rsidRPr="00687B4B">
        <w:t xml:space="preserve">Recommendation </w:t>
      </w:r>
      <w:r w:rsidR="00662E8A">
        <w:t>9</w:t>
      </w:r>
    </w:p>
    <w:p w14:paraId="68D907B2" w14:textId="1CC3C795" w:rsidR="00524243" w:rsidRPr="00BB7C16" w:rsidRDefault="006702CF" w:rsidP="007574D5">
      <w:pPr>
        <w:pStyle w:val="BoxText"/>
        <w:rPr>
          <w:rStyle w:val="Strong"/>
          <w:b w:val="0"/>
        </w:rPr>
      </w:pPr>
      <w:r w:rsidRPr="009358EF">
        <w:rPr>
          <w:bCs w:val="0"/>
        </w:rPr>
        <w:t>The department should develop a comprehensive list of biosecurity risk owners for all classes and sub-classes of approved arrangements and clarify their roles and responsibilities with respect to the different approved arrangement classes.</w:t>
      </w:r>
    </w:p>
    <w:p w14:paraId="69091433" w14:textId="77777777" w:rsidR="00767275" w:rsidRDefault="00C11A1E" w:rsidP="00057304">
      <w:pPr>
        <w:spacing w:before="240"/>
      </w:pPr>
      <w:r>
        <w:lastRenderedPageBreak/>
        <w:t>T</w:t>
      </w:r>
      <w:r w:rsidRPr="002C24C6">
        <w:t>he</w:t>
      </w:r>
      <w:r>
        <w:t xml:space="preserve"> role of biosecurity risk owners</w:t>
      </w:r>
      <w:r w:rsidRPr="002C24C6">
        <w:t xml:space="preserve"> in auditing certain AA classes</w:t>
      </w:r>
      <w:r w:rsidR="001E2B0F">
        <w:t>,</w:t>
      </w:r>
      <w:r w:rsidRPr="002C24C6">
        <w:t xml:space="preserve"> and providing prompt advice </w:t>
      </w:r>
      <w:r>
        <w:t xml:space="preserve">when required </w:t>
      </w:r>
      <w:r w:rsidRPr="002C24C6">
        <w:t>on</w:t>
      </w:r>
      <w:r>
        <w:t xml:space="preserve"> actions needed to manage critical</w:t>
      </w:r>
      <w:r w:rsidRPr="002C24C6">
        <w:t xml:space="preserve"> non-compliance</w:t>
      </w:r>
      <w:r>
        <w:t>, also warrants better definition</w:t>
      </w:r>
      <w:r w:rsidRPr="002C24C6">
        <w:t>.</w:t>
      </w:r>
    </w:p>
    <w:p w14:paraId="1C58CEE2" w14:textId="7B24C4B9" w:rsidR="00C42409" w:rsidRDefault="00524243" w:rsidP="00057304">
      <w:r w:rsidRPr="0046305A">
        <w:t xml:space="preserve">Some audits are conducted </w:t>
      </w:r>
      <w:r w:rsidR="003D0908">
        <w:t>by</w:t>
      </w:r>
      <w:r w:rsidR="001204CD" w:rsidRPr="0046305A">
        <w:t xml:space="preserve"> </w:t>
      </w:r>
      <w:r w:rsidRPr="0046305A">
        <w:t xml:space="preserve">the </w:t>
      </w:r>
      <w:r>
        <w:t xml:space="preserve">biosecurity </w:t>
      </w:r>
      <w:r w:rsidRPr="0046305A">
        <w:t xml:space="preserve">risk owners. For example, </w:t>
      </w:r>
      <w:r>
        <w:t xml:space="preserve">audits of </w:t>
      </w:r>
      <w:r w:rsidRPr="0046305A">
        <w:t xml:space="preserve">class 7.12–Horse importation </w:t>
      </w:r>
      <w:r>
        <w:t>AAs are</w:t>
      </w:r>
      <w:r w:rsidRPr="0046305A">
        <w:t xml:space="preserve"> conducted by </w:t>
      </w:r>
      <w:r>
        <w:t xml:space="preserve">departmental </w:t>
      </w:r>
      <w:r w:rsidRPr="0046305A">
        <w:t>vet</w:t>
      </w:r>
      <w:r>
        <w:t>erinarians in Animal and Biological Imports branch</w:t>
      </w:r>
      <w:r w:rsidRPr="0046305A">
        <w:t xml:space="preserve"> due to the </w:t>
      </w:r>
      <w:r>
        <w:t xml:space="preserve">complexity of </w:t>
      </w:r>
      <w:r w:rsidRPr="0046305A">
        <w:t>technical aspects of the biosecurity risk</w:t>
      </w:r>
      <w:r>
        <w:t xml:space="preserve"> management</w:t>
      </w:r>
      <w:r w:rsidRPr="0046305A">
        <w:t>.</w:t>
      </w:r>
    </w:p>
    <w:p w14:paraId="16056C3A" w14:textId="0C325B5C" w:rsidR="00C42409" w:rsidRDefault="003D0908" w:rsidP="00F2359E">
      <w:pPr>
        <w:rPr>
          <w:lang w:eastAsia="ja-JP"/>
        </w:rPr>
      </w:pPr>
      <w:r>
        <w:t xml:space="preserve">In other cases, biosecurity risk owners may initially or periodically attend audits in collaboration with the departmental auditors. </w:t>
      </w:r>
      <w:r w:rsidR="00C42409">
        <w:t xml:space="preserve">Class 6.7 is for the approval of sets of operating procedures, known as Process Management Systems, for post-entry quarantine sites </w:t>
      </w:r>
      <w:r w:rsidR="00C42409" w:rsidRPr="000B25E4">
        <w:t>used for the growth and release of high</w:t>
      </w:r>
      <w:r w:rsidR="00C42409">
        <w:t>- and medium-</w:t>
      </w:r>
      <w:r w:rsidR="00C42409" w:rsidRPr="000B25E4">
        <w:t xml:space="preserve">risk </w:t>
      </w:r>
      <w:r w:rsidR="00C42409">
        <w:t xml:space="preserve">live plants, including </w:t>
      </w:r>
      <w:r w:rsidR="00C42409" w:rsidRPr="000B25E4">
        <w:t>seed</w:t>
      </w:r>
      <w:r w:rsidR="00C42409">
        <w:t>s</w:t>
      </w:r>
      <w:r w:rsidR="00C42409" w:rsidRPr="000B25E4">
        <w:t xml:space="preserve"> and some nursery stock</w:t>
      </w:r>
      <w:r w:rsidR="00C42409">
        <w:t xml:space="preserve">. </w:t>
      </w:r>
      <w:r w:rsidR="00C42409" w:rsidRPr="000B25E4">
        <w:t>Class</w:t>
      </w:r>
      <w:r w:rsidR="00C42409">
        <w:t> </w:t>
      </w:r>
      <w:r w:rsidR="00C42409" w:rsidRPr="000B25E4">
        <w:rPr>
          <w:lang w:eastAsia="ja-JP"/>
        </w:rPr>
        <w:t>6.7 is linked to physical AA sites (generally class</w:t>
      </w:r>
      <w:r w:rsidR="00C42409">
        <w:rPr>
          <w:lang w:eastAsia="ja-JP"/>
        </w:rPr>
        <w:t>es</w:t>
      </w:r>
      <w:r w:rsidR="00C42409" w:rsidRPr="000B25E4">
        <w:rPr>
          <w:lang w:eastAsia="ja-JP"/>
        </w:rPr>
        <w:t xml:space="preserve"> 5.1, 5.2 and 6.1) in which the activities outlined within the </w:t>
      </w:r>
      <w:r w:rsidR="00C42409">
        <w:rPr>
          <w:lang w:eastAsia="ja-JP"/>
        </w:rPr>
        <w:t xml:space="preserve">class </w:t>
      </w:r>
      <w:r w:rsidR="00C42409" w:rsidRPr="000B25E4">
        <w:rPr>
          <w:lang w:eastAsia="ja-JP"/>
        </w:rPr>
        <w:t xml:space="preserve">6.7 </w:t>
      </w:r>
      <w:r w:rsidR="00C42409">
        <w:rPr>
          <w:lang w:eastAsia="ja-JP"/>
        </w:rPr>
        <w:t xml:space="preserve">operating procedures </w:t>
      </w:r>
      <w:r w:rsidR="00C42409" w:rsidRPr="000B25E4">
        <w:rPr>
          <w:lang w:eastAsia="ja-JP"/>
        </w:rPr>
        <w:t>may be performed.</w:t>
      </w:r>
      <w:r w:rsidR="00C42409">
        <w:rPr>
          <w:lang w:eastAsia="ja-JP"/>
        </w:rPr>
        <w:t xml:space="preserve"> Plant Import Operations branch </w:t>
      </w:r>
      <w:r w:rsidR="005E36B6">
        <w:rPr>
          <w:lang w:eastAsia="ja-JP"/>
        </w:rPr>
        <w:t xml:space="preserve">develop these often complex systems </w:t>
      </w:r>
      <w:r w:rsidR="009D41EF">
        <w:rPr>
          <w:lang w:eastAsia="ja-JP"/>
        </w:rPr>
        <w:t>and attend audits of</w:t>
      </w:r>
      <w:r w:rsidR="005E36B6">
        <w:rPr>
          <w:lang w:eastAsia="ja-JP"/>
        </w:rPr>
        <w:t xml:space="preserve"> </w:t>
      </w:r>
      <w:r w:rsidR="009D41EF">
        <w:rPr>
          <w:lang w:eastAsia="ja-JP"/>
        </w:rPr>
        <w:t xml:space="preserve">some </w:t>
      </w:r>
      <w:r w:rsidR="005E36B6">
        <w:rPr>
          <w:lang w:eastAsia="ja-JP"/>
        </w:rPr>
        <w:t>AAs using them.</w:t>
      </w:r>
      <w:r w:rsidR="009D41EF">
        <w:rPr>
          <w:lang w:eastAsia="ja-JP"/>
        </w:rPr>
        <w:t xml:space="preserve"> However, they </w:t>
      </w:r>
      <w:r w:rsidR="00755645">
        <w:rPr>
          <w:lang w:eastAsia="ja-JP"/>
        </w:rPr>
        <w:t>may never</w:t>
      </w:r>
      <w:r w:rsidR="009D41EF">
        <w:rPr>
          <w:lang w:eastAsia="ja-JP"/>
        </w:rPr>
        <w:t xml:space="preserve"> be involved with audits of </w:t>
      </w:r>
      <w:r w:rsidR="00755645">
        <w:rPr>
          <w:lang w:eastAsia="ja-JP"/>
        </w:rPr>
        <w:t xml:space="preserve">other </w:t>
      </w:r>
      <w:r w:rsidR="009D41EF">
        <w:rPr>
          <w:lang w:eastAsia="ja-JP"/>
        </w:rPr>
        <w:t>AAs in classes</w:t>
      </w:r>
      <w:r w:rsidR="00755645">
        <w:rPr>
          <w:lang w:eastAsia="ja-JP"/>
        </w:rPr>
        <w:t xml:space="preserve"> </w:t>
      </w:r>
      <w:r w:rsidR="00755645" w:rsidRPr="00C31494">
        <w:t>5.14</w:t>
      </w:r>
      <w:r w:rsidR="00755645" w:rsidRPr="00F27F47">
        <w:t>–</w:t>
      </w:r>
      <w:r w:rsidR="00755645">
        <w:t>Biocontainment level 1 plant facilities</w:t>
      </w:r>
      <w:r w:rsidR="00755645" w:rsidRPr="00C31494">
        <w:t>, 6.1</w:t>
      </w:r>
      <w:r w:rsidR="00755645" w:rsidRPr="00F27F47">
        <w:t>–</w:t>
      </w:r>
      <w:r w:rsidR="00755645">
        <w:t>Medium risk nursery stock</w:t>
      </w:r>
      <w:r w:rsidR="00755645" w:rsidRPr="00C31494">
        <w:t>,</w:t>
      </w:r>
      <w:r w:rsidR="00755645">
        <w:t xml:space="preserve"> or</w:t>
      </w:r>
      <w:r w:rsidR="00755645" w:rsidRPr="00C31494">
        <w:t xml:space="preserve"> 6.11</w:t>
      </w:r>
      <w:r w:rsidR="00755645" w:rsidRPr="00F27F47">
        <w:t>–</w:t>
      </w:r>
      <w:r w:rsidR="00755645">
        <w:t>Bulb grow</w:t>
      </w:r>
      <w:r w:rsidR="00785C97">
        <w:t>-</w:t>
      </w:r>
      <w:r w:rsidR="00755645">
        <w:t>out facilities,</w:t>
      </w:r>
      <w:r w:rsidR="009D41EF">
        <w:rPr>
          <w:lang w:eastAsia="ja-JP"/>
        </w:rPr>
        <w:t xml:space="preserve"> for which they are the risk owner</w:t>
      </w:r>
      <w:r>
        <w:rPr>
          <w:lang w:eastAsia="ja-JP"/>
        </w:rPr>
        <w:t>, even though, if there is a serious problem at such an AA, it may come back to them to resolve or recommend on</w:t>
      </w:r>
      <w:r w:rsidR="009D41EF">
        <w:rPr>
          <w:lang w:eastAsia="ja-JP"/>
        </w:rPr>
        <w:t>.</w:t>
      </w:r>
    </w:p>
    <w:p w14:paraId="4169A222" w14:textId="77777777" w:rsidR="003D26AA" w:rsidRDefault="003D26AA" w:rsidP="00785C97">
      <w:r w:rsidRPr="0046305A">
        <w:t>When possib</w:t>
      </w:r>
      <w:r>
        <w:t>le, the risk owners of different</w:t>
      </w:r>
      <w:r w:rsidRPr="0046305A">
        <w:t xml:space="preserve"> AA</w:t>
      </w:r>
      <w:r>
        <w:t xml:space="preserve"> classe</w:t>
      </w:r>
      <w:r w:rsidRPr="0046305A">
        <w:t xml:space="preserve">s should periodically </w:t>
      </w:r>
      <w:r>
        <w:t xml:space="preserve">conduct or </w:t>
      </w:r>
      <w:r w:rsidRPr="0046305A">
        <w:t xml:space="preserve">attend audits </w:t>
      </w:r>
      <w:r>
        <w:t>alongside Audit Group staff to verify that the class conditions are still appropriate and that the AA</w:t>
      </w:r>
      <w:r w:rsidRPr="0046305A">
        <w:t xml:space="preserve"> is effectively managing the biosecurity risk</w:t>
      </w:r>
      <w:r>
        <w:t>s</w:t>
      </w:r>
      <w:r w:rsidRPr="00755645">
        <w:t xml:space="preserve"> </w:t>
      </w:r>
      <w:r>
        <w:t>addressed by the AA class</w:t>
      </w:r>
      <w:r w:rsidRPr="0046305A">
        <w:t>.</w:t>
      </w:r>
    </w:p>
    <w:p w14:paraId="0D301053" w14:textId="49AF9AC9" w:rsidR="003D26AA" w:rsidRPr="00FA5F0C" w:rsidRDefault="003D26AA" w:rsidP="003D26AA">
      <w:pPr>
        <w:spacing w:before="240"/>
        <w:rPr>
          <w:b/>
        </w:rPr>
      </w:pPr>
      <w:r w:rsidRPr="00FA5F0C">
        <w:rPr>
          <w:b/>
        </w:rPr>
        <w:t xml:space="preserve">Recommendation </w:t>
      </w:r>
      <w:r w:rsidR="00662E8A">
        <w:rPr>
          <w:b/>
        </w:rPr>
        <w:t>10</w:t>
      </w:r>
    </w:p>
    <w:p w14:paraId="730B4FEB" w14:textId="1216DB3B" w:rsidR="003D26AA" w:rsidRPr="00BB7C16" w:rsidRDefault="006702CF" w:rsidP="007574D5">
      <w:pPr>
        <w:pStyle w:val="BoxText"/>
        <w:rPr>
          <w:rStyle w:val="Strong"/>
          <w:b w:val="0"/>
        </w:rPr>
      </w:pPr>
      <w:r w:rsidRPr="009358EF">
        <w:t>The department’s approved arrangements’ biosecurity risk owners should periodically attend audits to verify that the class conditions are still appropriate and that the approved arrangement is effectively managing the biosecurity risks addressed by the approved arrangement class.</w:t>
      </w:r>
      <w:r w:rsidR="003D26AA" w:rsidRPr="007574D5">
        <w:rPr>
          <w:rStyle w:val="Strong"/>
        </w:rPr>
        <w:tab/>
      </w:r>
    </w:p>
    <w:p w14:paraId="6915A26B" w14:textId="5627458B" w:rsidR="00F919CC" w:rsidRPr="007D40B1" w:rsidRDefault="00F919CC" w:rsidP="00C65D0E">
      <w:pPr>
        <w:spacing w:before="240"/>
        <w:rPr>
          <w:lang w:eastAsia="ja-JP"/>
        </w:rPr>
      </w:pPr>
      <w:r>
        <w:rPr>
          <w:lang w:eastAsia="ja-JP"/>
        </w:rPr>
        <w:t xml:space="preserve">The </w:t>
      </w:r>
      <w:r w:rsidR="003D26AA">
        <w:rPr>
          <w:lang w:eastAsia="ja-JP"/>
        </w:rPr>
        <w:t>department’s auditors</w:t>
      </w:r>
      <w:r>
        <w:rPr>
          <w:lang w:eastAsia="ja-JP"/>
        </w:rPr>
        <w:t xml:space="preserve"> </w:t>
      </w:r>
      <w:r w:rsidRPr="007D40B1">
        <w:rPr>
          <w:lang w:eastAsia="ja-JP"/>
        </w:rPr>
        <w:t>use the department’s Biosecurity Import Conditions (BICON) database to determine which directions and biosecurity activities are to be applied to the specific commodity. The exports model is very similar in that there are multiple activities conducted however rather than have classes manage each activity, registered operations are applied based on what the operator has scoped into their operation or AA ma</w:t>
      </w:r>
      <w:r>
        <w:rPr>
          <w:lang w:eastAsia="ja-JP"/>
        </w:rPr>
        <w:t>nual</w:t>
      </w:r>
      <w:r w:rsidR="001204CD">
        <w:rPr>
          <w:lang w:eastAsia="ja-JP"/>
        </w:rPr>
        <w:t xml:space="preserve"> based on a set of controls appropriate to operations</w:t>
      </w:r>
      <w:r>
        <w:rPr>
          <w:lang w:eastAsia="ja-JP"/>
        </w:rPr>
        <w:t>.</w:t>
      </w:r>
    </w:p>
    <w:p w14:paraId="7E04C94B" w14:textId="03CDC274" w:rsidR="00F919CC" w:rsidRDefault="00226DD8" w:rsidP="00F919CC">
      <w:pPr>
        <w:rPr>
          <w:lang w:eastAsia="ja-JP"/>
        </w:rPr>
      </w:pPr>
      <w:r w:rsidRPr="009A080B">
        <w:t>The current AA regulatory framework does not compel the entity to have an active approach to</w:t>
      </w:r>
      <w:r>
        <w:t xml:space="preserve"> </w:t>
      </w:r>
      <w:r w:rsidRPr="009A080B">
        <w:t>managing biosecurity risk themselves, as this is only done through audit</w:t>
      </w:r>
      <w:r>
        <w:t xml:space="preserve">. </w:t>
      </w:r>
      <w:r w:rsidRPr="009A080B">
        <w:t>This contrasts to the</w:t>
      </w:r>
      <w:r>
        <w:t xml:space="preserve"> </w:t>
      </w:r>
      <w:r w:rsidRPr="009A080B">
        <w:t xml:space="preserve">requirements for export AAs </w:t>
      </w:r>
      <w:r>
        <w:t>that</w:t>
      </w:r>
      <w:r w:rsidRPr="009A080B">
        <w:t xml:space="preserve"> require the entity to have clear management control over their</w:t>
      </w:r>
      <w:r>
        <w:t xml:space="preserve"> system. </w:t>
      </w:r>
      <w:r w:rsidR="00F919CC" w:rsidRPr="007D40B1">
        <w:rPr>
          <w:lang w:eastAsia="ja-JP"/>
        </w:rPr>
        <w:t>Manuals and standard operating procedures (SOPs) are not required or audited against for biosecurity AAs unless the risk owner has identified this as a requirement such as for live horses, birds and imported grain.</w:t>
      </w:r>
      <w:r w:rsidR="006C7829">
        <w:rPr>
          <w:lang w:eastAsia="ja-JP"/>
        </w:rPr>
        <w:t xml:space="preserve"> This approach should be considered more broadly by biosecurity risk owners once defined.</w:t>
      </w:r>
    </w:p>
    <w:p w14:paraId="7EDE938D" w14:textId="3E7C9EFE" w:rsidR="00F919CC" w:rsidRDefault="00F919CC" w:rsidP="00F919CC">
      <w:pPr>
        <w:pStyle w:val="Caption"/>
      </w:pPr>
      <w:r>
        <w:lastRenderedPageBreak/>
        <w:t xml:space="preserve">Recommendation </w:t>
      </w:r>
      <w:r w:rsidR="009358EF">
        <w:rPr>
          <w:noProof/>
        </w:rPr>
        <w:t>1</w:t>
      </w:r>
      <w:r w:rsidR="00662E8A">
        <w:rPr>
          <w:noProof/>
        </w:rPr>
        <w:t>1</w:t>
      </w:r>
    </w:p>
    <w:p w14:paraId="7B2EF982" w14:textId="3EEF9A92" w:rsidR="00170A6C" w:rsidRPr="00BB7C16" w:rsidRDefault="00170A6C" w:rsidP="007574D5">
      <w:pPr>
        <w:pStyle w:val="BoxText"/>
        <w:rPr>
          <w:rStyle w:val="Strong"/>
          <w:b w:val="0"/>
          <w:bCs/>
        </w:rPr>
      </w:pPr>
      <w:r w:rsidRPr="00170A6C">
        <w:t>The department should audit against approved arrangements’ standard operating procedures where the biosecurity risk owners determine that there is a high level of technical or specialised class conditions that require standard operating procedures for biosecurity risk management.</w:t>
      </w:r>
    </w:p>
    <w:p w14:paraId="4FE257F7" w14:textId="77777777" w:rsidR="009D1898" w:rsidRDefault="005E729F" w:rsidP="009D1898">
      <w:pPr>
        <w:pStyle w:val="Heading3"/>
        <w:spacing w:before="240"/>
        <w:ind w:hanging="851"/>
        <w:rPr>
          <w:rFonts w:ascii="Calibri" w:hAnsi="Calibri"/>
        </w:rPr>
      </w:pPr>
      <w:bookmarkStart w:id="602" w:name="_Toc14775653"/>
      <w:bookmarkStart w:id="603" w:name="_Toc15978010"/>
      <w:r>
        <w:t>Better</w:t>
      </w:r>
      <w:r w:rsidR="009D1898">
        <w:t xml:space="preserve"> management</w:t>
      </w:r>
      <w:r>
        <w:t xml:space="preserve"> of non</w:t>
      </w:r>
      <w:r w:rsidR="00BE74F7">
        <w:rPr>
          <w:rFonts w:ascii="Calibri" w:hAnsi="Calibri"/>
        </w:rPr>
        <w:t>-</w:t>
      </w:r>
      <w:r>
        <w:rPr>
          <w:rFonts w:ascii="Calibri" w:hAnsi="Calibri"/>
        </w:rPr>
        <w:t>compliance</w:t>
      </w:r>
      <w:bookmarkEnd w:id="602"/>
      <w:bookmarkEnd w:id="603"/>
    </w:p>
    <w:p w14:paraId="75B22F7A" w14:textId="4EEE2DD4" w:rsidR="007F7F89" w:rsidRDefault="007F7F89" w:rsidP="00B647DC">
      <w:pPr>
        <w:pStyle w:val="Caption"/>
        <w:spacing w:before="240"/>
        <w:rPr>
          <w:b w:val="0"/>
        </w:rPr>
      </w:pPr>
      <w:r w:rsidRPr="00163125">
        <w:t>Timely management of biosecurity risk</w:t>
      </w:r>
    </w:p>
    <w:p w14:paraId="0D0418EA" w14:textId="1DFF2F54" w:rsidR="00C03630" w:rsidRPr="00C03630" w:rsidRDefault="00DC5D87" w:rsidP="005015B5">
      <w:pPr>
        <w:rPr>
          <w:rFonts w:cs="Calibri"/>
          <w:szCs w:val="24"/>
          <w:lang w:eastAsia="en-AU"/>
        </w:rPr>
      </w:pPr>
      <w:r w:rsidRPr="00B96E33">
        <w:rPr>
          <w:lang w:eastAsia="ja-JP"/>
        </w:rPr>
        <w:t xml:space="preserve">Departmental officers </w:t>
      </w:r>
      <w:r>
        <w:rPr>
          <w:lang w:eastAsia="ja-JP"/>
        </w:rPr>
        <w:t xml:space="preserve">sometimes </w:t>
      </w:r>
      <w:r w:rsidRPr="00B96E33">
        <w:rPr>
          <w:lang w:eastAsia="ja-JP"/>
        </w:rPr>
        <w:t xml:space="preserve">need the </w:t>
      </w:r>
      <w:r>
        <w:rPr>
          <w:lang w:eastAsia="ja-JP"/>
        </w:rPr>
        <w:t>ability</w:t>
      </w:r>
      <w:r w:rsidRPr="00B96E33">
        <w:rPr>
          <w:lang w:eastAsia="ja-JP"/>
        </w:rPr>
        <w:t xml:space="preserve"> to suspend operations </w:t>
      </w:r>
      <w:r>
        <w:rPr>
          <w:lang w:eastAsia="ja-JP"/>
        </w:rPr>
        <w:t xml:space="preserve">of an AA </w:t>
      </w:r>
      <w:r w:rsidRPr="00B96E33">
        <w:rPr>
          <w:lang w:eastAsia="ja-JP"/>
        </w:rPr>
        <w:t xml:space="preserve">immediately when a critical non-compliance has been identified. </w:t>
      </w:r>
      <w:r w:rsidR="004034D5">
        <w:rPr>
          <w:rFonts w:cs="Calibri"/>
          <w:szCs w:val="24"/>
          <w:lang w:eastAsia="en-AU"/>
        </w:rPr>
        <w:t>S</w:t>
      </w:r>
      <w:r w:rsidR="004034D5" w:rsidRPr="00C03630">
        <w:rPr>
          <w:rFonts w:cs="Calibri"/>
          <w:szCs w:val="24"/>
          <w:lang w:eastAsia="en-AU"/>
        </w:rPr>
        <w:t>ection 429 of the Act provides wide-ranging power to biosecurity officers to manage non-compliant situations, including the power to direct an AA holder to not carry out an activity in accordance with their approved arrangement.</w:t>
      </w:r>
      <w:r w:rsidR="004034D5">
        <w:rPr>
          <w:rFonts w:cs="Calibri"/>
          <w:szCs w:val="24"/>
          <w:lang w:eastAsia="en-AU"/>
        </w:rPr>
        <w:t xml:space="preserve"> However, w</w:t>
      </w:r>
      <w:r>
        <w:t>hile t</w:t>
      </w:r>
      <w:r w:rsidRPr="00AB4544">
        <w:t>he Biosecurity Act allows arrangements to be immediately suspended or revoked if the Director of Biosecurity is satisfied that the grounds for revocation or suspension are serious or urgent</w:t>
      </w:r>
      <w:r>
        <w:t xml:space="preserve">, </w:t>
      </w:r>
      <w:r>
        <w:rPr>
          <w:rFonts w:cs="Calibri"/>
          <w:szCs w:val="24"/>
          <w:lang w:eastAsia="en-AU"/>
        </w:rPr>
        <w:t>prescriptive legislative process requirements in the Act in relation to suspension and revocation of arrangements make it very difficult to take immediate ac</w:t>
      </w:r>
      <w:r w:rsidR="004034D5">
        <w:rPr>
          <w:rFonts w:cs="Calibri"/>
          <w:szCs w:val="24"/>
          <w:lang w:eastAsia="en-AU"/>
        </w:rPr>
        <w:t>tion on critical non</w:t>
      </w:r>
      <w:r w:rsidR="00D26E97">
        <w:rPr>
          <w:rFonts w:cs="Calibri"/>
          <w:szCs w:val="24"/>
          <w:lang w:eastAsia="en-AU"/>
        </w:rPr>
        <w:t>-</w:t>
      </w:r>
      <w:r w:rsidR="004034D5">
        <w:rPr>
          <w:rFonts w:cs="Calibri"/>
          <w:szCs w:val="24"/>
          <w:lang w:eastAsia="en-AU"/>
        </w:rPr>
        <w:t>compliance.</w:t>
      </w:r>
    </w:p>
    <w:p w14:paraId="3049A792" w14:textId="7439749C" w:rsidR="00DC5D87" w:rsidRDefault="00DC5D87" w:rsidP="0017400A">
      <w:r>
        <w:t>Currently, various departmental groups may make decisions and take actions on identified non-compliance</w:t>
      </w:r>
      <w:r w:rsidDel="00C40B52">
        <w:t xml:space="preserve"> </w:t>
      </w:r>
      <w:r>
        <w:t>by individual AAs in isolation from one another. This</w:t>
      </w:r>
      <w:r w:rsidRPr="00DC5D87">
        <w:t xml:space="preserve"> </w:t>
      </w:r>
      <w:r>
        <w:t>lack of co-ordination can result in confusion and incompatible legal decisions being made in the absence of all relevant information, sometimes compromising the department</w:t>
      </w:r>
      <w:r w:rsidR="00D26E97">
        <w:t>’</w:t>
      </w:r>
      <w:r>
        <w:t>s ability to take decisive action when necessary. The department should clarify the roles and responsibilities of each group such that there is no overlap, duplication, or inconsistency, and review the policy and instructional material that supports each departmental gr</w:t>
      </w:r>
      <w:r w:rsidR="004A1D92">
        <w:t>oup in delivering work outputs.</w:t>
      </w:r>
    </w:p>
    <w:p w14:paraId="35003784" w14:textId="434B4FA6" w:rsidR="009D1898" w:rsidRDefault="00DC5D87" w:rsidP="0017400A">
      <w:r>
        <w:t>There is an urgent need to develop</w:t>
      </w:r>
      <w:r w:rsidRPr="00AB4544">
        <w:t xml:space="preserve"> </w:t>
      </w:r>
      <w:r>
        <w:t xml:space="preserve">better </w:t>
      </w:r>
      <w:r w:rsidRPr="00AB4544">
        <w:t>policies</w:t>
      </w:r>
      <w:r>
        <w:t>,</w:t>
      </w:r>
      <w:r w:rsidRPr="00AB4544">
        <w:t xml:space="preserve"> processes </w:t>
      </w:r>
      <w:r>
        <w:t>and training, to enable biosecurity officer</w:t>
      </w:r>
      <w:r w:rsidRPr="00AB4544">
        <w:t xml:space="preserve">s to </w:t>
      </w:r>
      <w:r>
        <w:t>manage and respond to critical AA non</w:t>
      </w:r>
      <w:r w:rsidR="00CF3212">
        <w:t>-</w:t>
      </w:r>
      <w:r>
        <w:t>compliance</w:t>
      </w:r>
      <w:r w:rsidRPr="00AB4544" w:rsidDel="00FE2809">
        <w:t xml:space="preserve"> </w:t>
      </w:r>
      <w:r w:rsidRPr="00AB4544">
        <w:t>pr</w:t>
      </w:r>
      <w:r>
        <w:t>omptly but fairly and consistently</w:t>
      </w:r>
      <w:r w:rsidRPr="00AB4544">
        <w:t>.</w:t>
      </w:r>
      <w:r>
        <w:t xml:space="preserve"> </w:t>
      </w:r>
      <w:r w:rsidRPr="00E167F9">
        <w:rPr>
          <w:lang w:eastAsia="ja-JP"/>
        </w:rPr>
        <w:t>It is equally important that officers are trained in correct evidence gathering to ensure immediate suspensions can be justified.</w:t>
      </w:r>
    </w:p>
    <w:p w14:paraId="1AE03E5F" w14:textId="425A19F1" w:rsidR="009D1898" w:rsidRDefault="009D1898" w:rsidP="0017400A">
      <w:r w:rsidRPr="00F40F86">
        <w:t xml:space="preserve">The department should </w:t>
      </w:r>
      <w:r w:rsidRPr="00A5397A">
        <w:t xml:space="preserve">consider </w:t>
      </w:r>
      <w:r>
        <w:t>policy</w:t>
      </w:r>
      <w:r w:rsidRPr="00A5397A">
        <w:t xml:space="preserve"> to apply direct penalties for serious non-compliance and impose administrative sanctions or on-the-spot fines for </w:t>
      </w:r>
      <w:r w:rsidR="00D267F6">
        <w:t>less serious</w:t>
      </w:r>
      <w:r w:rsidRPr="00A5397A">
        <w:t xml:space="preserve"> non-compliance.</w:t>
      </w:r>
    </w:p>
    <w:p w14:paraId="27C584FA" w14:textId="7E5FB37B" w:rsidR="009D1898" w:rsidRDefault="009D1898" w:rsidP="009D1898">
      <w:pPr>
        <w:pStyle w:val="Caption"/>
      </w:pPr>
      <w:r>
        <w:t xml:space="preserve">Recommendation </w:t>
      </w:r>
      <w:r w:rsidR="00BC6D36">
        <w:rPr>
          <w:noProof/>
        </w:rPr>
        <w:t>1</w:t>
      </w:r>
      <w:r w:rsidR="00662E8A">
        <w:rPr>
          <w:noProof/>
        </w:rPr>
        <w:t>2</w:t>
      </w:r>
    </w:p>
    <w:p w14:paraId="1456D0E0" w14:textId="58F27C59" w:rsidR="00913435" w:rsidRPr="00BB7C16" w:rsidRDefault="00913435" w:rsidP="007574D5">
      <w:pPr>
        <w:pStyle w:val="BoxText"/>
        <w:rPr>
          <w:rStyle w:val="Strong"/>
          <w:b w:val="0"/>
          <w:bCs/>
        </w:rPr>
      </w:pPr>
      <w:r w:rsidRPr="00913435">
        <w:t>The department should develop more effective policies, processes and instructional material to manage critical non-compliance at an approved arrangement, including clarifying processes for suspension or revocation of its approval, as well as contingency response plans for such eventualities, and timely sanctions for less serious non-compliance.</w:t>
      </w:r>
    </w:p>
    <w:p w14:paraId="105BDA19" w14:textId="77777777" w:rsidR="00357C02" w:rsidRPr="00EC69F6" w:rsidRDefault="00357C02" w:rsidP="00357C02">
      <w:pPr>
        <w:pStyle w:val="Heading3"/>
        <w:spacing w:before="240"/>
        <w:ind w:hanging="851"/>
      </w:pPr>
      <w:bookmarkStart w:id="604" w:name="_Toc14775654"/>
      <w:bookmarkStart w:id="605" w:name="_Toc15978011"/>
      <w:r w:rsidRPr="00EC69F6">
        <w:t>Import and export governance framework</w:t>
      </w:r>
      <w:bookmarkEnd w:id="604"/>
      <w:bookmarkEnd w:id="605"/>
    </w:p>
    <w:p w14:paraId="2ECAAF0D" w14:textId="75E7B6C3" w:rsidR="00357C02" w:rsidRPr="00EC69F6" w:rsidRDefault="00357C02" w:rsidP="00357C02">
      <w:pPr>
        <w:autoSpaceDE w:val="0"/>
        <w:autoSpaceDN w:val="0"/>
        <w:adjustRightInd w:val="0"/>
        <w:rPr>
          <w:rFonts w:cs="Calibri"/>
          <w:szCs w:val="24"/>
          <w:lang w:eastAsia="en-AU"/>
        </w:rPr>
      </w:pPr>
      <w:r w:rsidRPr="00EC69F6">
        <w:rPr>
          <w:rFonts w:cs="Calibri"/>
          <w:szCs w:val="24"/>
          <w:lang w:eastAsia="en-AU"/>
        </w:rPr>
        <w:t xml:space="preserve">The department administers and regulates many activities and entities under the </w:t>
      </w:r>
      <w:r w:rsidRPr="0037710C">
        <w:rPr>
          <w:rFonts w:cs="Calibri"/>
          <w:i/>
          <w:szCs w:val="24"/>
          <w:lang w:eastAsia="en-AU"/>
        </w:rPr>
        <w:t>Biosecurity</w:t>
      </w:r>
      <w:r>
        <w:rPr>
          <w:rFonts w:cs="Calibri"/>
          <w:i/>
          <w:szCs w:val="24"/>
          <w:lang w:eastAsia="en-AU"/>
        </w:rPr>
        <w:t> </w:t>
      </w:r>
      <w:r w:rsidRPr="0037710C">
        <w:rPr>
          <w:rFonts w:cs="Calibri"/>
          <w:i/>
          <w:szCs w:val="24"/>
          <w:lang w:eastAsia="en-AU"/>
        </w:rPr>
        <w:t>Act 2015</w:t>
      </w:r>
      <w:r w:rsidRPr="00EC69F6">
        <w:rPr>
          <w:rFonts w:cs="Calibri"/>
          <w:szCs w:val="24"/>
          <w:lang w:eastAsia="en-AU"/>
        </w:rPr>
        <w:t xml:space="preserve">, the </w:t>
      </w:r>
      <w:r w:rsidRPr="0037710C">
        <w:rPr>
          <w:rFonts w:cs="Calibri"/>
          <w:i/>
          <w:szCs w:val="24"/>
          <w:lang w:eastAsia="en-AU"/>
        </w:rPr>
        <w:t>Export Control Act 1982</w:t>
      </w:r>
      <w:r w:rsidRPr="00EC69F6">
        <w:rPr>
          <w:rFonts w:cs="Calibri"/>
          <w:szCs w:val="24"/>
          <w:lang w:eastAsia="en-AU"/>
        </w:rPr>
        <w:t xml:space="preserve"> and the </w:t>
      </w:r>
      <w:r w:rsidRPr="0037710C">
        <w:rPr>
          <w:rFonts w:cs="Calibri"/>
          <w:i/>
          <w:szCs w:val="24"/>
          <w:lang w:eastAsia="en-AU"/>
        </w:rPr>
        <w:t>Imported Food Control Act 1992</w:t>
      </w:r>
      <w:r w:rsidRPr="00EC69F6">
        <w:rPr>
          <w:rFonts w:cs="Calibri"/>
          <w:szCs w:val="24"/>
          <w:lang w:eastAsia="en-AU"/>
        </w:rPr>
        <w:t xml:space="preserve">. </w:t>
      </w:r>
      <w:r>
        <w:rPr>
          <w:rFonts w:cs="Calibri"/>
          <w:szCs w:val="24"/>
          <w:lang w:eastAsia="en-AU"/>
        </w:rPr>
        <w:t xml:space="preserve">Some entities are approved arrangements for both imported and exported goods. </w:t>
      </w:r>
      <w:r w:rsidRPr="00EC69F6">
        <w:rPr>
          <w:rFonts w:cs="Calibri"/>
          <w:szCs w:val="24"/>
          <w:lang w:eastAsia="en-AU"/>
        </w:rPr>
        <w:t xml:space="preserve">The department is aligning and harmonising its responsibilities across these three separate acts. </w:t>
      </w:r>
      <w:r w:rsidRPr="00EC69F6">
        <w:rPr>
          <w:rFonts w:cs="Calibri"/>
          <w:szCs w:val="24"/>
          <w:lang w:eastAsia="en-AU"/>
        </w:rPr>
        <w:lastRenderedPageBreak/>
        <w:t xml:space="preserve">The scope of this work is wide-ranging and includes alignment of various internal and external policies, processes, </w:t>
      </w:r>
      <w:r>
        <w:rPr>
          <w:rFonts w:cs="Calibri"/>
          <w:szCs w:val="24"/>
          <w:lang w:eastAsia="en-AU"/>
        </w:rPr>
        <w:t>conditions</w:t>
      </w:r>
      <w:r w:rsidRPr="00EC69F6">
        <w:rPr>
          <w:rFonts w:cs="Calibri"/>
          <w:szCs w:val="24"/>
          <w:lang w:eastAsia="en-AU"/>
        </w:rPr>
        <w:t>, systems and documents.</w:t>
      </w:r>
    </w:p>
    <w:p w14:paraId="30AA4184" w14:textId="77777777" w:rsidR="00357C02" w:rsidRPr="00EC69F6" w:rsidRDefault="00357C02" w:rsidP="00FA5F0C">
      <w:pPr>
        <w:autoSpaceDE w:val="0"/>
        <w:autoSpaceDN w:val="0"/>
        <w:adjustRightInd w:val="0"/>
        <w:rPr>
          <w:rFonts w:cs="Calibri"/>
          <w:szCs w:val="24"/>
          <w:lang w:eastAsia="en-AU"/>
        </w:rPr>
      </w:pPr>
      <w:r w:rsidRPr="00EC69F6">
        <w:rPr>
          <w:rFonts w:cs="Calibri"/>
          <w:szCs w:val="24"/>
          <w:lang w:eastAsia="en-AU"/>
        </w:rPr>
        <w:t>On 31 October 2018, the department finalised the Import and Export Arrang</w:t>
      </w:r>
      <w:r w:rsidR="002A6189">
        <w:rPr>
          <w:rFonts w:cs="Calibri"/>
          <w:szCs w:val="24"/>
          <w:lang w:eastAsia="en-AU"/>
        </w:rPr>
        <w:t>ements Framework</w:t>
      </w:r>
      <w:r w:rsidRPr="00EC69F6">
        <w:rPr>
          <w:rFonts w:cs="Calibri"/>
          <w:szCs w:val="24"/>
          <w:lang w:eastAsia="en-AU"/>
        </w:rPr>
        <w:t>. Th</w:t>
      </w:r>
      <w:r w:rsidR="002A6189">
        <w:rPr>
          <w:rFonts w:cs="Calibri"/>
          <w:szCs w:val="24"/>
          <w:lang w:eastAsia="en-AU"/>
        </w:rPr>
        <w:t>is</w:t>
      </w:r>
      <w:r w:rsidRPr="00EC69F6">
        <w:rPr>
          <w:rFonts w:cs="Calibri"/>
          <w:szCs w:val="24"/>
          <w:lang w:eastAsia="en-AU"/>
        </w:rPr>
        <w:t xml:space="preserve"> framework is the department’s formal policy position for consistency in the development, implementation and governance of approved arrangements. The framework provides transparent processes to ensure all import and export arrangements meet appropriate standards of governance, risk management and assurance. It is used when the department considers establishing any new arrangements. Current arrangements are assessed against the framework over time.</w:t>
      </w:r>
    </w:p>
    <w:p w14:paraId="563F9ADD" w14:textId="69A0C879" w:rsidR="00D267F6" w:rsidRDefault="00357C02" w:rsidP="00357C02">
      <w:pPr>
        <w:rPr>
          <w:rFonts w:cs="Calibri"/>
          <w:szCs w:val="24"/>
          <w:lang w:eastAsia="en-AU"/>
        </w:rPr>
      </w:pPr>
      <w:r w:rsidRPr="0037710C">
        <w:rPr>
          <w:rFonts w:cs="Calibri"/>
          <w:szCs w:val="24"/>
          <w:lang w:eastAsia="en-AU"/>
        </w:rPr>
        <w:t xml:space="preserve">Export registered establishments (EREs) are audited against </w:t>
      </w:r>
      <w:r w:rsidRPr="0037710C">
        <w:rPr>
          <w:rFonts w:cs="Calibri"/>
          <w:i/>
          <w:szCs w:val="24"/>
          <w:lang w:eastAsia="en-AU"/>
        </w:rPr>
        <w:t>Export Control Act 1982</w:t>
      </w:r>
      <w:r w:rsidRPr="0037710C">
        <w:rPr>
          <w:rFonts w:cs="Calibri"/>
          <w:szCs w:val="24"/>
          <w:lang w:eastAsia="en-AU"/>
        </w:rPr>
        <w:t>, policies and Approved Arrangement Manuals (standard operating procedures). Biosecurity AAs are audited against policies and conditions. One set of audit criteria outlining key elements or outcomes to be met should be applicable to all audits. For example, all Food Import Compliance Agreements (FICA) are audited against a list of outcomes regardless of size or nature of the business</w:t>
      </w:r>
      <w:r w:rsidR="00D267F6" w:rsidRPr="0037710C">
        <w:rPr>
          <w:rFonts w:cs="Calibri"/>
          <w:szCs w:val="24"/>
          <w:lang w:eastAsia="en-AU"/>
        </w:rPr>
        <w:t>.</w:t>
      </w:r>
    </w:p>
    <w:p w14:paraId="0EA03CD9" w14:textId="1DA23EF3" w:rsidR="00357C02" w:rsidRDefault="00357C02" w:rsidP="00357C02">
      <w:pPr>
        <w:rPr>
          <w:rFonts w:cs="Calibri"/>
          <w:szCs w:val="24"/>
          <w:lang w:eastAsia="en-AU"/>
        </w:rPr>
      </w:pPr>
      <w:r w:rsidRPr="0037710C">
        <w:rPr>
          <w:rFonts w:cs="Calibri"/>
          <w:szCs w:val="24"/>
          <w:lang w:eastAsia="en-AU"/>
        </w:rPr>
        <w:t xml:space="preserve">The department’s import and export audit policies regarding audit rates or frequency do not align, which </w:t>
      </w:r>
      <w:r w:rsidR="003735D7">
        <w:rPr>
          <w:rFonts w:cs="Calibri"/>
          <w:szCs w:val="24"/>
          <w:lang w:eastAsia="en-AU"/>
        </w:rPr>
        <w:t>delays</w:t>
      </w:r>
      <w:r w:rsidRPr="0037710C">
        <w:rPr>
          <w:rFonts w:cs="Calibri"/>
          <w:szCs w:val="24"/>
          <w:lang w:eastAsia="en-AU"/>
        </w:rPr>
        <w:t xml:space="preserve"> the scheduling process and can result in the same client/premise being audited multiple times during the year. Similarly, the audit terminology and audit sanctions rates differ across imports and exports</w:t>
      </w:r>
      <w:r w:rsidR="00D267F6">
        <w:rPr>
          <w:rFonts w:cs="Calibri"/>
          <w:szCs w:val="24"/>
          <w:lang w:eastAsia="en-AU"/>
        </w:rPr>
        <w:t xml:space="preserve">, </w:t>
      </w:r>
      <w:r w:rsidR="003735D7">
        <w:rPr>
          <w:rFonts w:cs="Calibri"/>
          <w:szCs w:val="24"/>
          <w:lang w:eastAsia="en-AU"/>
        </w:rPr>
        <w:t xml:space="preserve">as </w:t>
      </w:r>
      <w:r w:rsidR="00D267F6">
        <w:rPr>
          <w:rFonts w:cs="Calibri"/>
          <w:szCs w:val="24"/>
          <w:lang w:eastAsia="en-AU"/>
        </w:rPr>
        <w:t>do</w:t>
      </w:r>
      <w:r w:rsidR="003735D7">
        <w:rPr>
          <w:rFonts w:cs="Calibri"/>
          <w:szCs w:val="24"/>
          <w:lang w:eastAsia="en-AU"/>
        </w:rPr>
        <w:t xml:space="preserve"> the prescribed consideration period timeframes for new applications.</w:t>
      </w:r>
    </w:p>
    <w:p w14:paraId="344B06C8" w14:textId="77777777" w:rsidR="00357C02" w:rsidRPr="00AC3971" w:rsidRDefault="00357C02" w:rsidP="00357C02">
      <w:r>
        <w:t>In addition, c</w:t>
      </w:r>
      <w:r w:rsidRPr="00B96E33">
        <w:t>urrent IT systems need to facilitate information sharing across import and export functions to facilitate compliance and identify issues across both pathways.</w:t>
      </w:r>
    </w:p>
    <w:p w14:paraId="3D4FF81B" w14:textId="77777777" w:rsidR="00357C02" w:rsidRDefault="00357C02" w:rsidP="00357C02">
      <w:pPr>
        <w:autoSpaceDE w:val="0"/>
        <w:autoSpaceDN w:val="0"/>
        <w:adjustRightInd w:val="0"/>
        <w:rPr>
          <w:rFonts w:cs="Calibri"/>
          <w:szCs w:val="24"/>
          <w:lang w:eastAsia="en-AU"/>
        </w:rPr>
      </w:pPr>
      <w:r w:rsidRPr="00EC69F6">
        <w:rPr>
          <w:rFonts w:cs="Calibri"/>
          <w:szCs w:val="24"/>
          <w:lang w:eastAsia="en-AU"/>
        </w:rPr>
        <w:t xml:space="preserve">In the longer term, it </w:t>
      </w:r>
      <w:r>
        <w:rPr>
          <w:rFonts w:cs="Calibri"/>
          <w:szCs w:val="24"/>
          <w:lang w:eastAsia="en-AU"/>
        </w:rPr>
        <w:t xml:space="preserve">will be important to ensure that </w:t>
      </w:r>
      <w:r w:rsidRPr="00EC69F6">
        <w:rPr>
          <w:rFonts w:cs="Calibri"/>
          <w:szCs w:val="24"/>
          <w:lang w:eastAsia="en-AU"/>
        </w:rPr>
        <w:t xml:space="preserve">alignment of some aspects of the department’s work </w:t>
      </w:r>
      <w:r>
        <w:rPr>
          <w:rFonts w:cs="Calibri"/>
          <w:szCs w:val="24"/>
          <w:lang w:eastAsia="en-AU"/>
        </w:rPr>
        <w:t xml:space="preserve">do not yield </w:t>
      </w:r>
      <w:r w:rsidRPr="00EC69F6">
        <w:rPr>
          <w:rFonts w:cs="Calibri"/>
          <w:szCs w:val="24"/>
          <w:lang w:eastAsia="en-AU"/>
        </w:rPr>
        <w:t>more complex coordination and governance overheads</w:t>
      </w:r>
      <w:r>
        <w:rPr>
          <w:rFonts w:cs="Calibri"/>
          <w:szCs w:val="24"/>
          <w:lang w:eastAsia="en-AU"/>
        </w:rPr>
        <w:t xml:space="preserve">, or </w:t>
      </w:r>
      <w:r w:rsidRPr="00EC69F6">
        <w:rPr>
          <w:rFonts w:cs="Calibri"/>
          <w:szCs w:val="24"/>
          <w:lang w:eastAsia="en-AU"/>
        </w:rPr>
        <w:t>introduce expedient compromises that could undermine the effectiveness of the department’s regulatory performance across its portfolio responsibilities.</w:t>
      </w:r>
    </w:p>
    <w:p w14:paraId="3FEDE84B" w14:textId="77777777" w:rsidR="00FB255D" w:rsidRPr="00590982" w:rsidRDefault="00B60053" w:rsidP="00A224EE">
      <w:pPr>
        <w:pStyle w:val="Heading3"/>
        <w:spacing w:before="240"/>
        <w:ind w:hanging="851"/>
        <w:rPr>
          <w:lang w:eastAsia="ja-JP"/>
        </w:rPr>
      </w:pPr>
      <w:bookmarkStart w:id="606" w:name="_Toc14775655"/>
      <w:bookmarkStart w:id="607" w:name="_Toc15978012"/>
      <w:r>
        <w:t>Integrating i</w:t>
      </w:r>
      <w:r w:rsidR="00FB255D">
        <w:t>nformation</w:t>
      </w:r>
      <w:r>
        <w:t xml:space="preserve"> </w:t>
      </w:r>
      <w:r>
        <w:rPr>
          <w:lang w:eastAsia="ja-JP"/>
        </w:rPr>
        <w:t>management</w:t>
      </w:r>
      <w:r w:rsidR="00FB255D">
        <w:rPr>
          <w:lang w:eastAsia="ja-JP"/>
        </w:rPr>
        <w:t xml:space="preserve"> systems</w:t>
      </w:r>
      <w:bookmarkEnd w:id="606"/>
      <w:bookmarkEnd w:id="607"/>
    </w:p>
    <w:p w14:paraId="24F55FD6" w14:textId="77777777" w:rsidR="00FB255D" w:rsidRPr="005345C7" w:rsidRDefault="00FB255D" w:rsidP="00825246">
      <w:r w:rsidRPr="005345C7">
        <w:t xml:space="preserve">Due to the complexity of the system of approved arrangements and the many touchpoints approved arrangements have with the department, the department relies on many in-house and external </w:t>
      </w:r>
      <w:r w:rsidR="00B35600">
        <w:t>information technology (</w:t>
      </w:r>
      <w:r w:rsidRPr="005345C7">
        <w:t>IT</w:t>
      </w:r>
      <w:r w:rsidR="00B35600">
        <w:t>)</w:t>
      </w:r>
      <w:r w:rsidRPr="005345C7">
        <w:t xml:space="preserve"> platforms, </w:t>
      </w:r>
      <w:r w:rsidR="002C4EA7" w:rsidRPr="005345C7">
        <w:t xml:space="preserve">systems and information management tools </w:t>
      </w:r>
      <w:r w:rsidR="002C4EA7">
        <w:t>to</w:t>
      </w:r>
      <w:r w:rsidRPr="005345C7">
        <w:t xml:space="preserve"> support </w:t>
      </w:r>
      <w:r w:rsidR="002C4EA7">
        <w:t>different</w:t>
      </w:r>
      <w:r w:rsidRPr="005345C7">
        <w:t xml:space="preserve"> </w:t>
      </w:r>
      <w:r w:rsidR="002C4EA7">
        <w:t xml:space="preserve">aspects of </w:t>
      </w:r>
      <w:r w:rsidRPr="005345C7">
        <w:t>management of approved arrangements</w:t>
      </w:r>
      <w:r w:rsidR="002C4EA7">
        <w:t>.</w:t>
      </w:r>
      <w:r w:rsidRPr="005345C7">
        <w:t xml:space="preserve"> </w:t>
      </w:r>
      <w:r w:rsidR="002C4EA7">
        <w:t>Key areas and platforms inclu</w:t>
      </w:r>
      <w:r w:rsidRPr="005345C7">
        <w:t>d</w:t>
      </w:r>
      <w:r w:rsidR="002C4EA7">
        <w:t>e</w:t>
      </w:r>
      <w:r w:rsidRPr="005345C7">
        <w:t>:</w:t>
      </w:r>
    </w:p>
    <w:p w14:paraId="746A5F5E" w14:textId="77777777" w:rsidR="002C4EA7" w:rsidRPr="005345C7" w:rsidRDefault="002C4EA7" w:rsidP="002C4EA7">
      <w:pPr>
        <w:numPr>
          <w:ilvl w:val="0"/>
          <w:numId w:val="6"/>
        </w:numPr>
        <w:spacing w:after="120"/>
        <w:ind w:left="425"/>
      </w:pPr>
      <w:r w:rsidRPr="005345C7">
        <w:t>A</w:t>
      </w:r>
      <w:r>
        <w:t xml:space="preserve">A </w:t>
      </w:r>
      <w:r w:rsidRPr="005345C7">
        <w:t>Application processing</w:t>
      </w:r>
      <w:r>
        <w:t xml:space="preserve"> and a</w:t>
      </w:r>
      <w:r w:rsidRPr="005345C7">
        <w:t>dministration, changes and variations</w:t>
      </w:r>
      <w:r w:rsidR="006704B7">
        <w:t>—</w:t>
      </w:r>
      <w:r w:rsidRPr="0001402F">
        <w:t>AA Online Application</w:t>
      </w:r>
      <w:r>
        <w:t>,</w:t>
      </w:r>
      <w:r w:rsidRPr="0001402F">
        <w:t xml:space="preserve"> </w:t>
      </w:r>
      <w:r w:rsidRPr="008C6F92">
        <w:t>Quarantine Premises Register (QPR)</w:t>
      </w:r>
    </w:p>
    <w:p w14:paraId="2FD9960E" w14:textId="3B82B290" w:rsidR="002C4EA7" w:rsidRDefault="002C4EA7">
      <w:pPr>
        <w:numPr>
          <w:ilvl w:val="0"/>
          <w:numId w:val="6"/>
        </w:numPr>
        <w:spacing w:after="120"/>
        <w:ind w:left="425"/>
      </w:pPr>
      <w:r w:rsidRPr="005345C7">
        <w:t>Training and accreditation</w:t>
      </w:r>
      <w:r w:rsidR="006704B7" w:rsidRPr="006704B7">
        <w:t>—</w:t>
      </w:r>
      <w:r w:rsidR="00614C89">
        <w:t>Guardian</w:t>
      </w:r>
    </w:p>
    <w:p w14:paraId="495E6922" w14:textId="77777777" w:rsidR="002C4EA7" w:rsidRDefault="002C4EA7">
      <w:pPr>
        <w:numPr>
          <w:ilvl w:val="0"/>
          <w:numId w:val="6"/>
        </w:numPr>
        <w:spacing w:after="120"/>
        <w:ind w:left="425"/>
      </w:pPr>
      <w:r w:rsidRPr="005345C7">
        <w:t>Audits</w:t>
      </w:r>
      <w:r w:rsidR="006704B7" w:rsidRPr="006704B7">
        <w:t>—</w:t>
      </w:r>
      <w:r w:rsidRPr="008C6F92">
        <w:t>A</w:t>
      </w:r>
      <w:r>
        <w:t>A</w:t>
      </w:r>
      <w:r w:rsidRPr="008C6F92">
        <w:t xml:space="preserve">G Scheduler spreadsheet, Audit NSD </w:t>
      </w:r>
      <w:r>
        <w:t>m</w:t>
      </w:r>
      <w:r w:rsidRPr="008C6F92">
        <w:t>onthly spreadsheet</w:t>
      </w:r>
    </w:p>
    <w:p w14:paraId="45F41338" w14:textId="77777777" w:rsidR="00FB255D" w:rsidRPr="005345C7" w:rsidRDefault="00FB255D">
      <w:pPr>
        <w:numPr>
          <w:ilvl w:val="0"/>
          <w:numId w:val="6"/>
        </w:numPr>
        <w:spacing w:after="120"/>
        <w:ind w:left="425"/>
      </w:pPr>
      <w:r w:rsidRPr="005345C7">
        <w:t>Compliance</w:t>
      </w:r>
      <w:r w:rsidR="002C4EA7">
        <w:t>, s</w:t>
      </w:r>
      <w:r w:rsidR="002C4EA7" w:rsidRPr="005345C7">
        <w:t>anctions management</w:t>
      </w:r>
      <w:r>
        <w:t xml:space="preserve"> </w:t>
      </w:r>
      <w:r w:rsidR="002C4EA7">
        <w:t>and e</w:t>
      </w:r>
      <w:r w:rsidR="002C4EA7" w:rsidRPr="005345C7">
        <w:t>nforcement</w:t>
      </w:r>
      <w:r w:rsidR="006704B7" w:rsidRPr="006704B7">
        <w:t>—</w:t>
      </w:r>
      <w:proofErr w:type="spellStart"/>
      <w:r>
        <w:t>iCAR</w:t>
      </w:r>
      <w:proofErr w:type="spellEnd"/>
      <w:r w:rsidR="002C4EA7">
        <w:t xml:space="preserve">, </w:t>
      </w:r>
      <w:r w:rsidR="002C4EA7" w:rsidRPr="008C6F92">
        <w:t>JADE/Investigator</w:t>
      </w:r>
    </w:p>
    <w:p w14:paraId="3F922B54" w14:textId="26D77979" w:rsidR="00FB255D" w:rsidRPr="005345C7" w:rsidRDefault="00FB255D">
      <w:pPr>
        <w:numPr>
          <w:ilvl w:val="0"/>
          <w:numId w:val="6"/>
        </w:numPr>
        <w:spacing w:after="120"/>
        <w:ind w:left="425"/>
      </w:pPr>
      <w:r w:rsidRPr="005345C7">
        <w:t>Performance reporting</w:t>
      </w:r>
      <w:r w:rsidR="006704B7" w:rsidRPr="006704B7">
        <w:t>—</w:t>
      </w:r>
      <w:r w:rsidR="00010B6B" w:rsidRPr="008C6F92">
        <w:t xml:space="preserve">Hyperion, </w:t>
      </w:r>
      <w:r w:rsidR="00010B6B">
        <w:t>App Tracker</w:t>
      </w:r>
      <w:r w:rsidR="00010B6B" w:rsidRPr="008C6F92">
        <w:t xml:space="preserve"> and </w:t>
      </w:r>
      <w:r w:rsidRPr="008C6F92">
        <w:t>E</w:t>
      </w:r>
      <w:r>
        <w:t xml:space="preserve">xcel spreadsheets such as </w:t>
      </w:r>
      <w:r w:rsidRPr="008C6F92">
        <w:t xml:space="preserve">Monthly </w:t>
      </w:r>
      <w:r>
        <w:t>s</w:t>
      </w:r>
      <w:r w:rsidRPr="008C6F92">
        <w:t>napshot spreadsheet, Result Pending Report spreadsheet, Daily Report</w:t>
      </w:r>
      <w:r>
        <w:t xml:space="preserve"> and</w:t>
      </w:r>
      <w:r w:rsidRPr="008C6F92">
        <w:t xml:space="preserve"> Weekly Report</w:t>
      </w:r>
    </w:p>
    <w:p w14:paraId="65950324" w14:textId="77777777" w:rsidR="002C4EA7" w:rsidRDefault="002C4EA7">
      <w:pPr>
        <w:numPr>
          <w:ilvl w:val="0"/>
          <w:numId w:val="6"/>
        </w:numPr>
        <w:spacing w:after="120"/>
        <w:ind w:left="425"/>
      </w:pPr>
      <w:r w:rsidRPr="005345C7">
        <w:lastRenderedPageBreak/>
        <w:t>Cargo and importation of goods</w:t>
      </w:r>
      <w:r w:rsidR="006704B7" w:rsidRPr="006704B7">
        <w:t>—</w:t>
      </w:r>
      <w:r w:rsidRPr="008C6F92">
        <w:t>Integrated Cargo System (ICS),</w:t>
      </w:r>
      <w:r>
        <w:t xml:space="preserve"> </w:t>
      </w:r>
      <w:r w:rsidRPr="008C6F92">
        <w:t>Biosecurity Import Conditions database (BICON), Permits</w:t>
      </w:r>
      <w:r w:rsidR="006401C4">
        <w:t xml:space="preserve"> system</w:t>
      </w:r>
      <w:r w:rsidRPr="008C6F92">
        <w:t>, Agriculture Imports Management System (AIMS), Mail and Passenger System (MAPS)</w:t>
      </w:r>
      <w:r w:rsidR="00483476">
        <w:t>.</w:t>
      </w:r>
    </w:p>
    <w:p w14:paraId="20A65CD0" w14:textId="77777777" w:rsidR="00483476" w:rsidRPr="005345C7" w:rsidRDefault="00ED5C30" w:rsidP="00A224EE">
      <w:pPr>
        <w:spacing w:after="120"/>
      </w:pPr>
      <w:r>
        <w:t>Many of these systems have outlived their usefulness and need renovation</w:t>
      </w:r>
      <w:r w:rsidR="004E201F">
        <w:t xml:space="preserve"> or linkage</w:t>
      </w:r>
      <w:r>
        <w:t>.</w:t>
      </w:r>
    </w:p>
    <w:p w14:paraId="29435E26" w14:textId="77777777" w:rsidR="00AD6774" w:rsidRPr="00BD4571" w:rsidRDefault="00AD6774" w:rsidP="00FA5F0C">
      <w:pPr>
        <w:keepNext/>
        <w:spacing w:before="240"/>
      </w:pPr>
      <w:r w:rsidRPr="00A224EE">
        <w:rPr>
          <w:b/>
        </w:rPr>
        <w:t xml:space="preserve">Improved </w:t>
      </w:r>
      <w:r w:rsidR="006B378F" w:rsidRPr="00A224EE">
        <w:rPr>
          <w:b/>
        </w:rPr>
        <w:t>A</w:t>
      </w:r>
      <w:r w:rsidR="00FB255D" w:rsidRPr="00A224EE">
        <w:rPr>
          <w:b/>
        </w:rPr>
        <w:t>A</w:t>
      </w:r>
      <w:r w:rsidR="006B378F" w:rsidRPr="00A224EE">
        <w:rPr>
          <w:b/>
        </w:rPr>
        <w:t xml:space="preserve"> </w:t>
      </w:r>
      <w:r w:rsidR="00FB255D" w:rsidRPr="00A224EE">
        <w:rPr>
          <w:b/>
        </w:rPr>
        <w:t xml:space="preserve">Online Application </w:t>
      </w:r>
      <w:r w:rsidR="006B378F" w:rsidRPr="00A224EE">
        <w:rPr>
          <w:b/>
        </w:rPr>
        <w:t>system</w:t>
      </w:r>
    </w:p>
    <w:p w14:paraId="187F8F54" w14:textId="4A1AE6F7" w:rsidR="006B378F" w:rsidRDefault="006B378F" w:rsidP="00FA5F0C">
      <w:pPr>
        <w:keepNext/>
        <w:rPr>
          <w:lang w:eastAsia="en-AU"/>
        </w:rPr>
      </w:pPr>
      <w:r>
        <w:rPr>
          <w:lang w:eastAsia="en-AU"/>
        </w:rPr>
        <w:t>T</w:t>
      </w:r>
      <w:r w:rsidRPr="004C42F9">
        <w:rPr>
          <w:lang w:eastAsia="en-AU"/>
        </w:rPr>
        <w:t xml:space="preserve">he primary information system used by the </w:t>
      </w:r>
      <w:r w:rsidR="00A66AA3">
        <w:rPr>
          <w:lang w:eastAsia="en-AU"/>
        </w:rPr>
        <w:t xml:space="preserve">department’s </w:t>
      </w:r>
      <w:r w:rsidRPr="004C42F9">
        <w:rPr>
          <w:lang w:eastAsia="en-AU"/>
        </w:rPr>
        <w:t>AA section for the registration, maintenance and</w:t>
      </w:r>
      <w:r>
        <w:rPr>
          <w:lang w:eastAsia="en-AU"/>
        </w:rPr>
        <w:t xml:space="preserve"> </w:t>
      </w:r>
      <w:r w:rsidRPr="004C42F9">
        <w:rPr>
          <w:lang w:eastAsia="en-AU"/>
        </w:rPr>
        <w:t xml:space="preserve">management of approved arrangements </w:t>
      </w:r>
      <w:r w:rsidR="00F8228E">
        <w:rPr>
          <w:lang w:eastAsia="en-AU"/>
        </w:rPr>
        <w:t>i</w:t>
      </w:r>
      <w:r w:rsidRPr="004C42F9">
        <w:rPr>
          <w:lang w:eastAsia="en-AU"/>
        </w:rPr>
        <w:t>s the Quarantine Premises Register (QPR) database</w:t>
      </w:r>
      <w:r w:rsidR="003D4259">
        <w:rPr>
          <w:lang w:eastAsia="en-AU"/>
        </w:rPr>
        <w:t>—</w:t>
      </w:r>
      <w:r w:rsidRPr="004C42F9">
        <w:rPr>
          <w:lang w:eastAsia="en-AU"/>
        </w:rPr>
        <w:t>a legacy system developed years ago to administer arrangements under the Quarantine Act.</w:t>
      </w:r>
    </w:p>
    <w:p w14:paraId="70AA53D8" w14:textId="77777777" w:rsidR="006B378F" w:rsidRDefault="006B378F" w:rsidP="006B378F">
      <w:pPr>
        <w:rPr>
          <w:lang w:eastAsia="en-AU"/>
        </w:rPr>
      </w:pPr>
      <w:r w:rsidRPr="004C42F9">
        <w:rPr>
          <w:lang w:eastAsia="en-AU"/>
        </w:rPr>
        <w:t>Despite numerous changes and the introduction of supporting applications and IT workarounds, QPR bec</w:t>
      </w:r>
      <w:r w:rsidR="00D83DE4">
        <w:rPr>
          <w:lang w:eastAsia="en-AU"/>
        </w:rPr>
        <w:t>a</w:t>
      </w:r>
      <w:r w:rsidRPr="004C42F9">
        <w:rPr>
          <w:lang w:eastAsia="en-AU"/>
        </w:rPr>
        <w:t>m</w:t>
      </w:r>
      <w:r>
        <w:rPr>
          <w:lang w:eastAsia="en-AU"/>
        </w:rPr>
        <w:t>e</w:t>
      </w:r>
      <w:r w:rsidRPr="004C42F9">
        <w:rPr>
          <w:lang w:eastAsia="en-AU"/>
        </w:rPr>
        <w:t xml:space="preserve"> less fit for purpose in managing intricacies of the new provisions of the Biosecurity Act </w:t>
      </w:r>
      <w:r w:rsidR="00D83DE4">
        <w:rPr>
          <w:lang w:eastAsia="en-AU"/>
        </w:rPr>
        <w:t>after</w:t>
      </w:r>
      <w:r w:rsidRPr="004C42F9">
        <w:rPr>
          <w:lang w:eastAsia="en-AU"/>
        </w:rPr>
        <w:t xml:space="preserve"> 2016. Importantly, QPR d</w:t>
      </w:r>
      <w:r w:rsidR="00D145DE">
        <w:rPr>
          <w:lang w:eastAsia="en-AU"/>
        </w:rPr>
        <w:t>id</w:t>
      </w:r>
      <w:r w:rsidRPr="004C42F9">
        <w:rPr>
          <w:lang w:eastAsia="en-AU"/>
        </w:rPr>
        <w:t xml:space="preserve"> not manage workflows nor</w:t>
      </w:r>
      <w:r>
        <w:rPr>
          <w:lang w:eastAsia="en-AU"/>
        </w:rPr>
        <w:t xml:space="preserve"> </w:t>
      </w:r>
      <w:r w:rsidRPr="004C42F9">
        <w:rPr>
          <w:lang w:eastAsia="en-AU"/>
        </w:rPr>
        <w:t>provide ‘point-in-time’ historical information.</w:t>
      </w:r>
    </w:p>
    <w:p w14:paraId="515F6680" w14:textId="5E86478C" w:rsidR="00D519BA" w:rsidRDefault="00D519BA" w:rsidP="00D519BA">
      <w:pPr>
        <w:spacing w:after="120"/>
      </w:pPr>
      <w:r>
        <w:t>Many former problems around complexity, duplication and administrative burden still remained under the Biosecurity Act. For example, a</w:t>
      </w:r>
      <w:r w:rsidR="00F13018">
        <w:t>n AA holder</w:t>
      </w:r>
      <w:r>
        <w:t xml:space="preserve"> with 44 AAs would be contacted 44 times regarding a change to class conditions made by the department. Similarly, </w:t>
      </w:r>
      <w:proofErr w:type="gramStart"/>
      <w:r>
        <w:t>a</w:t>
      </w:r>
      <w:proofErr w:type="gramEnd"/>
      <w:r>
        <w:t xml:space="preserve"> </w:t>
      </w:r>
      <w:r w:rsidR="00FA3D5E">
        <w:t>AA holder</w:t>
      </w:r>
      <w:r>
        <w:t xml:space="preserve"> who would like to apply to vary their arrangements would be required to apply to vary them all individually, even if they would like to do the same thing at all AAs.</w:t>
      </w:r>
    </w:p>
    <w:p w14:paraId="53EC1F08" w14:textId="7B57AD81" w:rsidR="00D519BA" w:rsidRDefault="00D519BA" w:rsidP="00D519BA">
      <w:pPr>
        <w:spacing w:after="120"/>
      </w:pPr>
      <w:r>
        <w:t xml:space="preserve">Prescriptive and restrictive class conditions led to a high number of variation applications being received from </w:t>
      </w:r>
      <w:r w:rsidR="00FA3D5E">
        <w:t>AA holder</w:t>
      </w:r>
      <w:r>
        <w:t>s when their equipment, processes or procedures did not adhere specifically to these conditions. This also applied to new applications; any proposed arrangement not adhering specifically to the class conditions, had to apply for ‘non-standard’ conditions, involving further admin by both the applicant and the department.</w:t>
      </w:r>
      <w:r w:rsidR="00C03630">
        <w:t xml:space="preserve"> </w:t>
      </w:r>
      <w:r w:rsidR="00C03630" w:rsidRPr="00C03630">
        <w:t>Conversely, less prescriptive conditions risk ambiguity and a loss of auditability and enforceability.</w:t>
      </w:r>
    </w:p>
    <w:p w14:paraId="5C814D7F" w14:textId="77777777" w:rsidR="00357C02" w:rsidRPr="00A74787" w:rsidRDefault="006471D2" w:rsidP="00357C02">
      <w:pPr>
        <w:spacing w:before="60"/>
        <w:rPr>
          <w:lang w:eastAsia="ja-JP"/>
        </w:rPr>
      </w:pPr>
      <w:r>
        <w:rPr>
          <w:bCs/>
          <w:lang w:eastAsia="ja-JP"/>
        </w:rPr>
        <w:t>Other p</w:t>
      </w:r>
      <w:r w:rsidR="00357C02" w:rsidRPr="00A74787">
        <w:rPr>
          <w:bCs/>
          <w:lang w:eastAsia="ja-JP"/>
        </w:rPr>
        <w:t>roblems with the old systems included</w:t>
      </w:r>
      <w:r w:rsidR="00D96461">
        <w:rPr>
          <w:bCs/>
          <w:lang w:eastAsia="ja-JP"/>
        </w:rPr>
        <w:t>:</w:t>
      </w:r>
    </w:p>
    <w:p w14:paraId="6786FAD1" w14:textId="77777777" w:rsidR="00357C02" w:rsidRPr="00762568" w:rsidRDefault="001034CE" w:rsidP="00D96461">
      <w:pPr>
        <w:pStyle w:val="ListBullet"/>
        <w:rPr>
          <w:lang w:eastAsia="ja-JP"/>
        </w:rPr>
      </w:pPr>
      <w:r>
        <w:rPr>
          <w:lang w:eastAsia="ja-JP"/>
        </w:rPr>
        <w:t>l</w:t>
      </w:r>
      <w:r w:rsidR="00357C02" w:rsidRPr="00762568">
        <w:rPr>
          <w:lang w:eastAsia="ja-JP"/>
        </w:rPr>
        <w:t>imited linkages between import and export systems to inform audits of importer/exporter businesses</w:t>
      </w:r>
    </w:p>
    <w:p w14:paraId="40512387" w14:textId="77777777" w:rsidR="00357C02" w:rsidRPr="004E201F" w:rsidRDefault="001034CE" w:rsidP="00D96461">
      <w:pPr>
        <w:pStyle w:val="ListBullet"/>
        <w:rPr>
          <w:lang w:eastAsia="ja-JP"/>
        </w:rPr>
      </w:pPr>
      <w:r>
        <w:rPr>
          <w:lang w:eastAsia="ja-JP"/>
        </w:rPr>
        <w:t>d</w:t>
      </w:r>
      <w:r w:rsidR="00357C02" w:rsidRPr="00762568">
        <w:rPr>
          <w:lang w:eastAsia="ja-JP"/>
        </w:rPr>
        <w:t xml:space="preserve">ifficulties interrogating systems to obtain information </w:t>
      </w:r>
      <w:r w:rsidR="004E201F">
        <w:rPr>
          <w:lang w:eastAsia="ja-JP"/>
        </w:rPr>
        <w:t>need</w:t>
      </w:r>
      <w:r w:rsidR="00357C02" w:rsidRPr="00762568">
        <w:rPr>
          <w:lang w:eastAsia="ja-JP"/>
        </w:rPr>
        <w:t xml:space="preserve">ed to prepare </w:t>
      </w:r>
      <w:r w:rsidR="00357C02" w:rsidRPr="006B3BD2">
        <w:rPr>
          <w:lang w:eastAsia="ja-JP"/>
        </w:rPr>
        <w:t>for an audit</w:t>
      </w:r>
    </w:p>
    <w:p w14:paraId="03CCD8B3" w14:textId="77777777" w:rsidR="00357C02" w:rsidRPr="00762568" w:rsidRDefault="001034CE" w:rsidP="00D96461">
      <w:pPr>
        <w:pStyle w:val="ListBullet"/>
        <w:rPr>
          <w:lang w:eastAsia="ja-JP"/>
        </w:rPr>
      </w:pPr>
      <w:r>
        <w:rPr>
          <w:lang w:eastAsia="ja-JP"/>
        </w:rPr>
        <w:t>n</w:t>
      </w:r>
      <w:r w:rsidR="00357C02" w:rsidRPr="00762568">
        <w:rPr>
          <w:lang w:eastAsia="ja-JP"/>
        </w:rPr>
        <w:t xml:space="preserve">o support for automated alerts to prompt reviews </w:t>
      </w:r>
      <w:r w:rsidR="004E201F">
        <w:rPr>
          <w:lang w:eastAsia="ja-JP"/>
        </w:rPr>
        <w:t xml:space="preserve">after an AA </w:t>
      </w:r>
      <w:r w:rsidR="00357C02" w:rsidRPr="00762568">
        <w:rPr>
          <w:lang w:eastAsia="ja-JP"/>
        </w:rPr>
        <w:t>fail</w:t>
      </w:r>
      <w:r w:rsidR="004E201F">
        <w:rPr>
          <w:lang w:eastAsia="ja-JP"/>
        </w:rPr>
        <w:t>ed an audit, and</w:t>
      </w:r>
    </w:p>
    <w:p w14:paraId="64A1F8A8" w14:textId="77777777" w:rsidR="00357C02" w:rsidRPr="00762568" w:rsidRDefault="001034CE" w:rsidP="00D96461">
      <w:pPr>
        <w:pStyle w:val="ListBullet"/>
        <w:rPr>
          <w:lang w:eastAsia="ja-JP"/>
        </w:rPr>
      </w:pPr>
      <w:proofErr w:type="gramStart"/>
      <w:r>
        <w:rPr>
          <w:lang w:eastAsia="ja-JP"/>
        </w:rPr>
        <w:t>n</w:t>
      </w:r>
      <w:r w:rsidR="00357C02" w:rsidRPr="00762568">
        <w:rPr>
          <w:lang w:eastAsia="ja-JP"/>
        </w:rPr>
        <w:t>o</w:t>
      </w:r>
      <w:proofErr w:type="gramEnd"/>
      <w:r w:rsidR="00357C02" w:rsidRPr="00762568">
        <w:rPr>
          <w:lang w:eastAsia="ja-JP"/>
        </w:rPr>
        <w:t xml:space="preserve"> end</w:t>
      </w:r>
      <w:r w:rsidR="00D96461">
        <w:rPr>
          <w:lang w:eastAsia="ja-JP"/>
        </w:rPr>
        <w:t>-to-</w:t>
      </w:r>
      <w:r w:rsidR="00357C02" w:rsidRPr="00762568">
        <w:rPr>
          <w:lang w:eastAsia="ja-JP"/>
        </w:rPr>
        <w:t>end a</w:t>
      </w:r>
      <w:r w:rsidR="00D96461">
        <w:rPr>
          <w:lang w:eastAsia="ja-JP"/>
        </w:rPr>
        <w:t>pproved arrangement management.</w:t>
      </w:r>
    </w:p>
    <w:p w14:paraId="34CD36A0" w14:textId="77777777" w:rsidR="006B378F" w:rsidRDefault="003A4530" w:rsidP="006B378F">
      <w:pPr>
        <w:spacing w:after="120"/>
        <w:rPr>
          <w:lang w:eastAsia="ja-JP"/>
        </w:rPr>
      </w:pPr>
      <w:r>
        <w:rPr>
          <w:lang w:eastAsia="ja-JP"/>
        </w:rPr>
        <w:t>Departmental auditors</w:t>
      </w:r>
      <w:r w:rsidR="006B378F">
        <w:rPr>
          <w:lang w:eastAsia="ja-JP"/>
        </w:rPr>
        <w:t xml:space="preserve"> noted that reporting </w:t>
      </w:r>
      <w:r>
        <w:rPr>
          <w:lang w:eastAsia="ja-JP"/>
        </w:rPr>
        <w:t xml:space="preserve">audit findings </w:t>
      </w:r>
      <w:r w:rsidR="006B378F">
        <w:rPr>
          <w:lang w:eastAsia="ja-JP"/>
        </w:rPr>
        <w:t xml:space="preserve">using automated online systems would reduce the amount of time </w:t>
      </w:r>
      <w:r w:rsidR="00D145DE">
        <w:rPr>
          <w:lang w:eastAsia="ja-JP"/>
        </w:rPr>
        <w:t xml:space="preserve">they </w:t>
      </w:r>
      <w:r w:rsidR="006B378F">
        <w:rPr>
          <w:lang w:eastAsia="ja-JP"/>
        </w:rPr>
        <w:t>spent on administration</w:t>
      </w:r>
      <w:r w:rsidR="00D145DE">
        <w:rPr>
          <w:lang w:eastAsia="ja-JP"/>
        </w:rPr>
        <w:t xml:space="preserve">, </w:t>
      </w:r>
      <w:r w:rsidR="006B378F">
        <w:rPr>
          <w:lang w:eastAsia="ja-JP"/>
        </w:rPr>
        <w:t>enabl</w:t>
      </w:r>
      <w:r w:rsidR="00D145DE">
        <w:rPr>
          <w:lang w:eastAsia="ja-JP"/>
        </w:rPr>
        <w:t>ing them</w:t>
      </w:r>
      <w:r w:rsidR="006B378F">
        <w:rPr>
          <w:lang w:eastAsia="ja-JP"/>
        </w:rPr>
        <w:t xml:space="preserve"> to spend more time at AA sites observing pro</w:t>
      </w:r>
      <w:r w:rsidR="00051035">
        <w:rPr>
          <w:lang w:eastAsia="ja-JP"/>
        </w:rPr>
        <w:t>cesses.</w:t>
      </w:r>
    </w:p>
    <w:p w14:paraId="3FB559B0" w14:textId="77777777" w:rsidR="005F5E23" w:rsidRDefault="006B378F">
      <w:pPr>
        <w:rPr>
          <w:lang w:eastAsia="en-AU"/>
        </w:rPr>
      </w:pPr>
      <w:r>
        <w:rPr>
          <w:lang w:eastAsia="en-AU"/>
        </w:rPr>
        <w:t>T</w:t>
      </w:r>
      <w:r w:rsidRPr="004C42F9">
        <w:rPr>
          <w:lang w:eastAsia="en-AU"/>
        </w:rPr>
        <w:t>o address th</w:t>
      </w:r>
      <w:r w:rsidR="003A4530">
        <w:rPr>
          <w:lang w:eastAsia="en-AU"/>
        </w:rPr>
        <w:t>e</w:t>
      </w:r>
      <w:r w:rsidRPr="004C42F9">
        <w:rPr>
          <w:lang w:eastAsia="en-AU"/>
        </w:rPr>
        <w:t>s</w:t>
      </w:r>
      <w:r w:rsidR="003A4530">
        <w:rPr>
          <w:lang w:eastAsia="en-AU"/>
        </w:rPr>
        <w:t>e</w:t>
      </w:r>
      <w:r w:rsidRPr="004C42F9">
        <w:rPr>
          <w:lang w:eastAsia="en-AU"/>
        </w:rPr>
        <w:t xml:space="preserve"> and other issues, </w:t>
      </w:r>
      <w:r w:rsidR="00D145DE">
        <w:rPr>
          <w:lang w:eastAsia="en-AU"/>
        </w:rPr>
        <w:t xml:space="preserve">in </w:t>
      </w:r>
      <w:r w:rsidR="00D145DE" w:rsidRPr="00482F97">
        <w:rPr>
          <w:lang w:eastAsia="en-AU"/>
        </w:rPr>
        <w:t xml:space="preserve">July 2018 </w:t>
      </w:r>
      <w:r w:rsidRPr="004C42F9">
        <w:rPr>
          <w:lang w:eastAsia="en-AU"/>
        </w:rPr>
        <w:t xml:space="preserve">the </w:t>
      </w:r>
      <w:r>
        <w:rPr>
          <w:lang w:eastAsia="en-AU"/>
        </w:rPr>
        <w:t xml:space="preserve">department’s </w:t>
      </w:r>
      <w:r w:rsidRPr="004C42F9">
        <w:rPr>
          <w:lang w:eastAsia="en-AU"/>
        </w:rPr>
        <w:t>Biosecurity Integrated Information System (BIIS)</w:t>
      </w:r>
      <w:r>
        <w:rPr>
          <w:lang w:eastAsia="en-AU"/>
        </w:rPr>
        <w:t xml:space="preserve"> </w:t>
      </w:r>
      <w:r w:rsidRPr="004C42F9">
        <w:rPr>
          <w:lang w:eastAsia="en-AU"/>
        </w:rPr>
        <w:t>Program</w:t>
      </w:r>
      <w:r w:rsidR="00D145DE">
        <w:rPr>
          <w:lang w:eastAsia="en-AU"/>
        </w:rPr>
        <w:t xml:space="preserve"> launched a</w:t>
      </w:r>
      <w:r w:rsidR="00D145DE" w:rsidRPr="00482F97">
        <w:rPr>
          <w:lang w:eastAsia="en-AU"/>
        </w:rPr>
        <w:t xml:space="preserve"> new Approved Arrangements pilot</w:t>
      </w:r>
      <w:r w:rsidR="00D145DE" w:rsidRPr="00D145DE">
        <w:rPr>
          <w:lang w:eastAsia="en-AU"/>
        </w:rPr>
        <w:t>––</w:t>
      </w:r>
      <w:r w:rsidR="00D145DE">
        <w:rPr>
          <w:lang w:eastAsia="en-AU"/>
        </w:rPr>
        <w:t xml:space="preserve">to </w:t>
      </w:r>
      <w:r w:rsidRPr="004C42F9">
        <w:rPr>
          <w:lang w:eastAsia="en-AU"/>
        </w:rPr>
        <w:t>develop a suite of systems to replace QPR and provide additional processing capabilities</w:t>
      </w:r>
      <w:r>
        <w:rPr>
          <w:lang w:eastAsia="en-AU"/>
        </w:rPr>
        <w:t>.</w:t>
      </w:r>
      <w:r w:rsidR="00A47AF8">
        <w:rPr>
          <w:lang w:eastAsia="en-AU"/>
        </w:rPr>
        <w:t xml:space="preserve"> </w:t>
      </w:r>
      <w:r w:rsidR="005F5E23">
        <w:rPr>
          <w:lang w:eastAsia="en-AU"/>
        </w:rPr>
        <w:t>The</w:t>
      </w:r>
      <w:r w:rsidR="005F5E23" w:rsidRPr="008A1446">
        <w:rPr>
          <w:lang w:eastAsia="en-AU"/>
        </w:rPr>
        <w:t xml:space="preserve"> </w:t>
      </w:r>
      <w:r w:rsidR="005F5E23">
        <w:rPr>
          <w:lang w:eastAsia="en-AU"/>
        </w:rPr>
        <w:t xml:space="preserve">AA </w:t>
      </w:r>
      <w:r w:rsidR="005F5E23" w:rsidRPr="008A1446">
        <w:rPr>
          <w:lang w:eastAsia="en-AU"/>
        </w:rPr>
        <w:t xml:space="preserve">pilot impacted </w:t>
      </w:r>
      <w:r w:rsidR="005F5E23">
        <w:rPr>
          <w:lang w:eastAsia="en-AU"/>
        </w:rPr>
        <w:t>five</w:t>
      </w:r>
      <w:r w:rsidR="005F5E23" w:rsidRPr="008A1446">
        <w:rPr>
          <w:lang w:eastAsia="en-AU"/>
        </w:rPr>
        <w:t xml:space="preserve"> users directly </w:t>
      </w:r>
      <w:r w:rsidR="005F5E23">
        <w:rPr>
          <w:lang w:eastAsia="en-AU"/>
        </w:rPr>
        <w:t>and</w:t>
      </w:r>
      <w:r w:rsidR="005F5E23" w:rsidRPr="008A1446">
        <w:rPr>
          <w:lang w:eastAsia="en-AU"/>
        </w:rPr>
        <w:t xml:space="preserve"> deliver</w:t>
      </w:r>
      <w:r w:rsidR="005F5E23">
        <w:rPr>
          <w:lang w:eastAsia="en-AU"/>
        </w:rPr>
        <w:t>ed</w:t>
      </w:r>
      <w:r w:rsidR="005F5E23" w:rsidRPr="008A1446">
        <w:rPr>
          <w:lang w:eastAsia="en-AU"/>
        </w:rPr>
        <w:t xml:space="preserve"> foundational capabilities </w:t>
      </w:r>
      <w:r w:rsidR="005F5E23">
        <w:rPr>
          <w:lang w:eastAsia="en-AU"/>
        </w:rPr>
        <w:t>that</w:t>
      </w:r>
      <w:r w:rsidR="005F5E23" w:rsidRPr="008A1446">
        <w:rPr>
          <w:lang w:eastAsia="en-AU"/>
        </w:rPr>
        <w:t xml:space="preserve"> c</w:t>
      </w:r>
      <w:r w:rsidR="005F5E23">
        <w:rPr>
          <w:lang w:eastAsia="en-AU"/>
        </w:rPr>
        <w:t>ould be extended, f</w:t>
      </w:r>
      <w:r w:rsidR="005F5E23" w:rsidRPr="008A1446">
        <w:rPr>
          <w:lang w:eastAsia="en-AU"/>
        </w:rPr>
        <w:t>or example, to</w:t>
      </w:r>
      <w:r w:rsidR="005F5E23">
        <w:rPr>
          <w:lang w:eastAsia="en-AU"/>
        </w:rPr>
        <w:t xml:space="preserve"> include AA broker assessment.</w:t>
      </w:r>
    </w:p>
    <w:p w14:paraId="2B3E8C4E" w14:textId="77777777" w:rsidR="006B378F" w:rsidRDefault="005F5E23" w:rsidP="00D96461">
      <w:pPr>
        <w:spacing w:before="60"/>
        <w:rPr>
          <w:lang w:eastAsia="ja-JP"/>
        </w:rPr>
      </w:pPr>
      <w:r w:rsidRPr="004C42F9">
        <w:rPr>
          <w:lang w:eastAsia="en-AU"/>
        </w:rPr>
        <w:t xml:space="preserve">BIIS’s </w:t>
      </w:r>
      <w:r>
        <w:rPr>
          <w:lang w:eastAsia="en-AU"/>
        </w:rPr>
        <w:t>AA</w:t>
      </w:r>
      <w:r w:rsidR="00A47AF8" w:rsidRPr="00762568">
        <w:rPr>
          <w:lang w:eastAsia="ja-JP"/>
        </w:rPr>
        <w:t xml:space="preserve"> project assume</w:t>
      </w:r>
      <w:r>
        <w:rPr>
          <w:lang w:eastAsia="ja-JP"/>
        </w:rPr>
        <w:t>s</w:t>
      </w:r>
      <w:r w:rsidR="00A47AF8" w:rsidRPr="00762568">
        <w:rPr>
          <w:lang w:eastAsia="ja-JP"/>
        </w:rPr>
        <w:t xml:space="preserve"> a </w:t>
      </w:r>
      <w:r w:rsidR="00A47AF8">
        <w:rPr>
          <w:lang w:eastAsia="ja-JP"/>
        </w:rPr>
        <w:t xml:space="preserve">very </w:t>
      </w:r>
      <w:r w:rsidR="00A47AF8" w:rsidRPr="00762568">
        <w:rPr>
          <w:lang w:eastAsia="ja-JP"/>
        </w:rPr>
        <w:t xml:space="preserve">broad definition of </w:t>
      </w:r>
      <w:r w:rsidR="00A47AF8">
        <w:rPr>
          <w:lang w:eastAsia="ja-JP"/>
        </w:rPr>
        <w:t>a</w:t>
      </w:r>
      <w:r w:rsidR="00A47AF8" w:rsidRPr="00762568">
        <w:rPr>
          <w:lang w:eastAsia="ja-JP"/>
        </w:rPr>
        <w:t xml:space="preserve">pproved </w:t>
      </w:r>
      <w:r w:rsidR="00A47AF8">
        <w:rPr>
          <w:lang w:eastAsia="ja-JP"/>
        </w:rPr>
        <w:t>a</w:t>
      </w:r>
      <w:r w:rsidR="00A47AF8" w:rsidRPr="00762568">
        <w:rPr>
          <w:lang w:eastAsia="ja-JP"/>
        </w:rPr>
        <w:t>rrangements</w:t>
      </w:r>
      <w:r w:rsidR="00A47AF8">
        <w:rPr>
          <w:lang w:eastAsia="ja-JP"/>
        </w:rPr>
        <w:t>, including</w:t>
      </w:r>
      <w:r w:rsidR="00A47AF8" w:rsidRPr="00762568">
        <w:rPr>
          <w:lang w:eastAsia="ja-JP"/>
        </w:rPr>
        <w:t xml:space="preserve"> arrangements undertaken by third parties in relation to agreed activities usually conducted under biosecurity, imported food or export legislation; and agreements with overseas governments and entities to perform biosecurity risk mitigation activities.</w:t>
      </w:r>
    </w:p>
    <w:p w14:paraId="19995E3C" w14:textId="312CE243" w:rsidR="00A47AF8" w:rsidRPr="00762568" w:rsidRDefault="005F5E23" w:rsidP="00A47AF8">
      <w:pPr>
        <w:spacing w:before="60"/>
        <w:rPr>
          <w:lang w:eastAsia="ja-JP"/>
        </w:rPr>
      </w:pPr>
      <w:r>
        <w:rPr>
          <w:bCs/>
          <w:lang w:eastAsia="ja-JP"/>
        </w:rPr>
        <w:lastRenderedPageBreak/>
        <w:t xml:space="preserve">The </w:t>
      </w:r>
      <w:r w:rsidR="00A47AF8" w:rsidRPr="00D96461">
        <w:rPr>
          <w:bCs/>
          <w:lang w:eastAsia="ja-JP"/>
        </w:rPr>
        <w:t xml:space="preserve">project </w:t>
      </w:r>
      <w:r w:rsidR="00357C02">
        <w:rPr>
          <w:bCs/>
          <w:lang w:eastAsia="ja-JP"/>
        </w:rPr>
        <w:t>aims to i</w:t>
      </w:r>
      <w:r w:rsidR="00357C02">
        <w:rPr>
          <w:lang w:eastAsia="ja-JP"/>
        </w:rPr>
        <w:t>mprove</w:t>
      </w:r>
      <w:r w:rsidR="00A47AF8" w:rsidRPr="00762568">
        <w:rPr>
          <w:lang w:eastAsia="ja-JP"/>
        </w:rPr>
        <w:t xml:space="preserve"> business processes</w:t>
      </w:r>
      <w:r w:rsidR="00357C02">
        <w:rPr>
          <w:lang w:eastAsia="ja-JP"/>
        </w:rPr>
        <w:t xml:space="preserve"> and better support a risk</w:t>
      </w:r>
      <w:r w:rsidR="00FA5F0C">
        <w:rPr>
          <w:lang w:eastAsia="ja-JP"/>
        </w:rPr>
        <w:t>-</w:t>
      </w:r>
      <w:r w:rsidR="00357C02">
        <w:rPr>
          <w:lang w:eastAsia="ja-JP"/>
        </w:rPr>
        <w:t>based</w:t>
      </w:r>
      <w:r w:rsidR="00A47AF8" w:rsidRPr="00762568">
        <w:rPr>
          <w:lang w:eastAsia="ja-JP"/>
        </w:rPr>
        <w:t xml:space="preserve"> approach to biosecurity management</w:t>
      </w:r>
      <w:r w:rsidR="00357C02">
        <w:rPr>
          <w:lang w:eastAsia="ja-JP"/>
        </w:rPr>
        <w:t>, by e</w:t>
      </w:r>
      <w:r w:rsidR="00A47AF8" w:rsidRPr="00762568">
        <w:rPr>
          <w:lang w:eastAsia="ja-JP"/>
        </w:rPr>
        <w:t xml:space="preserve">nsuring data from border operations, audit results and other intelligence </w:t>
      </w:r>
      <w:r w:rsidR="004E201F">
        <w:rPr>
          <w:lang w:eastAsia="ja-JP"/>
        </w:rPr>
        <w:t xml:space="preserve">sources </w:t>
      </w:r>
      <w:r w:rsidR="00A47AF8" w:rsidRPr="00762568">
        <w:rPr>
          <w:lang w:eastAsia="ja-JP"/>
        </w:rPr>
        <w:t>are integrated an</w:t>
      </w:r>
      <w:r w:rsidR="00357C02">
        <w:rPr>
          <w:lang w:eastAsia="ja-JP"/>
        </w:rPr>
        <w:t>d analysed to inform evidence</w:t>
      </w:r>
      <w:r w:rsidR="00FA5F0C">
        <w:rPr>
          <w:lang w:eastAsia="ja-JP"/>
        </w:rPr>
        <w:t>-</w:t>
      </w:r>
      <w:r w:rsidR="00D96461">
        <w:rPr>
          <w:lang w:eastAsia="ja-JP"/>
        </w:rPr>
        <w:t>based decision making.</w:t>
      </w:r>
    </w:p>
    <w:p w14:paraId="2BC0EBBB" w14:textId="77777777" w:rsidR="004027A7" w:rsidRDefault="005F5E23" w:rsidP="00D96461">
      <w:pPr>
        <w:spacing w:before="60"/>
        <w:rPr>
          <w:lang w:eastAsia="en-AU"/>
        </w:rPr>
      </w:pPr>
      <w:r>
        <w:rPr>
          <w:lang w:eastAsia="en-AU"/>
        </w:rPr>
        <w:t>It</w:t>
      </w:r>
      <w:r w:rsidR="004027A7">
        <w:rPr>
          <w:lang w:eastAsia="en-AU"/>
        </w:rPr>
        <w:t xml:space="preserve"> is achieving these aims by</w:t>
      </w:r>
      <w:r w:rsidR="006B378F" w:rsidRPr="004C42F9">
        <w:rPr>
          <w:lang w:eastAsia="en-AU"/>
        </w:rPr>
        <w:t xml:space="preserve"> deliver</w:t>
      </w:r>
      <w:r w:rsidR="004027A7">
        <w:rPr>
          <w:lang w:eastAsia="en-AU"/>
        </w:rPr>
        <w:t>ing</w:t>
      </w:r>
      <w:r w:rsidR="006B378F" w:rsidRPr="004C42F9">
        <w:rPr>
          <w:lang w:eastAsia="en-AU"/>
        </w:rPr>
        <w:t xml:space="preserve"> workflow s</w:t>
      </w:r>
      <w:r w:rsidR="004027A7">
        <w:rPr>
          <w:lang w:eastAsia="en-AU"/>
        </w:rPr>
        <w:t xml:space="preserve">upport </w:t>
      </w:r>
      <w:r w:rsidR="004027A7" w:rsidRPr="00762568">
        <w:rPr>
          <w:lang w:eastAsia="ja-JP"/>
        </w:rPr>
        <w:t>for assessment</w:t>
      </w:r>
      <w:r>
        <w:rPr>
          <w:lang w:eastAsia="ja-JP"/>
        </w:rPr>
        <w:t>s</w:t>
      </w:r>
      <w:r w:rsidR="004027A7" w:rsidRPr="00762568">
        <w:rPr>
          <w:lang w:eastAsia="ja-JP"/>
        </w:rPr>
        <w:t xml:space="preserve"> and audits</w:t>
      </w:r>
      <w:r w:rsidR="004027A7">
        <w:rPr>
          <w:lang w:eastAsia="ja-JP"/>
        </w:rPr>
        <w:t xml:space="preserve"> </w:t>
      </w:r>
      <w:r>
        <w:rPr>
          <w:lang w:eastAsia="ja-JP"/>
        </w:rPr>
        <w:t>of AA</w:t>
      </w:r>
      <w:r w:rsidR="004027A7" w:rsidRPr="00762568">
        <w:rPr>
          <w:lang w:eastAsia="ja-JP"/>
        </w:rPr>
        <w:t>s</w:t>
      </w:r>
      <w:r w:rsidR="00D145DE">
        <w:rPr>
          <w:lang w:eastAsia="en-AU"/>
        </w:rPr>
        <w:t>,</w:t>
      </w:r>
      <w:r w:rsidR="004027A7">
        <w:rPr>
          <w:lang w:eastAsia="en-AU"/>
        </w:rPr>
        <w:t xml:space="preserve"> </w:t>
      </w:r>
      <w:r w:rsidR="004E201F">
        <w:rPr>
          <w:lang w:eastAsia="en-AU"/>
        </w:rPr>
        <w:t>to</w:t>
      </w:r>
      <w:r w:rsidR="004027A7">
        <w:rPr>
          <w:lang w:eastAsia="en-AU"/>
        </w:rPr>
        <w:t xml:space="preserve"> </w:t>
      </w:r>
      <w:r w:rsidR="006B378F" w:rsidRPr="008A1446">
        <w:rPr>
          <w:lang w:eastAsia="en-AU"/>
        </w:rPr>
        <w:t>eliminat</w:t>
      </w:r>
      <w:r w:rsidR="004027A7">
        <w:rPr>
          <w:lang w:eastAsia="en-AU"/>
        </w:rPr>
        <w:t>e</w:t>
      </w:r>
      <w:r w:rsidR="006B378F" w:rsidRPr="008A1446">
        <w:rPr>
          <w:lang w:eastAsia="en-AU"/>
        </w:rPr>
        <w:t xml:space="preserve"> over 100 manual process steps</w:t>
      </w:r>
      <w:r w:rsidR="004027A7">
        <w:rPr>
          <w:lang w:eastAsia="en-AU"/>
        </w:rPr>
        <w:t xml:space="preserve"> and </w:t>
      </w:r>
      <w:r w:rsidR="004027A7">
        <w:rPr>
          <w:lang w:eastAsia="ja-JP"/>
        </w:rPr>
        <w:t xml:space="preserve">remove </w:t>
      </w:r>
      <w:r w:rsidR="004027A7" w:rsidRPr="00762568">
        <w:rPr>
          <w:lang w:eastAsia="ja-JP"/>
        </w:rPr>
        <w:t>the need for multiple databases and manual workarounds</w:t>
      </w:r>
      <w:r w:rsidR="004027A7">
        <w:rPr>
          <w:lang w:eastAsia="ja-JP"/>
        </w:rPr>
        <w:t>.</w:t>
      </w:r>
      <w:r w:rsidR="002800B8">
        <w:rPr>
          <w:lang w:eastAsia="ja-JP"/>
        </w:rPr>
        <w:t xml:space="preserve"> This should </w:t>
      </w:r>
      <w:r w:rsidR="00A2213D">
        <w:rPr>
          <w:lang w:eastAsia="en-AU"/>
        </w:rPr>
        <w:t>lead to</w:t>
      </w:r>
      <w:r w:rsidR="006B378F" w:rsidRPr="008A1446">
        <w:rPr>
          <w:lang w:eastAsia="en-AU"/>
        </w:rPr>
        <w:t xml:space="preserve"> improved tim</w:t>
      </w:r>
      <w:r w:rsidR="006B378F">
        <w:rPr>
          <w:lang w:eastAsia="en-AU"/>
        </w:rPr>
        <w:t>ing</w:t>
      </w:r>
      <w:r w:rsidR="006B378F" w:rsidRPr="008A1446">
        <w:rPr>
          <w:lang w:eastAsia="en-AU"/>
        </w:rPr>
        <w:t xml:space="preserve"> of</w:t>
      </w:r>
      <w:r w:rsidR="002800B8">
        <w:rPr>
          <w:lang w:eastAsia="en-AU"/>
        </w:rPr>
        <w:t xml:space="preserve"> AA</w:t>
      </w:r>
      <w:r w:rsidR="006B378F" w:rsidRPr="008A1446">
        <w:rPr>
          <w:lang w:eastAsia="en-AU"/>
        </w:rPr>
        <w:t xml:space="preserve"> application processing</w:t>
      </w:r>
      <w:r w:rsidR="004E201F">
        <w:rPr>
          <w:lang w:eastAsia="en-AU"/>
        </w:rPr>
        <w:t>,</w:t>
      </w:r>
      <w:r w:rsidR="006B378F" w:rsidRPr="008A1446">
        <w:rPr>
          <w:lang w:eastAsia="en-AU"/>
        </w:rPr>
        <w:t xml:space="preserve"> allowing for resource redistribution and automation of risk controls.</w:t>
      </w:r>
    </w:p>
    <w:p w14:paraId="232026CC" w14:textId="77777777" w:rsidR="00E9046B" w:rsidRDefault="00E9046B" w:rsidP="00051035">
      <w:r w:rsidRPr="003D4259">
        <w:t>A fully integrated IT system should include an online audit system to allow departmental auditors to focus on high value audit activities rather than manual administrative tasks, and an online reporting system to capture information and evidence from departmental inspectors and approved arrangements.</w:t>
      </w:r>
    </w:p>
    <w:p w14:paraId="237D2CFD" w14:textId="74540C08" w:rsidR="00A049D0" w:rsidRDefault="00A049D0" w:rsidP="00A049D0">
      <w:r w:rsidRPr="00A049D0">
        <w:rPr>
          <w:lang w:eastAsia="en-AU"/>
        </w:rPr>
        <w:t xml:space="preserve">Integration of the complete end-to-end AA workflow, due for completion by October 2019, will provide opportunities to show </w:t>
      </w:r>
      <w:r w:rsidRPr="00A049D0">
        <w:t>when different departmental groups are in the process of making both legislative and administrative decisions regarding individual AAs, or taking action in regard to identified non-compliance, and hopefully assist in improving communication and responding in a co-ordinated manner across the department. Appropriate departmental implementation of this improved workflow, and further development of the workflow tool, should be expedited.</w:t>
      </w:r>
    </w:p>
    <w:p w14:paraId="1433A753" w14:textId="1175BD78" w:rsidR="00A47AF8" w:rsidRDefault="00B04F4C" w:rsidP="00051035">
      <w:r>
        <w:t>Better information systems can support better internal and external communication, but must be designed with the aim of providing clear, relevant and timely information back to those who are trying to manage risks on the ground, as well as those framing policy or managing compliance. Frontline user needs should be identified an</w:t>
      </w:r>
      <w:r w:rsidR="003C1BE1">
        <w:t xml:space="preserve">d prioritised in system design. </w:t>
      </w:r>
      <w:r w:rsidR="004027A7">
        <w:t xml:space="preserve">It will be important to provide robust </w:t>
      </w:r>
      <w:r w:rsidR="00E9046B">
        <w:t xml:space="preserve">internal and external </w:t>
      </w:r>
      <w:r w:rsidR="004027A7">
        <w:t>reporting tools</w:t>
      </w:r>
      <w:r w:rsidR="00E9046B">
        <w:t>,</w:t>
      </w:r>
      <w:r w:rsidR="004027A7">
        <w:t xml:space="preserve"> which allow </w:t>
      </w:r>
      <w:r w:rsidR="005F5E23">
        <w:t>biosecurity risk owners and frontline staff, as well as AA operators, timely access to relevant information which they need to verify that AAs are managing biosecurity risks effectively.</w:t>
      </w:r>
    </w:p>
    <w:p w14:paraId="1CA6E496" w14:textId="09C8BECA" w:rsidR="00F345FD" w:rsidRDefault="00F345FD" w:rsidP="00F345FD">
      <w:pPr>
        <w:pStyle w:val="Caption"/>
      </w:pPr>
      <w:r>
        <w:t xml:space="preserve">Recommendation </w:t>
      </w:r>
      <w:r w:rsidR="00BC6D36">
        <w:t>1</w:t>
      </w:r>
      <w:r w:rsidR="00662E8A">
        <w:t>3</w:t>
      </w:r>
    </w:p>
    <w:p w14:paraId="010FD841" w14:textId="26963F65" w:rsidR="00F345FD" w:rsidRPr="00BB7C16" w:rsidRDefault="00A0068C" w:rsidP="007574D5">
      <w:pPr>
        <w:pStyle w:val="BoxText"/>
        <w:rPr>
          <w:rStyle w:val="Strong"/>
          <w:b w:val="0"/>
        </w:rPr>
      </w:pPr>
      <w:r w:rsidRPr="00C24514">
        <w:t>The department should further develop integrated information technology systems to provide reliable and efficient end-to-end management of approved arrangements, including an online audit recording system, online reporting of approved arrangement biosecurity risk management and robust internal and external reports verifying their performance.</w:t>
      </w:r>
    </w:p>
    <w:p w14:paraId="57E7D827" w14:textId="4F8266FA" w:rsidR="00F345FD" w:rsidRPr="003A27CF" w:rsidRDefault="00F345FD" w:rsidP="00F345FD">
      <w:pPr>
        <w:pStyle w:val="Heading3"/>
        <w:spacing w:before="240"/>
        <w:ind w:hanging="851"/>
        <w:rPr>
          <w:lang w:eastAsia="ja-JP"/>
        </w:rPr>
      </w:pPr>
      <w:bookmarkStart w:id="608" w:name="_Toc14775656"/>
      <w:bookmarkStart w:id="609" w:name="_Toc15978013"/>
      <w:r w:rsidRPr="003A27CF">
        <w:rPr>
          <w:lang w:eastAsia="ja-JP"/>
        </w:rPr>
        <w:t>C</w:t>
      </w:r>
      <w:r w:rsidR="002A5B80">
        <w:rPr>
          <w:lang w:eastAsia="ja-JP"/>
        </w:rPr>
        <w:t>learer c</w:t>
      </w:r>
      <w:r w:rsidRPr="003A27CF">
        <w:rPr>
          <w:lang w:eastAsia="ja-JP"/>
        </w:rPr>
        <w:t>ommunicat</w:t>
      </w:r>
      <w:r w:rsidR="003C1BE1">
        <w:rPr>
          <w:lang w:eastAsia="ja-JP"/>
        </w:rPr>
        <w:t>ion</w:t>
      </w:r>
      <w:r w:rsidR="00F8228E">
        <w:rPr>
          <w:lang w:eastAsia="ja-JP"/>
        </w:rPr>
        <w:t xml:space="preserve"> about approved arrangements</w:t>
      </w:r>
      <w:bookmarkEnd w:id="608"/>
      <w:bookmarkEnd w:id="609"/>
    </w:p>
    <w:p w14:paraId="1F17DD4A" w14:textId="0A0B79EB" w:rsidR="00F8228E" w:rsidRPr="002A5B80" w:rsidRDefault="0014541E" w:rsidP="00F345FD">
      <w:r w:rsidRPr="002A5B80">
        <w:rPr>
          <w:rStyle w:val="Strong"/>
          <w:b w:val="0"/>
        </w:rPr>
        <w:t>The</w:t>
      </w:r>
      <w:r>
        <w:t xml:space="preserve"> content and recommendations in this review are intended to support better understanding of</w:t>
      </w:r>
      <w:r w:rsidR="00B04F4C">
        <w:t xml:space="preserve"> the approved arrangements</w:t>
      </w:r>
      <w:r>
        <w:t xml:space="preserve"> system by the departmental staff who administer it, the many private and public entities who hold AAs and thus become ‘biosecurity industry participants’, and the wider industr</w:t>
      </w:r>
      <w:r w:rsidR="00B04F4C">
        <w:t>ies and public whom they serve.</w:t>
      </w:r>
    </w:p>
    <w:p w14:paraId="041D39B9" w14:textId="482E13D6" w:rsidR="00F8228E" w:rsidRDefault="00F8228E" w:rsidP="00F8228E">
      <w:r>
        <w:t xml:space="preserve">Due to </w:t>
      </w:r>
      <w:r w:rsidR="00B04F4C">
        <w:t>the complexity of the system, many</w:t>
      </w:r>
      <w:r>
        <w:t xml:space="preserve"> departmental groups hav</w:t>
      </w:r>
      <w:r w:rsidR="00B04F4C">
        <w:t>e</w:t>
      </w:r>
      <w:r>
        <w:t xml:space="preserve"> role</w:t>
      </w:r>
      <w:r w:rsidR="00B04F4C">
        <w:t>s</w:t>
      </w:r>
      <w:r>
        <w:t xml:space="preserve"> to play in operatin</w:t>
      </w:r>
      <w:r w:rsidR="00B04F4C">
        <w:t xml:space="preserve">g </w:t>
      </w:r>
      <w:r>
        <w:t>it</w:t>
      </w:r>
      <w:r w:rsidR="00B04F4C">
        <w:t>.</w:t>
      </w:r>
      <w:r>
        <w:t xml:space="preserve"> </w:t>
      </w:r>
      <w:r w:rsidR="00B04F4C">
        <w:t xml:space="preserve">Progressive clarification of these </w:t>
      </w:r>
      <w:r>
        <w:t>roles and responsibilities</w:t>
      </w:r>
      <w:r w:rsidR="00B04F4C">
        <w:t xml:space="preserve"> must be undertaken </w:t>
      </w:r>
      <w:r>
        <w:t>collaborative</w:t>
      </w:r>
      <w:r w:rsidR="00B04F4C">
        <w:t xml:space="preserve">ly, while </w:t>
      </w:r>
      <w:r>
        <w:t>identify</w:t>
      </w:r>
      <w:r w:rsidR="00B04F4C">
        <w:t>ing</w:t>
      </w:r>
      <w:r>
        <w:t xml:space="preserve"> gaps and duplication</w:t>
      </w:r>
      <w:r w:rsidR="00B04F4C">
        <w:t>s</w:t>
      </w:r>
      <w:r>
        <w:t xml:space="preserve"> in work processes </w:t>
      </w:r>
      <w:r w:rsidR="00B04F4C">
        <w:t>a</w:t>
      </w:r>
      <w:r>
        <w:t>nd streamlin</w:t>
      </w:r>
      <w:r w:rsidR="00B04F4C">
        <w:t xml:space="preserve">ing them </w:t>
      </w:r>
      <w:r w:rsidR="00C11CD1">
        <w:t xml:space="preserve">to </w:t>
      </w:r>
      <w:r>
        <w:t>improve efficiency and co-ordination.</w:t>
      </w:r>
    </w:p>
    <w:p w14:paraId="32133FF6" w14:textId="5B3B79C9" w:rsidR="00B04F4C" w:rsidRDefault="00B04F4C" w:rsidP="00F345FD">
      <w:r>
        <w:t>A culture of bet</w:t>
      </w:r>
      <w:r w:rsidR="00F345FD">
        <w:t xml:space="preserve">ter </w:t>
      </w:r>
      <w:r>
        <w:t xml:space="preserve">dialogue and mutual respect between the different </w:t>
      </w:r>
      <w:r w:rsidR="00F345FD">
        <w:t>biosecurity risk owners</w:t>
      </w:r>
      <w:r>
        <w:t>, the</w:t>
      </w:r>
      <w:r w:rsidR="00F345FD">
        <w:t xml:space="preserve"> frontline staff</w:t>
      </w:r>
      <w:r>
        <w:t xml:space="preserve"> actually interfacing with AA holders and their staff, and the various </w:t>
      </w:r>
      <w:r>
        <w:lastRenderedPageBreak/>
        <w:t>sections of Compliance Division must be fostered</w:t>
      </w:r>
      <w:r w:rsidR="00730ED4">
        <w:t>—</w:t>
      </w:r>
      <w:r>
        <w:t>not easy when all groups are under tremendous resourcing and time pressures</w:t>
      </w:r>
      <w:r w:rsidR="00C11CD1">
        <w:t>, which can lead to frustration and disempowerment</w:t>
      </w:r>
      <w:r>
        <w:t xml:space="preserve">. </w:t>
      </w:r>
      <w:r w:rsidR="00C11CD1">
        <w:t>Better communication can help overcome this.</w:t>
      </w:r>
    </w:p>
    <w:p w14:paraId="699D900A" w14:textId="2ABBC88B" w:rsidR="00F345FD" w:rsidRPr="000F2248" w:rsidRDefault="00EC6E5B" w:rsidP="006B3BD2">
      <w:r>
        <w:t xml:space="preserve">The department’s progressive revision of AA class conditions, to make them clearer and prioritise biosecurity risk management, should improve </w:t>
      </w:r>
      <w:r w:rsidR="00F345FD">
        <w:t>communication with AA holders and applicants</w:t>
      </w:r>
      <w:r w:rsidR="005244A6">
        <w:t>. This should</w:t>
      </w:r>
      <w:r w:rsidR="00F345FD">
        <w:t xml:space="preserve"> </w:t>
      </w:r>
      <w:r>
        <w:t xml:space="preserve">supplement </w:t>
      </w:r>
      <w:r w:rsidR="005244A6">
        <w:t xml:space="preserve">and strengthen existing departmental communication via </w:t>
      </w:r>
      <w:r w:rsidR="00F345FD">
        <w:t>i</w:t>
      </w:r>
      <w:r w:rsidR="00F345FD" w:rsidRPr="00E40839">
        <w:t xml:space="preserve">ndustry notices </w:t>
      </w:r>
      <w:r w:rsidR="00F345FD">
        <w:t xml:space="preserve">and </w:t>
      </w:r>
      <w:r w:rsidR="00F345FD" w:rsidRPr="00E40839">
        <w:t>emails</w:t>
      </w:r>
      <w:r>
        <w:t xml:space="preserve"> </w:t>
      </w:r>
      <w:r w:rsidR="00F345FD" w:rsidRPr="00E40839">
        <w:t xml:space="preserve">targeting specific </w:t>
      </w:r>
      <w:r>
        <w:t>AA</w:t>
      </w:r>
      <w:r w:rsidR="00F345FD" w:rsidRPr="00E40839">
        <w:t xml:space="preserve"> class groups, activities and industries</w:t>
      </w:r>
      <w:r>
        <w:t xml:space="preserve">, and </w:t>
      </w:r>
      <w:r>
        <w:rPr>
          <w:rStyle w:val="Hyperlink"/>
          <w:color w:val="auto"/>
          <w:u w:val="none"/>
        </w:rPr>
        <w:t>b</w:t>
      </w:r>
      <w:r w:rsidR="001F4480" w:rsidRPr="006B3BD2">
        <w:rPr>
          <w:rStyle w:val="Hyperlink"/>
          <w:color w:val="auto"/>
          <w:u w:val="none"/>
        </w:rPr>
        <w:t xml:space="preserve">roader consultation </w:t>
      </w:r>
      <w:r>
        <w:rPr>
          <w:rStyle w:val="Hyperlink"/>
          <w:color w:val="auto"/>
          <w:u w:val="none"/>
        </w:rPr>
        <w:t>with</w:t>
      </w:r>
      <w:r w:rsidR="001F4480" w:rsidRPr="006B3BD2">
        <w:rPr>
          <w:rStyle w:val="Hyperlink"/>
          <w:color w:val="auto"/>
          <w:u w:val="none"/>
        </w:rPr>
        <w:t xml:space="preserve"> a </w:t>
      </w:r>
      <w:r>
        <w:rPr>
          <w:rStyle w:val="Hyperlink"/>
          <w:color w:val="auto"/>
          <w:u w:val="none"/>
        </w:rPr>
        <w:t xml:space="preserve">wide </w:t>
      </w:r>
      <w:r w:rsidR="001F4480" w:rsidRPr="006B3BD2">
        <w:rPr>
          <w:rStyle w:val="Hyperlink"/>
          <w:color w:val="auto"/>
          <w:u w:val="none"/>
        </w:rPr>
        <w:t xml:space="preserve">range of </w:t>
      </w:r>
      <w:r>
        <w:rPr>
          <w:rStyle w:val="Hyperlink"/>
          <w:color w:val="auto"/>
          <w:u w:val="none"/>
        </w:rPr>
        <w:t>stakeholders.</w:t>
      </w:r>
    </w:p>
    <w:p w14:paraId="5CABB95B" w14:textId="3A8BD54E" w:rsidR="00D57507" w:rsidRPr="00595916" w:rsidRDefault="007A6B27" w:rsidP="007A6B27">
      <w:pPr>
        <w:pStyle w:val="Heading2"/>
        <w:tabs>
          <w:tab w:val="left" w:pos="907"/>
        </w:tabs>
      </w:pPr>
      <w:bookmarkStart w:id="610" w:name="_Toc13488168"/>
      <w:bookmarkEnd w:id="610"/>
      <w:r>
        <w:lastRenderedPageBreak/>
        <w:tab/>
      </w:r>
      <w:bookmarkStart w:id="611" w:name="_Toc9001077"/>
      <w:bookmarkStart w:id="612" w:name="_Toc12284679"/>
      <w:bookmarkStart w:id="613" w:name="_Toc12370940"/>
      <w:bookmarkStart w:id="614" w:name="_Toc14775657"/>
      <w:bookmarkStart w:id="615" w:name="_Toc15978014"/>
      <w:r w:rsidR="00D57507" w:rsidRPr="00595916">
        <w:t>Conclusion</w:t>
      </w:r>
      <w:bookmarkEnd w:id="611"/>
      <w:bookmarkEnd w:id="612"/>
      <w:bookmarkEnd w:id="613"/>
      <w:bookmarkEnd w:id="614"/>
      <w:bookmarkEnd w:id="615"/>
    </w:p>
    <w:p w14:paraId="42F2BD36" w14:textId="77777777" w:rsidR="00A52C7C" w:rsidRDefault="00A52C7C" w:rsidP="00A52C7C">
      <w:r w:rsidRPr="00DC2356">
        <w:t>Approved arrangemen</w:t>
      </w:r>
      <w:r>
        <w:t>ts are an indispensable part of Australia’s biosecurity system, allowing thousands of specialised businesses employing tens of thousands of people to participate in effective management of the biosecurity risks associated with incoming goods. As trade volumes and global biosecurity threats increase, pressures on the approved arrangements system and its management by the department will also grow.</w:t>
      </w:r>
    </w:p>
    <w:p w14:paraId="7551A2B2" w14:textId="13BBEA44" w:rsidR="005F1065" w:rsidRDefault="005F1065" w:rsidP="00A52C7C">
      <w:r>
        <w:t xml:space="preserve">The AA system is vast in geographic </w:t>
      </w:r>
      <w:r>
        <w:rPr>
          <w:lang w:eastAsia="en-AU"/>
        </w:rPr>
        <w:t>distribution</w:t>
      </w:r>
      <w:r>
        <w:t xml:space="preserve"> and technical complexity, and difficult to maintain. No</w:t>
      </w:r>
      <w:r w:rsidR="00FF187B">
        <w:t xml:space="preserve"> </w:t>
      </w:r>
      <w:r>
        <w:t>one in the department has full oversight of all aspects of the system.</w:t>
      </w:r>
    </w:p>
    <w:p w14:paraId="57DB7DF3" w14:textId="69AF55C3" w:rsidR="00A52C7C" w:rsidRDefault="00A52C7C" w:rsidP="00A52C7C">
      <w:r>
        <w:t>Ongoing streamlining of the systems for classifying and managing AAs</w:t>
      </w:r>
      <w:r w:rsidR="007A107C">
        <w:t xml:space="preserve"> is</w:t>
      </w:r>
      <w:r w:rsidR="00B04F4C">
        <w:t xml:space="preserve"> necessary,</w:t>
      </w:r>
      <w:r w:rsidR="004C0EB6">
        <w:t xml:space="preserve"> </w:t>
      </w:r>
      <w:r w:rsidR="007A107C">
        <w:t>but central administrators</w:t>
      </w:r>
      <w:r>
        <w:t xml:space="preserve"> must never lose sight of the different biosecurity risks being managed by different classes of AAs. More clarity about specific risks and their management</w:t>
      </w:r>
      <w:r w:rsidR="007A107C">
        <w:t xml:space="preserve"> by AA classes</w:t>
      </w:r>
      <w:r>
        <w:t xml:space="preserve"> will help </w:t>
      </w:r>
      <w:r w:rsidR="00F8228E">
        <w:t>both private and public AA holders</w:t>
      </w:r>
      <w:r>
        <w:t xml:space="preserve"> better understand and fulfil their roles. Greater involvement of technically and practically competent staff in oversighting different AA classes will be needed to ensure that key risks continue to be effectively targeted.</w:t>
      </w:r>
      <w:r w:rsidR="00AF1EC3">
        <w:t xml:space="preserve"> Further in</w:t>
      </w:r>
      <w:r w:rsidR="00785C97">
        <w:t>-</w:t>
      </w:r>
      <w:r w:rsidR="00AF1EC3">
        <w:t xml:space="preserve">depth reviews of certain classes of AAs </w:t>
      </w:r>
      <w:r w:rsidR="00F8228E">
        <w:t>are</w:t>
      </w:r>
      <w:r w:rsidR="00AF1EC3">
        <w:t xml:space="preserve"> warranted.</w:t>
      </w:r>
    </w:p>
    <w:p w14:paraId="1A7BB3B6" w14:textId="5D711C85" w:rsidR="00A52C7C" w:rsidRDefault="00A52C7C" w:rsidP="00A52C7C">
      <w:r w:rsidRPr="00DC2356">
        <w:t>Many</w:t>
      </w:r>
      <w:r>
        <w:rPr>
          <w:b/>
          <w:sz w:val="28"/>
          <w:szCs w:val="28"/>
        </w:rPr>
        <w:t xml:space="preserve"> </w:t>
      </w:r>
      <w:r w:rsidRPr="00DC2356">
        <w:t>AA</w:t>
      </w:r>
      <w:r>
        <w:t xml:space="preserve"> operators have little incentive apart from business continuity to fully apply required biosecurity risk management measures. Unannounced audits, especially of busy facilities and those handling high</w:t>
      </w:r>
      <w:r w:rsidR="00785C97">
        <w:t>-</w:t>
      </w:r>
      <w:r>
        <w:t>risk goods, must be increased, and a range of prompt and effective sanctions implemented for different levels of non</w:t>
      </w:r>
      <w:r w:rsidR="00785C97">
        <w:t>-</w:t>
      </w:r>
      <w:r>
        <w:t xml:space="preserve">compliance. A greater role for frontline biosecurity officers </w:t>
      </w:r>
      <w:r w:rsidR="00204E58">
        <w:t xml:space="preserve">and biosecurity risk owners </w:t>
      </w:r>
      <w:r>
        <w:t>in monitoring, reporting and taking action on non</w:t>
      </w:r>
      <w:r w:rsidR="00785C97">
        <w:t>-</w:t>
      </w:r>
      <w:r>
        <w:t xml:space="preserve">compliance in between audits must be developed. </w:t>
      </w:r>
      <w:r w:rsidR="005F1065">
        <w:t>Targeted verification programs for different aspects of border biosecurity risk management must be strengthened.</w:t>
      </w:r>
    </w:p>
    <w:p w14:paraId="16AA1E31" w14:textId="77777777" w:rsidR="00A52C7C" w:rsidRPr="00DC2356" w:rsidRDefault="00A52C7C" w:rsidP="00A52C7C">
      <w:pPr>
        <w:rPr>
          <w:b/>
          <w:sz w:val="28"/>
          <w:szCs w:val="28"/>
        </w:rPr>
      </w:pPr>
      <w:r>
        <w:t xml:space="preserve">Better capture and analysis of data verifying the actual performance of biosecurity risk management measures by AAs is needed. This will allow clearer performance reporting </w:t>
      </w:r>
      <w:r w:rsidR="00204E58">
        <w:t xml:space="preserve">and </w:t>
      </w:r>
      <w:r>
        <w:t>both internally across the department and externally to AA operators, their many representative organisations, and other industry and government stakeholders.</w:t>
      </w:r>
    </w:p>
    <w:p w14:paraId="175505CF" w14:textId="37545C3B" w:rsidR="004A4337" w:rsidRDefault="00B04F4C" w:rsidP="006B3BD2">
      <w:r>
        <w:t>Ongoing e</w:t>
      </w:r>
      <w:r w:rsidR="0014541E">
        <w:t>mphasis on clearly seeing how different parts of the system function, and encouraging continuous improvement in processes to make them less bureaucratic</w:t>
      </w:r>
      <w:r>
        <w:t xml:space="preserve"> and more effective, will be challenging but essential.</w:t>
      </w:r>
    </w:p>
    <w:p w14:paraId="33CC9F08" w14:textId="77777777" w:rsidR="006D42F1" w:rsidRDefault="006D42F1" w:rsidP="006B3BD2"/>
    <w:p w14:paraId="4BFDBEA9" w14:textId="77777777" w:rsidR="00B26FA3" w:rsidRPr="00FD4783" w:rsidRDefault="00B26FA3" w:rsidP="00055435">
      <w:pPr>
        <w:spacing w:before="60"/>
      </w:pPr>
      <w:r w:rsidRPr="00FD4783">
        <w:rPr>
          <w:lang w:eastAsia="ja-JP"/>
        </w:rPr>
        <w:br w:type="page"/>
      </w:r>
    </w:p>
    <w:p w14:paraId="6088418B" w14:textId="77777777" w:rsidR="00D57507" w:rsidRDefault="00FC05BA" w:rsidP="00FC05BA">
      <w:pPr>
        <w:pStyle w:val="AppendixHeading1"/>
        <w:numPr>
          <w:ilvl w:val="0"/>
          <w:numId w:val="0"/>
        </w:numPr>
      </w:pPr>
      <w:bookmarkStart w:id="616" w:name="_Toc9001078"/>
      <w:r>
        <w:lastRenderedPageBreak/>
        <w:t>Appendix A</w:t>
      </w:r>
      <w:r w:rsidR="00E8440E">
        <w:t>: Agency response</w:t>
      </w:r>
      <w:bookmarkEnd w:id="616"/>
    </w:p>
    <w:p w14:paraId="7EF7D226" w14:textId="77777777" w:rsidR="00073ACA" w:rsidRDefault="00073ACA" w:rsidP="00073ACA">
      <w:pPr>
        <w:spacing w:before="360"/>
        <w:rPr>
          <w:lang w:eastAsia="ja-JP"/>
        </w:rPr>
      </w:pPr>
      <w:r>
        <w:rPr>
          <w:noProof/>
          <w:lang w:eastAsia="en-AU"/>
        </w:rPr>
        <w:drawing>
          <wp:inline distT="0" distB="0" distL="0" distR="0" wp14:anchorId="3821E509" wp14:editId="6AE32283">
            <wp:extent cx="5678194" cy="6059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8194" cy="6059280"/>
                    </a:xfrm>
                    <a:prstGeom prst="rect">
                      <a:avLst/>
                    </a:prstGeom>
                  </pic:spPr>
                </pic:pic>
              </a:graphicData>
            </a:graphic>
          </wp:inline>
        </w:drawing>
      </w:r>
    </w:p>
    <w:p w14:paraId="70ED11E7" w14:textId="77777777" w:rsidR="00073ACA" w:rsidRDefault="00E8440E">
      <w:pPr>
        <w:spacing w:before="0"/>
        <w:rPr>
          <w:lang w:eastAsia="ja-JP"/>
        </w:rPr>
      </w:pPr>
      <w:r>
        <w:rPr>
          <w:lang w:eastAsia="ja-JP"/>
        </w:rPr>
        <w:br w:type="page"/>
      </w:r>
      <w:r w:rsidR="00073ACA">
        <w:rPr>
          <w:noProof/>
          <w:lang w:eastAsia="en-AU"/>
        </w:rPr>
        <w:lastRenderedPageBreak/>
        <w:drawing>
          <wp:inline distT="0" distB="0" distL="0" distR="0" wp14:anchorId="6E5F240F" wp14:editId="52F7365B">
            <wp:extent cx="5487650" cy="77614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7650" cy="7761468"/>
                    </a:xfrm>
                    <a:prstGeom prst="rect">
                      <a:avLst/>
                    </a:prstGeom>
                  </pic:spPr>
                </pic:pic>
              </a:graphicData>
            </a:graphic>
          </wp:inline>
        </w:drawing>
      </w:r>
    </w:p>
    <w:p w14:paraId="0073980A" w14:textId="51D4CABF" w:rsidR="00073ACA" w:rsidRDefault="00073ACA">
      <w:pPr>
        <w:spacing w:before="0"/>
        <w:rPr>
          <w:lang w:eastAsia="ja-JP"/>
        </w:rPr>
      </w:pPr>
      <w:r>
        <w:rPr>
          <w:lang w:eastAsia="ja-JP"/>
        </w:rPr>
        <w:br w:type="page"/>
      </w:r>
    </w:p>
    <w:p w14:paraId="243131AA" w14:textId="7C230DA9" w:rsidR="00E8440E" w:rsidRDefault="00073ACA">
      <w:pPr>
        <w:spacing w:before="0"/>
        <w:rPr>
          <w:lang w:eastAsia="ja-JP"/>
        </w:rPr>
      </w:pPr>
      <w:r>
        <w:rPr>
          <w:noProof/>
          <w:lang w:eastAsia="en-AU"/>
        </w:rPr>
        <w:lastRenderedPageBreak/>
        <w:drawing>
          <wp:inline distT="0" distB="0" distL="0" distR="0" wp14:anchorId="67D01835" wp14:editId="353DA75C">
            <wp:extent cx="5538462" cy="8117149"/>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8462" cy="8117149"/>
                    </a:xfrm>
                    <a:prstGeom prst="rect">
                      <a:avLst/>
                    </a:prstGeom>
                  </pic:spPr>
                </pic:pic>
              </a:graphicData>
            </a:graphic>
          </wp:inline>
        </w:drawing>
      </w:r>
    </w:p>
    <w:p w14:paraId="194A42CD" w14:textId="50F165CC" w:rsidR="00073ACA" w:rsidRDefault="00073ACA">
      <w:pPr>
        <w:spacing w:before="0"/>
        <w:rPr>
          <w:lang w:eastAsia="ja-JP"/>
        </w:rPr>
      </w:pPr>
      <w:r>
        <w:rPr>
          <w:lang w:eastAsia="ja-JP"/>
        </w:rPr>
        <w:br w:type="page"/>
      </w:r>
    </w:p>
    <w:p w14:paraId="57DB2D35" w14:textId="7A6734DB" w:rsidR="00073ACA" w:rsidRDefault="00073ACA">
      <w:pPr>
        <w:spacing w:before="0"/>
        <w:rPr>
          <w:lang w:eastAsia="ja-JP"/>
        </w:rPr>
      </w:pPr>
      <w:r>
        <w:rPr>
          <w:noProof/>
          <w:lang w:eastAsia="en-AU"/>
        </w:rPr>
        <w:lastRenderedPageBreak/>
        <w:drawing>
          <wp:inline distT="0" distB="0" distL="0" distR="0" wp14:anchorId="6463C0C6" wp14:editId="61E758A6">
            <wp:extent cx="5386027" cy="7824983"/>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86027" cy="7824983"/>
                    </a:xfrm>
                    <a:prstGeom prst="rect">
                      <a:avLst/>
                    </a:prstGeom>
                  </pic:spPr>
                </pic:pic>
              </a:graphicData>
            </a:graphic>
          </wp:inline>
        </w:drawing>
      </w:r>
    </w:p>
    <w:p w14:paraId="0340C7A7" w14:textId="10B68D1B" w:rsidR="00073ACA" w:rsidRDefault="00073ACA">
      <w:pPr>
        <w:spacing w:before="0"/>
        <w:rPr>
          <w:lang w:eastAsia="ja-JP"/>
        </w:rPr>
      </w:pPr>
      <w:r>
        <w:rPr>
          <w:lang w:eastAsia="ja-JP"/>
        </w:rPr>
        <w:br w:type="page"/>
      </w:r>
    </w:p>
    <w:p w14:paraId="46500BD7" w14:textId="33DCB09B" w:rsidR="00073ACA" w:rsidRDefault="00073ACA">
      <w:pPr>
        <w:spacing w:before="0"/>
        <w:rPr>
          <w:lang w:eastAsia="ja-JP"/>
        </w:rPr>
      </w:pPr>
      <w:r>
        <w:rPr>
          <w:noProof/>
          <w:lang w:eastAsia="en-AU"/>
        </w:rPr>
        <w:lastRenderedPageBreak/>
        <w:drawing>
          <wp:inline distT="0" distB="0" distL="0" distR="0" wp14:anchorId="347001C0" wp14:editId="47FFFB9D">
            <wp:extent cx="5474947" cy="76090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4947" cy="7609034"/>
                    </a:xfrm>
                    <a:prstGeom prst="rect">
                      <a:avLst/>
                    </a:prstGeom>
                  </pic:spPr>
                </pic:pic>
              </a:graphicData>
            </a:graphic>
          </wp:inline>
        </w:drawing>
      </w:r>
    </w:p>
    <w:p w14:paraId="4264A035" w14:textId="5B484B03" w:rsidR="00073ACA" w:rsidRDefault="00073ACA">
      <w:pPr>
        <w:spacing w:before="0"/>
        <w:rPr>
          <w:lang w:eastAsia="ja-JP"/>
        </w:rPr>
      </w:pPr>
      <w:r>
        <w:rPr>
          <w:lang w:eastAsia="ja-JP"/>
        </w:rPr>
        <w:br w:type="page"/>
      </w:r>
    </w:p>
    <w:p w14:paraId="7F72A0FB" w14:textId="6C125912" w:rsidR="00073ACA" w:rsidRDefault="00073ACA">
      <w:pPr>
        <w:spacing w:before="0"/>
        <w:rPr>
          <w:lang w:eastAsia="ja-JP"/>
        </w:rPr>
      </w:pPr>
      <w:r>
        <w:rPr>
          <w:noProof/>
          <w:lang w:eastAsia="en-AU"/>
        </w:rPr>
        <w:lastRenderedPageBreak/>
        <w:drawing>
          <wp:inline distT="0" distB="0" distL="0" distR="0" wp14:anchorId="16F0051F" wp14:editId="11013A3A">
            <wp:extent cx="5449542" cy="24389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49542" cy="2438956"/>
                    </a:xfrm>
                    <a:prstGeom prst="rect">
                      <a:avLst/>
                    </a:prstGeom>
                  </pic:spPr>
                </pic:pic>
              </a:graphicData>
            </a:graphic>
          </wp:inline>
        </w:drawing>
      </w:r>
    </w:p>
    <w:p w14:paraId="6D9C6928" w14:textId="77777777" w:rsidR="00E8440E" w:rsidRDefault="00FC05BA" w:rsidP="00FC05BA">
      <w:pPr>
        <w:pStyle w:val="AppendixHeading1"/>
        <w:numPr>
          <w:ilvl w:val="0"/>
          <w:numId w:val="0"/>
        </w:numPr>
      </w:pPr>
      <w:bookmarkStart w:id="617" w:name="_Toc9001079"/>
      <w:r>
        <w:lastRenderedPageBreak/>
        <w:t>Appendix B</w:t>
      </w:r>
      <w:r w:rsidR="00E8440E" w:rsidRPr="00E8440E">
        <w:t>:</w:t>
      </w:r>
      <w:r w:rsidR="00E8440E">
        <w:t xml:space="preserve"> </w:t>
      </w:r>
      <w:r w:rsidR="00991F1B">
        <w:t>Approved arrangement classes</w:t>
      </w:r>
      <w:bookmarkEnd w:id="617"/>
    </w:p>
    <w:p w14:paraId="247B2636" w14:textId="77777777" w:rsidR="00102810" w:rsidRDefault="00102810" w:rsidP="008D0930">
      <w:pPr>
        <w:spacing w:after="120"/>
        <w:rPr>
          <w:lang w:eastAsia="ja-JP"/>
        </w:rPr>
      </w:pPr>
      <w:r>
        <w:rPr>
          <w:lang w:eastAsia="ja-JP"/>
        </w:rPr>
        <w:t>A list of approved arrangement classes</w:t>
      </w:r>
      <w:r w:rsidR="00643645">
        <w:rPr>
          <w:lang w:eastAsia="ja-JP"/>
        </w:rPr>
        <w:t>, by</w:t>
      </w:r>
      <w:r>
        <w:rPr>
          <w:lang w:eastAsia="ja-JP"/>
        </w:rPr>
        <w:t xml:space="preserve"> states and territories</w:t>
      </w:r>
    </w:p>
    <w:tbl>
      <w:tblPr>
        <w:tblStyle w:val="TableGrid1"/>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971"/>
        <w:gridCol w:w="993"/>
        <w:gridCol w:w="992"/>
        <w:gridCol w:w="992"/>
        <w:gridCol w:w="992"/>
        <w:gridCol w:w="1134"/>
      </w:tblGrid>
      <w:tr w:rsidR="00331E73" w:rsidRPr="00102810" w14:paraId="48075A84" w14:textId="77777777" w:rsidTr="00C25C69">
        <w:trPr>
          <w:trHeight w:val="349"/>
          <w:tblHeader/>
        </w:trPr>
        <w:tc>
          <w:tcPr>
            <w:tcW w:w="993" w:type="dxa"/>
            <w:hideMark/>
          </w:tcPr>
          <w:p w14:paraId="23759C3E" w14:textId="77777777" w:rsidR="00331E73" w:rsidRPr="00102810" w:rsidRDefault="00331E73" w:rsidP="00C25C69">
            <w:pPr>
              <w:pStyle w:val="TableHeading"/>
              <w:rPr>
                <w:lang w:eastAsia="ja-JP"/>
              </w:rPr>
            </w:pPr>
            <w:r w:rsidRPr="00102810">
              <w:rPr>
                <w:lang w:eastAsia="ja-JP"/>
              </w:rPr>
              <w:t>Class</w:t>
            </w:r>
            <w:r>
              <w:rPr>
                <w:lang w:eastAsia="ja-JP"/>
              </w:rPr>
              <w:t xml:space="preserve"> code</w:t>
            </w:r>
          </w:p>
        </w:tc>
        <w:tc>
          <w:tcPr>
            <w:tcW w:w="2971" w:type="dxa"/>
          </w:tcPr>
          <w:p w14:paraId="71F7B9F5" w14:textId="77777777" w:rsidR="00331E73" w:rsidRPr="00102810" w:rsidRDefault="00331E73" w:rsidP="00C25C69">
            <w:pPr>
              <w:pStyle w:val="TableHeading"/>
              <w:rPr>
                <w:lang w:eastAsia="ja-JP"/>
              </w:rPr>
            </w:pPr>
            <w:r w:rsidRPr="00102810">
              <w:rPr>
                <w:lang w:eastAsia="ja-JP"/>
              </w:rPr>
              <w:t>Name</w:t>
            </w:r>
          </w:p>
        </w:tc>
        <w:tc>
          <w:tcPr>
            <w:tcW w:w="993" w:type="dxa"/>
            <w:hideMark/>
          </w:tcPr>
          <w:p w14:paraId="47A5D820" w14:textId="6516C0B0" w:rsidR="00331E73" w:rsidRPr="00102810" w:rsidRDefault="00331E73" w:rsidP="005E2179">
            <w:pPr>
              <w:pStyle w:val="TableHeading"/>
              <w:rPr>
                <w:lang w:eastAsia="ja-JP"/>
              </w:rPr>
            </w:pPr>
            <w:r>
              <w:rPr>
                <w:lang w:eastAsia="ja-JP"/>
              </w:rPr>
              <w:t>July 2017</w:t>
            </w:r>
          </w:p>
        </w:tc>
        <w:tc>
          <w:tcPr>
            <w:tcW w:w="992" w:type="dxa"/>
            <w:hideMark/>
          </w:tcPr>
          <w:p w14:paraId="406121A9" w14:textId="7CC988D0" w:rsidR="00331E73" w:rsidRPr="00102810" w:rsidRDefault="00331E73" w:rsidP="00C25C69">
            <w:pPr>
              <w:pStyle w:val="TableHeading"/>
              <w:rPr>
                <w:lang w:eastAsia="ja-JP"/>
              </w:rPr>
            </w:pPr>
            <w:r>
              <w:rPr>
                <w:lang w:eastAsia="ja-JP"/>
              </w:rPr>
              <w:t>December 2017</w:t>
            </w:r>
          </w:p>
        </w:tc>
        <w:tc>
          <w:tcPr>
            <w:tcW w:w="992" w:type="dxa"/>
            <w:hideMark/>
          </w:tcPr>
          <w:p w14:paraId="695528A8" w14:textId="22243851" w:rsidR="00331E73" w:rsidRPr="00102810" w:rsidRDefault="00331E73" w:rsidP="00C25C69">
            <w:pPr>
              <w:pStyle w:val="TableHeading"/>
              <w:rPr>
                <w:lang w:eastAsia="ja-JP"/>
              </w:rPr>
            </w:pPr>
            <w:r>
              <w:rPr>
                <w:lang w:eastAsia="ja-JP"/>
              </w:rPr>
              <w:t>June 2018</w:t>
            </w:r>
          </w:p>
        </w:tc>
        <w:tc>
          <w:tcPr>
            <w:tcW w:w="992" w:type="dxa"/>
            <w:hideMark/>
          </w:tcPr>
          <w:p w14:paraId="0305B430" w14:textId="13F3C3A9" w:rsidR="00331E73" w:rsidRPr="00102810" w:rsidRDefault="00331E73" w:rsidP="00C25C69">
            <w:pPr>
              <w:pStyle w:val="TableHeading"/>
              <w:rPr>
                <w:lang w:eastAsia="ja-JP"/>
              </w:rPr>
            </w:pPr>
            <w:r>
              <w:rPr>
                <w:lang w:eastAsia="ja-JP"/>
              </w:rPr>
              <w:t>December 2018</w:t>
            </w:r>
          </w:p>
        </w:tc>
        <w:tc>
          <w:tcPr>
            <w:tcW w:w="1134" w:type="dxa"/>
            <w:hideMark/>
          </w:tcPr>
          <w:p w14:paraId="0CDE5248" w14:textId="2CD622D6" w:rsidR="00331E73" w:rsidRPr="00102810" w:rsidRDefault="00331E73" w:rsidP="00C25C69">
            <w:pPr>
              <w:pStyle w:val="TableHeading"/>
              <w:rPr>
                <w:lang w:eastAsia="ja-JP"/>
              </w:rPr>
            </w:pPr>
            <w:r>
              <w:rPr>
                <w:lang w:eastAsia="ja-JP"/>
              </w:rPr>
              <w:t>June 2019</w:t>
            </w:r>
          </w:p>
        </w:tc>
      </w:tr>
      <w:tr w:rsidR="00331E73" w:rsidRPr="00102810" w14:paraId="6ACC78B8" w14:textId="77777777" w:rsidTr="00C25C69">
        <w:trPr>
          <w:trHeight w:val="315"/>
        </w:trPr>
        <w:tc>
          <w:tcPr>
            <w:tcW w:w="993" w:type="dxa"/>
          </w:tcPr>
          <w:p w14:paraId="5D2859ED" w14:textId="77777777" w:rsidR="00331E73" w:rsidRPr="00102810" w:rsidRDefault="00331E73" w:rsidP="00C25C69">
            <w:pPr>
              <w:pStyle w:val="TableText"/>
              <w:rPr>
                <w:lang w:eastAsia="ja-JP"/>
              </w:rPr>
            </w:pPr>
            <w:r w:rsidRPr="00102810">
              <w:rPr>
                <w:lang w:eastAsia="ja-JP"/>
              </w:rPr>
              <w:t>1.1</w:t>
            </w:r>
          </w:p>
        </w:tc>
        <w:tc>
          <w:tcPr>
            <w:tcW w:w="2971" w:type="dxa"/>
          </w:tcPr>
          <w:p w14:paraId="700EBDCC" w14:textId="77777777" w:rsidR="00331E73" w:rsidRPr="00102810" w:rsidRDefault="00331E73" w:rsidP="00C25C69">
            <w:pPr>
              <w:pStyle w:val="TableText"/>
              <w:rPr>
                <w:lang w:eastAsia="ja-JP"/>
              </w:rPr>
            </w:pPr>
            <w:r w:rsidRPr="00102810">
              <w:rPr>
                <w:lang w:eastAsia="ja-JP"/>
              </w:rPr>
              <w:t>Sea and air freight depot (unrestricted)</w:t>
            </w:r>
          </w:p>
        </w:tc>
        <w:tc>
          <w:tcPr>
            <w:tcW w:w="993" w:type="dxa"/>
            <w:hideMark/>
          </w:tcPr>
          <w:p w14:paraId="0094401C" w14:textId="77777777" w:rsidR="00331E73" w:rsidRPr="00102810" w:rsidRDefault="00331E73" w:rsidP="00C25C69">
            <w:pPr>
              <w:pStyle w:val="TableText"/>
              <w:jc w:val="right"/>
              <w:rPr>
                <w:lang w:eastAsia="ja-JP"/>
              </w:rPr>
            </w:pPr>
            <w:r>
              <w:rPr>
                <w:lang w:eastAsia="ja-JP"/>
              </w:rPr>
              <w:t>45</w:t>
            </w:r>
          </w:p>
        </w:tc>
        <w:tc>
          <w:tcPr>
            <w:tcW w:w="992" w:type="dxa"/>
            <w:hideMark/>
          </w:tcPr>
          <w:p w14:paraId="526C3588" w14:textId="77777777" w:rsidR="00331E73" w:rsidRPr="00102810" w:rsidRDefault="00331E73" w:rsidP="00C25C69">
            <w:pPr>
              <w:pStyle w:val="TableText"/>
              <w:jc w:val="right"/>
              <w:rPr>
                <w:lang w:eastAsia="ja-JP"/>
              </w:rPr>
            </w:pPr>
            <w:r>
              <w:rPr>
                <w:lang w:eastAsia="ja-JP"/>
              </w:rPr>
              <w:t>45</w:t>
            </w:r>
          </w:p>
        </w:tc>
        <w:tc>
          <w:tcPr>
            <w:tcW w:w="992" w:type="dxa"/>
            <w:hideMark/>
          </w:tcPr>
          <w:p w14:paraId="1C4E8790" w14:textId="77777777" w:rsidR="00331E73" w:rsidRPr="00102810" w:rsidRDefault="00331E73" w:rsidP="00C25C69">
            <w:pPr>
              <w:pStyle w:val="TableText"/>
              <w:jc w:val="right"/>
              <w:rPr>
                <w:lang w:eastAsia="ja-JP"/>
              </w:rPr>
            </w:pPr>
            <w:r>
              <w:rPr>
                <w:lang w:eastAsia="ja-JP"/>
              </w:rPr>
              <w:t>44</w:t>
            </w:r>
          </w:p>
        </w:tc>
        <w:tc>
          <w:tcPr>
            <w:tcW w:w="992" w:type="dxa"/>
            <w:hideMark/>
          </w:tcPr>
          <w:p w14:paraId="0BB3667F" w14:textId="77777777" w:rsidR="00331E73" w:rsidRPr="00102810" w:rsidRDefault="00331E73" w:rsidP="00C25C69">
            <w:pPr>
              <w:pStyle w:val="TableText"/>
              <w:jc w:val="right"/>
              <w:rPr>
                <w:lang w:eastAsia="ja-JP"/>
              </w:rPr>
            </w:pPr>
            <w:r>
              <w:rPr>
                <w:lang w:eastAsia="ja-JP"/>
              </w:rPr>
              <w:t>41</w:t>
            </w:r>
          </w:p>
        </w:tc>
        <w:tc>
          <w:tcPr>
            <w:tcW w:w="1134" w:type="dxa"/>
            <w:hideMark/>
          </w:tcPr>
          <w:p w14:paraId="7C6FDF0A" w14:textId="77777777" w:rsidR="00331E73" w:rsidRPr="00102810" w:rsidRDefault="00331E73" w:rsidP="00C25C69">
            <w:pPr>
              <w:pStyle w:val="TableText"/>
              <w:jc w:val="right"/>
              <w:rPr>
                <w:lang w:eastAsia="ja-JP"/>
              </w:rPr>
            </w:pPr>
            <w:r>
              <w:rPr>
                <w:lang w:eastAsia="ja-JP"/>
              </w:rPr>
              <w:t>4</w:t>
            </w:r>
            <w:r w:rsidRPr="00102810">
              <w:rPr>
                <w:lang w:eastAsia="ja-JP"/>
              </w:rPr>
              <w:t>1</w:t>
            </w:r>
          </w:p>
        </w:tc>
      </w:tr>
      <w:tr w:rsidR="00331E73" w:rsidRPr="00102810" w14:paraId="2F8B2E76" w14:textId="77777777" w:rsidTr="00C25C69">
        <w:trPr>
          <w:trHeight w:val="323"/>
        </w:trPr>
        <w:tc>
          <w:tcPr>
            <w:tcW w:w="993" w:type="dxa"/>
          </w:tcPr>
          <w:p w14:paraId="41400EE0" w14:textId="77777777" w:rsidR="00331E73" w:rsidRPr="00102810" w:rsidRDefault="00331E73" w:rsidP="00C25C69">
            <w:pPr>
              <w:pStyle w:val="TableText"/>
              <w:rPr>
                <w:lang w:eastAsia="ja-JP"/>
              </w:rPr>
            </w:pPr>
            <w:r w:rsidRPr="00102810">
              <w:rPr>
                <w:lang w:eastAsia="ja-JP"/>
              </w:rPr>
              <w:t>1.2</w:t>
            </w:r>
          </w:p>
        </w:tc>
        <w:tc>
          <w:tcPr>
            <w:tcW w:w="2971" w:type="dxa"/>
          </w:tcPr>
          <w:p w14:paraId="51876DBB" w14:textId="77777777" w:rsidR="00331E73" w:rsidRPr="00102810" w:rsidRDefault="00331E73" w:rsidP="00C25C69">
            <w:pPr>
              <w:pStyle w:val="TableText"/>
              <w:rPr>
                <w:lang w:eastAsia="ja-JP"/>
              </w:rPr>
            </w:pPr>
            <w:r w:rsidRPr="00102810">
              <w:rPr>
                <w:lang w:eastAsia="ja-JP"/>
              </w:rPr>
              <w:t>Air cargo terminal</w:t>
            </w:r>
          </w:p>
        </w:tc>
        <w:tc>
          <w:tcPr>
            <w:tcW w:w="993" w:type="dxa"/>
            <w:hideMark/>
          </w:tcPr>
          <w:p w14:paraId="53898E47" w14:textId="77777777" w:rsidR="00331E73" w:rsidRPr="00102810" w:rsidRDefault="00331E73" w:rsidP="00C25C69">
            <w:pPr>
              <w:pStyle w:val="TableText"/>
              <w:jc w:val="right"/>
              <w:rPr>
                <w:lang w:eastAsia="ja-JP"/>
              </w:rPr>
            </w:pPr>
            <w:r>
              <w:rPr>
                <w:lang w:eastAsia="ja-JP"/>
              </w:rPr>
              <w:t>35</w:t>
            </w:r>
          </w:p>
        </w:tc>
        <w:tc>
          <w:tcPr>
            <w:tcW w:w="992" w:type="dxa"/>
            <w:hideMark/>
          </w:tcPr>
          <w:p w14:paraId="5F24107C" w14:textId="77777777" w:rsidR="00331E73" w:rsidRPr="00102810" w:rsidRDefault="00331E73" w:rsidP="00C25C69">
            <w:pPr>
              <w:pStyle w:val="TableText"/>
              <w:jc w:val="right"/>
              <w:rPr>
                <w:lang w:eastAsia="ja-JP"/>
              </w:rPr>
            </w:pPr>
            <w:r>
              <w:rPr>
                <w:lang w:eastAsia="ja-JP"/>
              </w:rPr>
              <w:t>35</w:t>
            </w:r>
          </w:p>
        </w:tc>
        <w:tc>
          <w:tcPr>
            <w:tcW w:w="992" w:type="dxa"/>
            <w:hideMark/>
          </w:tcPr>
          <w:p w14:paraId="059944F5" w14:textId="77777777" w:rsidR="00331E73" w:rsidRPr="00102810" w:rsidRDefault="00331E73" w:rsidP="00C25C69">
            <w:pPr>
              <w:pStyle w:val="TableText"/>
              <w:jc w:val="right"/>
              <w:rPr>
                <w:lang w:eastAsia="ja-JP"/>
              </w:rPr>
            </w:pPr>
            <w:r>
              <w:rPr>
                <w:lang w:eastAsia="ja-JP"/>
              </w:rPr>
              <w:t>36</w:t>
            </w:r>
          </w:p>
        </w:tc>
        <w:tc>
          <w:tcPr>
            <w:tcW w:w="992" w:type="dxa"/>
            <w:hideMark/>
          </w:tcPr>
          <w:p w14:paraId="63F731A9" w14:textId="77777777" w:rsidR="00331E73" w:rsidRPr="00102810" w:rsidRDefault="00331E73" w:rsidP="00C25C69">
            <w:pPr>
              <w:pStyle w:val="TableText"/>
              <w:jc w:val="right"/>
              <w:rPr>
                <w:lang w:eastAsia="ja-JP"/>
              </w:rPr>
            </w:pPr>
            <w:r>
              <w:rPr>
                <w:lang w:eastAsia="ja-JP"/>
              </w:rPr>
              <w:t>38</w:t>
            </w:r>
          </w:p>
        </w:tc>
        <w:tc>
          <w:tcPr>
            <w:tcW w:w="1134" w:type="dxa"/>
            <w:hideMark/>
          </w:tcPr>
          <w:p w14:paraId="1D390540" w14:textId="77777777" w:rsidR="00331E73" w:rsidRPr="00102810" w:rsidRDefault="00331E73" w:rsidP="00C25C69">
            <w:pPr>
              <w:pStyle w:val="TableText"/>
              <w:jc w:val="right"/>
              <w:rPr>
                <w:lang w:eastAsia="ja-JP"/>
              </w:rPr>
            </w:pPr>
            <w:r>
              <w:rPr>
                <w:lang w:eastAsia="ja-JP"/>
              </w:rPr>
              <w:t>40</w:t>
            </w:r>
          </w:p>
        </w:tc>
      </w:tr>
      <w:tr w:rsidR="00331E73" w:rsidRPr="00102810" w14:paraId="284E8DDC" w14:textId="77777777" w:rsidTr="00C25C69">
        <w:trPr>
          <w:trHeight w:val="315"/>
        </w:trPr>
        <w:tc>
          <w:tcPr>
            <w:tcW w:w="993" w:type="dxa"/>
          </w:tcPr>
          <w:p w14:paraId="09821FEA" w14:textId="77777777" w:rsidR="00331E73" w:rsidRPr="00102810" w:rsidRDefault="00331E73" w:rsidP="00C25C69">
            <w:pPr>
              <w:pStyle w:val="TableText"/>
              <w:rPr>
                <w:lang w:eastAsia="ja-JP"/>
              </w:rPr>
            </w:pPr>
            <w:r w:rsidRPr="00102810">
              <w:rPr>
                <w:lang w:eastAsia="ja-JP"/>
              </w:rPr>
              <w:t>1.3</w:t>
            </w:r>
          </w:p>
        </w:tc>
        <w:tc>
          <w:tcPr>
            <w:tcW w:w="2971" w:type="dxa"/>
          </w:tcPr>
          <w:p w14:paraId="600F0C94" w14:textId="77777777" w:rsidR="00331E73" w:rsidRPr="00102810" w:rsidRDefault="00331E73" w:rsidP="00C25C69">
            <w:pPr>
              <w:pStyle w:val="TableText"/>
              <w:rPr>
                <w:lang w:eastAsia="ja-JP"/>
              </w:rPr>
            </w:pPr>
            <w:r w:rsidRPr="00102810">
              <w:rPr>
                <w:lang w:eastAsia="ja-JP"/>
              </w:rPr>
              <w:t>Sea and air freight depot (restricted)</w:t>
            </w:r>
          </w:p>
        </w:tc>
        <w:tc>
          <w:tcPr>
            <w:tcW w:w="993" w:type="dxa"/>
            <w:hideMark/>
          </w:tcPr>
          <w:p w14:paraId="3C6268ED" w14:textId="77777777" w:rsidR="00331E73" w:rsidRPr="00102810" w:rsidRDefault="00331E73" w:rsidP="00C25C69">
            <w:pPr>
              <w:pStyle w:val="TableText"/>
              <w:jc w:val="right"/>
              <w:rPr>
                <w:lang w:eastAsia="ja-JP"/>
              </w:rPr>
            </w:pPr>
            <w:r>
              <w:rPr>
                <w:lang w:eastAsia="ja-JP"/>
              </w:rPr>
              <w:t>435</w:t>
            </w:r>
          </w:p>
        </w:tc>
        <w:tc>
          <w:tcPr>
            <w:tcW w:w="992" w:type="dxa"/>
            <w:hideMark/>
          </w:tcPr>
          <w:p w14:paraId="266019CD" w14:textId="77777777" w:rsidR="00331E73" w:rsidRPr="00102810" w:rsidRDefault="00331E73" w:rsidP="00C25C69">
            <w:pPr>
              <w:pStyle w:val="TableText"/>
              <w:jc w:val="right"/>
              <w:rPr>
                <w:lang w:eastAsia="ja-JP"/>
              </w:rPr>
            </w:pPr>
            <w:r>
              <w:rPr>
                <w:lang w:eastAsia="ja-JP"/>
              </w:rPr>
              <w:t>429</w:t>
            </w:r>
          </w:p>
        </w:tc>
        <w:tc>
          <w:tcPr>
            <w:tcW w:w="992" w:type="dxa"/>
            <w:hideMark/>
          </w:tcPr>
          <w:p w14:paraId="4FCA8ECF" w14:textId="77777777" w:rsidR="00331E73" w:rsidRPr="00102810" w:rsidRDefault="00331E73" w:rsidP="00C25C69">
            <w:pPr>
              <w:pStyle w:val="TableText"/>
              <w:jc w:val="right"/>
              <w:rPr>
                <w:lang w:eastAsia="ja-JP"/>
              </w:rPr>
            </w:pPr>
            <w:r>
              <w:rPr>
                <w:lang w:eastAsia="ja-JP"/>
              </w:rPr>
              <w:t>428</w:t>
            </w:r>
          </w:p>
        </w:tc>
        <w:tc>
          <w:tcPr>
            <w:tcW w:w="992" w:type="dxa"/>
            <w:hideMark/>
          </w:tcPr>
          <w:p w14:paraId="28D58407" w14:textId="77777777" w:rsidR="00331E73" w:rsidRPr="00102810" w:rsidRDefault="00331E73" w:rsidP="00C25C69">
            <w:pPr>
              <w:pStyle w:val="TableText"/>
              <w:jc w:val="right"/>
              <w:rPr>
                <w:lang w:eastAsia="ja-JP"/>
              </w:rPr>
            </w:pPr>
            <w:r>
              <w:rPr>
                <w:lang w:eastAsia="ja-JP"/>
              </w:rPr>
              <w:t>436</w:t>
            </w:r>
          </w:p>
        </w:tc>
        <w:tc>
          <w:tcPr>
            <w:tcW w:w="1134" w:type="dxa"/>
            <w:hideMark/>
          </w:tcPr>
          <w:p w14:paraId="2236B871" w14:textId="77777777" w:rsidR="00331E73" w:rsidRPr="00102810" w:rsidRDefault="00331E73" w:rsidP="00C25C69">
            <w:pPr>
              <w:pStyle w:val="TableText"/>
              <w:jc w:val="right"/>
              <w:rPr>
                <w:lang w:eastAsia="ja-JP"/>
              </w:rPr>
            </w:pPr>
            <w:r>
              <w:rPr>
                <w:lang w:eastAsia="ja-JP"/>
              </w:rPr>
              <w:t>442</w:t>
            </w:r>
          </w:p>
        </w:tc>
      </w:tr>
      <w:tr w:rsidR="00331E73" w:rsidRPr="00102810" w14:paraId="7E56532A" w14:textId="77777777" w:rsidTr="00C25C69">
        <w:trPr>
          <w:trHeight w:val="323"/>
        </w:trPr>
        <w:tc>
          <w:tcPr>
            <w:tcW w:w="993" w:type="dxa"/>
          </w:tcPr>
          <w:p w14:paraId="68A4FD59" w14:textId="77777777" w:rsidR="00331E73" w:rsidRPr="00102810" w:rsidRDefault="00331E73" w:rsidP="00C25C69">
            <w:pPr>
              <w:pStyle w:val="TableText"/>
              <w:rPr>
                <w:lang w:eastAsia="ja-JP"/>
              </w:rPr>
            </w:pPr>
            <w:r w:rsidRPr="00102810">
              <w:rPr>
                <w:lang w:eastAsia="ja-JP"/>
              </w:rPr>
              <w:t>2.1</w:t>
            </w:r>
          </w:p>
        </w:tc>
        <w:tc>
          <w:tcPr>
            <w:tcW w:w="2971" w:type="dxa"/>
          </w:tcPr>
          <w:p w14:paraId="1C9823AA" w14:textId="77777777" w:rsidR="00331E73" w:rsidRPr="00102810" w:rsidRDefault="00331E73" w:rsidP="00C25C69">
            <w:pPr>
              <w:pStyle w:val="TableText"/>
              <w:rPr>
                <w:lang w:eastAsia="ja-JP"/>
              </w:rPr>
            </w:pPr>
            <w:r w:rsidRPr="00102810">
              <w:rPr>
                <w:lang w:eastAsia="ja-JP"/>
              </w:rPr>
              <w:t>Non-agricultural products</w:t>
            </w:r>
          </w:p>
        </w:tc>
        <w:tc>
          <w:tcPr>
            <w:tcW w:w="993" w:type="dxa"/>
            <w:hideMark/>
          </w:tcPr>
          <w:p w14:paraId="139CEC8E" w14:textId="77777777" w:rsidR="00331E73" w:rsidRPr="00102810" w:rsidRDefault="00331E73" w:rsidP="00C25C69">
            <w:pPr>
              <w:pStyle w:val="TableText"/>
              <w:jc w:val="right"/>
              <w:rPr>
                <w:lang w:eastAsia="ja-JP"/>
              </w:rPr>
            </w:pPr>
            <w:r>
              <w:rPr>
                <w:lang w:eastAsia="ja-JP"/>
              </w:rPr>
              <w:t>72</w:t>
            </w:r>
          </w:p>
        </w:tc>
        <w:tc>
          <w:tcPr>
            <w:tcW w:w="992" w:type="dxa"/>
            <w:hideMark/>
          </w:tcPr>
          <w:p w14:paraId="062BB51E" w14:textId="77777777" w:rsidR="00331E73" w:rsidRPr="00102810" w:rsidRDefault="00331E73" w:rsidP="00C25C69">
            <w:pPr>
              <w:pStyle w:val="TableText"/>
              <w:jc w:val="right"/>
              <w:rPr>
                <w:lang w:eastAsia="ja-JP"/>
              </w:rPr>
            </w:pPr>
            <w:r>
              <w:rPr>
                <w:lang w:eastAsia="ja-JP"/>
              </w:rPr>
              <w:t>64</w:t>
            </w:r>
          </w:p>
        </w:tc>
        <w:tc>
          <w:tcPr>
            <w:tcW w:w="992" w:type="dxa"/>
            <w:hideMark/>
          </w:tcPr>
          <w:p w14:paraId="55CFF5D9" w14:textId="77777777" w:rsidR="00331E73" w:rsidRPr="00102810" w:rsidRDefault="00331E73" w:rsidP="00C25C69">
            <w:pPr>
              <w:pStyle w:val="TableText"/>
              <w:jc w:val="right"/>
              <w:rPr>
                <w:lang w:eastAsia="ja-JP"/>
              </w:rPr>
            </w:pPr>
            <w:r>
              <w:rPr>
                <w:lang w:eastAsia="ja-JP"/>
              </w:rPr>
              <w:t>66</w:t>
            </w:r>
          </w:p>
        </w:tc>
        <w:tc>
          <w:tcPr>
            <w:tcW w:w="992" w:type="dxa"/>
            <w:hideMark/>
          </w:tcPr>
          <w:p w14:paraId="26175748" w14:textId="77777777" w:rsidR="00331E73" w:rsidRPr="00102810" w:rsidRDefault="00331E73" w:rsidP="00C25C69">
            <w:pPr>
              <w:pStyle w:val="TableText"/>
              <w:jc w:val="right"/>
              <w:rPr>
                <w:lang w:eastAsia="ja-JP"/>
              </w:rPr>
            </w:pPr>
            <w:r>
              <w:rPr>
                <w:lang w:eastAsia="ja-JP"/>
              </w:rPr>
              <w:t>63</w:t>
            </w:r>
          </w:p>
        </w:tc>
        <w:tc>
          <w:tcPr>
            <w:tcW w:w="1134" w:type="dxa"/>
            <w:hideMark/>
          </w:tcPr>
          <w:p w14:paraId="687C29A3" w14:textId="77777777" w:rsidR="00331E73" w:rsidRPr="00102810" w:rsidRDefault="00331E73" w:rsidP="00C25C69">
            <w:pPr>
              <w:pStyle w:val="TableText"/>
              <w:jc w:val="right"/>
              <w:rPr>
                <w:lang w:eastAsia="ja-JP"/>
              </w:rPr>
            </w:pPr>
            <w:r>
              <w:rPr>
                <w:lang w:eastAsia="ja-JP"/>
              </w:rPr>
              <w:t>61</w:t>
            </w:r>
          </w:p>
        </w:tc>
      </w:tr>
      <w:tr w:rsidR="00331E73" w:rsidRPr="00102810" w14:paraId="47B2DBB2" w14:textId="77777777" w:rsidTr="00C25C69">
        <w:trPr>
          <w:trHeight w:val="315"/>
        </w:trPr>
        <w:tc>
          <w:tcPr>
            <w:tcW w:w="993" w:type="dxa"/>
          </w:tcPr>
          <w:p w14:paraId="50C16340" w14:textId="77777777" w:rsidR="00331E73" w:rsidRPr="00102810" w:rsidRDefault="00331E73" w:rsidP="00C25C69">
            <w:pPr>
              <w:pStyle w:val="TableText"/>
              <w:rPr>
                <w:lang w:eastAsia="ja-JP"/>
              </w:rPr>
            </w:pPr>
            <w:r w:rsidRPr="00102810">
              <w:rPr>
                <w:lang w:eastAsia="ja-JP"/>
              </w:rPr>
              <w:t>2.2</w:t>
            </w:r>
          </w:p>
        </w:tc>
        <w:tc>
          <w:tcPr>
            <w:tcW w:w="2971" w:type="dxa"/>
          </w:tcPr>
          <w:p w14:paraId="260964CB" w14:textId="77777777" w:rsidR="00331E73" w:rsidRPr="00102810" w:rsidRDefault="00331E73" w:rsidP="00C25C69">
            <w:pPr>
              <w:pStyle w:val="TableText"/>
              <w:rPr>
                <w:lang w:eastAsia="ja-JP"/>
              </w:rPr>
            </w:pPr>
            <w:r w:rsidRPr="00102810">
              <w:rPr>
                <w:lang w:eastAsia="ja-JP"/>
              </w:rPr>
              <w:t>Agricultural products</w:t>
            </w:r>
          </w:p>
        </w:tc>
        <w:tc>
          <w:tcPr>
            <w:tcW w:w="993" w:type="dxa"/>
            <w:hideMark/>
          </w:tcPr>
          <w:p w14:paraId="516C91B8" w14:textId="77777777" w:rsidR="00331E73" w:rsidRPr="00102810" w:rsidRDefault="00331E73" w:rsidP="00C25C69">
            <w:pPr>
              <w:pStyle w:val="TableText"/>
              <w:jc w:val="right"/>
              <w:rPr>
                <w:lang w:eastAsia="ja-JP"/>
              </w:rPr>
            </w:pPr>
            <w:r w:rsidRPr="00102810">
              <w:rPr>
                <w:lang w:eastAsia="ja-JP"/>
              </w:rPr>
              <w:t> </w:t>
            </w:r>
            <w:r>
              <w:rPr>
                <w:lang w:eastAsia="ja-JP"/>
              </w:rPr>
              <w:t>597</w:t>
            </w:r>
          </w:p>
        </w:tc>
        <w:tc>
          <w:tcPr>
            <w:tcW w:w="992" w:type="dxa"/>
            <w:hideMark/>
          </w:tcPr>
          <w:p w14:paraId="4D1F0EBE" w14:textId="77777777" w:rsidR="00331E73" w:rsidRPr="00102810" w:rsidRDefault="00331E73" w:rsidP="00C25C69">
            <w:pPr>
              <w:pStyle w:val="TableText"/>
              <w:jc w:val="right"/>
              <w:rPr>
                <w:lang w:eastAsia="ja-JP"/>
              </w:rPr>
            </w:pPr>
            <w:r>
              <w:rPr>
                <w:lang w:eastAsia="ja-JP"/>
              </w:rPr>
              <w:t>603</w:t>
            </w:r>
          </w:p>
        </w:tc>
        <w:tc>
          <w:tcPr>
            <w:tcW w:w="992" w:type="dxa"/>
            <w:hideMark/>
          </w:tcPr>
          <w:p w14:paraId="3B857321" w14:textId="77777777" w:rsidR="00331E73" w:rsidRPr="00102810" w:rsidRDefault="00331E73" w:rsidP="00C25C69">
            <w:pPr>
              <w:pStyle w:val="TableText"/>
              <w:jc w:val="right"/>
              <w:rPr>
                <w:lang w:eastAsia="ja-JP"/>
              </w:rPr>
            </w:pPr>
            <w:r>
              <w:rPr>
                <w:lang w:eastAsia="ja-JP"/>
              </w:rPr>
              <w:t>611</w:t>
            </w:r>
          </w:p>
        </w:tc>
        <w:tc>
          <w:tcPr>
            <w:tcW w:w="992" w:type="dxa"/>
            <w:hideMark/>
          </w:tcPr>
          <w:p w14:paraId="099E863E" w14:textId="77777777" w:rsidR="00331E73" w:rsidRPr="00102810" w:rsidRDefault="00331E73" w:rsidP="00C25C69">
            <w:pPr>
              <w:pStyle w:val="TableText"/>
              <w:jc w:val="right"/>
              <w:rPr>
                <w:lang w:eastAsia="ja-JP"/>
              </w:rPr>
            </w:pPr>
            <w:r>
              <w:rPr>
                <w:lang w:eastAsia="ja-JP"/>
              </w:rPr>
              <w:t>607</w:t>
            </w:r>
          </w:p>
        </w:tc>
        <w:tc>
          <w:tcPr>
            <w:tcW w:w="1134" w:type="dxa"/>
            <w:hideMark/>
          </w:tcPr>
          <w:p w14:paraId="2190B66B" w14:textId="77777777" w:rsidR="00331E73" w:rsidRPr="00102810" w:rsidRDefault="00331E73" w:rsidP="00C25C69">
            <w:pPr>
              <w:pStyle w:val="TableText"/>
              <w:jc w:val="right"/>
              <w:rPr>
                <w:lang w:eastAsia="ja-JP"/>
              </w:rPr>
            </w:pPr>
            <w:r>
              <w:rPr>
                <w:lang w:eastAsia="ja-JP"/>
              </w:rPr>
              <w:t>606</w:t>
            </w:r>
          </w:p>
        </w:tc>
      </w:tr>
      <w:tr w:rsidR="00331E73" w:rsidRPr="00102810" w14:paraId="543A56C2" w14:textId="77777777" w:rsidTr="00C25C69">
        <w:trPr>
          <w:trHeight w:val="323"/>
        </w:trPr>
        <w:tc>
          <w:tcPr>
            <w:tcW w:w="993" w:type="dxa"/>
          </w:tcPr>
          <w:p w14:paraId="33A317AD" w14:textId="77777777" w:rsidR="00331E73" w:rsidRPr="00102810" w:rsidRDefault="00331E73" w:rsidP="00C25C69">
            <w:pPr>
              <w:pStyle w:val="TableText"/>
              <w:rPr>
                <w:lang w:eastAsia="ja-JP"/>
              </w:rPr>
            </w:pPr>
            <w:r w:rsidRPr="00102810">
              <w:rPr>
                <w:lang w:eastAsia="ja-JP"/>
              </w:rPr>
              <w:t>2.3</w:t>
            </w:r>
          </w:p>
        </w:tc>
        <w:tc>
          <w:tcPr>
            <w:tcW w:w="2971" w:type="dxa"/>
          </w:tcPr>
          <w:p w14:paraId="12D023CA" w14:textId="77777777" w:rsidR="00331E73" w:rsidRPr="00102810" w:rsidRDefault="00331E73" w:rsidP="00C25C69">
            <w:pPr>
              <w:pStyle w:val="TableText"/>
              <w:rPr>
                <w:lang w:eastAsia="ja-JP"/>
              </w:rPr>
            </w:pPr>
            <w:r w:rsidRPr="00102810">
              <w:rPr>
                <w:lang w:eastAsia="ja-JP"/>
              </w:rPr>
              <w:t>Bulk stockfeed/fertiliser</w:t>
            </w:r>
          </w:p>
        </w:tc>
        <w:tc>
          <w:tcPr>
            <w:tcW w:w="993" w:type="dxa"/>
            <w:hideMark/>
          </w:tcPr>
          <w:p w14:paraId="55F9AAFD" w14:textId="77777777" w:rsidR="00331E73" w:rsidRPr="00102810" w:rsidRDefault="00331E73" w:rsidP="00C25C69">
            <w:pPr>
              <w:pStyle w:val="TableText"/>
              <w:jc w:val="right"/>
              <w:rPr>
                <w:lang w:eastAsia="ja-JP"/>
              </w:rPr>
            </w:pPr>
            <w:r w:rsidRPr="00102810">
              <w:rPr>
                <w:lang w:eastAsia="ja-JP"/>
              </w:rPr>
              <w:t> </w:t>
            </w:r>
            <w:r>
              <w:rPr>
                <w:lang w:eastAsia="ja-JP"/>
              </w:rPr>
              <w:t>116</w:t>
            </w:r>
          </w:p>
        </w:tc>
        <w:tc>
          <w:tcPr>
            <w:tcW w:w="992" w:type="dxa"/>
            <w:hideMark/>
          </w:tcPr>
          <w:p w14:paraId="662184FF" w14:textId="77777777" w:rsidR="00331E73" w:rsidRPr="00102810" w:rsidRDefault="00331E73" w:rsidP="00C25C69">
            <w:pPr>
              <w:pStyle w:val="TableText"/>
              <w:jc w:val="right"/>
              <w:rPr>
                <w:lang w:eastAsia="ja-JP"/>
              </w:rPr>
            </w:pPr>
            <w:r>
              <w:rPr>
                <w:lang w:eastAsia="ja-JP"/>
              </w:rPr>
              <w:t>119</w:t>
            </w:r>
          </w:p>
        </w:tc>
        <w:tc>
          <w:tcPr>
            <w:tcW w:w="992" w:type="dxa"/>
            <w:hideMark/>
          </w:tcPr>
          <w:p w14:paraId="2EF829B7" w14:textId="77777777" w:rsidR="00331E73" w:rsidRPr="00102810" w:rsidRDefault="00331E73" w:rsidP="00C25C69">
            <w:pPr>
              <w:pStyle w:val="TableText"/>
              <w:jc w:val="right"/>
              <w:rPr>
                <w:lang w:eastAsia="ja-JP"/>
              </w:rPr>
            </w:pPr>
            <w:r>
              <w:rPr>
                <w:lang w:eastAsia="ja-JP"/>
              </w:rPr>
              <w:t>120</w:t>
            </w:r>
          </w:p>
        </w:tc>
        <w:tc>
          <w:tcPr>
            <w:tcW w:w="992" w:type="dxa"/>
            <w:hideMark/>
          </w:tcPr>
          <w:p w14:paraId="01652DB9" w14:textId="77777777" w:rsidR="00331E73" w:rsidRPr="00102810" w:rsidRDefault="00331E73" w:rsidP="00C25C69">
            <w:pPr>
              <w:pStyle w:val="TableText"/>
              <w:jc w:val="right"/>
              <w:rPr>
                <w:lang w:eastAsia="ja-JP"/>
              </w:rPr>
            </w:pPr>
            <w:r>
              <w:rPr>
                <w:lang w:eastAsia="ja-JP"/>
              </w:rPr>
              <w:t>117</w:t>
            </w:r>
          </w:p>
        </w:tc>
        <w:tc>
          <w:tcPr>
            <w:tcW w:w="1134" w:type="dxa"/>
            <w:hideMark/>
          </w:tcPr>
          <w:p w14:paraId="2197B653" w14:textId="77777777" w:rsidR="00331E73" w:rsidRPr="00102810" w:rsidRDefault="00331E73" w:rsidP="00C25C69">
            <w:pPr>
              <w:pStyle w:val="TableText"/>
              <w:jc w:val="right"/>
              <w:rPr>
                <w:lang w:eastAsia="ja-JP"/>
              </w:rPr>
            </w:pPr>
            <w:r>
              <w:rPr>
                <w:lang w:eastAsia="ja-JP"/>
              </w:rPr>
              <w:t>114</w:t>
            </w:r>
          </w:p>
        </w:tc>
      </w:tr>
      <w:tr w:rsidR="00331E73" w:rsidRPr="00102810" w14:paraId="38B7D549" w14:textId="77777777" w:rsidTr="00C25C69">
        <w:trPr>
          <w:trHeight w:val="312"/>
        </w:trPr>
        <w:tc>
          <w:tcPr>
            <w:tcW w:w="993" w:type="dxa"/>
          </w:tcPr>
          <w:p w14:paraId="5D1F3631" w14:textId="77777777" w:rsidR="00331E73" w:rsidRPr="00102810" w:rsidRDefault="00331E73" w:rsidP="00C25C69">
            <w:pPr>
              <w:pStyle w:val="TableText"/>
              <w:rPr>
                <w:lang w:eastAsia="ja-JP"/>
              </w:rPr>
            </w:pPr>
            <w:r w:rsidRPr="00102810">
              <w:rPr>
                <w:lang w:eastAsia="ja-JP"/>
              </w:rPr>
              <w:t>2.4</w:t>
            </w:r>
          </w:p>
        </w:tc>
        <w:tc>
          <w:tcPr>
            <w:tcW w:w="2971" w:type="dxa"/>
          </w:tcPr>
          <w:p w14:paraId="116ED291" w14:textId="77777777" w:rsidR="00331E73" w:rsidRPr="00102810" w:rsidRDefault="00331E73" w:rsidP="00C25C69">
            <w:pPr>
              <w:pStyle w:val="TableText"/>
              <w:rPr>
                <w:lang w:eastAsia="ja-JP"/>
              </w:rPr>
            </w:pPr>
            <w:r w:rsidRPr="00102810">
              <w:rPr>
                <w:lang w:eastAsia="ja-JP"/>
              </w:rPr>
              <w:t xml:space="preserve">Fresh </w:t>
            </w:r>
            <w:r>
              <w:rPr>
                <w:lang w:eastAsia="ja-JP"/>
              </w:rPr>
              <w:t>f</w:t>
            </w:r>
            <w:r w:rsidRPr="00102810">
              <w:rPr>
                <w:lang w:eastAsia="ja-JP"/>
              </w:rPr>
              <w:t>ruit</w:t>
            </w:r>
            <w:r>
              <w:rPr>
                <w:lang w:eastAsia="ja-JP"/>
              </w:rPr>
              <w:t>,</w:t>
            </w:r>
            <w:r w:rsidRPr="00102810">
              <w:rPr>
                <w:lang w:eastAsia="ja-JP"/>
              </w:rPr>
              <w:t xml:space="preserve"> </w:t>
            </w:r>
            <w:r>
              <w:rPr>
                <w:lang w:eastAsia="ja-JP"/>
              </w:rPr>
              <w:t>v</w:t>
            </w:r>
            <w:r w:rsidRPr="00102810">
              <w:rPr>
                <w:lang w:eastAsia="ja-JP"/>
              </w:rPr>
              <w:t xml:space="preserve">egetables </w:t>
            </w:r>
            <w:r>
              <w:rPr>
                <w:lang w:eastAsia="ja-JP"/>
              </w:rPr>
              <w:t>&amp;</w:t>
            </w:r>
            <w:r w:rsidRPr="00102810">
              <w:rPr>
                <w:lang w:eastAsia="ja-JP"/>
              </w:rPr>
              <w:t xml:space="preserve"> </w:t>
            </w:r>
            <w:r>
              <w:rPr>
                <w:lang w:eastAsia="ja-JP"/>
              </w:rPr>
              <w:t>c</w:t>
            </w:r>
            <w:r w:rsidRPr="00102810">
              <w:rPr>
                <w:lang w:eastAsia="ja-JP"/>
              </w:rPr>
              <w:t xml:space="preserve">ut </w:t>
            </w:r>
            <w:r>
              <w:rPr>
                <w:lang w:eastAsia="ja-JP"/>
              </w:rPr>
              <w:t>f</w:t>
            </w:r>
            <w:r w:rsidRPr="00102810">
              <w:rPr>
                <w:lang w:eastAsia="ja-JP"/>
              </w:rPr>
              <w:t>lowers</w:t>
            </w:r>
          </w:p>
        </w:tc>
        <w:tc>
          <w:tcPr>
            <w:tcW w:w="993" w:type="dxa"/>
            <w:hideMark/>
          </w:tcPr>
          <w:p w14:paraId="6390B334" w14:textId="77777777" w:rsidR="00331E73" w:rsidRPr="00102810" w:rsidRDefault="00331E73" w:rsidP="00C25C69">
            <w:pPr>
              <w:pStyle w:val="TableText"/>
              <w:jc w:val="right"/>
              <w:rPr>
                <w:lang w:eastAsia="ja-JP"/>
              </w:rPr>
            </w:pPr>
            <w:r w:rsidRPr="00102810">
              <w:rPr>
                <w:lang w:eastAsia="ja-JP"/>
              </w:rPr>
              <w:t> </w:t>
            </w:r>
            <w:r>
              <w:rPr>
                <w:lang w:eastAsia="ja-JP"/>
              </w:rPr>
              <w:t>43</w:t>
            </w:r>
          </w:p>
        </w:tc>
        <w:tc>
          <w:tcPr>
            <w:tcW w:w="992" w:type="dxa"/>
            <w:hideMark/>
          </w:tcPr>
          <w:p w14:paraId="4137CA60" w14:textId="77777777" w:rsidR="00331E73" w:rsidRPr="00102810" w:rsidRDefault="00331E73" w:rsidP="00C25C69">
            <w:pPr>
              <w:pStyle w:val="TableText"/>
              <w:jc w:val="right"/>
              <w:rPr>
                <w:lang w:eastAsia="ja-JP"/>
              </w:rPr>
            </w:pPr>
            <w:r>
              <w:rPr>
                <w:lang w:eastAsia="ja-JP"/>
              </w:rPr>
              <w:t>44</w:t>
            </w:r>
          </w:p>
        </w:tc>
        <w:tc>
          <w:tcPr>
            <w:tcW w:w="992" w:type="dxa"/>
            <w:hideMark/>
          </w:tcPr>
          <w:p w14:paraId="145BA1B7" w14:textId="77777777" w:rsidR="00331E73" w:rsidRPr="00102810" w:rsidRDefault="00331E73" w:rsidP="00C25C69">
            <w:pPr>
              <w:pStyle w:val="TableText"/>
              <w:jc w:val="right"/>
              <w:rPr>
                <w:lang w:eastAsia="ja-JP"/>
              </w:rPr>
            </w:pPr>
            <w:r>
              <w:rPr>
                <w:lang w:eastAsia="ja-JP"/>
              </w:rPr>
              <w:t>43</w:t>
            </w:r>
          </w:p>
        </w:tc>
        <w:tc>
          <w:tcPr>
            <w:tcW w:w="992" w:type="dxa"/>
            <w:hideMark/>
          </w:tcPr>
          <w:p w14:paraId="1A579EFB" w14:textId="77777777" w:rsidR="00331E73" w:rsidRPr="00102810" w:rsidRDefault="00331E73" w:rsidP="00C25C69">
            <w:pPr>
              <w:pStyle w:val="TableText"/>
              <w:jc w:val="right"/>
              <w:rPr>
                <w:lang w:eastAsia="ja-JP"/>
              </w:rPr>
            </w:pPr>
            <w:r>
              <w:rPr>
                <w:lang w:eastAsia="ja-JP"/>
              </w:rPr>
              <w:t>44</w:t>
            </w:r>
          </w:p>
        </w:tc>
        <w:tc>
          <w:tcPr>
            <w:tcW w:w="1134" w:type="dxa"/>
            <w:hideMark/>
          </w:tcPr>
          <w:p w14:paraId="2E7AD12F" w14:textId="77777777" w:rsidR="00331E73" w:rsidRPr="00102810" w:rsidRDefault="00331E73" w:rsidP="00C25C69">
            <w:pPr>
              <w:pStyle w:val="TableText"/>
              <w:jc w:val="right"/>
              <w:rPr>
                <w:lang w:eastAsia="ja-JP"/>
              </w:rPr>
            </w:pPr>
            <w:r>
              <w:rPr>
                <w:lang w:eastAsia="ja-JP"/>
              </w:rPr>
              <w:t>48</w:t>
            </w:r>
            <w:r w:rsidRPr="00102810">
              <w:rPr>
                <w:lang w:eastAsia="ja-JP"/>
              </w:rPr>
              <w:t> </w:t>
            </w:r>
          </w:p>
        </w:tc>
      </w:tr>
      <w:tr w:rsidR="00331E73" w:rsidRPr="00102810" w14:paraId="5C3E234D" w14:textId="77777777" w:rsidTr="00C25C69">
        <w:trPr>
          <w:trHeight w:val="342"/>
        </w:trPr>
        <w:tc>
          <w:tcPr>
            <w:tcW w:w="993" w:type="dxa"/>
          </w:tcPr>
          <w:p w14:paraId="7F7E29DB" w14:textId="77777777" w:rsidR="00331E73" w:rsidRPr="00102810" w:rsidRDefault="00331E73" w:rsidP="00C25C69">
            <w:pPr>
              <w:pStyle w:val="TableText"/>
              <w:rPr>
                <w:lang w:eastAsia="ja-JP"/>
              </w:rPr>
            </w:pPr>
            <w:r w:rsidRPr="00102810">
              <w:rPr>
                <w:lang w:eastAsia="ja-JP"/>
              </w:rPr>
              <w:t>2.41</w:t>
            </w:r>
          </w:p>
        </w:tc>
        <w:tc>
          <w:tcPr>
            <w:tcW w:w="2971" w:type="dxa"/>
          </w:tcPr>
          <w:p w14:paraId="2618BCAF" w14:textId="77777777" w:rsidR="00331E73" w:rsidRPr="00102810" w:rsidRDefault="00331E73" w:rsidP="00C25C69">
            <w:pPr>
              <w:pStyle w:val="TableText"/>
              <w:rPr>
                <w:lang w:eastAsia="ja-JP"/>
              </w:rPr>
            </w:pPr>
            <w:r w:rsidRPr="00102810">
              <w:rPr>
                <w:lang w:eastAsia="ja-JP"/>
              </w:rPr>
              <w:t>Verification of packaging for airfreight perishables</w:t>
            </w:r>
          </w:p>
        </w:tc>
        <w:tc>
          <w:tcPr>
            <w:tcW w:w="993" w:type="dxa"/>
            <w:hideMark/>
          </w:tcPr>
          <w:p w14:paraId="1E0B3E72" w14:textId="77777777" w:rsidR="00331E73" w:rsidRPr="00102810" w:rsidRDefault="00331E73" w:rsidP="00C25C69">
            <w:pPr>
              <w:pStyle w:val="TableText"/>
              <w:jc w:val="right"/>
              <w:rPr>
                <w:lang w:eastAsia="ja-JP"/>
              </w:rPr>
            </w:pPr>
            <w:r w:rsidRPr="00102810">
              <w:rPr>
                <w:lang w:eastAsia="ja-JP"/>
              </w:rPr>
              <w:t> </w:t>
            </w:r>
            <w:r>
              <w:rPr>
                <w:lang w:eastAsia="ja-JP"/>
              </w:rPr>
              <w:t>0</w:t>
            </w:r>
          </w:p>
        </w:tc>
        <w:tc>
          <w:tcPr>
            <w:tcW w:w="992" w:type="dxa"/>
            <w:hideMark/>
          </w:tcPr>
          <w:p w14:paraId="30677016" w14:textId="77777777" w:rsidR="00331E73" w:rsidRPr="00102810" w:rsidRDefault="00331E73" w:rsidP="00C25C69">
            <w:pPr>
              <w:pStyle w:val="TableText"/>
              <w:jc w:val="right"/>
              <w:rPr>
                <w:lang w:eastAsia="ja-JP"/>
              </w:rPr>
            </w:pPr>
            <w:r>
              <w:rPr>
                <w:lang w:eastAsia="ja-JP"/>
              </w:rPr>
              <w:t>15</w:t>
            </w:r>
          </w:p>
        </w:tc>
        <w:tc>
          <w:tcPr>
            <w:tcW w:w="992" w:type="dxa"/>
            <w:hideMark/>
          </w:tcPr>
          <w:p w14:paraId="0B43B936" w14:textId="77777777" w:rsidR="00331E73" w:rsidRPr="00102810" w:rsidRDefault="00331E73" w:rsidP="00C25C69">
            <w:pPr>
              <w:pStyle w:val="TableText"/>
              <w:jc w:val="right"/>
              <w:rPr>
                <w:lang w:eastAsia="ja-JP"/>
              </w:rPr>
            </w:pPr>
            <w:r>
              <w:rPr>
                <w:lang w:eastAsia="ja-JP"/>
              </w:rPr>
              <w:t>19</w:t>
            </w:r>
          </w:p>
        </w:tc>
        <w:tc>
          <w:tcPr>
            <w:tcW w:w="992" w:type="dxa"/>
            <w:hideMark/>
          </w:tcPr>
          <w:p w14:paraId="40250F74" w14:textId="77777777" w:rsidR="00331E73" w:rsidRPr="00102810" w:rsidRDefault="00331E73" w:rsidP="00C25C69">
            <w:pPr>
              <w:pStyle w:val="TableText"/>
              <w:jc w:val="right"/>
              <w:rPr>
                <w:lang w:eastAsia="ja-JP"/>
              </w:rPr>
            </w:pPr>
            <w:r>
              <w:rPr>
                <w:lang w:eastAsia="ja-JP"/>
              </w:rPr>
              <w:t>21</w:t>
            </w:r>
          </w:p>
        </w:tc>
        <w:tc>
          <w:tcPr>
            <w:tcW w:w="1134" w:type="dxa"/>
            <w:hideMark/>
          </w:tcPr>
          <w:p w14:paraId="68CEAFE0" w14:textId="77777777" w:rsidR="00331E73" w:rsidRPr="00102810" w:rsidRDefault="00331E73" w:rsidP="00C25C69">
            <w:pPr>
              <w:pStyle w:val="TableText"/>
              <w:jc w:val="right"/>
              <w:rPr>
                <w:lang w:eastAsia="ja-JP"/>
              </w:rPr>
            </w:pPr>
            <w:r>
              <w:rPr>
                <w:lang w:eastAsia="ja-JP"/>
              </w:rPr>
              <w:t>25</w:t>
            </w:r>
          </w:p>
        </w:tc>
      </w:tr>
      <w:tr w:rsidR="00331E73" w:rsidRPr="00102810" w14:paraId="6BE63A4E" w14:textId="77777777" w:rsidTr="00C25C69">
        <w:trPr>
          <w:trHeight w:val="300"/>
        </w:trPr>
        <w:tc>
          <w:tcPr>
            <w:tcW w:w="993" w:type="dxa"/>
          </w:tcPr>
          <w:p w14:paraId="56DD35A3" w14:textId="77777777" w:rsidR="00331E73" w:rsidRPr="00102810" w:rsidRDefault="00331E73" w:rsidP="00C25C69">
            <w:pPr>
              <w:pStyle w:val="TableText"/>
              <w:rPr>
                <w:lang w:eastAsia="ja-JP"/>
              </w:rPr>
            </w:pPr>
            <w:r w:rsidRPr="00102810">
              <w:rPr>
                <w:lang w:eastAsia="ja-JP"/>
              </w:rPr>
              <w:t>2.5</w:t>
            </w:r>
          </w:p>
        </w:tc>
        <w:tc>
          <w:tcPr>
            <w:tcW w:w="2971" w:type="dxa"/>
          </w:tcPr>
          <w:p w14:paraId="7F5F80EF" w14:textId="77777777" w:rsidR="00331E73" w:rsidRPr="00102810" w:rsidRDefault="00331E73" w:rsidP="00C25C69">
            <w:pPr>
              <w:pStyle w:val="TableText"/>
              <w:rPr>
                <w:lang w:eastAsia="ja-JP"/>
              </w:rPr>
            </w:pPr>
            <w:r w:rsidRPr="00102810">
              <w:rPr>
                <w:lang w:eastAsia="ja-JP"/>
              </w:rPr>
              <w:t>Temperature controlled storage</w:t>
            </w:r>
          </w:p>
        </w:tc>
        <w:tc>
          <w:tcPr>
            <w:tcW w:w="993" w:type="dxa"/>
            <w:hideMark/>
          </w:tcPr>
          <w:p w14:paraId="0DE23F0C" w14:textId="77777777" w:rsidR="00331E73" w:rsidRPr="00102810" w:rsidRDefault="00331E73" w:rsidP="00C25C69">
            <w:pPr>
              <w:pStyle w:val="TableText"/>
              <w:jc w:val="right"/>
              <w:rPr>
                <w:lang w:eastAsia="ja-JP"/>
              </w:rPr>
            </w:pPr>
            <w:r w:rsidRPr="00102810">
              <w:rPr>
                <w:lang w:eastAsia="ja-JP"/>
              </w:rPr>
              <w:t> </w:t>
            </w:r>
            <w:r>
              <w:rPr>
                <w:lang w:eastAsia="ja-JP"/>
              </w:rPr>
              <w:t>220</w:t>
            </w:r>
          </w:p>
        </w:tc>
        <w:tc>
          <w:tcPr>
            <w:tcW w:w="992" w:type="dxa"/>
            <w:hideMark/>
          </w:tcPr>
          <w:p w14:paraId="3B996A54" w14:textId="77777777" w:rsidR="00331E73" w:rsidRPr="00102810" w:rsidRDefault="00331E73" w:rsidP="00C25C69">
            <w:pPr>
              <w:pStyle w:val="TableText"/>
              <w:jc w:val="right"/>
              <w:rPr>
                <w:lang w:eastAsia="ja-JP"/>
              </w:rPr>
            </w:pPr>
            <w:r>
              <w:rPr>
                <w:lang w:eastAsia="ja-JP"/>
              </w:rPr>
              <w:t>226</w:t>
            </w:r>
          </w:p>
        </w:tc>
        <w:tc>
          <w:tcPr>
            <w:tcW w:w="992" w:type="dxa"/>
            <w:hideMark/>
          </w:tcPr>
          <w:p w14:paraId="0790F07C" w14:textId="77777777" w:rsidR="00331E73" w:rsidRPr="00102810" w:rsidRDefault="00331E73" w:rsidP="00C25C69">
            <w:pPr>
              <w:pStyle w:val="TableText"/>
              <w:jc w:val="right"/>
              <w:rPr>
                <w:lang w:eastAsia="ja-JP"/>
              </w:rPr>
            </w:pPr>
            <w:r>
              <w:rPr>
                <w:lang w:eastAsia="ja-JP"/>
              </w:rPr>
              <w:t>224</w:t>
            </w:r>
          </w:p>
        </w:tc>
        <w:tc>
          <w:tcPr>
            <w:tcW w:w="992" w:type="dxa"/>
            <w:hideMark/>
          </w:tcPr>
          <w:p w14:paraId="5E6681F6" w14:textId="77777777" w:rsidR="00331E73" w:rsidRPr="00102810" w:rsidRDefault="00331E73" w:rsidP="00C25C69">
            <w:pPr>
              <w:pStyle w:val="TableText"/>
              <w:jc w:val="right"/>
              <w:rPr>
                <w:lang w:eastAsia="ja-JP"/>
              </w:rPr>
            </w:pPr>
            <w:r>
              <w:rPr>
                <w:lang w:eastAsia="ja-JP"/>
              </w:rPr>
              <w:t>228</w:t>
            </w:r>
          </w:p>
        </w:tc>
        <w:tc>
          <w:tcPr>
            <w:tcW w:w="1134" w:type="dxa"/>
            <w:hideMark/>
          </w:tcPr>
          <w:p w14:paraId="1D94AE0F" w14:textId="77777777" w:rsidR="00331E73" w:rsidRPr="00102810" w:rsidRDefault="00331E73" w:rsidP="00C25C69">
            <w:pPr>
              <w:pStyle w:val="TableText"/>
              <w:jc w:val="right"/>
              <w:rPr>
                <w:lang w:eastAsia="ja-JP"/>
              </w:rPr>
            </w:pPr>
            <w:r>
              <w:rPr>
                <w:lang w:eastAsia="ja-JP"/>
              </w:rPr>
              <w:t>228</w:t>
            </w:r>
          </w:p>
        </w:tc>
      </w:tr>
      <w:tr w:rsidR="00331E73" w:rsidRPr="00102810" w14:paraId="2ABDE7AE" w14:textId="77777777" w:rsidTr="00C25C69">
        <w:trPr>
          <w:trHeight w:val="300"/>
        </w:trPr>
        <w:tc>
          <w:tcPr>
            <w:tcW w:w="993" w:type="dxa"/>
          </w:tcPr>
          <w:p w14:paraId="7A57BFC3" w14:textId="77777777" w:rsidR="00331E73" w:rsidRPr="00102810" w:rsidRDefault="00331E73" w:rsidP="00C25C69">
            <w:pPr>
              <w:pStyle w:val="TableText"/>
              <w:rPr>
                <w:lang w:eastAsia="ja-JP"/>
              </w:rPr>
            </w:pPr>
            <w:r w:rsidRPr="00102810">
              <w:rPr>
                <w:lang w:eastAsia="ja-JP"/>
              </w:rPr>
              <w:t>2.51</w:t>
            </w:r>
          </w:p>
        </w:tc>
        <w:tc>
          <w:tcPr>
            <w:tcW w:w="2971" w:type="dxa"/>
          </w:tcPr>
          <w:p w14:paraId="13649EBE" w14:textId="77777777" w:rsidR="00331E73" w:rsidRPr="00102810" w:rsidRDefault="00331E73" w:rsidP="00C25C69">
            <w:pPr>
              <w:pStyle w:val="TableText"/>
              <w:rPr>
                <w:lang w:eastAsia="ja-JP"/>
              </w:rPr>
            </w:pPr>
            <w:r w:rsidRPr="00102810">
              <w:rPr>
                <w:lang w:eastAsia="ja-JP"/>
              </w:rPr>
              <w:t>Temperature controlled storage of specified baitfish</w:t>
            </w:r>
          </w:p>
        </w:tc>
        <w:tc>
          <w:tcPr>
            <w:tcW w:w="993" w:type="dxa"/>
            <w:hideMark/>
          </w:tcPr>
          <w:p w14:paraId="162A9F17" w14:textId="77777777" w:rsidR="00331E73" w:rsidRPr="00102810" w:rsidRDefault="00331E73" w:rsidP="00C25C69">
            <w:pPr>
              <w:pStyle w:val="TableText"/>
              <w:jc w:val="right"/>
              <w:rPr>
                <w:lang w:eastAsia="ja-JP"/>
              </w:rPr>
            </w:pPr>
            <w:r w:rsidRPr="00102810">
              <w:rPr>
                <w:lang w:eastAsia="ja-JP"/>
              </w:rPr>
              <w:t> </w:t>
            </w:r>
            <w:r>
              <w:rPr>
                <w:lang w:eastAsia="ja-JP"/>
              </w:rPr>
              <w:t>26</w:t>
            </w:r>
          </w:p>
        </w:tc>
        <w:tc>
          <w:tcPr>
            <w:tcW w:w="992" w:type="dxa"/>
            <w:hideMark/>
          </w:tcPr>
          <w:p w14:paraId="7C25F471" w14:textId="77777777" w:rsidR="00331E73" w:rsidRPr="00102810" w:rsidRDefault="00331E73" w:rsidP="00C25C69">
            <w:pPr>
              <w:pStyle w:val="TableText"/>
              <w:jc w:val="right"/>
              <w:rPr>
                <w:lang w:eastAsia="ja-JP"/>
              </w:rPr>
            </w:pPr>
            <w:r>
              <w:rPr>
                <w:lang w:eastAsia="ja-JP"/>
              </w:rPr>
              <w:t>28</w:t>
            </w:r>
          </w:p>
        </w:tc>
        <w:tc>
          <w:tcPr>
            <w:tcW w:w="992" w:type="dxa"/>
            <w:hideMark/>
          </w:tcPr>
          <w:p w14:paraId="571F9101" w14:textId="77777777" w:rsidR="00331E73" w:rsidRPr="00102810" w:rsidRDefault="00331E73" w:rsidP="00C25C69">
            <w:pPr>
              <w:pStyle w:val="TableText"/>
              <w:jc w:val="right"/>
              <w:rPr>
                <w:lang w:eastAsia="ja-JP"/>
              </w:rPr>
            </w:pPr>
            <w:r>
              <w:rPr>
                <w:lang w:eastAsia="ja-JP"/>
              </w:rPr>
              <w:t>28</w:t>
            </w:r>
          </w:p>
        </w:tc>
        <w:tc>
          <w:tcPr>
            <w:tcW w:w="992" w:type="dxa"/>
            <w:hideMark/>
          </w:tcPr>
          <w:p w14:paraId="710ABA3D" w14:textId="77777777" w:rsidR="00331E73" w:rsidRPr="00102810" w:rsidRDefault="00331E73" w:rsidP="00C25C69">
            <w:pPr>
              <w:pStyle w:val="TableText"/>
              <w:jc w:val="right"/>
              <w:rPr>
                <w:lang w:eastAsia="ja-JP"/>
              </w:rPr>
            </w:pPr>
            <w:r>
              <w:rPr>
                <w:lang w:eastAsia="ja-JP"/>
              </w:rPr>
              <w:t>24</w:t>
            </w:r>
          </w:p>
        </w:tc>
        <w:tc>
          <w:tcPr>
            <w:tcW w:w="1134" w:type="dxa"/>
            <w:hideMark/>
          </w:tcPr>
          <w:p w14:paraId="43979F0F" w14:textId="77777777" w:rsidR="00331E73" w:rsidRPr="00102810" w:rsidRDefault="00331E73" w:rsidP="00C25C69">
            <w:pPr>
              <w:pStyle w:val="TableText"/>
              <w:jc w:val="right"/>
              <w:rPr>
                <w:lang w:eastAsia="ja-JP"/>
              </w:rPr>
            </w:pPr>
            <w:r>
              <w:rPr>
                <w:lang w:eastAsia="ja-JP"/>
              </w:rPr>
              <w:t>24</w:t>
            </w:r>
          </w:p>
        </w:tc>
      </w:tr>
      <w:tr w:rsidR="00331E73" w:rsidRPr="00102810" w14:paraId="75C5EA53" w14:textId="77777777" w:rsidTr="00C25C69">
        <w:trPr>
          <w:trHeight w:val="300"/>
        </w:trPr>
        <w:tc>
          <w:tcPr>
            <w:tcW w:w="993" w:type="dxa"/>
          </w:tcPr>
          <w:p w14:paraId="526DC0E5" w14:textId="77777777" w:rsidR="00331E73" w:rsidRPr="00102810" w:rsidRDefault="00331E73" w:rsidP="00C25C69">
            <w:pPr>
              <w:pStyle w:val="TableText"/>
              <w:rPr>
                <w:lang w:eastAsia="ja-JP"/>
              </w:rPr>
            </w:pPr>
            <w:r w:rsidRPr="00102810">
              <w:rPr>
                <w:lang w:eastAsia="ja-JP"/>
              </w:rPr>
              <w:t>2.52</w:t>
            </w:r>
          </w:p>
        </w:tc>
        <w:tc>
          <w:tcPr>
            <w:tcW w:w="2971" w:type="dxa"/>
          </w:tcPr>
          <w:p w14:paraId="578E045B" w14:textId="77777777" w:rsidR="00331E73" w:rsidRPr="00102810" w:rsidRDefault="00331E73" w:rsidP="00C25C69">
            <w:pPr>
              <w:pStyle w:val="TableText"/>
              <w:rPr>
                <w:lang w:eastAsia="ja-JP"/>
              </w:rPr>
            </w:pPr>
            <w:r w:rsidRPr="00102810">
              <w:rPr>
                <w:lang w:eastAsia="ja-JP"/>
              </w:rPr>
              <w:t>Temperature controlled storage of imported pig meat</w:t>
            </w:r>
          </w:p>
        </w:tc>
        <w:tc>
          <w:tcPr>
            <w:tcW w:w="993" w:type="dxa"/>
            <w:hideMark/>
          </w:tcPr>
          <w:p w14:paraId="7E49F7DD" w14:textId="77777777" w:rsidR="00331E73" w:rsidRPr="00102810" w:rsidRDefault="00331E73" w:rsidP="00C25C69">
            <w:pPr>
              <w:pStyle w:val="TableText"/>
              <w:jc w:val="right"/>
              <w:rPr>
                <w:lang w:eastAsia="ja-JP"/>
              </w:rPr>
            </w:pPr>
            <w:r w:rsidRPr="00102810">
              <w:rPr>
                <w:lang w:eastAsia="ja-JP"/>
              </w:rPr>
              <w:t> </w:t>
            </w:r>
            <w:r>
              <w:rPr>
                <w:lang w:eastAsia="ja-JP"/>
              </w:rPr>
              <w:t>39</w:t>
            </w:r>
          </w:p>
        </w:tc>
        <w:tc>
          <w:tcPr>
            <w:tcW w:w="992" w:type="dxa"/>
            <w:hideMark/>
          </w:tcPr>
          <w:p w14:paraId="76B6CD32" w14:textId="77777777" w:rsidR="00331E73" w:rsidRPr="00102810" w:rsidRDefault="00331E73" w:rsidP="00C25C69">
            <w:pPr>
              <w:pStyle w:val="TableText"/>
              <w:jc w:val="right"/>
              <w:rPr>
                <w:lang w:eastAsia="ja-JP"/>
              </w:rPr>
            </w:pPr>
            <w:r>
              <w:rPr>
                <w:lang w:eastAsia="ja-JP"/>
              </w:rPr>
              <w:t>41</w:t>
            </w:r>
          </w:p>
        </w:tc>
        <w:tc>
          <w:tcPr>
            <w:tcW w:w="992" w:type="dxa"/>
            <w:hideMark/>
          </w:tcPr>
          <w:p w14:paraId="5DEAF75D" w14:textId="77777777" w:rsidR="00331E73" w:rsidRPr="00102810" w:rsidRDefault="00331E73" w:rsidP="00C25C69">
            <w:pPr>
              <w:pStyle w:val="TableText"/>
              <w:jc w:val="right"/>
              <w:rPr>
                <w:lang w:eastAsia="ja-JP"/>
              </w:rPr>
            </w:pPr>
            <w:r>
              <w:rPr>
                <w:lang w:eastAsia="ja-JP"/>
              </w:rPr>
              <w:t>40</w:t>
            </w:r>
          </w:p>
        </w:tc>
        <w:tc>
          <w:tcPr>
            <w:tcW w:w="992" w:type="dxa"/>
            <w:hideMark/>
          </w:tcPr>
          <w:p w14:paraId="1A20A2E6" w14:textId="77777777" w:rsidR="00331E73" w:rsidRPr="00102810" w:rsidRDefault="00331E73" w:rsidP="00C25C69">
            <w:pPr>
              <w:pStyle w:val="TableText"/>
              <w:jc w:val="right"/>
              <w:rPr>
                <w:lang w:eastAsia="ja-JP"/>
              </w:rPr>
            </w:pPr>
            <w:r>
              <w:rPr>
                <w:lang w:eastAsia="ja-JP"/>
              </w:rPr>
              <w:t>41</w:t>
            </w:r>
          </w:p>
        </w:tc>
        <w:tc>
          <w:tcPr>
            <w:tcW w:w="1134" w:type="dxa"/>
            <w:hideMark/>
          </w:tcPr>
          <w:p w14:paraId="71160B8C" w14:textId="77777777" w:rsidR="00331E73" w:rsidRPr="00102810" w:rsidRDefault="00331E73" w:rsidP="00C25C69">
            <w:pPr>
              <w:pStyle w:val="TableText"/>
              <w:jc w:val="right"/>
              <w:rPr>
                <w:lang w:eastAsia="ja-JP"/>
              </w:rPr>
            </w:pPr>
            <w:r w:rsidRPr="00102810">
              <w:rPr>
                <w:lang w:eastAsia="ja-JP"/>
              </w:rPr>
              <w:t> </w:t>
            </w:r>
            <w:r>
              <w:rPr>
                <w:lang w:eastAsia="ja-JP"/>
              </w:rPr>
              <w:t>41</w:t>
            </w:r>
          </w:p>
        </w:tc>
      </w:tr>
      <w:tr w:rsidR="00331E73" w:rsidRPr="00102810" w14:paraId="340D53E4" w14:textId="77777777" w:rsidTr="00C25C69">
        <w:trPr>
          <w:trHeight w:val="300"/>
        </w:trPr>
        <w:tc>
          <w:tcPr>
            <w:tcW w:w="993" w:type="dxa"/>
          </w:tcPr>
          <w:p w14:paraId="44BB64B8" w14:textId="77777777" w:rsidR="00331E73" w:rsidRPr="00102810" w:rsidRDefault="00331E73" w:rsidP="00C25C69">
            <w:pPr>
              <w:pStyle w:val="TableText"/>
              <w:rPr>
                <w:lang w:eastAsia="ja-JP"/>
              </w:rPr>
            </w:pPr>
            <w:r w:rsidRPr="00102810">
              <w:rPr>
                <w:lang w:eastAsia="ja-JP"/>
              </w:rPr>
              <w:t>2.6</w:t>
            </w:r>
          </w:p>
        </w:tc>
        <w:tc>
          <w:tcPr>
            <w:tcW w:w="2971" w:type="dxa"/>
          </w:tcPr>
          <w:p w14:paraId="6413B657" w14:textId="77777777" w:rsidR="00331E73" w:rsidRPr="00102810" w:rsidRDefault="00331E73" w:rsidP="00C25C69">
            <w:pPr>
              <w:pStyle w:val="TableText"/>
              <w:rPr>
                <w:lang w:eastAsia="ja-JP"/>
              </w:rPr>
            </w:pPr>
            <w:r w:rsidRPr="00102810">
              <w:rPr>
                <w:lang w:eastAsia="ja-JP"/>
              </w:rPr>
              <w:t xml:space="preserve">Empty </w:t>
            </w:r>
            <w:r>
              <w:rPr>
                <w:lang w:eastAsia="ja-JP"/>
              </w:rPr>
              <w:t>s</w:t>
            </w:r>
            <w:r w:rsidRPr="00102810">
              <w:rPr>
                <w:lang w:eastAsia="ja-JP"/>
              </w:rPr>
              <w:t xml:space="preserve">hipping </w:t>
            </w:r>
            <w:r>
              <w:rPr>
                <w:lang w:eastAsia="ja-JP"/>
              </w:rPr>
              <w:t>c</w:t>
            </w:r>
            <w:r w:rsidRPr="00102810">
              <w:rPr>
                <w:lang w:eastAsia="ja-JP"/>
              </w:rPr>
              <w:t xml:space="preserve">ontainer </w:t>
            </w:r>
            <w:r>
              <w:rPr>
                <w:lang w:eastAsia="ja-JP"/>
              </w:rPr>
              <w:t>p</w:t>
            </w:r>
            <w:r w:rsidRPr="00102810">
              <w:rPr>
                <w:lang w:eastAsia="ja-JP"/>
              </w:rPr>
              <w:t>arks</w:t>
            </w:r>
          </w:p>
        </w:tc>
        <w:tc>
          <w:tcPr>
            <w:tcW w:w="993" w:type="dxa"/>
            <w:hideMark/>
          </w:tcPr>
          <w:p w14:paraId="63471D17" w14:textId="77777777" w:rsidR="00331E73" w:rsidRPr="00102810" w:rsidRDefault="00331E73" w:rsidP="00C25C69">
            <w:pPr>
              <w:pStyle w:val="TableText"/>
              <w:jc w:val="right"/>
              <w:rPr>
                <w:lang w:eastAsia="ja-JP"/>
              </w:rPr>
            </w:pPr>
            <w:r w:rsidRPr="00796B65">
              <w:t> </w:t>
            </w:r>
            <w:r>
              <w:t>30</w:t>
            </w:r>
          </w:p>
        </w:tc>
        <w:tc>
          <w:tcPr>
            <w:tcW w:w="992" w:type="dxa"/>
            <w:hideMark/>
          </w:tcPr>
          <w:p w14:paraId="3A33F45E" w14:textId="77777777" w:rsidR="00331E73" w:rsidRPr="00102810" w:rsidRDefault="00331E73" w:rsidP="00C25C69">
            <w:pPr>
              <w:pStyle w:val="TableText"/>
              <w:jc w:val="right"/>
              <w:rPr>
                <w:lang w:eastAsia="ja-JP"/>
              </w:rPr>
            </w:pPr>
            <w:r>
              <w:t>30</w:t>
            </w:r>
          </w:p>
        </w:tc>
        <w:tc>
          <w:tcPr>
            <w:tcW w:w="992" w:type="dxa"/>
            <w:hideMark/>
          </w:tcPr>
          <w:p w14:paraId="76327B09" w14:textId="77777777" w:rsidR="00331E73" w:rsidRPr="00102810" w:rsidRDefault="00331E73" w:rsidP="00C25C69">
            <w:pPr>
              <w:pStyle w:val="TableText"/>
              <w:jc w:val="right"/>
              <w:rPr>
                <w:lang w:eastAsia="ja-JP"/>
              </w:rPr>
            </w:pPr>
            <w:r>
              <w:t>30</w:t>
            </w:r>
          </w:p>
        </w:tc>
        <w:tc>
          <w:tcPr>
            <w:tcW w:w="992" w:type="dxa"/>
            <w:hideMark/>
          </w:tcPr>
          <w:p w14:paraId="09A6EDA7" w14:textId="77777777" w:rsidR="00331E73" w:rsidRPr="00102810" w:rsidRDefault="00331E73" w:rsidP="00C25C69">
            <w:pPr>
              <w:pStyle w:val="TableText"/>
              <w:jc w:val="right"/>
              <w:rPr>
                <w:lang w:eastAsia="ja-JP"/>
              </w:rPr>
            </w:pPr>
            <w:r>
              <w:t>3</w:t>
            </w:r>
            <w:r w:rsidRPr="00796B65">
              <w:t>0</w:t>
            </w:r>
          </w:p>
        </w:tc>
        <w:tc>
          <w:tcPr>
            <w:tcW w:w="1134" w:type="dxa"/>
            <w:hideMark/>
          </w:tcPr>
          <w:p w14:paraId="63F7CA00" w14:textId="77777777" w:rsidR="00331E73" w:rsidRPr="00102810" w:rsidRDefault="00331E73" w:rsidP="00C25C69">
            <w:pPr>
              <w:pStyle w:val="TableText"/>
              <w:jc w:val="right"/>
              <w:rPr>
                <w:lang w:eastAsia="ja-JP"/>
              </w:rPr>
            </w:pPr>
            <w:r>
              <w:t>29</w:t>
            </w:r>
          </w:p>
        </w:tc>
      </w:tr>
      <w:tr w:rsidR="00331E73" w:rsidRPr="00102810" w14:paraId="48E2798E" w14:textId="77777777" w:rsidTr="00C25C69">
        <w:trPr>
          <w:trHeight w:val="300"/>
        </w:trPr>
        <w:tc>
          <w:tcPr>
            <w:tcW w:w="993" w:type="dxa"/>
          </w:tcPr>
          <w:p w14:paraId="7E582F43" w14:textId="77777777" w:rsidR="00331E73" w:rsidRPr="00102810" w:rsidRDefault="00331E73" w:rsidP="00C25C69">
            <w:pPr>
              <w:pStyle w:val="TableText"/>
              <w:rPr>
                <w:lang w:eastAsia="ja-JP"/>
              </w:rPr>
            </w:pPr>
            <w:r w:rsidRPr="00102810">
              <w:rPr>
                <w:lang w:eastAsia="ja-JP"/>
              </w:rPr>
              <w:t>2.7</w:t>
            </w:r>
          </w:p>
        </w:tc>
        <w:tc>
          <w:tcPr>
            <w:tcW w:w="2971" w:type="dxa"/>
          </w:tcPr>
          <w:p w14:paraId="181A0A97" w14:textId="77777777" w:rsidR="00331E73" w:rsidRPr="00102810" w:rsidRDefault="00331E73" w:rsidP="00C25C69">
            <w:pPr>
              <w:pStyle w:val="TableText"/>
              <w:rPr>
                <w:lang w:eastAsia="ja-JP"/>
              </w:rPr>
            </w:pPr>
            <w:r w:rsidRPr="00102810">
              <w:rPr>
                <w:lang w:eastAsia="ja-JP"/>
              </w:rPr>
              <w:t>Grain storage</w:t>
            </w:r>
          </w:p>
        </w:tc>
        <w:tc>
          <w:tcPr>
            <w:tcW w:w="993" w:type="dxa"/>
            <w:hideMark/>
          </w:tcPr>
          <w:p w14:paraId="3A14F00A" w14:textId="77777777" w:rsidR="00331E73" w:rsidRPr="00102810" w:rsidRDefault="00331E73" w:rsidP="00C25C69">
            <w:pPr>
              <w:pStyle w:val="TableText"/>
              <w:jc w:val="right"/>
              <w:rPr>
                <w:lang w:eastAsia="ja-JP"/>
              </w:rPr>
            </w:pPr>
            <w:r w:rsidRPr="00102810">
              <w:rPr>
                <w:lang w:eastAsia="ja-JP"/>
              </w:rPr>
              <w:t> </w:t>
            </w:r>
            <w:r>
              <w:rPr>
                <w:lang w:eastAsia="ja-JP"/>
              </w:rPr>
              <w:t>6</w:t>
            </w:r>
          </w:p>
        </w:tc>
        <w:tc>
          <w:tcPr>
            <w:tcW w:w="992" w:type="dxa"/>
            <w:hideMark/>
          </w:tcPr>
          <w:p w14:paraId="5049776A" w14:textId="77777777" w:rsidR="00331E73" w:rsidRPr="00102810" w:rsidRDefault="00331E73" w:rsidP="00C25C69">
            <w:pPr>
              <w:pStyle w:val="TableText"/>
              <w:jc w:val="right"/>
              <w:rPr>
                <w:lang w:eastAsia="ja-JP"/>
              </w:rPr>
            </w:pPr>
            <w:r>
              <w:rPr>
                <w:lang w:eastAsia="ja-JP"/>
              </w:rPr>
              <w:t>6</w:t>
            </w:r>
          </w:p>
        </w:tc>
        <w:tc>
          <w:tcPr>
            <w:tcW w:w="992" w:type="dxa"/>
            <w:hideMark/>
          </w:tcPr>
          <w:p w14:paraId="2D76F7CC" w14:textId="77777777" w:rsidR="00331E73" w:rsidRPr="00102810" w:rsidRDefault="00331E73" w:rsidP="00C25C69">
            <w:pPr>
              <w:pStyle w:val="TableText"/>
              <w:jc w:val="right"/>
              <w:rPr>
                <w:lang w:eastAsia="ja-JP"/>
              </w:rPr>
            </w:pPr>
            <w:r w:rsidRPr="00102810">
              <w:rPr>
                <w:lang w:eastAsia="ja-JP"/>
              </w:rPr>
              <w:t> </w:t>
            </w:r>
            <w:r>
              <w:rPr>
                <w:lang w:eastAsia="ja-JP"/>
              </w:rPr>
              <w:t>5</w:t>
            </w:r>
          </w:p>
        </w:tc>
        <w:tc>
          <w:tcPr>
            <w:tcW w:w="992" w:type="dxa"/>
            <w:hideMark/>
          </w:tcPr>
          <w:p w14:paraId="480D223A" w14:textId="77777777" w:rsidR="00331E73" w:rsidRPr="00102810" w:rsidRDefault="00331E73" w:rsidP="00C25C69">
            <w:pPr>
              <w:pStyle w:val="TableText"/>
              <w:jc w:val="right"/>
              <w:rPr>
                <w:lang w:eastAsia="ja-JP"/>
              </w:rPr>
            </w:pPr>
            <w:r>
              <w:rPr>
                <w:lang w:eastAsia="ja-JP"/>
              </w:rPr>
              <w:t>5</w:t>
            </w:r>
          </w:p>
        </w:tc>
        <w:tc>
          <w:tcPr>
            <w:tcW w:w="1134" w:type="dxa"/>
            <w:hideMark/>
          </w:tcPr>
          <w:p w14:paraId="3AE6F219" w14:textId="77777777" w:rsidR="00331E73" w:rsidRPr="00102810" w:rsidRDefault="00331E73" w:rsidP="00C25C69">
            <w:pPr>
              <w:pStyle w:val="TableText"/>
              <w:jc w:val="right"/>
              <w:rPr>
                <w:lang w:eastAsia="ja-JP"/>
              </w:rPr>
            </w:pPr>
            <w:r>
              <w:rPr>
                <w:lang w:eastAsia="ja-JP"/>
              </w:rPr>
              <w:t>6</w:t>
            </w:r>
          </w:p>
        </w:tc>
      </w:tr>
      <w:tr w:rsidR="00331E73" w:rsidRPr="00102810" w14:paraId="03EC7003" w14:textId="77777777" w:rsidTr="00C25C69">
        <w:trPr>
          <w:trHeight w:val="300"/>
        </w:trPr>
        <w:tc>
          <w:tcPr>
            <w:tcW w:w="993" w:type="dxa"/>
          </w:tcPr>
          <w:p w14:paraId="335E1993" w14:textId="77777777" w:rsidR="00331E73" w:rsidRPr="00102810" w:rsidRDefault="00331E73" w:rsidP="00C25C69">
            <w:pPr>
              <w:pStyle w:val="TableText"/>
              <w:rPr>
                <w:lang w:eastAsia="ja-JP"/>
              </w:rPr>
            </w:pPr>
            <w:r w:rsidRPr="00102810">
              <w:rPr>
                <w:lang w:eastAsia="ja-JP"/>
              </w:rPr>
              <w:t>2.8</w:t>
            </w:r>
          </w:p>
        </w:tc>
        <w:tc>
          <w:tcPr>
            <w:tcW w:w="2971" w:type="dxa"/>
          </w:tcPr>
          <w:p w14:paraId="3C07DFD7" w14:textId="77777777" w:rsidR="00331E73" w:rsidRPr="00102810" w:rsidRDefault="00331E73" w:rsidP="00C25C69">
            <w:pPr>
              <w:pStyle w:val="TableText"/>
              <w:rPr>
                <w:lang w:eastAsia="ja-JP"/>
              </w:rPr>
            </w:pPr>
            <w:r w:rsidRPr="00102810">
              <w:rPr>
                <w:lang w:eastAsia="ja-JP"/>
              </w:rPr>
              <w:t>Temporary storage of containerised refrigerated pig meat</w:t>
            </w:r>
          </w:p>
        </w:tc>
        <w:tc>
          <w:tcPr>
            <w:tcW w:w="993" w:type="dxa"/>
            <w:hideMark/>
          </w:tcPr>
          <w:p w14:paraId="152300DE" w14:textId="77777777" w:rsidR="00331E73" w:rsidRPr="00102810" w:rsidRDefault="00331E73" w:rsidP="00C25C69">
            <w:pPr>
              <w:pStyle w:val="TableText"/>
              <w:jc w:val="right"/>
              <w:rPr>
                <w:lang w:eastAsia="ja-JP"/>
              </w:rPr>
            </w:pPr>
            <w:r w:rsidRPr="00102810">
              <w:rPr>
                <w:lang w:eastAsia="ja-JP"/>
              </w:rPr>
              <w:t> </w:t>
            </w:r>
            <w:r>
              <w:rPr>
                <w:lang w:eastAsia="ja-JP"/>
              </w:rPr>
              <w:t>11</w:t>
            </w:r>
          </w:p>
        </w:tc>
        <w:tc>
          <w:tcPr>
            <w:tcW w:w="992" w:type="dxa"/>
            <w:hideMark/>
          </w:tcPr>
          <w:p w14:paraId="7AE4FC3E" w14:textId="77777777" w:rsidR="00331E73" w:rsidRPr="00102810" w:rsidRDefault="00331E73" w:rsidP="00C25C69">
            <w:pPr>
              <w:pStyle w:val="TableText"/>
              <w:jc w:val="right"/>
              <w:rPr>
                <w:lang w:eastAsia="ja-JP"/>
              </w:rPr>
            </w:pPr>
            <w:r>
              <w:rPr>
                <w:lang w:eastAsia="ja-JP"/>
              </w:rPr>
              <w:t>11</w:t>
            </w:r>
          </w:p>
        </w:tc>
        <w:tc>
          <w:tcPr>
            <w:tcW w:w="992" w:type="dxa"/>
            <w:hideMark/>
          </w:tcPr>
          <w:p w14:paraId="3DADCE2F" w14:textId="77777777" w:rsidR="00331E73" w:rsidRPr="00102810" w:rsidRDefault="00331E73" w:rsidP="00C25C69">
            <w:pPr>
              <w:pStyle w:val="TableText"/>
              <w:jc w:val="right"/>
              <w:rPr>
                <w:lang w:eastAsia="ja-JP"/>
              </w:rPr>
            </w:pPr>
            <w:r>
              <w:rPr>
                <w:lang w:eastAsia="ja-JP"/>
              </w:rPr>
              <w:t>11</w:t>
            </w:r>
          </w:p>
        </w:tc>
        <w:tc>
          <w:tcPr>
            <w:tcW w:w="992" w:type="dxa"/>
            <w:hideMark/>
          </w:tcPr>
          <w:p w14:paraId="4FCBBE0F" w14:textId="77777777" w:rsidR="00331E73" w:rsidRPr="00102810" w:rsidRDefault="00331E73" w:rsidP="00C25C69">
            <w:pPr>
              <w:pStyle w:val="TableText"/>
              <w:jc w:val="right"/>
              <w:rPr>
                <w:lang w:eastAsia="ja-JP"/>
              </w:rPr>
            </w:pPr>
            <w:r>
              <w:rPr>
                <w:lang w:eastAsia="ja-JP"/>
              </w:rPr>
              <w:t>11</w:t>
            </w:r>
          </w:p>
        </w:tc>
        <w:tc>
          <w:tcPr>
            <w:tcW w:w="1134" w:type="dxa"/>
            <w:hideMark/>
          </w:tcPr>
          <w:p w14:paraId="56472F3F" w14:textId="77777777" w:rsidR="00331E73" w:rsidRPr="00102810" w:rsidRDefault="00331E73" w:rsidP="00C25C69">
            <w:pPr>
              <w:pStyle w:val="TableText"/>
              <w:jc w:val="right"/>
              <w:rPr>
                <w:lang w:eastAsia="ja-JP"/>
              </w:rPr>
            </w:pPr>
            <w:r>
              <w:rPr>
                <w:lang w:eastAsia="ja-JP"/>
              </w:rPr>
              <w:t>11</w:t>
            </w:r>
          </w:p>
        </w:tc>
      </w:tr>
      <w:tr w:rsidR="00331E73" w:rsidRPr="00102810" w14:paraId="28FBAD13" w14:textId="77777777" w:rsidTr="00C25C69">
        <w:trPr>
          <w:trHeight w:val="300"/>
        </w:trPr>
        <w:tc>
          <w:tcPr>
            <w:tcW w:w="993" w:type="dxa"/>
          </w:tcPr>
          <w:p w14:paraId="2091DAB0" w14:textId="77777777" w:rsidR="00331E73" w:rsidRPr="00102810" w:rsidRDefault="00331E73" w:rsidP="00C25C69">
            <w:pPr>
              <w:pStyle w:val="TableText"/>
              <w:rPr>
                <w:lang w:eastAsia="ja-JP"/>
              </w:rPr>
            </w:pPr>
            <w:r w:rsidRPr="00102810">
              <w:rPr>
                <w:lang w:eastAsia="ja-JP"/>
              </w:rPr>
              <w:t>3</w:t>
            </w:r>
            <w:r>
              <w:rPr>
                <w:lang w:eastAsia="ja-JP"/>
              </w:rPr>
              <w:t>.0</w:t>
            </w:r>
          </w:p>
        </w:tc>
        <w:tc>
          <w:tcPr>
            <w:tcW w:w="2971" w:type="dxa"/>
          </w:tcPr>
          <w:p w14:paraId="167F633D" w14:textId="77777777" w:rsidR="00331E73" w:rsidRPr="00102810" w:rsidRDefault="00331E73" w:rsidP="00C25C69">
            <w:pPr>
              <w:pStyle w:val="TableText"/>
              <w:rPr>
                <w:lang w:eastAsia="ja-JP"/>
              </w:rPr>
            </w:pPr>
            <w:r w:rsidRPr="00102810">
              <w:rPr>
                <w:lang w:eastAsia="ja-JP"/>
              </w:rPr>
              <w:t xml:space="preserve">Produce </w:t>
            </w:r>
            <w:r>
              <w:rPr>
                <w:lang w:eastAsia="ja-JP"/>
              </w:rPr>
              <w:t>p</w:t>
            </w:r>
            <w:r w:rsidRPr="00102810">
              <w:rPr>
                <w:lang w:eastAsia="ja-JP"/>
              </w:rPr>
              <w:t>rocessing</w:t>
            </w:r>
          </w:p>
        </w:tc>
        <w:tc>
          <w:tcPr>
            <w:tcW w:w="993" w:type="dxa"/>
            <w:hideMark/>
          </w:tcPr>
          <w:p w14:paraId="300ED1B6" w14:textId="77777777" w:rsidR="00331E73" w:rsidRPr="00102810" w:rsidRDefault="00331E73" w:rsidP="00C25C69">
            <w:pPr>
              <w:pStyle w:val="TableText"/>
              <w:jc w:val="right"/>
              <w:rPr>
                <w:lang w:eastAsia="ja-JP"/>
              </w:rPr>
            </w:pPr>
            <w:r>
              <w:rPr>
                <w:lang w:eastAsia="ja-JP"/>
              </w:rPr>
              <w:t>35</w:t>
            </w:r>
          </w:p>
        </w:tc>
        <w:tc>
          <w:tcPr>
            <w:tcW w:w="992" w:type="dxa"/>
            <w:hideMark/>
          </w:tcPr>
          <w:p w14:paraId="438FEF96" w14:textId="77777777" w:rsidR="00331E73" w:rsidRPr="00102810" w:rsidRDefault="00331E73" w:rsidP="00C25C69">
            <w:pPr>
              <w:pStyle w:val="TableText"/>
              <w:jc w:val="right"/>
              <w:rPr>
                <w:lang w:eastAsia="ja-JP"/>
              </w:rPr>
            </w:pPr>
            <w:r>
              <w:rPr>
                <w:lang w:eastAsia="ja-JP"/>
              </w:rPr>
              <w:t>3</w:t>
            </w:r>
            <w:r w:rsidRPr="00102810">
              <w:rPr>
                <w:lang w:eastAsia="ja-JP"/>
              </w:rPr>
              <w:t>7</w:t>
            </w:r>
          </w:p>
        </w:tc>
        <w:tc>
          <w:tcPr>
            <w:tcW w:w="992" w:type="dxa"/>
            <w:hideMark/>
          </w:tcPr>
          <w:p w14:paraId="03E71760" w14:textId="77777777" w:rsidR="00331E73" w:rsidRPr="00102810" w:rsidRDefault="00331E73" w:rsidP="00C25C69">
            <w:pPr>
              <w:pStyle w:val="TableText"/>
              <w:jc w:val="right"/>
              <w:rPr>
                <w:lang w:eastAsia="ja-JP"/>
              </w:rPr>
            </w:pPr>
            <w:r>
              <w:rPr>
                <w:lang w:eastAsia="ja-JP"/>
              </w:rPr>
              <w:t>38</w:t>
            </w:r>
          </w:p>
        </w:tc>
        <w:tc>
          <w:tcPr>
            <w:tcW w:w="992" w:type="dxa"/>
            <w:hideMark/>
          </w:tcPr>
          <w:p w14:paraId="53787519" w14:textId="77777777" w:rsidR="00331E73" w:rsidRPr="00102810" w:rsidRDefault="00331E73" w:rsidP="00C25C69">
            <w:pPr>
              <w:pStyle w:val="TableText"/>
              <w:jc w:val="right"/>
              <w:rPr>
                <w:lang w:eastAsia="ja-JP"/>
              </w:rPr>
            </w:pPr>
            <w:r>
              <w:rPr>
                <w:lang w:eastAsia="ja-JP"/>
              </w:rPr>
              <w:t>38</w:t>
            </w:r>
          </w:p>
        </w:tc>
        <w:tc>
          <w:tcPr>
            <w:tcW w:w="1134" w:type="dxa"/>
            <w:hideMark/>
          </w:tcPr>
          <w:p w14:paraId="4F3114E6" w14:textId="77777777" w:rsidR="00331E73" w:rsidRPr="00102810" w:rsidRDefault="00331E73" w:rsidP="00C25C69">
            <w:pPr>
              <w:pStyle w:val="TableText"/>
              <w:jc w:val="right"/>
              <w:rPr>
                <w:lang w:eastAsia="ja-JP"/>
              </w:rPr>
            </w:pPr>
            <w:r>
              <w:rPr>
                <w:lang w:eastAsia="ja-JP"/>
              </w:rPr>
              <w:t>39</w:t>
            </w:r>
          </w:p>
        </w:tc>
      </w:tr>
      <w:tr w:rsidR="00331E73" w:rsidRPr="00102810" w14:paraId="3819990F" w14:textId="77777777" w:rsidTr="00C25C69">
        <w:trPr>
          <w:trHeight w:val="300"/>
        </w:trPr>
        <w:tc>
          <w:tcPr>
            <w:tcW w:w="993" w:type="dxa"/>
          </w:tcPr>
          <w:p w14:paraId="5A2B6C7F" w14:textId="77777777" w:rsidR="00331E73" w:rsidRPr="00102810" w:rsidRDefault="00331E73" w:rsidP="00C25C69">
            <w:pPr>
              <w:pStyle w:val="TableText"/>
              <w:rPr>
                <w:lang w:eastAsia="ja-JP"/>
              </w:rPr>
            </w:pPr>
            <w:r w:rsidRPr="00102810">
              <w:rPr>
                <w:lang w:eastAsia="ja-JP"/>
              </w:rPr>
              <w:t>3.1</w:t>
            </w:r>
          </w:p>
        </w:tc>
        <w:tc>
          <w:tcPr>
            <w:tcW w:w="2971" w:type="dxa"/>
          </w:tcPr>
          <w:p w14:paraId="4EEE1FA0" w14:textId="77777777" w:rsidR="00331E73" w:rsidRPr="00102810" w:rsidRDefault="00331E73" w:rsidP="00C25C69">
            <w:pPr>
              <w:pStyle w:val="TableText"/>
              <w:rPr>
                <w:lang w:eastAsia="ja-JP"/>
              </w:rPr>
            </w:pPr>
            <w:r w:rsidRPr="00102810">
              <w:rPr>
                <w:lang w:eastAsia="ja-JP"/>
              </w:rPr>
              <w:t>Grain processing</w:t>
            </w:r>
          </w:p>
        </w:tc>
        <w:tc>
          <w:tcPr>
            <w:tcW w:w="993" w:type="dxa"/>
            <w:hideMark/>
          </w:tcPr>
          <w:p w14:paraId="20400EA6" w14:textId="77777777" w:rsidR="00331E73" w:rsidRPr="00102810" w:rsidRDefault="00331E73" w:rsidP="00C25C69">
            <w:pPr>
              <w:pStyle w:val="TableText"/>
              <w:jc w:val="right"/>
              <w:rPr>
                <w:lang w:eastAsia="ja-JP"/>
              </w:rPr>
            </w:pPr>
            <w:r>
              <w:rPr>
                <w:lang w:eastAsia="ja-JP"/>
              </w:rPr>
              <w:t>6</w:t>
            </w:r>
          </w:p>
        </w:tc>
        <w:tc>
          <w:tcPr>
            <w:tcW w:w="992" w:type="dxa"/>
            <w:hideMark/>
          </w:tcPr>
          <w:p w14:paraId="547EC1C2" w14:textId="77777777" w:rsidR="00331E73" w:rsidRPr="00102810" w:rsidRDefault="00331E73" w:rsidP="00C25C69">
            <w:pPr>
              <w:pStyle w:val="TableText"/>
              <w:jc w:val="right"/>
              <w:rPr>
                <w:lang w:eastAsia="ja-JP"/>
              </w:rPr>
            </w:pPr>
            <w:r>
              <w:rPr>
                <w:lang w:eastAsia="ja-JP"/>
              </w:rPr>
              <w:t>6</w:t>
            </w:r>
          </w:p>
        </w:tc>
        <w:tc>
          <w:tcPr>
            <w:tcW w:w="992" w:type="dxa"/>
            <w:hideMark/>
          </w:tcPr>
          <w:p w14:paraId="1DDC05F2" w14:textId="77777777" w:rsidR="00331E73" w:rsidRPr="00102810" w:rsidRDefault="00331E73" w:rsidP="00C25C69">
            <w:pPr>
              <w:pStyle w:val="TableText"/>
              <w:jc w:val="right"/>
              <w:rPr>
                <w:lang w:eastAsia="ja-JP"/>
              </w:rPr>
            </w:pPr>
            <w:r w:rsidRPr="00102810">
              <w:rPr>
                <w:lang w:eastAsia="ja-JP"/>
              </w:rPr>
              <w:t> </w:t>
            </w:r>
            <w:r>
              <w:rPr>
                <w:lang w:eastAsia="ja-JP"/>
              </w:rPr>
              <w:t>5</w:t>
            </w:r>
          </w:p>
        </w:tc>
        <w:tc>
          <w:tcPr>
            <w:tcW w:w="992" w:type="dxa"/>
            <w:hideMark/>
          </w:tcPr>
          <w:p w14:paraId="1CDCDFEB" w14:textId="77777777" w:rsidR="00331E73" w:rsidRPr="00102810" w:rsidRDefault="00331E73" w:rsidP="00C25C69">
            <w:pPr>
              <w:pStyle w:val="TableText"/>
              <w:jc w:val="right"/>
              <w:rPr>
                <w:lang w:eastAsia="ja-JP"/>
              </w:rPr>
            </w:pPr>
            <w:r>
              <w:rPr>
                <w:lang w:eastAsia="ja-JP"/>
              </w:rPr>
              <w:t>5</w:t>
            </w:r>
          </w:p>
        </w:tc>
        <w:tc>
          <w:tcPr>
            <w:tcW w:w="1134" w:type="dxa"/>
            <w:hideMark/>
          </w:tcPr>
          <w:p w14:paraId="60870D64" w14:textId="77777777" w:rsidR="00331E73" w:rsidRPr="00102810" w:rsidRDefault="00331E73" w:rsidP="00C25C69">
            <w:pPr>
              <w:pStyle w:val="TableText"/>
              <w:jc w:val="right"/>
              <w:rPr>
                <w:lang w:eastAsia="ja-JP"/>
              </w:rPr>
            </w:pPr>
            <w:r>
              <w:rPr>
                <w:lang w:eastAsia="ja-JP"/>
              </w:rPr>
              <w:t>5</w:t>
            </w:r>
          </w:p>
        </w:tc>
      </w:tr>
      <w:tr w:rsidR="00331E73" w:rsidRPr="00102810" w14:paraId="51C393C8" w14:textId="77777777" w:rsidTr="00C25C69">
        <w:trPr>
          <w:trHeight w:val="300"/>
        </w:trPr>
        <w:tc>
          <w:tcPr>
            <w:tcW w:w="993" w:type="dxa"/>
          </w:tcPr>
          <w:p w14:paraId="4911A539" w14:textId="77777777" w:rsidR="00331E73" w:rsidRPr="00102810" w:rsidRDefault="00331E73" w:rsidP="00C25C69">
            <w:pPr>
              <w:pStyle w:val="TableText"/>
              <w:rPr>
                <w:lang w:eastAsia="ja-JP"/>
              </w:rPr>
            </w:pPr>
            <w:r w:rsidRPr="00102810">
              <w:rPr>
                <w:lang w:eastAsia="ja-JP"/>
              </w:rPr>
              <w:t>3.2</w:t>
            </w:r>
          </w:p>
        </w:tc>
        <w:tc>
          <w:tcPr>
            <w:tcW w:w="2971" w:type="dxa"/>
          </w:tcPr>
          <w:p w14:paraId="44FC4E34" w14:textId="77777777" w:rsidR="00331E73" w:rsidRPr="00102810" w:rsidRDefault="00331E73" w:rsidP="00C25C69">
            <w:pPr>
              <w:pStyle w:val="TableText"/>
              <w:rPr>
                <w:lang w:eastAsia="ja-JP"/>
              </w:rPr>
            </w:pPr>
            <w:r w:rsidRPr="00102810">
              <w:rPr>
                <w:lang w:eastAsia="ja-JP"/>
              </w:rPr>
              <w:t xml:space="preserve">Imported </w:t>
            </w:r>
            <w:r>
              <w:rPr>
                <w:lang w:eastAsia="ja-JP"/>
              </w:rPr>
              <w:t>p</w:t>
            </w:r>
            <w:r w:rsidRPr="00102810">
              <w:rPr>
                <w:lang w:eastAsia="ja-JP"/>
              </w:rPr>
              <w:t xml:space="preserve">ig </w:t>
            </w:r>
            <w:r>
              <w:rPr>
                <w:lang w:eastAsia="ja-JP"/>
              </w:rPr>
              <w:t>m</w:t>
            </w:r>
            <w:r w:rsidRPr="00102810">
              <w:rPr>
                <w:lang w:eastAsia="ja-JP"/>
              </w:rPr>
              <w:t xml:space="preserve">eat </w:t>
            </w:r>
            <w:r>
              <w:rPr>
                <w:lang w:eastAsia="ja-JP"/>
              </w:rPr>
              <w:t>p</w:t>
            </w:r>
            <w:r w:rsidRPr="00102810">
              <w:rPr>
                <w:lang w:eastAsia="ja-JP"/>
              </w:rPr>
              <w:t xml:space="preserve">rocessing </w:t>
            </w:r>
            <w:r>
              <w:rPr>
                <w:lang w:eastAsia="ja-JP"/>
              </w:rPr>
              <w:t>f</w:t>
            </w:r>
            <w:r w:rsidRPr="00102810">
              <w:rPr>
                <w:lang w:eastAsia="ja-JP"/>
              </w:rPr>
              <w:t>acility</w:t>
            </w:r>
          </w:p>
        </w:tc>
        <w:tc>
          <w:tcPr>
            <w:tcW w:w="993" w:type="dxa"/>
            <w:hideMark/>
          </w:tcPr>
          <w:p w14:paraId="1E50FA35" w14:textId="77777777" w:rsidR="00331E73" w:rsidRPr="00102810" w:rsidRDefault="00331E73" w:rsidP="00C25C69">
            <w:pPr>
              <w:pStyle w:val="TableText"/>
              <w:jc w:val="right"/>
              <w:rPr>
                <w:lang w:eastAsia="ja-JP"/>
              </w:rPr>
            </w:pPr>
            <w:r w:rsidRPr="00102810">
              <w:rPr>
                <w:lang w:eastAsia="ja-JP"/>
              </w:rPr>
              <w:t> </w:t>
            </w:r>
            <w:r>
              <w:rPr>
                <w:lang w:eastAsia="ja-JP"/>
              </w:rPr>
              <w:t>27</w:t>
            </w:r>
          </w:p>
        </w:tc>
        <w:tc>
          <w:tcPr>
            <w:tcW w:w="992" w:type="dxa"/>
            <w:hideMark/>
          </w:tcPr>
          <w:p w14:paraId="239B8A83" w14:textId="77777777" w:rsidR="00331E73" w:rsidRPr="00102810" w:rsidRDefault="00331E73" w:rsidP="00C25C69">
            <w:pPr>
              <w:pStyle w:val="TableText"/>
              <w:jc w:val="right"/>
              <w:rPr>
                <w:lang w:eastAsia="ja-JP"/>
              </w:rPr>
            </w:pPr>
            <w:r>
              <w:rPr>
                <w:lang w:eastAsia="ja-JP"/>
              </w:rPr>
              <w:t>27</w:t>
            </w:r>
          </w:p>
        </w:tc>
        <w:tc>
          <w:tcPr>
            <w:tcW w:w="992" w:type="dxa"/>
            <w:hideMark/>
          </w:tcPr>
          <w:p w14:paraId="211D9377" w14:textId="77777777" w:rsidR="00331E73" w:rsidRPr="00102810" w:rsidRDefault="00331E73" w:rsidP="00C25C69">
            <w:pPr>
              <w:pStyle w:val="TableText"/>
              <w:jc w:val="right"/>
              <w:rPr>
                <w:lang w:eastAsia="ja-JP"/>
              </w:rPr>
            </w:pPr>
            <w:r>
              <w:rPr>
                <w:lang w:eastAsia="ja-JP"/>
              </w:rPr>
              <w:t>27</w:t>
            </w:r>
          </w:p>
        </w:tc>
        <w:tc>
          <w:tcPr>
            <w:tcW w:w="992" w:type="dxa"/>
            <w:hideMark/>
          </w:tcPr>
          <w:p w14:paraId="06AF07D6" w14:textId="77777777" w:rsidR="00331E73" w:rsidRPr="00102810" w:rsidRDefault="00331E73" w:rsidP="00C25C69">
            <w:pPr>
              <w:pStyle w:val="TableText"/>
              <w:jc w:val="right"/>
              <w:rPr>
                <w:lang w:eastAsia="ja-JP"/>
              </w:rPr>
            </w:pPr>
            <w:r>
              <w:rPr>
                <w:lang w:eastAsia="ja-JP"/>
              </w:rPr>
              <w:t>27</w:t>
            </w:r>
          </w:p>
        </w:tc>
        <w:tc>
          <w:tcPr>
            <w:tcW w:w="1134" w:type="dxa"/>
            <w:hideMark/>
          </w:tcPr>
          <w:p w14:paraId="03CC5AC9" w14:textId="77777777" w:rsidR="00331E73" w:rsidRPr="00102810" w:rsidRDefault="00331E73" w:rsidP="00C25C69">
            <w:pPr>
              <w:pStyle w:val="TableText"/>
              <w:jc w:val="right"/>
              <w:rPr>
                <w:lang w:eastAsia="ja-JP"/>
              </w:rPr>
            </w:pPr>
            <w:r>
              <w:rPr>
                <w:lang w:eastAsia="ja-JP"/>
              </w:rPr>
              <w:t>27</w:t>
            </w:r>
          </w:p>
        </w:tc>
      </w:tr>
      <w:tr w:rsidR="00331E73" w:rsidRPr="00102810" w14:paraId="3046AF42" w14:textId="77777777" w:rsidTr="00C25C69">
        <w:trPr>
          <w:trHeight w:val="300"/>
        </w:trPr>
        <w:tc>
          <w:tcPr>
            <w:tcW w:w="993" w:type="dxa"/>
          </w:tcPr>
          <w:p w14:paraId="5709336D" w14:textId="77777777" w:rsidR="00331E73" w:rsidRPr="00102810" w:rsidRDefault="00331E73" w:rsidP="00C25C69">
            <w:pPr>
              <w:pStyle w:val="TableText"/>
              <w:rPr>
                <w:lang w:eastAsia="ja-JP"/>
              </w:rPr>
            </w:pPr>
            <w:r w:rsidRPr="00102810">
              <w:rPr>
                <w:lang w:eastAsia="ja-JP"/>
              </w:rPr>
              <w:t>3.3</w:t>
            </w:r>
          </w:p>
        </w:tc>
        <w:tc>
          <w:tcPr>
            <w:tcW w:w="2971" w:type="dxa"/>
          </w:tcPr>
          <w:p w14:paraId="1706B949" w14:textId="77777777" w:rsidR="00331E73" w:rsidRPr="00102810" w:rsidRDefault="00331E73" w:rsidP="00C25C69">
            <w:pPr>
              <w:pStyle w:val="TableText"/>
              <w:rPr>
                <w:lang w:eastAsia="ja-JP"/>
              </w:rPr>
            </w:pPr>
            <w:r w:rsidRPr="00102810">
              <w:rPr>
                <w:lang w:eastAsia="ja-JP"/>
              </w:rPr>
              <w:t xml:space="preserve">Imported </w:t>
            </w:r>
            <w:r>
              <w:rPr>
                <w:lang w:eastAsia="ja-JP"/>
              </w:rPr>
              <w:t>u</w:t>
            </w:r>
            <w:r w:rsidRPr="00102810">
              <w:rPr>
                <w:lang w:eastAsia="ja-JP"/>
              </w:rPr>
              <w:t xml:space="preserve">ncooked </w:t>
            </w:r>
            <w:r>
              <w:rPr>
                <w:lang w:eastAsia="ja-JP"/>
              </w:rPr>
              <w:t>p</w:t>
            </w:r>
            <w:r w:rsidRPr="00102810">
              <w:rPr>
                <w:lang w:eastAsia="ja-JP"/>
              </w:rPr>
              <w:t>rawn product processing</w:t>
            </w:r>
          </w:p>
        </w:tc>
        <w:tc>
          <w:tcPr>
            <w:tcW w:w="993" w:type="dxa"/>
            <w:hideMark/>
          </w:tcPr>
          <w:p w14:paraId="77FEF371" w14:textId="77777777" w:rsidR="00331E73" w:rsidRPr="00102810" w:rsidRDefault="00331E73" w:rsidP="00C25C69">
            <w:pPr>
              <w:pStyle w:val="TableText"/>
              <w:jc w:val="right"/>
              <w:rPr>
                <w:lang w:eastAsia="ja-JP"/>
              </w:rPr>
            </w:pPr>
            <w:r w:rsidRPr="00102810">
              <w:rPr>
                <w:lang w:eastAsia="ja-JP"/>
              </w:rPr>
              <w:t> </w:t>
            </w:r>
            <w:r>
              <w:rPr>
                <w:lang w:eastAsia="ja-JP"/>
              </w:rPr>
              <w:t>0</w:t>
            </w:r>
          </w:p>
        </w:tc>
        <w:tc>
          <w:tcPr>
            <w:tcW w:w="992" w:type="dxa"/>
            <w:hideMark/>
          </w:tcPr>
          <w:p w14:paraId="0ACE32A9" w14:textId="77777777" w:rsidR="00331E73" w:rsidRPr="00102810" w:rsidRDefault="00331E73" w:rsidP="00C25C69">
            <w:pPr>
              <w:pStyle w:val="TableText"/>
              <w:jc w:val="right"/>
              <w:rPr>
                <w:lang w:eastAsia="ja-JP"/>
              </w:rPr>
            </w:pPr>
            <w:r>
              <w:rPr>
                <w:lang w:eastAsia="ja-JP"/>
              </w:rPr>
              <w:t>2</w:t>
            </w:r>
          </w:p>
        </w:tc>
        <w:tc>
          <w:tcPr>
            <w:tcW w:w="992" w:type="dxa"/>
            <w:hideMark/>
          </w:tcPr>
          <w:p w14:paraId="237A3392" w14:textId="77777777" w:rsidR="00331E73" w:rsidRPr="00102810" w:rsidRDefault="00331E73" w:rsidP="00C25C69">
            <w:pPr>
              <w:pStyle w:val="TableText"/>
              <w:jc w:val="right"/>
              <w:rPr>
                <w:lang w:eastAsia="ja-JP"/>
              </w:rPr>
            </w:pPr>
            <w:r w:rsidRPr="00102810">
              <w:rPr>
                <w:lang w:eastAsia="ja-JP"/>
              </w:rPr>
              <w:t> </w:t>
            </w:r>
            <w:r>
              <w:rPr>
                <w:lang w:eastAsia="ja-JP"/>
              </w:rPr>
              <w:t>2</w:t>
            </w:r>
          </w:p>
        </w:tc>
        <w:tc>
          <w:tcPr>
            <w:tcW w:w="992" w:type="dxa"/>
            <w:hideMark/>
          </w:tcPr>
          <w:p w14:paraId="22192808" w14:textId="77777777" w:rsidR="00331E73" w:rsidRPr="00102810" w:rsidRDefault="00331E73" w:rsidP="00C25C69">
            <w:pPr>
              <w:pStyle w:val="TableText"/>
              <w:jc w:val="right"/>
              <w:rPr>
                <w:lang w:eastAsia="ja-JP"/>
              </w:rPr>
            </w:pPr>
            <w:r>
              <w:rPr>
                <w:lang w:eastAsia="ja-JP"/>
              </w:rPr>
              <w:t>2</w:t>
            </w:r>
          </w:p>
        </w:tc>
        <w:tc>
          <w:tcPr>
            <w:tcW w:w="1134" w:type="dxa"/>
            <w:hideMark/>
          </w:tcPr>
          <w:p w14:paraId="3A217307" w14:textId="77777777" w:rsidR="00331E73" w:rsidRPr="00102810" w:rsidRDefault="00331E73" w:rsidP="00C25C69">
            <w:pPr>
              <w:pStyle w:val="TableText"/>
              <w:jc w:val="right"/>
              <w:rPr>
                <w:lang w:eastAsia="ja-JP"/>
              </w:rPr>
            </w:pPr>
            <w:r>
              <w:rPr>
                <w:lang w:eastAsia="ja-JP"/>
              </w:rPr>
              <w:t>1</w:t>
            </w:r>
          </w:p>
        </w:tc>
      </w:tr>
      <w:tr w:rsidR="00331E73" w:rsidRPr="00102810" w14:paraId="798DC785" w14:textId="77777777" w:rsidTr="00C25C69">
        <w:trPr>
          <w:trHeight w:val="300"/>
        </w:trPr>
        <w:tc>
          <w:tcPr>
            <w:tcW w:w="993" w:type="dxa"/>
          </w:tcPr>
          <w:p w14:paraId="22BE370B" w14:textId="77777777" w:rsidR="00331E73" w:rsidRPr="00102810" w:rsidRDefault="00331E73" w:rsidP="00C25C69">
            <w:pPr>
              <w:pStyle w:val="TableText"/>
              <w:rPr>
                <w:lang w:eastAsia="ja-JP"/>
              </w:rPr>
            </w:pPr>
            <w:r w:rsidRPr="00102810">
              <w:rPr>
                <w:lang w:eastAsia="ja-JP"/>
              </w:rPr>
              <w:t>4.1</w:t>
            </w:r>
          </w:p>
        </w:tc>
        <w:tc>
          <w:tcPr>
            <w:tcW w:w="2971" w:type="dxa"/>
          </w:tcPr>
          <w:p w14:paraId="76526015" w14:textId="77777777" w:rsidR="00331E73" w:rsidRPr="00102810" w:rsidRDefault="00331E73" w:rsidP="00C25C69">
            <w:pPr>
              <w:pStyle w:val="TableText"/>
              <w:rPr>
                <w:lang w:eastAsia="ja-JP"/>
              </w:rPr>
            </w:pPr>
            <w:r w:rsidRPr="00102810">
              <w:rPr>
                <w:lang w:eastAsia="ja-JP"/>
              </w:rPr>
              <w:t xml:space="preserve">Heat </w:t>
            </w:r>
            <w:r>
              <w:rPr>
                <w:lang w:eastAsia="ja-JP"/>
              </w:rPr>
              <w:t>t</w:t>
            </w:r>
            <w:r w:rsidRPr="00102810">
              <w:rPr>
                <w:lang w:eastAsia="ja-JP"/>
              </w:rPr>
              <w:t>reatment</w:t>
            </w:r>
          </w:p>
        </w:tc>
        <w:tc>
          <w:tcPr>
            <w:tcW w:w="993" w:type="dxa"/>
            <w:hideMark/>
          </w:tcPr>
          <w:p w14:paraId="513D0395" w14:textId="77777777" w:rsidR="00331E73" w:rsidRPr="00102810" w:rsidRDefault="00331E73" w:rsidP="00C25C69">
            <w:pPr>
              <w:pStyle w:val="TableText"/>
              <w:jc w:val="right"/>
              <w:rPr>
                <w:lang w:eastAsia="ja-JP"/>
              </w:rPr>
            </w:pPr>
            <w:r w:rsidRPr="00102810">
              <w:rPr>
                <w:lang w:eastAsia="ja-JP"/>
              </w:rPr>
              <w:t> </w:t>
            </w:r>
            <w:r>
              <w:rPr>
                <w:lang w:eastAsia="ja-JP"/>
              </w:rPr>
              <w:t>19</w:t>
            </w:r>
          </w:p>
        </w:tc>
        <w:tc>
          <w:tcPr>
            <w:tcW w:w="992" w:type="dxa"/>
            <w:hideMark/>
          </w:tcPr>
          <w:p w14:paraId="2CBF5202" w14:textId="77777777" w:rsidR="00331E73" w:rsidRPr="00102810" w:rsidRDefault="00331E73" w:rsidP="00C25C69">
            <w:pPr>
              <w:pStyle w:val="TableText"/>
              <w:jc w:val="right"/>
              <w:rPr>
                <w:lang w:eastAsia="ja-JP"/>
              </w:rPr>
            </w:pPr>
            <w:r>
              <w:rPr>
                <w:lang w:eastAsia="ja-JP"/>
              </w:rPr>
              <w:t>19</w:t>
            </w:r>
          </w:p>
        </w:tc>
        <w:tc>
          <w:tcPr>
            <w:tcW w:w="992" w:type="dxa"/>
            <w:hideMark/>
          </w:tcPr>
          <w:p w14:paraId="42B9D943" w14:textId="77777777" w:rsidR="00331E73" w:rsidRPr="00102810" w:rsidRDefault="00331E73" w:rsidP="00C25C69">
            <w:pPr>
              <w:pStyle w:val="TableText"/>
              <w:jc w:val="right"/>
              <w:rPr>
                <w:lang w:eastAsia="ja-JP"/>
              </w:rPr>
            </w:pPr>
            <w:r>
              <w:rPr>
                <w:lang w:eastAsia="ja-JP"/>
              </w:rPr>
              <w:t>19</w:t>
            </w:r>
          </w:p>
        </w:tc>
        <w:tc>
          <w:tcPr>
            <w:tcW w:w="992" w:type="dxa"/>
            <w:hideMark/>
          </w:tcPr>
          <w:p w14:paraId="6ED0C491" w14:textId="77777777" w:rsidR="00331E73" w:rsidRPr="00102810" w:rsidRDefault="00331E73" w:rsidP="00C25C69">
            <w:pPr>
              <w:pStyle w:val="TableText"/>
              <w:jc w:val="right"/>
              <w:rPr>
                <w:lang w:eastAsia="ja-JP"/>
              </w:rPr>
            </w:pPr>
            <w:r>
              <w:rPr>
                <w:lang w:eastAsia="ja-JP"/>
              </w:rPr>
              <w:t>18</w:t>
            </w:r>
          </w:p>
        </w:tc>
        <w:tc>
          <w:tcPr>
            <w:tcW w:w="1134" w:type="dxa"/>
            <w:hideMark/>
          </w:tcPr>
          <w:p w14:paraId="5A11D7B9" w14:textId="77777777" w:rsidR="00331E73" w:rsidRPr="00102810" w:rsidRDefault="00331E73" w:rsidP="00C25C69">
            <w:pPr>
              <w:pStyle w:val="TableText"/>
              <w:jc w:val="right"/>
              <w:rPr>
                <w:lang w:eastAsia="ja-JP"/>
              </w:rPr>
            </w:pPr>
            <w:r>
              <w:rPr>
                <w:lang w:eastAsia="ja-JP"/>
              </w:rPr>
              <w:t>19</w:t>
            </w:r>
          </w:p>
        </w:tc>
      </w:tr>
      <w:tr w:rsidR="00331E73" w:rsidRPr="00102810" w14:paraId="1C876FEF" w14:textId="77777777" w:rsidTr="00C25C69">
        <w:trPr>
          <w:trHeight w:val="300"/>
        </w:trPr>
        <w:tc>
          <w:tcPr>
            <w:tcW w:w="993" w:type="dxa"/>
          </w:tcPr>
          <w:p w14:paraId="4F2C280F" w14:textId="77777777" w:rsidR="00331E73" w:rsidRPr="00102810" w:rsidRDefault="00331E73" w:rsidP="00C25C69">
            <w:pPr>
              <w:pStyle w:val="TableText"/>
              <w:rPr>
                <w:lang w:eastAsia="ja-JP"/>
              </w:rPr>
            </w:pPr>
            <w:r w:rsidRPr="00102810">
              <w:rPr>
                <w:lang w:eastAsia="ja-JP"/>
              </w:rPr>
              <w:t>4.2</w:t>
            </w:r>
          </w:p>
        </w:tc>
        <w:tc>
          <w:tcPr>
            <w:tcW w:w="2971" w:type="dxa"/>
          </w:tcPr>
          <w:p w14:paraId="6C09B345" w14:textId="77777777" w:rsidR="00331E73" w:rsidRPr="00102810" w:rsidRDefault="00331E73" w:rsidP="00C25C69">
            <w:pPr>
              <w:pStyle w:val="TableText"/>
              <w:rPr>
                <w:lang w:eastAsia="ja-JP"/>
              </w:rPr>
            </w:pPr>
            <w:r w:rsidRPr="00102810">
              <w:rPr>
                <w:lang w:eastAsia="ja-JP"/>
              </w:rPr>
              <w:t>Gamma irradiation</w:t>
            </w:r>
          </w:p>
        </w:tc>
        <w:tc>
          <w:tcPr>
            <w:tcW w:w="993" w:type="dxa"/>
            <w:hideMark/>
          </w:tcPr>
          <w:p w14:paraId="4B2F4684" w14:textId="77777777" w:rsidR="00331E73" w:rsidRPr="00102810" w:rsidRDefault="00331E73" w:rsidP="00C25C69">
            <w:pPr>
              <w:pStyle w:val="TableText"/>
              <w:jc w:val="right"/>
              <w:rPr>
                <w:lang w:eastAsia="ja-JP"/>
              </w:rPr>
            </w:pPr>
            <w:r w:rsidRPr="00102810">
              <w:rPr>
                <w:lang w:eastAsia="ja-JP"/>
              </w:rPr>
              <w:t> </w:t>
            </w:r>
            <w:r>
              <w:rPr>
                <w:lang w:eastAsia="ja-JP"/>
              </w:rPr>
              <w:t>5</w:t>
            </w:r>
          </w:p>
        </w:tc>
        <w:tc>
          <w:tcPr>
            <w:tcW w:w="992" w:type="dxa"/>
            <w:hideMark/>
          </w:tcPr>
          <w:p w14:paraId="6FB117E2" w14:textId="77777777" w:rsidR="00331E73" w:rsidRPr="00102810" w:rsidRDefault="00331E73" w:rsidP="00C25C69">
            <w:pPr>
              <w:pStyle w:val="TableText"/>
              <w:jc w:val="right"/>
              <w:rPr>
                <w:lang w:eastAsia="ja-JP"/>
              </w:rPr>
            </w:pPr>
            <w:r>
              <w:rPr>
                <w:lang w:eastAsia="ja-JP"/>
              </w:rPr>
              <w:t>5</w:t>
            </w:r>
          </w:p>
        </w:tc>
        <w:tc>
          <w:tcPr>
            <w:tcW w:w="992" w:type="dxa"/>
            <w:hideMark/>
          </w:tcPr>
          <w:p w14:paraId="77EE2273" w14:textId="77777777" w:rsidR="00331E73" w:rsidRPr="00102810" w:rsidRDefault="00331E73" w:rsidP="00C25C69">
            <w:pPr>
              <w:pStyle w:val="TableText"/>
              <w:jc w:val="right"/>
              <w:rPr>
                <w:lang w:eastAsia="ja-JP"/>
              </w:rPr>
            </w:pPr>
            <w:r w:rsidRPr="00102810">
              <w:rPr>
                <w:lang w:eastAsia="ja-JP"/>
              </w:rPr>
              <w:t> </w:t>
            </w:r>
            <w:r>
              <w:rPr>
                <w:lang w:eastAsia="ja-JP"/>
              </w:rPr>
              <w:t>5</w:t>
            </w:r>
          </w:p>
        </w:tc>
        <w:tc>
          <w:tcPr>
            <w:tcW w:w="992" w:type="dxa"/>
            <w:hideMark/>
          </w:tcPr>
          <w:p w14:paraId="05AC7E9B" w14:textId="77777777" w:rsidR="00331E73" w:rsidRPr="00102810" w:rsidRDefault="00331E73" w:rsidP="00C25C69">
            <w:pPr>
              <w:pStyle w:val="TableText"/>
              <w:jc w:val="right"/>
              <w:rPr>
                <w:lang w:eastAsia="ja-JP"/>
              </w:rPr>
            </w:pPr>
            <w:r>
              <w:rPr>
                <w:lang w:eastAsia="ja-JP"/>
              </w:rPr>
              <w:t>5</w:t>
            </w:r>
          </w:p>
        </w:tc>
        <w:tc>
          <w:tcPr>
            <w:tcW w:w="1134" w:type="dxa"/>
            <w:hideMark/>
          </w:tcPr>
          <w:p w14:paraId="4581B848" w14:textId="77777777" w:rsidR="00331E73" w:rsidRPr="00102810" w:rsidRDefault="00331E73" w:rsidP="00C25C69">
            <w:pPr>
              <w:pStyle w:val="TableText"/>
              <w:jc w:val="right"/>
              <w:rPr>
                <w:lang w:eastAsia="ja-JP"/>
              </w:rPr>
            </w:pPr>
            <w:r>
              <w:rPr>
                <w:lang w:eastAsia="ja-JP"/>
              </w:rPr>
              <w:t>5</w:t>
            </w:r>
          </w:p>
        </w:tc>
      </w:tr>
      <w:tr w:rsidR="00331E73" w:rsidRPr="00102810" w14:paraId="5A196258" w14:textId="77777777" w:rsidTr="00C25C69">
        <w:trPr>
          <w:trHeight w:val="300"/>
        </w:trPr>
        <w:tc>
          <w:tcPr>
            <w:tcW w:w="993" w:type="dxa"/>
          </w:tcPr>
          <w:p w14:paraId="12DDEC22" w14:textId="77777777" w:rsidR="00331E73" w:rsidRPr="00102810" w:rsidRDefault="00331E73" w:rsidP="00C25C69">
            <w:pPr>
              <w:pStyle w:val="TableText"/>
              <w:rPr>
                <w:lang w:eastAsia="ja-JP"/>
              </w:rPr>
            </w:pPr>
            <w:r w:rsidRPr="00102810">
              <w:rPr>
                <w:lang w:eastAsia="ja-JP"/>
              </w:rPr>
              <w:t>4.3</w:t>
            </w:r>
          </w:p>
        </w:tc>
        <w:tc>
          <w:tcPr>
            <w:tcW w:w="2971" w:type="dxa"/>
          </w:tcPr>
          <w:p w14:paraId="66B892B1" w14:textId="77777777" w:rsidR="00331E73" w:rsidRPr="00102810" w:rsidRDefault="00331E73" w:rsidP="00C25C69">
            <w:pPr>
              <w:pStyle w:val="TableText"/>
              <w:rPr>
                <w:lang w:eastAsia="ja-JP"/>
              </w:rPr>
            </w:pPr>
            <w:r w:rsidRPr="00102810">
              <w:rPr>
                <w:lang w:eastAsia="ja-JP"/>
              </w:rPr>
              <w:t>Cleaning</w:t>
            </w:r>
          </w:p>
        </w:tc>
        <w:tc>
          <w:tcPr>
            <w:tcW w:w="993" w:type="dxa"/>
            <w:hideMark/>
          </w:tcPr>
          <w:p w14:paraId="51E06EEF" w14:textId="77777777" w:rsidR="00331E73" w:rsidRPr="00102810" w:rsidRDefault="00331E73" w:rsidP="00C25C69">
            <w:pPr>
              <w:pStyle w:val="TableText"/>
              <w:jc w:val="right"/>
              <w:rPr>
                <w:lang w:eastAsia="ja-JP"/>
              </w:rPr>
            </w:pPr>
            <w:r w:rsidRPr="00102810">
              <w:rPr>
                <w:lang w:eastAsia="ja-JP"/>
              </w:rPr>
              <w:t> </w:t>
            </w:r>
            <w:r>
              <w:rPr>
                <w:lang w:eastAsia="ja-JP"/>
              </w:rPr>
              <w:t>24</w:t>
            </w:r>
          </w:p>
        </w:tc>
        <w:tc>
          <w:tcPr>
            <w:tcW w:w="992" w:type="dxa"/>
            <w:hideMark/>
          </w:tcPr>
          <w:p w14:paraId="2A0CB07A" w14:textId="77777777" w:rsidR="00331E73" w:rsidRPr="00102810" w:rsidRDefault="00331E73" w:rsidP="00C25C69">
            <w:pPr>
              <w:pStyle w:val="TableText"/>
              <w:jc w:val="right"/>
              <w:rPr>
                <w:lang w:eastAsia="ja-JP"/>
              </w:rPr>
            </w:pPr>
            <w:r>
              <w:rPr>
                <w:lang w:eastAsia="ja-JP"/>
              </w:rPr>
              <w:t>46</w:t>
            </w:r>
          </w:p>
        </w:tc>
        <w:tc>
          <w:tcPr>
            <w:tcW w:w="992" w:type="dxa"/>
            <w:hideMark/>
          </w:tcPr>
          <w:p w14:paraId="43DAF024" w14:textId="77777777" w:rsidR="00331E73" w:rsidRPr="00102810" w:rsidRDefault="00331E73" w:rsidP="00C25C69">
            <w:pPr>
              <w:pStyle w:val="TableText"/>
              <w:jc w:val="right"/>
              <w:rPr>
                <w:lang w:eastAsia="ja-JP"/>
              </w:rPr>
            </w:pPr>
            <w:r>
              <w:rPr>
                <w:lang w:eastAsia="ja-JP"/>
              </w:rPr>
              <w:t>87</w:t>
            </w:r>
          </w:p>
        </w:tc>
        <w:tc>
          <w:tcPr>
            <w:tcW w:w="992" w:type="dxa"/>
            <w:hideMark/>
          </w:tcPr>
          <w:p w14:paraId="413B7B48" w14:textId="77777777" w:rsidR="00331E73" w:rsidRPr="00102810" w:rsidRDefault="00331E73" w:rsidP="00C25C69">
            <w:pPr>
              <w:pStyle w:val="TableText"/>
              <w:jc w:val="right"/>
              <w:rPr>
                <w:lang w:eastAsia="ja-JP"/>
              </w:rPr>
            </w:pPr>
            <w:r>
              <w:rPr>
                <w:lang w:eastAsia="ja-JP"/>
              </w:rPr>
              <w:t>191</w:t>
            </w:r>
          </w:p>
        </w:tc>
        <w:tc>
          <w:tcPr>
            <w:tcW w:w="1134" w:type="dxa"/>
            <w:hideMark/>
          </w:tcPr>
          <w:p w14:paraId="21F549B5" w14:textId="77777777" w:rsidR="00331E73" w:rsidRPr="00102810" w:rsidRDefault="00331E73" w:rsidP="00C25C69">
            <w:pPr>
              <w:pStyle w:val="TableText"/>
              <w:jc w:val="right"/>
              <w:rPr>
                <w:lang w:eastAsia="ja-JP"/>
              </w:rPr>
            </w:pPr>
            <w:r>
              <w:rPr>
                <w:lang w:eastAsia="ja-JP"/>
              </w:rPr>
              <w:t>140</w:t>
            </w:r>
          </w:p>
        </w:tc>
      </w:tr>
      <w:tr w:rsidR="00331E73" w:rsidRPr="00102810" w14:paraId="2B8E0F9B" w14:textId="77777777" w:rsidTr="00C25C69">
        <w:trPr>
          <w:trHeight w:val="300"/>
        </w:trPr>
        <w:tc>
          <w:tcPr>
            <w:tcW w:w="993" w:type="dxa"/>
          </w:tcPr>
          <w:p w14:paraId="1ADEAFA6" w14:textId="77777777" w:rsidR="00331E73" w:rsidRPr="00102810" w:rsidRDefault="00331E73" w:rsidP="00C25C69">
            <w:pPr>
              <w:pStyle w:val="TableText"/>
              <w:rPr>
                <w:lang w:eastAsia="ja-JP"/>
              </w:rPr>
            </w:pPr>
            <w:r w:rsidRPr="00102810">
              <w:rPr>
                <w:lang w:eastAsia="ja-JP"/>
              </w:rPr>
              <w:t>4.4</w:t>
            </w:r>
          </w:p>
        </w:tc>
        <w:tc>
          <w:tcPr>
            <w:tcW w:w="2971" w:type="dxa"/>
          </w:tcPr>
          <w:p w14:paraId="6C05396F" w14:textId="77777777" w:rsidR="00331E73" w:rsidRPr="00102810" w:rsidRDefault="00331E73" w:rsidP="00C25C69">
            <w:pPr>
              <w:pStyle w:val="TableText"/>
              <w:rPr>
                <w:lang w:eastAsia="ja-JP"/>
              </w:rPr>
            </w:pPr>
            <w:r w:rsidRPr="00102810">
              <w:rPr>
                <w:lang w:eastAsia="ja-JP"/>
              </w:rPr>
              <w:t>Seed Cleaning</w:t>
            </w:r>
          </w:p>
        </w:tc>
        <w:tc>
          <w:tcPr>
            <w:tcW w:w="993" w:type="dxa"/>
            <w:hideMark/>
          </w:tcPr>
          <w:p w14:paraId="1F795821" w14:textId="77777777" w:rsidR="00331E73" w:rsidRPr="00102810" w:rsidRDefault="00331E73" w:rsidP="00C25C69">
            <w:pPr>
              <w:pStyle w:val="TableText"/>
              <w:jc w:val="right"/>
              <w:rPr>
                <w:lang w:eastAsia="ja-JP"/>
              </w:rPr>
            </w:pPr>
            <w:r w:rsidRPr="00102810">
              <w:rPr>
                <w:lang w:eastAsia="ja-JP"/>
              </w:rPr>
              <w:t> </w:t>
            </w:r>
            <w:r>
              <w:rPr>
                <w:lang w:eastAsia="ja-JP"/>
              </w:rPr>
              <w:t>12</w:t>
            </w:r>
          </w:p>
        </w:tc>
        <w:tc>
          <w:tcPr>
            <w:tcW w:w="992" w:type="dxa"/>
            <w:hideMark/>
          </w:tcPr>
          <w:p w14:paraId="0D36A6C2" w14:textId="77777777" w:rsidR="00331E73" w:rsidRPr="00102810" w:rsidRDefault="00331E73" w:rsidP="00C25C69">
            <w:pPr>
              <w:pStyle w:val="TableText"/>
              <w:jc w:val="right"/>
              <w:rPr>
                <w:lang w:eastAsia="ja-JP"/>
              </w:rPr>
            </w:pPr>
            <w:r>
              <w:rPr>
                <w:lang w:eastAsia="ja-JP"/>
              </w:rPr>
              <w:t>12</w:t>
            </w:r>
          </w:p>
        </w:tc>
        <w:tc>
          <w:tcPr>
            <w:tcW w:w="992" w:type="dxa"/>
            <w:hideMark/>
          </w:tcPr>
          <w:p w14:paraId="04A81FDF" w14:textId="77777777" w:rsidR="00331E73" w:rsidRPr="00102810" w:rsidRDefault="00331E73" w:rsidP="00C25C69">
            <w:pPr>
              <w:pStyle w:val="TableText"/>
              <w:jc w:val="right"/>
              <w:rPr>
                <w:lang w:eastAsia="ja-JP"/>
              </w:rPr>
            </w:pPr>
            <w:r>
              <w:rPr>
                <w:lang w:eastAsia="ja-JP"/>
              </w:rPr>
              <w:t>12</w:t>
            </w:r>
          </w:p>
        </w:tc>
        <w:tc>
          <w:tcPr>
            <w:tcW w:w="992" w:type="dxa"/>
            <w:hideMark/>
          </w:tcPr>
          <w:p w14:paraId="40DB54C0" w14:textId="77777777" w:rsidR="00331E73" w:rsidRPr="00102810" w:rsidRDefault="00331E73" w:rsidP="00C25C69">
            <w:pPr>
              <w:pStyle w:val="TableText"/>
              <w:jc w:val="right"/>
              <w:rPr>
                <w:lang w:eastAsia="ja-JP"/>
              </w:rPr>
            </w:pPr>
            <w:r>
              <w:rPr>
                <w:lang w:eastAsia="ja-JP"/>
              </w:rPr>
              <w:t>12</w:t>
            </w:r>
          </w:p>
        </w:tc>
        <w:tc>
          <w:tcPr>
            <w:tcW w:w="1134" w:type="dxa"/>
            <w:hideMark/>
          </w:tcPr>
          <w:p w14:paraId="394F2011" w14:textId="77777777" w:rsidR="00331E73" w:rsidRPr="00102810" w:rsidRDefault="00331E73" w:rsidP="00C25C69">
            <w:pPr>
              <w:pStyle w:val="TableText"/>
              <w:jc w:val="right"/>
              <w:rPr>
                <w:lang w:eastAsia="ja-JP"/>
              </w:rPr>
            </w:pPr>
            <w:r>
              <w:rPr>
                <w:lang w:eastAsia="ja-JP"/>
              </w:rPr>
              <w:t>12</w:t>
            </w:r>
          </w:p>
        </w:tc>
      </w:tr>
      <w:tr w:rsidR="00331E73" w:rsidRPr="00102810" w14:paraId="6C932343" w14:textId="77777777" w:rsidTr="00C25C69">
        <w:trPr>
          <w:trHeight w:val="300"/>
        </w:trPr>
        <w:tc>
          <w:tcPr>
            <w:tcW w:w="993" w:type="dxa"/>
          </w:tcPr>
          <w:p w14:paraId="03F98893" w14:textId="77777777" w:rsidR="00331E73" w:rsidRPr="00102810" w:rsidRDefault="00331E73" w:rsidP="00C25C69">
            <w:pPr>
              <w:pStyle w:val="TableText"/>
              <w:rPr>
                <w:lang w:eastAsia="ja-JP"/>
              </w:rPr>
            </w:pPr>
            <w:r w:rsidRPr="00102810">
              <w:rPr>
                <w:lang w:eastAsia="ja-JP"/>
              </w:rPr>
              <w:t>4.6</w:t>
            </w:r>
          </w:p>
        </w:tc>
        <w:tc>
          <w:tcPr>
            <w:tcW w:w="2971" w:type="dxa"/>
          </w:tcPr>
          <w:p w14:paraId="16F92C06" w14:textId="77777777" w:rsidR="00331E73" w:rsidRPr="00102810" w:rsidRDefault="00331E73" w:rsidP="00C25C69">
            <w:pPr>
              <w:pStyle w:val="TableText"/>
              <w:rPr>
                <w:lang w:eastAsia="ja-JP"/>
              </w:rPr>
            </w:pPr>
            <w:r w:rsidRPr="00102810">
              <w:rPr>
                <w:lang w:eastAsia="ja-JP"/>
              </w:rPr>
              <w:t>Fumigation</w:t>
            </w:r>
          </w:p>
        </w:tc>
        <w:tc>
          <w:tcPr>
            <w:tcW w:w="993" w:type="dxa"/>
            <w:hideMark/>
          </w:tcPr>
          <w:p w14:paraId="701A93A1" w14:textId="77777777" w:rsidR="00331E73" w:rsidRPr="00102810" w:rsidRDefault="00331E73" w:rsidP="00C25C69">
            <w:pPr>
              <w:pStyle w:val="TableText"/>
              <w:jc w:val="right"/>
              <w:rPr>
                <w:lang w:eastAsia="ja-JP"/>
              </w:rPr>
            </w:pPr>
            <w:r w:rsidRPr="00102810">
              <w:rPr>
                <w:lang w:eastAsia="ja-JP"/>
              </w:rPr>
              <w:t> </w:t>
            </w:r>
            <w:r>
              <w:rPr>
                <w:lang w:eastAsia="ja-JP"/>
              </w:rPr>
              <w:t>14</w:t>
            </w:r>
          </w:p>
        </w:tc>
        <w:tc>
          <w:tcPr>
            <w:tcW w:w="992" w:type="dxa"/>
            <w:hideMark/>
          </w:tcPr>
          <w:p w14:paraId="469E8332" w14:textId="77777777" w:rsidR="00331E73" w:rsidRPr="00102810" w:rsidRDefault="00331E73" w:rsidP="00C25C69">
            <w:pPr>
              <w:pStyle w:val="TableText"/>
              <w:jc w:val="right"/>
              <w:rPr>
                <w:lang w:eastAsia="ja-JP"/>
              </w:rPr>
            </w:pPr>
            <w:r>
              <w:rPr>
                <w:lang w:eastAsia="ja-JP"/>
              </w:rPr>
              <w:t>14</w:t>
            </w:r>
          </w:p>
        </w:tc>
        <w:tc>
          <w:tcPr>
            <w:tcW w:w="992" w:type="dxa"/>
            <w:hideMark/>
          </w:tcPr>
          <w:p w14:paraId="4A1BEACF" w14:textId="77777777" w:rsidR="00331E73" w:rsidRPr="00102810" w:rsidRDefault="00331E73" w:rsidP="00C25C69">
            <w:pPr>
              <w:pStyle w:val="TableText"/>
              <w:jc w:val="right"/>
              <w:rPr>
                <w:lang w:eastAsia="ja-JP"/>
              </w:rPr>
            </w:pPr>
            <w:r>
              <w:rPr>
                <w:lang w:eastAsia="ja-JP"/>
              </w:rPr>
              <w:t>58</w:t>
            </w:r>
          </w:p>
        </w:tc>
        <w:tc>
          <w:tcPr>
            <w:tcW w:w="992" w:type="dxa"/>
            <w:hideMark/>
          </w:tcPr>
          <w:p w14:paraId="2C0BD247" w14:textId="77777777" w:rsidR="00331E73" w:rsidRPr="00102810" w:rsidRDefault="00331E73" w:rsidP="00C25C69">
            <w:pPr>
              <w:pStyle w:val="TableText"/>
              <w:jc w:val="right"/>
              <w:rPr>
                <w:lang w:eastAsia="ja-JP"/>
              </w:rPr>
            </w:pPr>
            <w:r>
              <w:rPr>
                <w:lang w:eastAsia="ja-JP"/>
              </w:rPr>
              <w:t>300</w:t>
            </w:r>
          </w:p>
        </w:tc>
        <w:tc>
          <w:tcPr>
            <w:tcW w:w="1134" w:type="dxa"/>
            <w:hideMark/>
          </w:tcPr>
          <w:p w14:paraId="5C8EC7C8" w14:textId="77777777" w:rsidR="00331E73" w:rsidRPr="00102810" w:rsidRDefault="00331E73" w:rsidP="00C25C69">
            <w:pPr>
              <w:pStyle w:val="TableText"/>
              <w:jc w:val="right"/>
              <w:rPr>
                <w:lang w:eastAsia="ja-JP"/>
              </w:rPr>
            </w:pPr>
            <w:r>
              <w:rPr>
                <w:lang w:eastAsia="ja-JP"/>
              </w:rPr>
              <w:t>299</w:t>
            </w:r>
          </w:p>
        </w:tc>
      </w:tr>
      <w:tr w:rsidR="00331E73" w:rsidRPr="00102810" w14:paraId="48A06359" w14:textId="77777777" w:rsidTr="00C25C69">
        <w:trPr>
          <w:trHeight w:val="300"/>
        </w:trPr>
        <w:tc>
          <w:tcPr>
            <w:tcW w:w="993" w:type="dxa"/>
          </w:tcPr>
          <w:p w14:paraId="63BCB8D9" w14:textId="77777777" w:rsidR="00331E73" w:rsidRPr="00102810" w:rsidRDefault="00331E73" w:rsidP="00C25C69">
            <w:pPr>
              <w:pStyle w:val="TableText"/>
              <w:rPr>
                <w:lang w:eastAsia="ja-JP"/>
              </w:rPr>
            </w:pPr>
            <w:r w:rsidRPr="00102810">
              <w:rPr>
                <w:lang w:eastAsia="ja-JP"/>
              </w:rPr>
              <w:t>5.1</w:t>
            </w:r>
          </w:p>
        </w:tc>
        <w:tc>
          <w:tcPr>
            <w:tcW w:w="2971" w:type="dxa"/>
          </w:tcPr>
          <w:p w14:paraId="5A0C523E" w14:textId="77777777" w:rsidR="00331E73" w:rsidRPr="00102810" w:rsidRDefault="00331E73" w:rsidP="00C25C69">
            <w:pPr>
              <w:pStyle w:val="TableText"/>
              <w:rPr>
                <w:lang w:eastAsia="ja-JP"/>
              </w:rPr>
            </w:pPr>
            <w:r w:rsidRPr="00102810">
              <w:rPr>
                <w:lang w:eastAsia="ja-JP"/>
              </w:rPr>
              <w:t>Biosecurity containment level 1</w:t>
            </w:r>
            <w:r>
              <w:rPr>
                <w:lang w:eastAsia="ja-JP"/>
              </w:rPr>
              <w:t xml:space="preserve"> (BC1)</w:t>
            </w:r>
          </w:p>
        </w:tc>
        <w:tc>
          <w:tcPr>
            <w:tcW w:w="993" w:type="dxa"/>
            <w:hideMark/>
          </w:tcPr>
          <w:p w14:paraId="25BC0691" w14:textId="77777777" w:rsidR="00331E73" w:rsidRPr="00102810" w:rsidRDefault="00331E73" w:rsidP="00C25C69">
            <w:pPr>
              <w:pStyle w:val="TableText"/>
              <w:jc w:val="right"/>
              <w:rPr>
                <w:lang w:eastAsia="ja-JP"/>
              </w:rPr>
            </w:pPr>
            <w:r w:rsidRPr="00102810">
              <w:rPr>
                <w:lang w:eastAsia="ja-JP"/>
              </w:rPr>
              <w:t> </w:t>
            </w:r>
            <w:r>
              <w:rPr>
                <w:lang w:eastAsia="ja-JP"/>
              </w:rPr>
              <w:t>481</w:t>
            </w:r>
          </w:p>
        </w:tc>
        <w:tc>
          <w:tcPr>
            <w:tcW w:w="992" w:type="dxa"/>
            <w:hideMark/>
          </w:tcPr>
          <w:p w14:paraId="3954ADAF" w14:textId="77777777" w:rsidR="00331E73" w:rsidRPr="00102810" w:rsidRDefault="00331E73" w:rsidP="00C25C69">
            <w:pPr>
              <w:pStyle w:val="TableText"/>
              <w:jc w:val="right"/>
              <w:rPr>
                <w:lang w:eastAsia="ja-JP"/>
              </w:rPr>
            </w:pPr>
            <w:r>
              <w:rPr>
                <w:lang w:eastAsia="ja-JP"/>
              </w:rPr>
              <w:t>468</w:t>
            </w:r>
          </w:p>
        </w:tc>
        <w:tc>
          <w:tcPr>
            <w:tcW w:w="992" w:type="dxa"/>
            <w:hideMark/>
          </w:tcPr>
          <w:p w14:paraId="0097F795" w14:textId="77777777" w:rsidR="00331E73" w:rsidRPr="00102810" w:rsidRDefault="00331E73" w:rsidP="00C25C69">
            <w:pPr>
              <w:pStyle w:val="TableText"/>
              <w:jc w:val="right"/>
              <w:rPr>
                <w:lang w:eastAsia="ja-JP"/>
              </w:rPr>
            </w:pPr>
            <w:r>
              <w:rPr>
                <w:lang w:eastAsia="ja-JP"/>
              </w:rPr>
              <w:t>9</w:t>
            </w:r>
          </w:p>
        </w:tc>
        <w:tc>
          <w:tcPr>
            <w:tcW w:w="992" w:type="dxa"/>
            <w:hideMark/>
          </w:tcPr>
          <w:p w14:paraId="6101BCE9" w14:textId="77777777" w:rsidR="00331E73" w:rsidRPr="00102810" w:rsidRDefault="00331E73" w:rsidP="00C25C69">
            <w:pPr>
              <w:pStyle w:val="TableText"/>
              <w:jc w:val="right"/>
              <w:rPr>
                <w:lang w:eastAsia="ja-JP"/>
              </w:rPr>
            </w:pPr>
            <w:r>
              <w:rPr>
                <w:lang w:eastAsia="ja-JP"/>
              </w:rPr>
              <w:t>10</w:t>
            </w:r>
          </w:p>
        </w:tc>
        <w:tc>
          <w:tcPr>
            <w:tcW w:w="1134" w:type="dxa"/>
            <w:hideMark/>
          </w:tcPr>
          <w:p w14:paraId="1AB90FD0" w14:textId="77777777" w:rsidR="00331E73" w:rsidRPr="00102810" w:rsidRDefault="00331E73" w:rsidP="00C25C69">
            <w:pPr>
              <w:pStyle w:val="TableText"/>
              <w:jc w:val="right"/>
              <w:rPr>
                <w:lang w:eastAsia="ja-JP"/>
              </w:rPr>
            </w:pPr>
            <w:r>
              <w:rPr>
                <w:lang w:eastAsia="ja-JP"/>
              </w:rPr>
              <w:t>6</w:t>
            </w:r>
          </w:p>
        </w:tc>
      </w:tr>
      <w:tr w:rsidR="00331E73" w:rsidRPr="00102810" w14:paraId="17642804" w14:textId="77777777" w:rsidTr="00C25C69">
        <w:trPr>
          <w:trHeight w:val="300"/>
        </w:trPr>
        <w:tc>
          <w:tcPr>
            <w:tcW w:w="993" w:type="dxa"/>
          </w:tcPr>
          <w:p w14:paraId="4C101D6E" w14:textId="77777777" w:rsidR="00331E73" w:rsidRPr="00102810" w:rsidRDefault="00331E73" w:rsidP="00C25C69">
            <w:pPr>
              <w:pStyle w:val="TableText"/>
              <w:rPr>
                <w:lang w:eastAsia="ja-JP"/>
              </w:rPr>
            </w:pPr>
            <w:r w:rsidRPr="00102810">
              <w:rPr>
                <w:lang w:eastAsia="ja-JP"/>
              </w:rPr>
              <w:t>5.11</w:t>
            </w:r>
          </w:p>
        </w:tc>
        <w:tc>
          <w:tcPr>
            <w:tcW w:w="2971" w:type="dxa"/>
          </w:tcPr>
          <w:p w14:paraId="2145E579" w14:textId="77777777" w:rsidR="00331E73" w:rsidRPr="00102810" w:rsidRDefault="00331E73" w:rsidP="00C25C69">
            <w:pPr>
              <w:pStyle w:val="TableText"/>
              <w:rPr>
                <w:lang w:eastAsia="ja-JP"/>
              </w:rPr>
            </w:pPr>
            <w:r w:rsidRPr="00102810">
              <w:rPr>
                <w:lang w:eastAsia="ja-JP"/>
              </w:rPr>
              <w:t xml:space="preserve">(BC1) Microbiological </w:t>
            </w:r>
            <w:r>
              <w:rPr>
                <w:lang w:eastAsia="ja-JP"/>
              </w:rPr>
              <w:t>f</w:t>
            </w:r>
            <w:r w:rsidRPr="00102810">
              <w:rPr>
                <w:lang w:eastAsia="ja-JP"/>
              </w:rPr>
              <w:t>acilities</w:t>
            </w:r>
          </w:p>
        </w:tc>
        <w:tc>
          <w:tcPr>
            <w:tcW w:w="993" w:type="dxa"/>
            <w:hideMark/>
          </w:tcPr>
          <w:p w14:paraId="118104A3" w14:textId="77777777" w:rsidR="00331E73" w:rsidRPr="00102810" w:rsidRDefault="00331E73" w:rsidP="00C25C69">
            <w:pPr>
              <w:pStyle w:val="TableText"/>
              <w:jc w:val="right"/>
              <w:rPr>
                <w:lang w:eastAsia="ja-JP"/>
              </w:rPr>
            </w:pPr>
            <w:r w:rsidRPr="00102810">
              <w:rPr>
                <w:lang w:eastAsia="ja-JP"/>
              </w:rPr>
              <w:t> </w:t>
            </w:r>
            <w:r>
              <w:rPr>
                <w:lang w:eastAsia="ja-JP"/>
              </w:rPr>
              <w:t>0</w:t>
            </w:r>
          </w:p>
        </w:tc>
        <w:tc>
          <w:tcPr>
            <w:tcW w:w="992" w:type="dxa"/>
            <w:hideMark/>
          </w:tcPr>
          <w:p w14:paraId="1D9BA51A" w14:textId="77777777" w:rsidR="00331E73" w:rsidRPr="00102810" w:rsidRDefault="00331E73" w:rsidP="00C25C69">
            <w:pPr>
              <w:pStyle w:val="TableText"/>
              <w:jc w:val="right"/>
              <w:rPr>
                <w:lang w:eastAsia="ja-JP"/>
              </w:rPr>
            </w:pPr>
            <w:r>
              <w:rPr>
                <w:lang w:eastAsia="ja-JP"/>
              </w:rPr>
              <w:t>24</w:t>
            </w:r>
          </w:p>
        </w:tc>
        <w:tc>
          <w:tcPr>
            <w:tcW w:w="992" w:type="dxa"/>
            <w:hideMark/>
          </w:tcPr>
          <w:p w14:paraId="77199FA6" w14:textId="77777777" w:rsidR="00331E73" w:rsidRPr="00102810" w:rsidRDefault="00331E73" w:rsidP="00C25C69">
            <w:pPr>
              <w:pStyle w:val="TableText"/>
              <w:jc w:val="right"/>
              <w:rPr>
                <w:lang w:eastAsia="ja-JP"/>
              </w:rPr>
            </w:pPr>
            <w:r>
              <w:rPr>
                <w:lang w:eastAsia="ja-JP"/>
              </w:rPr>
              <w:t>444</w:t>
            </w:r>
          </w:p>
        </w:tc>
        <w:tc>
          <w:tcPr>
            <w:tcW w:w="992" w:type="dxa"/>
            <w:hideMark/>
          </w:tcPr>
          <w:p w14:paraId="2D0E8EE7" w14:textId="77777777" w:rsidR="00331E73" w:rsidRPr="00102810" w:rsidRDefault="00331E73" w:rsidP="00C25C69">
            <w:pPr>
              <w:pStyle w:val="TableText"/>
              <w:jc w:val="right"/>
              <w:rPr>
                <w:lang w:eastAsia="ja-JP"/>
              </w:rPr>
            </w:pPr>
            <w:r>
              <w:rPr>
                <w:lang w:eastAsia="ja-JP"/>
              </w:rPr>
              <w:t>443</w:t>
            </w:r>
          </w:p>
        </w:tc>
        <w:tc>
          <w:tcPr>
            <w:tcW w:w="1134" w:type="dxa"/>
            <w:hideMark/>
          </w:tcPr>
          <w:p w14:paraId="228D0777" w14:textId="77777777" w:rsidR="00331E73" w:rsidRPr="00102810" w:rsidRDefault="00331E73" w:rsidP="00C25C69">
            <w:pPr>
              <w:pStyle w:val="TableText"/>
              <w:jc w:val="right"/>
              <w:rPr>
                <w:lang w:eastAsia="ja-JP"/>
              </w:rPr>
            </w:pPr>
            <w:r>
              <w:rPr>
                <w:lang w:eastAsia="ja-JP"/>
              </w:rPr>
              <w:t>437</w:t>
            </w:r>
          </w:p>
        </w:tc>
      </w:tr>
      <w:tr w:rsidR="00331E73" w:rsidRPr="00102810" w14:paraId="23E03B77" w14:textId="77777777" w:rsidTr="00C25C69">
        <w:trPr>
          <w:trHeight w:val="300"/>
        </w:trPr>
        <w:tc>
          <w:tcPr>
            <w:tcW w:w="993" w:type="dxa"/>
          </w:tcPr>
          <w:p w14:paraId="785FD560" w14:textId="77777777" w:rsidR="00331E73" w:rsidRPr="00102810" w:rsidRDefault="00331E73" w:rsidP="00C25C69">
            <w:pPr>
              <w:pStyle w:val="TableText"/>
              <w:rPr>
                <w:lang w:eastAsia="ja-JP"/>
              </w:rPr>
            </w:pPr>
            <w:r w:rsidRPr="00102810">
              <w:rPr>
                <w:lang w:eastAsia="ja-JP"/>
              </w:rPr>
              <w:t>5.12</w:t>
            </w:r>
          </w:p>
        </w:tc>
        <w:tc>
          <w:tcPr>
            <w:tcW w:w="2971" w:type="dxa"/>
          </w:tcPr>
          <w:p w14:paraId="0F89BF5C" w14:textId="77777777" w:rsidR="00331E73" w:rsidRPr="00102810" w:rsidRDefault="00331E73" w:rsidP="00C25C69">
            <w:pPr>
              <w:pStyle w:val="TableText"/>
              <w:rPr>
                <w:lang w:eastAsia="ja-JP"/>
              </w:rPr>
            </w:pPr>
            <w:r>
              <w:rPr>
                <w:lang w:eastAsia="ja-JP"/>
              </w:rPr>
              <w:t>(</w:t>
            </w:r>
            <w:r w:rsidRPr="00102810">
              <w:rPr>
                <w:lang w:eastAsia="ja-JP"/>
              </w:rPr>
              <w:t xml:space="preserve">BC1) Animal </w:t>
            </w:r>
            <w:r>
              <w:rPr>
                <w:lang w:eastAsia="ja-JP"/>
              </w:rPr>
              <w:t>&amp;</w:t>
            </w:r>
            <w:r w:rsidRPr="00102810">
              <w:rPr>
                <w:lang w:eastAsia="ja-JP"/>
              </w:rPr>
              <w:t xml:space="preserve"> </w:t>
            </w:r>
            <w:r>
              <w:rPr>
                <w:lang w:eastAsia="ja-JP"/>
              </w:rPr>
              <w:t>a</w:t>
            </w:r>
            <w:r w:rsidRPr="00102810">
              <w:rPr>
                <w:lang w:eastAsia="ja-JP"/>
              </w:rPr>
              <w:t xml:space="preserve">quatic </w:t>
            </w:r>
            <w:r>
              <w:rPr>
                <w:lang w:eastAsia="ja-JP"/>
              </w:rPr>
              <w:t>f</w:t>
            </w:r>
            <w:r w:rsidRPr="00102810">
              <w:rPr>
                <w:lang w:eastAsia="ja-JP"/>
              </w:rPr>
              <w:t>acilities</w:t>
            </w:r>
          </w:p>
        </w:tc>
        <w:tc>
          <w:tcPr>
            <w:tcW w:w="993" w:type="dxa"/>
            <w:hideMark/>
          </w:tcPr>
          <w:p w14:paraId="327EED16" w14:textId="77777777" w:rsidR="00331E73" w:rsidRPr="00102810" w:rsidRDefault="00331E73" w:rsidP="00C25C69">
            <w:pPr>
              <w:pStyle w:val="TableText"/>
              <w:jc w:val="right"/>
              <w:rPr>
                <w:lang w:eastAsia="ja-JP"/>
              </w:rPr>
            </w:pPr>
            <w:r w:rsidRPr="00102810">
              <w:rPr>
                <w:lang w:eastAsia="ja-JP"/>
              </w:rPr>
              <w:t> </w:t>
            </w:r>
            <w:r>
              <w:rPr>
                <w:lang w:eastAsia="ja-JP"/>
              </w:rPr>
              <w:t>0</w:t>
            </w:r>
          </w:p>
        </w:tc>
        <w:tc>
          <w:tcPr>
            <w:tcW w:w="992" w:type="dxa"/>
            <w:hideMark/>
          </w:tcPr>
          <w:p w14:paraId="4A5A3577" w14:textId="77777777" w:rsidR="00331E73" w:rsidRPr="00102810" w:rsidRDefault="00331E73" w:rsidP="00C25C69">
            <w:pPr>
              <w:pStyle w:val="TableText"/>
              <w:jc w:val="right"/>
              <w:rPr>
                <w:lang w:eastAsia="ja-JP"/>
              </w:rPr>
            </w:pPr>
            <w:r w:rsidRPr="00102810">
              <w:rPr>
                <w:lang w:eastAsia="ja-JP"/>
              </w:rPr>
              <w:t>6</w:t>
            </w:r>
          </w:p>
        </w:tc>
        <w:tc>
          <w:tcPr>
            <w:tcW w:w="992" w:type="dxa"/>
            <w:hideMark/>
          </w:tcPr>
          <w:p w14:paraId="01C1F338" w14:textId="77777777" w:rsidR="00331E73" w:rsidRPr="00102810" w:rsidRDefault="00331E73" w:rsidP="00C25C69">
            <w:pPr>
              <w:pStyle w:val="TableText"/>
              <w:jc w:val="right"/>
              <w:rPr>
                <w:lang w:eastAsia="ja-JP"/>
              </w:rPr>
            </w:pPr>
            <w:r>
              <w:rPr>
                <w:lang w:eastAsia="ja-JP"/>
              </w:rPr>
              <w:t>39</w:t>
            </w:r>
          </w:p>
        </w:tc>
        <w:tc>
          <w:tcPr>
            <w:tcW w:w="992" w:type="dxa"/>
            <w:hideMark/>
          </w:tcPr>
          <w:p w14:paraId="089C6EC8" w14:textId="77777777" w:rsidR="00331E73" w:rsidRPr="00102810" w:rsidRDefault="00331E73" w:rsidP="00C25C69">
            <w:pPr>
              <w:pStyle w:val="TableText"/>
              <w:jc w:val="right"/>
              <w:rPr>
                <w:lang w:eastAsia="ja-JP"/>
              </w:rPr>
            </w:pPr>
            <w:r>
              <w:rPr>
                <w:lang w:eastAsia="ja-JP"/>
              </w:rPr>
              <w:t>43</w:t>
            </w:r>
          </w:p>
        </w:tc>
        <w:tc>
          <w:tcPr>
            <w:tcW w:w="1134" w:type="dxa"/>
            <w:hideMark/>
          </w:tcPr>
          <w:p w14:paraId="7452B46A" w14:textId="77777777" w:rsidR="00331E73" w:rsidRPr="00102810" w:rsidRDefault="00331E73" w:rsidP="00C25C69">
            <w:pPr>
              <w:pStyle w:val="TableText"/>
              <w:jc w:val="right"/>
              <w:rPr>
                <w:lang w:eastAsia="ja-JP"/>
              </w:rPr>
            </w:pPr>
            <w:r>
              <w:rPr>
                <w:lang w:eastAsia="ja-JP"/>
              </w:rPr>
              <w:t>48</w:t>
            </w:r>
          </w:p>
        </w:tc>
      </w:tr>
      <w:tr w:rsidR="00331E73" w:rsidRPr="00102810" w14:paraId="4E765690" w14:textId="77777777" w:rsidTr="00C25C69">
        <w:trPr>
          <w:trHeight w:val="300"/>
        </w:trPr>
        <w:tc>
          <w:tcPr>
            <w:tcW w:w="993" w:type="dxa"/>
          </w:tcPr>
          <w:p w14:paraId="6C55FD40" w14:textId="77777777" w:rsidR="00331E73" w:rsidRPr="00102810" w:rsidRDefault="00331E73" w:rsidP="00C25C69">
            <w:pPr>
              <w:pStyle w:val="TableText"/>
              <w:rPr>
                <w:lang w:eastAsia="ja-JP"/>
              </w:rPr>
            </w:pPr>
            <w:r w:rsidRPr="00102810">
              <w:rPr>
                <w:lang w:eastAsia="ja-JP"/>
              </w:rPr>
              <w:t>5.14</w:t>
            </w:r>
          </w:p>
        </w:tc>
        <w:tc>
          <w:tcPr>
            <w:tcW w:w="2971" w:type="dxa"/>
          </w:tcPr>
          <w:p w14:paraId="39E162DB" w14:textId="77777777" w:rsidR="00331E73" w:rsidRPr="00102810" w:rsidRDefault="00331E73" w:rsidP="00C25C69">
            <w:pPr>
              <w:pStyle w:val="TableText"/>
              <w:rPr>
                <w:lang w:eastAsia="ja-JP"/>
              </w:rPr>
            </w:pPr>
            <w:r w:rsidRPr="00102810">
              <w:rPr>
                <w:lang w:eastAsia="ja-JP"/>
              </w:rPr>
              <w:t xml:space="preserve">(BC1) Plant </w:t>
            </w:r>
            <w:r>
              <w:rPr>
                <w:lang w:eastAsia="ja-JP"/>
              </w:rPr>
              <w:t>f</w:t>
            </w:r>
            <w:r w:rsidRPr="00102810">
              <w:rPr>
                <w:lang w:eastAsia="ja-JP"/>
              </w:rPr>
              <w:t>acilities</w:t>
            </w:r>
          </w:p>
        </w:tc>
        <w:tc>
          <w:tcPr>
            <w:tcW w:w="993" w:type="dxa"/>
            <w:hideMark/>
          </w:tcPr>
          <w:p w14:paraId="169A46E6" w14:textId="77777777" w:rsidR="00331E73" w:rsidRPr="00102810" w:rsidRDefault="00331E73" w:rsidP="00C25C69">
            <w:pPr>
              <w:pStyle w:val="TableText"/>
              <w:jc w:val="right"/>
              <w:rPr>
                <w:lang w:eastAsia="ja-JP"/>
              </w:rPr>
            </w:pPr>
            <w:r w:rsidRPr="00102810">
              <w:rPr>
                <w:lang w:eastAsia="ja-JP"/>
              </w:rPr>
              <w:t> </w:t>
            </w:r>
            <w:r>
              <w:rPr>
                <w:lang w:eastAsia="ja-JP"/>
              </w:rPr>
              <w:t>0</w:t>
            </w:r>
          </w:p>
        </w:tc>
        <w:tc>
          <w:tcPr>
            <w:tcW w:w="992" w:type="dxa"/>
            <w:hideMark/>
          </w:tcPr>
          <w:p w14:paraId="379EA924" w14:textId="77777777" w:rsidR="00331E73" w:rsidRPr="00102810" w:rsidRDefault="00331E73" w:rsidP="00C25C69">
            <w:pPr>
              <w:pStyle w:val="TableText"/>
              <w:jc w:val="right"/>
              <w:rPr>
                <w:lang w:eastAsia="ja-JP"/>
              </w:rPr>
            </w:pPr>
            <w:r>
              <w:rPr>
                <w:lang w:eastAsia="ja-JP"/>
              </w:rPr>
              <w:t>0</w:t>
            </w:r>
          </w:p>
        </w:tc>
        <w:tc>
          <w:tcPr>
            <w:tcW w:w="992" w:type="dxa"/>
            <w:hideMark/>
          </w:tcPr>
          <w:p w14:paraId="5CCB9DC6" w14:textId="77777777" w:rsidR="00331E73" w:rsidRPr="00102810" w:rsidRDefault="00331E73" w:rsidP="00C25C69">
            <w:pPr>
              <w:pStyle w:val="TableText"/>
              <w:jc w:val="right"/>
              <w:rPr>
                <w:lang w:eastAsia="ja-JP"/>
              </w:rPr>
            </w:pPr>
            <w:r>
              <w:rPr>
                <w:lang w:eastAsia="ja-JP"/>
              </w:rPr>
              <w:t>39</w:t>
            </w:r>
          </w:p>
        </w:tc>
        <w:tc>
          <w:tcPr>
            <w:tcW w:w="992" w:type="dxa"/>
            <w:hideMark/>
          </w:tcPr>
          <w:p w14:paraId="0A708AA7" w14:textId="77777777" w:rsidR="00331E73" w:rsidRPr="00102810" w:rsidRDefault="00331E73" w:rsidP="00C25C69">
            <w:pPr>
              <w:pStyle w:val="TableText"/>
              <w:jc w:val="right"/>
              <w:rPr>
                <w:lang w:eastAsia="ja-JP"/>
              </w:rPr>
            </w:pPr>
            <w:r>
              <w:rPr>
                <w:lang w:eastAsia="ja-JP"/>
              </w:rPr>
              <w:t>37</w:t>
            </w:r>
          </w:p>
        </w:tc>
        <w:tc>
          <w:tcPr>
            <w:tcW w:w="1134" w:type="dxa"/>
            <w:hideMark/>
          </w:tcPr>
          <w:p w14:paraId="1A83D45B" w14:textId="77777777" w:rsidR="00331E73" w:rsidRPr="00102810" w:rsidRDefault="00331E73" w:rsidP="00C25C69">
            <w:pPr>
              <w:pStyle w:val="TableText"/>
              <w:jc w:val="right"/>
              <w:rPr>
                <w:lang w:eastAsia="ja-JP"/>
              </w:rPr>
            </w:pPr>
            <w:r>
              <w:rPr>
                <w:lang w:eastAsia="ja-JP"/>
              </w:rPr>
              <w:t>27</w:t>
            </w:r>
          </w:p>
        </w:tc>
      </w:tr>
      <w:tr w:rsidR="00331E73" w:rsidRPr="00102810" w14:paraId="2842B94D" w14:textId="77777777" w:rsidTr="00C25C69">
        <w:trPr>
          <w:trHeight w:val="300"/>
        </w:trPr>
        <w:tc>
          <w:tcPr>
            <w:tcW w:w="993" w:type="dxa"/>
          </w:tcPr>
          <w:p w14:paraId="2CE3B24C" w14:textId="77777777" w:rsidR="00331E73" w:rsidRPr="00102810" w:rsidRDefault="00331E73" w:rsidP="00C25C69">
            <w:pPr>
              <w:pStyle w:val="TableText"/>
              <w:rPr>
                <w:lang w:eastAsia="ja-JP"/>
              </w:rPr>
            </w:pPr>
            <w:r w:rsidRPr="00102810">
              <w:rPr>
                <w:lang w:eastAsia="ja-JP"/>
              </w:rPr>
              <w:t>5.2</w:t>
            </w:r>
          </w:p>
        </w:tc>
        <w:tc>
          <w:tcPr>
            <w:tcW w:w="2971" w:type="dxa"/>
          </w:tcPr>
          <w:p w14:paraId="363BDB3C" w14:textId="77777777" w:rsidR="00331E73" w:rsidRPr="00102810" w:rsidRDefault="00331E73" w:rsidP="00C25C69">
            <w:pPr>
              <w:pStyle w:val="TableText"/>
              <w:rPr>
                <w:lang w:eastAsia="ja-JP"/>
              </w:rPr>
            </w:pPr>
            <w:r w:rsidRPr="00102810">
              <w:rPr>
                <w:lang w:eastAsia="ja-JP"/>
              </w:rPr>
              <w:t>Biosecurity containment level 2</w:t>
            </w:r>
          </w:p>
        </w:tc>
        <w:tc>
          <w:tcPr>
            <w:tcW w:w="993" w:type="dxa"/>
            <w:hideMark/>
          </w:tcPr>
          <w:p w14:paraId="31566D88" w14:textId="77777777" w:rsidR="00331E73" w:rsidRPr="00102810" w:rsidRDefault="00331E73" w:rsidP="00C25C69">
            <w:pPr>
              <w:pStyle w:val="TableText"/>
              <w:jc w:val="right"/>
              <w:rPr>
                <w:lang w:eastAsia="ja-JP"/>
              </w:rPr>
            </w:pPr>
            <w:r>
              <w:rPr>
                <w:lang w:eastAsia="ja-JP"/>
              </w:rPr>
              <w:t>384</w:t>
            </w:r>
          </w:p>
        </w:tc>
        <w:tc>
          <w:tcPr>
            <w:tcW w:w="992" w:type="dxa"/>
            <w:hideMark/>
          </w:tcPr>
          <w:p w14:paraId="5BB4C0FD" w14:textId="77777777" w:rsidR="00331E73" w:rsidRPr="00102810" w:rsidRDefault="00331E73" w:rsidP="00C25C69">
            <w:pPr>
              <w:pStyle w:val="TableText"/>
              <w:jc w:val="right"/>
              <w:rPr>
                <w:lang w:eastAsia="ja-JP"/>
              </w:rPr>
            </w:pPr>
            <w:r>
              <w:rPr>
                <w:lang w:eastAsia="ja-JP"/>
              </w:rPr>
              <w:t>377</w:t>
            </w:r>
          </w:p>
        </w:tc>
        <w:tc>
          <w:tcPr>
            <w:tcW w:w="992" w:type="dxa"/>
            <w:hideMark/>
          </w:tcPr>
          <w:p w14:paraId="405C87CC" w14:textId="77777777" w:rsidR="00331E73" w:rsidRPr="00102810" w:rsidRDefault="00331E73" w:rsidP="00C25C69">
            <w:pPr>
              <w:pStyle w:val="TableText"/>
              <w:jc w:val="right"/>
              <w:rPr>
                <w:lang w:eastAsia="ja-JP"/>
              </w:rPr>
            </w:pPr>
            <w:r>
              <w:rPr>
                <w:lang w:eastAsia="ja-JP"/>
              </w:rPr>
              <w:t>376</w:t>
            </w:r>
          </w:p>
        </w:tc>
        <w:tc>
          <w:tcPr>
            <w:tcW w:w="992" w:type="dxa"/>
            <w:hideMark/>
          </w:tcPr>
          <w:p w14:paraId="38D26770" w14:textId="77777777" w:rsidR="00331E73" w:rsidRPr="00102810" w:rsidRDefault="00331E73" w:rsidP="00C25C69">
            <w:pPr>
              <w:pStyle w:val="TableText"/>
              <w:jc w:val="right"/>
              <w:rPr>
                <w:lang w:eastAsia="ja-JP"/>
              </w:rPr>
            </w:pPr>
            <w:r>
              <w:rPr>
                <w:lang w:eastAsia="ja-JP"/>
              </w:rPr>
              <w:t>37</w:t>
            </w:r>
            <w:r w:rsidRPr="00102810">
              <w:rPr>
                <w:lang w:eastAsia="ja-JP"/>
              </w:rPr>
              <w:t>5</w:t>
            </w:r>
          </w:p>
        </w:tc>
        <w:tc>
          <w:tcPr>
            <w:tcW w:w="1134" w:type="dxa"/>
            <w:hideMark/>
          </w:tcPr>
          <w:p w14:paraId="7AD714B7" w14:textId="77777777" w:rsidR="00331E73" w:rsidRPr="00102810" w:rsidRDefault="00331E73" w:rsidP="00C25C69">
            <w:pPr>
              <w:pStyle w:val="TableText"/>
              <w:jc w:val="right"/>
              <w:rPr>
                <w:lang w:eastAsia="ja-JP"/>
              </w:rPr>
            </w:pPr>
            <w:r>
              <w:rPr>
                <w:lang w:eastAsia="ja-JP"/>
              </w:rPr>
              <w:t>376</w:t>
            </w:r>
          </w:p>
        </w:tc>
      </w:tr>
      <w:tr w:rsidR="00331E73" w:rsidRPr="00102810" w14:paraId="3161F673" w14:textId="77777777" w:rsidTr="00C25C69">
        <w:trPr>
          <w:trHeight w:val="300"/>
        </w:trPr>
        <w:tc>
          <w:tcPr>
            <w:tcW w:w="993" w:type="dxa"/>
          </w:tcPr>
          <w:p w14:paraId="22CB8C87" w14:textId="77777777" w:rsidR="00331E73" w:rsidRPr="00102810" w:rsidRDefault="00331E73" w:rsidP="00C25C69">
            <w:pPr>
              <w:pStyle w:val="TableText"/>
              <w:rPr>
                <w:lang w:eastAsia="ja-JP"/>
              </w:rPr>
            </w:pPr>
            <w:r w:rsidRPr="00102810">
              <w:rPr>
                <w:lang w:eastAsia="ja-JP"/>
              </w:rPr>
              <w:t>5.3</w:t>
            </w:r>
          </w:p>
        </w:tc>
        <w:tc>
          <w:tcPr>
            <w:tcW w:w="2971" w:type="dxa"/>
          </w:tcPr>
          <w:p w14:paraId="75DACA71" w14:textId="77777777" w:rsidR="00331E73" w:rsidRPr="00102810" w:rsidRDefault="00331E73" w:rsidP="00C25C69">
            <w:pPr>
              <w:pStyle w:val="TableText"/>
              <w:rPr>
                <w:lang w:eastAsia="ja-JP"/>
              </w:rPr>
            </w:pPr>
            <w:r w:rsidRPr="00102810">
              <w:rPr>
                <w:lang w:eastAsia="ja-JP"/>
              </w:rPr>
              <w:t>Biosecurity containment level 3</w:t>
            </w:r>
          </w:p>
        </w:tc>
        <w:tc>
          <w:tcPr>
            <w:tcW w:w="993" w:type="dxa"/>
            <w:hideMark/>
          </w:tcPr>
          <w:p w14:paraId="6595421E" w14:textId="77777777" w:rsidR="00331E73" w:rsidRPr="00102810" w:rsidRDefault="00331E73" w:rsidP="00C25C69">
            <w:pPr>
              <w:pStyle w:val="TableText"/>
              <w:jc w:val="right"/>
              <w:rPr>
                <w:lang w:eastAsia="ja-JP"/>
              </w:rPr>
            </w:pPr>
            <w:r w:rsidRPr="00102810">
              <w:rPr>
                <w:lang w:eastAsia="ja-JP"/>
              </w:rPr>
              <w:t> </w:t>
            </w:r>
            <w:r>
              <w:rPr>
                <w:lang w:eastAsia="ja-JP"/>
              </w:rPr>
              <w:t>33</w:t>
            </w:r>
          </w:p>
        </w:tc>
        <w:tc>
          <w:tcPr>
            <w:tcW w:w="992" w:type="dxa"/>
            <w:hideMark/>
          </w:tcPr>
          <w:p w14:paraId="2A16567C" w14:textId="77777777" w:rsidR="00331E73" w:rsidRPr="00102810" w:rsidRDefault="00331E73" w:rsidP="00C25C69">
            <w:pPr>
              <w:pStyle w:val="TableText"/>
              <w:jc w:val="right"/>
              <w:rPr>
                <w:lang w:eastAsia="ja-JP"/>
              </w:rPr>
            </w:pPr>
            <w:r>
              <w:rPr>
                <w:lang w:eastAsia="ja-JP"/>
              </w:rPr>
              <w:t>32</w:t>
            </w:r>
          </w:p>
        </w:tc>
        <w:tc>
          <w:tcPr>
            <w:tcW w:w="992" w:type="dxa"/>
            <w:hideMark/>
          </w:tcPr>
          <w:p w14:paraId="3600A7DE" w14:textId="77777777" w:rsidR="00331E73" w:rsidRPr="00102810" w:rsidRDefault="00331E73" w:rsidP="00C25C69">
            <w:pPr>
              <w:pStyle w:val="TableText"/>
              <w:jc w:val="right"/>
              <w:rPr>
                <w:lang w:eastAsia="ja-JP"/>
              </w:rPr>
            </w:pPr>
            <w:r>
              <w:rPr>
                <w:lang w:eastAsia="ja-JP"/>
              </w:rPr>
              <w:t>32</w:t>
            </w:r>
          </w:p>
        </w:tc>
        <w:tc>
          <w:tcPr>
            <w:tcW w:w="992" w:type="dxa"/>
            <w:hideMark/>
          </w:tcPr>
          <w:p w14:paraId="5234BACD" w14:textId="77777777" w:rsidR="00331E73" w:rsidRPr="00102810" w:rsidRDefault="00331E73" w:rsidP="00C25C69">
            <w:pPr>
              <w:pStyle w:val="TableText"/>
              <w:jc w:val="right"/>
              <w:rPr>
                <w:lang w:eastAsia="ja-JP"/>
              </w:rPr>
            </w:pPr>
            <w:r>
              <w:rPr>
                <w:lang w:eastAsia="ja-JP"/>
              </w:rPr>
              <w:t>31</w:t>
            </w:r>
          </w:p>
        </w:tc>
        <w:tc>
          <w:tcPr>
            <w:tcW w:w="1134" w:type="dxa"/>
            <w:hideMark/>
          </w:tcPr>
          <w:p w14:paraId="4BEF2B6E" w14:textId="77777777" w:rsidR="00331E73" w:rsidRPr="00102810" w:rsidRDefault="00331E73" w:rsidP="00C25C69">
            <w:pPr>
              <w:pStyle w:val="TableText"/>
              <w:jc w:val="right"/>
              <w:rPr>
                <w:lang w:eastAsia="ja-JP"/>
              </w:rPr>
            </w:pPr>
            <w:r>
              <w:rPr>
                <w:lang w:eastAsia="ja-JP"/>
              </w:rPr>
              <w:t>31</w:t>
            </w:r>
          </w:p>
        </w:tc>
      </w:tr>
      <w:tr w:rsidR="00331E73" w:rsidRPr="00102810" w14:paraId="2CBFC11B" w14:textId="77777777" w:rsidTr="00C25C69">
        <w:trPr>
          <w:trHeight w:val="300"/>
        </w:trPr>
        <w:tc>
          <w:tcPr>
            <w:tcW w:w="993" w:type="dxa"/>
          </w:tcPr>
          <w:p w14:paraId="16386B4D" w14:textId="77777777" w:rsidR="00331E73" w:rsidRPr="00102810" w:rsidRDefault="00331E73" w:rsidP="00C25C69">
            <w:pPr>
              <w:pStyle w:val="TableText"/>
              <w:rPr>
                <w:lang w:eastAsia="ja-JP"/>
              </w:rPr>
            </w:pPr>
            <w:r w:rsidRPr="00102810">
              <w:rPr>
                <w:lang w:eastAsia="ja-JP"/>
              </w:rPr>
              <w:t>5.4</w:t>
            </w:r>
          </w:p>
        </w:tc>
        <w:tc>
          <w:tcPr>
            <w:tcW w:w="2971" w:type="dxa"/>
          </w:tcPr>
          <w:p w14:paraId="0D79346E" w14:textId="77777777" w:rsidR="00331E73" w:rsidRPr="00102810" w:rsidRDefault="00331E73" w:rsidP="00C25C69">
            <w:pPr>
              <w:pStyle w:val="TableText"/>
              <w:rPr>
                <w:lang w:eastAsia="ja-JP"/>
              </w:rPr>
            </w:pPr>
            <w:r w:rsidRPr="00102810">
              <w:rPr>
                <w:lang w:eastAsia="ja-JP"/>
              </w:rPr>
              <w:t>Biosecurity containment level 4</w:t>
            </w:r>
          </w:p>
        </w:tc>
        <w:tc>
          <w:tcPr>
            <w:tcW w:w="993" w:type="dxa"/>
            <w:hideMark/>
          </w:tcPr>
          <w:p w14:paraId="7DDD1010" w14:textId="77777777" w:rsidR="00331E73" w:rsidRPr="00102810" w:rsidRDefault="00331E73" w:rsidP="00C25C69">
            <w:pPr>
              <w:pStyle w:val="TableText"/>
              <w:jc w:val="right"/>
              <w:rPr>
                <w:lang w:eastAsia="ja-JP"/>
              </w:rPr>
            </w:pPr>
            <w:r w:rsidRPr="00102810">
              <w:rPr>
                <w:lang w:eastAsia="ja-JP"/>
              </w:rPr>
              <w:t> </w:t>
            </w:r>
            <w:r>
              <w:rPr>
                <w:lang w:eastAsia="ja-JP"/>
              </w:rPr>
              <w:t>4</w:t>
            </w:r>
          </w:p>
        </w:tc>
        <w:tc>
          <w:tcPr>
            <w:tcW w:w="992" w:type="dxa"/>
            <w:hideMark/>
          </w:tcPr>
          <w:p w14:paraId="24BE272E" w14:textId="77777777" w:rsidR="00331E73" w:rsidRPr="00102810" w:rsidRDefault="00331E73" w:rsidP="00C25C69">
            <w:pPr>
              <w:pStyle w:val="TableText"/>
              <w:jc w:val="right"/>
              <w:rPr>
                <w:lang w:eastAsia="ja-JP"/>
              </w:rPr>
            </w:pPr>
            <w:r>
              <w:rPr>
                <w:lang w:eastAsia="ja-JP"/>
              </w:rPr>
              <w:t>4</w:t>
            </w:r>
          </w:p>
        </w:tc>
        <w:tc>
          <w:tcPr>
            <w:tcW w:w="992" w:type="dxa"/>
            <w:hideMark/>
          </w:tcPr>
          <w:p w14:paraId="2DF1E2CF" w14:textId="77777777" w:rsidR="00331E73" w:rsidRPr="00102810" w:rsidRDefault="00331E73" w:rsidP="00C25C69">
            <w:pPr>
              <w:pStyle w:val="TableText"/>
              <w:jc w:val="right"/>
              <w:rPr>
                <w:lang w:eastAsia="ja-JP"/>
              </w:rPr>
            </w:pPr>
            <w:r w:rsidRPr="00102810">
              <w:rPr>
                <w:lang w:eastAsia="ja-JP"/>
              </w:rPr>
              <w:t> </w:t>
            </w:r>
            <w:r>
              <w:rPr>
                <w:lang w:eastAsia="ja-JP"/>
              </w:rPr>
              <w:t>3</w:t>
            </w:r>
          </w:p>
        </w:tc>
        <w:tc>
          <w:tcPr>
            <w:tcW w:w="992" w:type="dxa"/>
            <w:hideMark/>
          </w:tcPr>
          <w:p w14:paraId="3396E389" w14:textId="77777777" w:rsidR="00331E73" w:rsidRPr="00102810" w:rsidRDefault="00331E73" w:rsidP="00C25C69">
            <w:pPr>
              <w:pStyle w:val="TableText"/>
              <w:jc w:val="right"/>
              <w:rPr>
                <w:lang w:eastAsia="ja-JP"/>
              </w:rPr>
            </w:pPr>
            <w:r>
              <w:rPr>
                <w:lang w:eastAsia="ja-JP"/>
              </w:rPr>
              <w:t>3</w:t>
            </w:r>
          </w:p>
        </w:tc>
        <w:tc>
          <w:tcPr>
            <w:tcW w:w="1134" w:type="dxa"/>
            <w:hideMark/>
          </w:tcPr>
          <w:p w14:paraId="3EA3CB6C" w14:textId="77777777" w:rsidR="00331E73" w:rsidRPr="00102810" w:rsidRDefault="00331E73" w:rsidP="00C25C69">
            <w:pPr>
              <w:pStyle w:val="TableText"/>
              <w:jc w:val="right"/>
              <w:rPr>
                <w:lang w:eastAsia="ja-JP"/>
              </w:rPr>
            </w:pPr>
            <w:r>
              <w:rPr>
                <w:lang w:eastAsia="ja-JP"/>
              </w:rPr>
              <w:t>3</w:t>
            </w:r>
          </w:p>
        </w:tc>
      </w:tr>
      <w:tr w:rsidR="00331E73" w:rsidRPr="00102810" w14:paraId="6553252C" w14:textId="77777777" w:rsidTr="00C25C69">
        <w:trPr>
          <w:trHeight w:val="300"/>
        </w:trPr>
        <w:tc>
          <w:tcPr>
            <w:tcW w:w="993" w:type="dxa"/>
          </w:tcPr>
          <w:p w14:paraId="535FFE9A" w14:textId="77777777" w:rsidR="00331E73" w:rsidRPr="00102810" w:rsidRDefault="00331E73" w:rsidP="00C25C69">
            <w:pPr>
              <w:pStyle w:val="TableText"/>
              <w:rPr>
                <w:lang w:eastAsia="ja-JP"/>
              </w:rPr>
            </w:pPr>
            <w:r w:rsidRPr="00102810">
              <w:rPr>
                <w:lang w:eastAsia="ja-JP"/>
              </w:rPr>
              <w:lastRenderedPageBreak/>
              <w:t>6.1</w:t>
            </w:r>
          </w:p>
        </w:tc>
        <w:tc>
          <w:tcPr>
            <w:tcW w:w="2971" w:type="dxa"/>
          </w:tcPr>
          <w:p w14:paraId="24B732F6" w14:textId="77777777" w:rsidR="00331E73" w:rsidRPr="00102810" w:rsidRDefault="00331E73" w:rsidP="00C25C69">
            <w:pPr>
              <w:pStyle w:val="TableText"/>
              <w:rPr>
                <w:lang w:eastAsia="ja-JP"/>
              </w:rPr>
            </w:pPr>
            <w:r w:rsidRPr="00102810">
              <w:rPr>
                <w:lang w:eastAsia="ja-JP"/>
              </w:rPr>
              <w:t>Medium risk nursery stock</w:t>
            </w:r>
          </w:p>
        </w:tc>
        <w:tc>
          <w:tcPr>
            <w:tcW w:w="993" w:type="dxa"/>
            <w:hideMark/>
          </w:tcPr>
          <w:p w14:paraId="232AD91E" w14:textId="77777777" w:rsidR="00331E73" w:rsidRPr="00102810" w:rsidRDefault="00331E73" w:rsidP="00C25C69">
            <w:pPr>
              <w:pStyle w:val="TableText"/>
              <w:jc w:val="right"/>
              <w:rPr>
                <w:lang w:eastAsia="ja-JP"/>
              </w:rPr>
            </w:pPr>
            <w:r w:rsidRPr="00102810">
              <w:rPr>
                <w:lang w:eastAsia="ja-JP"/>
              </w:rPr>
              <w:t> </w:t>
            </w:r>
            <w:r>
              <w:rPr>
                <w:lang w:eastAsia="ja-JP"/>
              </w:rPr>
              <w:t>81</w:t>
            </w:r>
          </w:p>
        </w:tc>
        <w:tc>
          <w:tcPr>
            <w:tcW w:w="992" w:type="dxa"/>
            <w:hideMark/>
          </w:tcPr>
          <w:p w14:paraId="3DD80DE5" w14:textId="77777777" w:rsidR="00331E73" w:rsidRPr="00102810" w:rsidRDefault="00331E73" w:rsidP="00C25C69">
            <w:pPr>
              <w:pStyle w:val="TableText"/>
              <w:jc w:val="right"/>
              <w:rPr>
                <w:lang w:eastAsia="ja-JP"/>
              </w:rPr>
            </w:pPr>
            <w:r>
              <w:rPr>
                <w:lang w:eastAsia="ja-JP"/>
              </w:rPr>
              <w:t>72</w:t>
            </w:r>
          </w:p>
        </w:tc>
        <w:tc>
          <w:tcPr>
            <w:tcW w:w="992" w:type="dxa"/>
            <w:hideMark/>
          </w:tcPr>
          <w:p w14:paraId="2499D44C" w14:textId="77777777" w:rsidR="00331E73" w:rsidRPr="00102810" w:rsidRDefault="00331E73" w:rsidP="00C25C69">
            <w:pPr>
              <w:pStyle w:val="TableText"/>
              <w:jc w:val="right"/>
              <w:rPr>
                <w:lang w:eastAsia="ja-JP"/>
              </w:rPr>
            </w:pPr>
            <w:r>
              <w:rPr>
                <w:lang w:eastAsia="ja-JP"/>
              </w:rPr>
              <w:t>45</w:t>
            </w:r>
          </w:p>
        </w:tc>
        <w:tc>
          <w:tcPr>
            <w:tcW w:w="992" w:type="dxa"/>
            <w:hideMark/>
          </w:tcPr>
          <w:p w14:paraId="3C7233BD" w14:textId="77777777" w:rsidR="00331E73" w:rsidRPr="00102810" w:rsidRDefault="00331E73" w:rsidP="00C25C69">
            <w:pPr>
              <w:pStyle w:val="TableText"/>
              <w:jc w:val="right"/>
              <w:rPr>
                <w:lang w:eastAsia="ja-JP"/>
              </w:rPr>
            </w:pPr>
            <w:r>
              <w:rPr>
                <w:lang w:eastAsia="ja-JP"/>
              </w:rPr>
              <w:t>44</w:t>
            </w:r>
          </w:p>
        </w:tc>
        <w:tc>
          <w:tcPr>
            <w:tcW w:w="1134" w:type="dxa"/>
            <w:hideMark/>
          </w:tcPr>
          <w:p w14:paraId="0437A21F" w14:textId="77777777" w:rsidR="00331E73" w:rsidRPr="00102810" w:rsidRDefault="00331E73" w:rsidP="00C25C69">
            <w:pPr>
              <w:pStyle w:val="TableText"/>
              <w:jc w:val="right"/>
              <w:rPr>
                <w:lang w:eastAsia="ja-JP"/>
              </w:rPr>
            </w:pPr>
            <w:r>
              <w:rPr>
                <w:lang w:eastAsia="ja-JP"/>
              </w:rPr>
              <w:t>42</w:t>
            </w:r>
          </w:p>
        </w:tc>
      </w:tr>
      <w:tr w:rsidR="00331E73" w:rsidRPr="00102810" w14:paraId="2733ABE2" w14:textId="77777777" w:rsidTr="00C25C69">
        <w:trPr>
          <w:trHeight w:val="300"/>
        </w:trPr>
        <w:tc>
          <w:tcPr>
            <w:tcW w:w="993" w:type="dxa"/>
          </w:tcPr>
          <w:p w14:paraId="41C605BD" w14:textId="77777777" w:rsidR="00331E73" w:rsidRPr="00102810" w:rsidRDefault="00331E73" w:rsidP="00C25C69">
            <w:pPr>
              <w:pStyle w:val="TableText"/>
              <w:rPr>
                <w:lang w:eastAsia="ja-JP"/>
              </w:rPr>
            </w:pPr>
            <w:r w:rsidRPr="00102810">
              <w:rPr>
                <w:lang w:eastAsia="ja-JP"/>
              </w:rPr>
              <w:t>6.11</w:t>
            </w:r>
          </w:p>
        </w:tc>
        <w:tc>
          <w:tcPr>
            <w:tcW w:w="2971" w:type="dxa"/>
          </w:tcPr>
          <w:p w14:paraId="64D70E0E" w14:textId="77777777" w:rsidR="00331E73" w:rsidRPr="00102810" w:rsidRDefault="00331E73" w:rsidP="00C25C69">
            <w:pPr>
              <w:pStyle w:val="TableText"/>
              <w:rPr>
                <w:lang w:eastAsia="ja-JP"/>
              </w:rPr>
            </w:pPr>
            <w:r w:rsidRPr="00102810">
              <w:rPr>
                <w:lang w:eastAsia="ja-JP"/>
              </w:rPr>
              <w:t>Bulbs</w:t>
            </w:r>
          </w:p>
        </w:tc>
        <w:tc>
          <w:tcPr>
            <w:tcW w:w="993" w:type="dxa"/>
            <w:hideMark/>
          </w:tcPr>
          <w:p w14:paraId="29432C98" w14:textId="77777777" w:rsidR="00331E73" w:rsidRPr="00102810" w:rsidRDefault="00331E73" w:rsidP="00C25C69">
            <w:pPr>
              <w:pStyle w:val="TableText"/>
              <w:jc w:val="right"/>
              <w:rPr>
                <w:lang w:eastAsia="ja-JP"/>
              </w:rPr>
            </w:pPr>
            <w:r w:rsidRPr="00102810">
              <w:rPr>
                <w:lang w:eastAsia="ja-JP"/>
              </w:rPr>
              <w:t> </w:t>
            </w:r>
            <w:r>
              <w:rPr>
                <w:lang w:eastAsia="ja-JP"/>
              </w:rPr>
              <w:t>83</w:t>
            </w:r>
          </w:p>
        </w:tc>
        <w:tc>
          <w:tcPr>
            <w:tcW w:w="992" w:type="dxa"/>
            <w:hideMark/>
          </w:tcPr>
          <w:p w14:paraId="11128037" w14:textId="77777777" w:rsidR="00331E73" w:rsidRPr="00102810" w:rsidRDefault="00331E73" w:rsidP="00C25C69">
            <w:pPr>
              <w:pStyle w:val="TableText"/>
              <w:jc w:val="right"/>
              <w:rPr>
                <w:lang w:eastAsia="ja-JP"/>
              </w:rPr>
            </w:pPr>
            <w:r>
              <w:rPr>
                <w:lang w:eastAsia="ja-JP"/>
              </w:rPr>
              <w:t>80</w:t>
            </w:r>
          </w:p>
        </w:tc>
        <w:tc>
          <w:tcPr>
            <w:tcW w:w="992" w:type="dxa"/>
            <w:hideMark/>
          </w:tcPr>
          <w:p w14:paraId="0DCD6BEA" w14:textId="77777777" w:rsidR="00331E73" w:rsidRPr="00102810" w:rsidRDefault="00331E73" w:rsidP="00C25C69">
            <w:pPr>
              <w:pStyle w:val="TableText"/>
              <w:jc w:val="right"/>
              <w:rPr>
                <w:lang w:eastAsia="ja-JP"/>
              </w:rPr>
            </w:pPr>
            <w:r>
              <w:rPr>
                <w:lang w:eastAsia="ja-JP"/>
              </w:rPr>
              <w:t>82</w:t>
            </w:r>
          </w:p>
        </w:tc>
        <w:tc>
          <w:tcPr>
            <w:tcW w:w="992" w:type="dxa"/>
            <w:hideMark/>
          </w:tcPr>
          <w:p w14:paraId="1CB1B0C0" w14:textId="77777777" w:rsidR="00331E73" w:rsidRPr="00102810" w:rsidRDefault="00331E73" w:rsidP="00C25C69">
            <w:pPr>
              <w:pStyle w:val="TableText"/>
              <w:jc w:val="right"/>
              <w:rPr>
                <w:lang w:eastAsia="ja-JP"/>
              </w:rPr>
            </w:pPr>
            <w:r>
              <w:rPr>
                <w:lang w:eastAsia="ja-JP"/>
              </w:rPr>
              <w:t>80</w:t>
            </w:r>
          </w:p>
        </w:tc>
        <w:tc>
          <w:tcPr>
            <w:tcW w:w="1134" w:type="dxa"/>
            <w:hideMark/>
          </w:tcPr>
          <w:p w14:paraId="67D666D3" w14:textId="77777777" w:rsidR="00331E73" w:rsidRPr="00102810" w:rsidRDefault="00331E73" w:rsidP="00C25C69">
            <w:pPr>
              <w:pStyle w:val="TableText"/>
              <w:jc w:val="right"/>
              <w:rPr>
                <w:lang w:eastAsia="ja-JP"/>
              </w:rPr>
            </w:pPr>
            <w:r>
              <w:rPr>
                <w:lang w:eastAsia="ja-JP"/>
              </w:rPr>
              <w:t>77</w:t>
            </w:r>
          </w:p>
        </w:tc>
      </w:tr>
      <w:tr w:rsidR="00331E73" w:rsidRPr="00102810" w14:paraId="0FCE96C9" w14:textId="77777777" w:rsidTr="00C25C69">
        <w:trPr>
          <w:trHeight w:val="300"/>
        </w:trPr>
        <w:tc>
          <w:tcPr>
            <w:tcW w:w="993" w:type="dxa"/>
          </w:tcPr>
          <w:p w14:paraId="0455C0EA" w14:textId="77777777" w:rsidR="00331E73" w:rsidRDefault="00331E73" w:rsidP="00C25C69">
            <w:pPr>
              <w:pStyle w:val="TableText"/>
              <w:rPr>
                <w:lang w:eastAsia="ja-JP"/>
              </w:rPr>
            </w:pPr>
            <w:r>
              <w:rPr>
                <w:lang w:eastAsia="ja-JP"/>
              </w:rPr>
              <w:t>6.2</w:t>
            </w:r>
          </w:p>
        </w:tc>
        <w:tc>
          <w:tcPr>
            <w:tcW w:w="2971" w:type="dxa"/>
          </w:tcPr>
          <w:p w14:paraId="68D6933E" w14:textId="77777777" w:rsidR="00331E73" w:rsidRDefault="00331E73" w:rsidP="00C25C69">
            <w:pPr>
              <w:pStyle w:val="TableText"/>
              <w:rPr>
                <w:lang w:eastAsia="ja-JP"/>
              </w:rPr>
            </w:pPr>
            <w:r>
              <w:rPr>
                <w:lang w:eastAsia="ja-JP"/>
              </w:rPr>
              <w:t>Aquatic plants</w:t>
            </w:r>
          </w:p>
        </w:tc>
        <w:tc>
          <w:tcPr>
            <w:tcW w:w="993" w:type="dxa"/>
          </w:tcPr>
          <w:p w14:paraId="0ADBA13F" w14:textId="77777777" w:rsidR="00331E73" w:rsidRDefault="00331E73" w:rsidP="00C25C69">
            <w:pPr>
              <w:pStyle w:val="TableText"/>
              <w:jc w:val="right"/>
              <w:rPr>
                <w:lang w:eastAsia="ja-JP"/>
              </w:rPr>
            </w:pPr>
            <w:r>
              <w:rPr>
                <w:lang w:eastAsia="ja-JP"/>
              </w:rPr>
              <w:t>1</w:t>
            </w:r>
          </w:p>
        </w:tc>
        <w:tc>
          <w:tcPr>
            <w:tcW w:w="992" w:type="dxa"/>
          </w:tcPr>
          <w:p w14:paraId="26C59AB2" w14:textId="77777777" w:rsidR="00331E73" w:rsidRDefault="00331E73" w:rsidP="00C25C69">
            <w:pPr>
              <w:pStyle w:val="TableText"/>
              <w:jc w:val="right"/>
              <w:rPr>
                <w:lang w:eastAsia="ja-JP"/>
              </w:rPr>
            </w:pPr>
            <w:r>
              <w:rPr>
                <w:lang w:eastAsia="ja-JP"/>
              </w:rPr>
              <w:t>1</w:t>
            </w:r>
          </w:p>
        </w:tc>
        <w:tc>
          <w:tcPr>
            <w:tcW w:w="992" w:type="dxa"/>
          </w:tcPr>
          <w:p w14:paraId="05CC69F9" w14:textId="77777777" w:rsidR="00331E73" w:rsidRDefault="00331E73" w:rsidP="00C25C69">
            <w:pPr>
              <w:pStyle w:val="TableText"/>
              <w:jc w:val="right"/>
              <w:rPr>
                <w:lang w:eastAsia="ja-JP"/>
              </w:rPr>
            </w:pPr>
            <w:r>
              <w:rPr>
                <w:lang w:eastAsia="ja-JP"/>
              </w:rPr>
              <w:t>0</w:t>
            </w:r>
          </w:p>
        </w:tc>
        <w:tc>
          <w:tcPr>
            <w:tcW w:w="992" w:type="dxa"/>
          </w:tcPr>
          <w:p w14:paraId="0E0A17A1" w14:textId="77777777" w:rsidR="00331E73" w:rsidRDefault="00331E73" w:rsidP="00C25C69">
            <w:pPr>
              <w:pStyle w:val="TableText"/>
              <w:jc w:val="right"/>
              <w:rPr>
                <w:lang w:eastAsia="ja-JP"/>
              </w:rPr>
            </w:pPr>
            <w:r>
              <w:rPr>
                <w:lang w:eastAsia="ja-JP"/>
              </w:rPr>
              <w:t>0</w:t>
            </w:r>
          </w:p>
        </w:tc>
        <w:tc>
          <w:tcPr>
            <w:tcW w:w="1134" w:type="dxa"/>
          </w:tcPr>
          <w:p w14:paraId="3439285F" w14:textId="77777777" w:rsidR="00331E73" w:rsidRDefault="00331E73" w:rsidP="00C25C69">
            <w:pPr>
              <w:pStyle w:val="TableText"/>
              <w:jc w:val="right"/>
              <w:rPr>
                <w:lang w:eastAsia="ja-JP"/>
              </w:rPr>
            </w:pPr>
            <w:r>
              <w:rPr>
                <w:lang w:eastAsia="ja-JP"/>
              </w:rPr>
              <w:t>0</w:t>
            </w:r>
          </w:p>
        </w:tc>
      </w:tr>
      <w:tr w:rsidR="00331E73" w:rsidRPr="00102810" w14:paraId="001AABBF" w14:textId="77777777" w:rsidTr="00C25C69">
        <w:trPr>
          <w:trHeight w:val="300"/>
        </w:trPr>
        <w:tc>
          <w:tcPr>
            <w:tcW w:w="993" w:type="dxa"/>
          </w:tcPr>
          <w:p w14:paraId="037B616F" w14:textId="77777777" w:rsidR="00331E73" w:rsidRPr="00102810" w:rsidRDefault="00331E73" w:rsidP="00C25C69">
            <w:pPr>
              <w:pStyle w:val="TableText"/>
              <w:rPr>
                <w:lang w:eastAsia="ja-JP"/>
              </w:rPr>
            </w:pPr>
            <w:r w:rsidRPr="00102810">
              <w:rPr>
                <w:lang w:eastAsia="ja-JP"/>
              </w:rPr>
              <w:t>6.3</w:t>
            </w:r>
          </w:p>
        </w:tc>
        <w:tc>
          <w:tcPr>
            <w:tcW w:w="2971" w:type="dxa"/>
          </w:tcPr>
          <w:p w14:paraId="2F558C95" w14:textId="77777777" w:rsidR="00331E73" w:rsidRPr="00102810" w:rsidRDefault="00331E73" w:rsidP="00C25C69">
            <w:pPr>
              <w:pStyle w:val="TableText"/>
              <w:rPr>
                <w:lang w:eastAsia="ja-JP"/>
              </w:rPr>
            </w:pPr>
            <w:r w:rsidRPr="00102810">
              <w:rPr>
                <w:lang w:eastAsia="ja-JP"/>
              </w:rPr>
              <w:t>Rose scion wood for budding</w:t>
            </w:r>
          </w:p>
        </w:tc>
        <w:tc>
          <w:tcPr>
            <w:tcW w:w="993" w:type="dxa"/>
            <w:hideMark/>
          </w:tcPr>
          <w:p w14:paraId="7FFEFEE0" w14:textId="77777777" w:rsidR="00331E73" w:rsidRPr="00102810" w:rsidRDefault="00331E73" w:rsidP="00C25C69">
            <w:pPr>
              <w:pStyle w:val="TableText"/>
              <w:jc w:val="right"/>
              <w:rPr>
                <w:lang w:eastAsia="ja-JP"/>
              </w:rPr>
            </w:pPr>
            <w:r>
              <w:rPr>
                <w:lang w:eastAsia="ja-JP"/>
              </w:rPr>
              <w:t>4</w:t>
            </w:r>
          </w:p>
        </w:tc>
        <w:tc>
          <w:tcPr>
            <w:tcW w:w="992" w:type="dxa"/>
            <w:hideMark/>
          </w:tcPr>
          <w:p w14:paraId="7484D3E7" w14:textId="77777777" w:rsidR="00331E73" w:rsidRPr="00102810" w:rsidRDefault="00331E73" w:rsidP="00C25C69">
            <w:pPr>
              <w:pStyle w:val="TableText"/>
              <w:jc w:val="right"/>
              <w:rPr>
                <w:lang w:eastAsia="ja-JP"/>
              </w:rPr>
            </w:pPr>
            <w:r>
              <w:rPr>
                <w:lang w:eastAsia="ja-JP"/>
              </w:rPr>
              <w:t>3</w:t>
            </w:r>
          </w:p>
        </w:tc>
        <w:tc>
          <w:tcPr>
            <w:tcW w:w="992" w:type="dxa"/>
            <w:hideMark/>
          </w:tcPr>
          <w:p w14:paraId="26C240ED" w14:textId="77777777" w:rsidR="00331E73" w:rsidRPr="00102810" w:rsidRDefault="00331E73" w:rsidP="00C25C69">
            <w:pPr>
              <w:pStyle w:val="TableText"/>
              <w:jc w:val="right"/>
              <w:rPr>
                <w:lang w:eastAsia="ja-JP"/>
              </w:rPr>
            </w:pPr>
            <w:r>
              <w:rPr>
                <w:lang w:eastAsia="ja-JP"/>
              </w:rPr>
              <w:t>2</w:t>
            </w:r>
          </w:p>
        </w:tc>
        <w:tc>
          <w:tcPr>
            <w:tcW w:w="992" w:type="dxa"/>
            <w:hideMark/>
          </w:tcPr>
          <w:p w14:paraId="05418F41" w14:textId="77777777" w:rsidR="00331E73" w:rsidRPr="00102810" w:rsidRDefault="00331E73" w:rsidP="00C25C69">
            <w:pPr>
              <w:pStyle w:val="TableText"/>
              <w:jc w:val="right"/>
              <w:rPr>
                <w:lang w:eastAsia="ja-JP"/>
              </w:rPr>
            </w:pPr>
            <w:r>
              <w:rPr>
                <w:lang w:eastAsia="ja-JP"/>
              </w:rPr>
              <w:t>2</w:t>
            </w:r>
          </w:p>
        </w:tc>
        <w:tc>
          <w:tcPr>
            <w:tcW w:w="1134" w:type="dxa"/>
            <w:hideMark/>
          </w:tcPr>
          <w:p w14:paraId="3F216B35" w14:textId="77777777" w:rsidR="00331E73" w:rsidRPr="00102810" w:rsidRDefault="00331E73" w:rsidP="00C25C69">
            <w:pPr>
              <w:pStyle w:val="TableText"/>
              <w:jc w:val="right"/>
              <w:rPr>
                <w:lang w:eastAsia="ja-JP"/>
              </w:rPr>
            </w:pPr>
            <w:r>
              <w:rPr>
                <w:lang w:eastAsia="ja-JP"/>
              </w:rPr>
              <w:t>2</w:t>
            </w:r>
          </w:p>
        </w:tc>
      </w:tr>
      <w:tr w:rsidR="00331E73" w:rsidRPr="00102810" w14:paraId="63896797" w14:textId="77777777" w:rsidTr="00C25C69">
        <w:trPr>
          <w:trHeight w:val="300"/>
        </w:trPr>
        <w:tc>
          <w:tcPr>
            <w:tcW w:w="993" w:type="dxa"/>
          </w:tcPr>
          <w:p w14:paraId="1A3B698C" w14:textId="77777777" w:rsidR="00331E73" w:rsidRPr="00102810" w:rsidRDefault="00331E73" w:rsidP="00C25C69">
            <w:pPr>
              <w:pStyle w:val="TableText"/>
              <w:rPr>
                <w:lang w:eastAsia="ja-JP"/>
              </w:rPr>
            </w:pPr>
            <w:r w:rsidRPr="00102810">
              <w:rPr>
                <w:lang w:eastAsia="ja-JP"/>
              </w:rPr>
              <w:t>6.</w:t>
            </w:r>
            <w:r>
              <w:rPr>
                <w:lang w:eastAsia="ja-JP"/>
              </w:rPr>
              <w:t>7</w:t>
            </w:r>
          </w:p>
        </w:tc>
        <w:tc>
          <w:tcPr>
            <w:tcW w:w="2971" w:type="dxa"/>
          </w:tcPr>
          <w:p w14:paraId="744CEB50" w14:textId="77777777" w:rsidR="00331E73" w:rsidRPr="00102810" w:rsidRDefault="00331E73" w:rsidP="00C25C69">
            <w:pPr>
              <w:pStyle w:val="TableText"/>
              <w:rPr>
                <w:lang w:eastAsia="ja-JP"/>
              </w:rPr>
            </w:pPr>
            <w:r w:rsidRPr="00102810">
              <w:rPr>
                <w:lang w:eastAsia="ja-JP"/>
              </w:rPr>
              <w:t xml:space="preserve">Plant </w:t>
            </w:r>
            <w:r>
              <w:rPr>
                <w:lang w:eastAsia="ja-JP"/>
              </w:rPr>
              <w:t>p</w:t>
            </w:r>
            <w:r w:rsidRPr="00102810">
              <w:rPr>
                <w:lang w:eastAsia="ja-JP"/>
              </w:rPr>
              <w:t xml:space="preserve">rocess </w:t>
            </w:r>
            <w:r>
              <w:rPr>
                <w:lang w:eastAsia="ja-JP"/>
              </w:rPr>
              <w:t>m</w:t>
            </w:r>
            <w:r w:rsidRPr="00102810">
              <w:rPr>
                <w:lang w:eastAsia="ja-JP"/>
              </w:rPr>
              <w:t>anagement</w:t>
            </w:r>
          </w:p>
        </w:tc>
        <w:tc>
          <w:tcPr>
            <w:tcW w:w="993" w:type="dxa"/>
            <w:hideMark/>
          </w:tcPr>
          <w:p w14:paraId="45EC40E6" w14:textId="77777777" w:rsidR="00331E73" w:rsidRPr="00102810" w:rsidRDefault="00331E73" w:rsidP="00C25C69">
            <w:pPr>
              <w:pStyle w:val="TableText"/>
              <w:jc w:val="right"/>
              <w:rPr>
                <w:lang w:eastAsia="ja-JP"/>
              </w:rPr>
            </w:pPr>
            <w:r w:rsidRPr="00102810">
              <w:rPr>
                <w:lang w:eastAsia="ja-JP"/>
              </w:rPr>
              <w:t> </w:t>
            </w:r>
            <w:r>
              <w:rPr>
                <w:lang w:eastAsia="ja-JP"/>
              </w:rPr>
              <w:t>0</w:t>
            </w:r>
          </w:p>
        </w:tc>
        <w:tc>
          <w:tcPr>
            <w:tcW w:w="992" w:type="dxa"/>
            <w:hideMark/>
          </w:tcPr>
          <w:p w14:paraId="138285B5" w14:textId="77777777" w:rsidR="00331E73" w:rsidRPr="00102810" w:rsidRDefault="00331E73" w:rsidP="00C25C69">
            <w:pPr>
              <w:pStyle w:val="TableText"/>
              <w:jc w:val="right"/>
              <w:rPr>
                <w:lang w:eastAsia="ja-JP"/>
              </w:rPr>
            </w:pPr>
            <w:r>
              <w:rPr>
                <w:lang w:eastAsia="ja-JP"/>
              </w:rPr>
              <w:t>16</w:t>
            </w:r>
          </w:p>
        </w:tc>
        <w:tc>
          <w:tcPr>
            <w:tcW w:w="992" w:type="dxa"/>
            <w:hideMark/>
          </w:tcPr>
          <w:p w14:paraId="1150358B" w14:textId="77777777" w:rsidR="00331E73" w:rsidRPr="00102810" w:rsidRDefault="00331E73" w:rsidP="00C25C69">
            <w:pPr>
              <w:pStyle w:val="TableText"/>
              <w:jc w:val="right"/>
              <w:rPr>
                <w:lang w:eastAsia="ja-JP"/>
              </w:rPr>
            </w:pPr>
            <w:r>
              <w:rPr>
                <w:lang w:eastAsia="ja-JP"/>
              </w:rPr>
              <w:t>16</w:t>
            </w:r>
          </w:p>
        </w:tc>
        <w:tc>
          <w:tcPr>
            <w:tcW w:w="992" w:type="dxa"/>
            <w:hideMark/>
          </w:tcPr>
          <w:p w14:paraId="4D22BF3B" w14:textId="77777777" w:rsidR="00331E73" w:rsidRPr="00102810" w:rsidRDefault="00331E73" w:rsidP="00C25C69">
            <w:pPr>
              <w:pStyle w:val="TableText"/>
              <w:jc w:val="right"/>
              <w:rPr>
                <w:lang w:eastAsia="ja-JP"/>
              </w:rPr>
            </w:pPr>
            <w:r>
              <w:rPr>
                <w:lang w:eastAsia="ja-JP"/>
              </w:rPr>
              <w:t>16</w:t>
            </w:r>
          </w:p>
        </w:tc>
        <w:tc>
          <w:tcPr>
            <w:tcW w:w="1134" w:type="dxa"/>
            <w:hideMark/>
          </w:tcPr>
          <w:p w14:paraId="490F1AF1" w14:textId="77777777" w:rsidR="00331E73" w:rsidRPr="00102810" w:rsidRDefault="00331E73" w:rsidP="00C25C69">
            <w:pPr>
              <w:pStyle w:val="TableText"/>
              <w:jc w:val="right"/>
              <w:rPr>
                <w:lang w:eastAsia="ja-JP"/>
              </w:rPr>
            </w:pPr>
            <w:r>
              <w:rPr>
                <w:lang w:eastAsia="ja-JP"/>
              </w:rPr>
              <w:t>16</w:t>
            </w:r>
          </w:p>
        </w:tc>
      </w:tr>
      <w:tr w:rsidR="00331E73" w:rsidRPr="00102810" w14:paraId="6F70E12A" w14:textId="77777777" w:rsidTr="00C25C69">
        <w:trPr>
          <w:trHeight w:val="300"/>
        </w:trPr>
        <w:tc>
          <w:tcPr>
            <w:tcW w:w="993" w:type="dxa"/>
          </w:tcPr>
          <w:p w14:paraId="2957F61B" w14:textId="77777777" w:rsidR="00331E73" w:rsidRPr="00102810" w:rsidRDefault="00331E73" w:rsidP="00C25C69">
            <w:pPr>
              <w:pStyle w:val="TableText"/>
              <w:rPr>
                <w:lang w:eastAsia="ja-JP"/>
              </w:rPr>
            </w:pPr>
            <w:r w:rsidRPr="00102810">
              <w:rPr>
                <w:lang w:eastAsia="ja-JP"/>
              </w:rPr>
              <w:t>7.1</w:t>
            </w:r>
          </w:p>
        </w:tc>
        <w:tc>
          <w:tcPr>
            <w:tcW w:w="2971" w:type="dxa"/>
          </w:tcPr>
          <w:p w14:paraId="2E893304" w14:textId="77777777" w:rsidR="00331E73" w:rsidRPr="00102810" w:rsidRDefault="00331E73" w:rsidP="00C25C69">
            <w:pPr>
              <w:pStyle w:val="TableText"/>
              <w:rPr>
                <w:lang w:eastAsia="ja-JP"/>
              </w:rPr>
            </w:pPr>
            <w:r w:rsidRPr="00102810">
              <w:rPr>
                <w:lang w:eastAsia="ja-JP"/>
              </w:rPr>
              <w:t xml:space="preserve">Ornamental </w:t>
            </w:r>
            <w:r>
              <w:rPr>
                <w:lang w:eastAsia="ja-JP"/>
              </w:rPr>
              <w:t>f</w:t>
            </w:r>
            <w:r w:rsidRPr="00102810">
              <w:rPr>
                <w:lang w:eastAsia="ja-JP"/>
              </w:rPr>
              <w:t xml:space="preserve">in </w:t>
            </w:r>
            <w:r>
              <w:rPr>
                <w:lang w:eastAsia="ja-JP"/>
              </w:rPr>
              <w:t>f</w:t>
            </w:r>
            <w:r w:rsidRPr="00102810">
              <w:rPr>
                <w:lang w:eastAsia="ja-JP"/>
              </w:rPr>
              <w:t>ish</w:t>
            </w:r>
          </w:p>
        </w:tc>
        <w:tc>
          <w:tcPr>
            <w:tcW w:w="993" w:type="dxa"/>
            <w:hideMark/>
          </w:tcPr>
          <w:p w14:paraId="6076E5AF" w14:textId="77777777" w:rsidR="00331E73" w:rsidRPr="00102810" w:rsidRDefault="00331E73" w:rsidP="00C25C69">
            <w:pPr>
              <w:pStyle w:val="TableText"/>
              <w:jc w:val="right"/>
              <w:rPr>
                <w:lang w:eastAsia="ja-JP"/>
              </w:rPr>
            </w:pPr>
            <w:r>
              <w:rPr>
                <w:lang w:eastAsia="ja-JP"/>
              </w:rPr>
              <w:t>43</w:t>
            </w:r>
          </w:p>
        </w:tc>
        <w:tc>
          <w:tcPr>
            <w:tcW w:w="992" w:type="dxa"/>
            <w:hideMark/>
          </w:tcPr>
          <w:p w14:paraId="4C56647B" w14:textId="77777777" w:rsidR="00331E73" w:rsidRPr="00102810" w:rsidRDefault="00331E73" w:rsidP="00C25C69">
            <w:pPr>
              <w:pStyle w:val="TableText"/>
              <w:jc w:val="right"/>
              <w:rPr>
                <w:lang w:eastAsia="ja-JP"/>
              </w:rPr>
            </w:pPr>
            <w:r>
              <w:rPr>
                <w:lang w:eastAsia="ja-JP"/>
              </w:rPr>
              <w:t>42</w:t>
            </w:r>
          </w:p>
        </w:tc>
        <w:tc>
          <w:tcPr>
            <w:tcW w:w="992" w:type="dxa"/>
            <w:hideMark/>
          </w:tcPr>
          <w:p w14:paraId="2959B0D4" w14:textId="77777777" w:rsidR="00331E73" w:rsidRPr="00102810" w:rsidRDefault="00331E73" w:rsidP="00C25C69">
            <w:pPr>
              <w:pStyle w:val="TableText"/>
              <w:jc w:val="right"/>
              <w:rPr>
                <w:lang w:eastAsia="ja-JP"/>
              </w:rPr>
            </w:pPr>
            <w:r>
              <w:rPr>
                <w:lang w:eastAsia="ja-JP"/>
              </w:rPr>
              <w:t>43</w:t>
            </w:r>
          </w:p>
        </w:tc>
        <w:tc>
          <w:tcPr>
            <w:tcW w:w="992" w:type="dxa"/>
            <w:hideMark/>
          </w:tcPr>
          <w:p w14:paraId="70E18F4D" w14:textId="77777777" w:rsidR="00331E73" w:rsidRPr="00102810" w:rsidRDefault="00331E73" w:rsidP="00C25C69">
            <w:pPr>
              <w:pStyle w:val="TableText"/>
              <w:jc w:val="right"/>
              <w:rPr>
                <w:lang w:eastAsia="ja-JP"/>
              </w:rPr>
            </w:pPr>
            <w:r>
              <w:rPr>
                <w:lang w:eastAsia="ja-JP"/>
              </w:rPr>
              <w:t>39</w:t>
            </w:r>
          </w:p>
        </w:tc>
        <w:tc>
          <w:tcPr>
            <w:tcW w:w="1134" w:type="dxa"/>
            <w:hideMark/>
          </w:tcPr>
          <w:p w14:paraId="18437875" w14:textId="77777777" w:rsidR="00331E73" w:rsidRPr="00102810" w:rsidRDefault="00331E73" w:rsidP="00C25C69">
            <w:pPr>
              <w:pStyle w:val="TableText"/>
              <w:jc w:val="right"/>
              <w:rPr>
                <w:lang w:eastAsia="ja-JP"/>
              </w:rPr>
            </w:pPr>
            <w:r>
              <w:rPr>
                <w:lang w:eastAsia="ja-JP"/>
              </w:rPr>
              <w:t>35</w:t>
            </w:r>
          </w:p>
        </w:tc>
      </w:tr>
      <w:tr w:rsidR="00331E73" w:rsidRPr="00102810" w14:paraId="6B08BE6B" w14:textId="77777777" w:rsidTr="00C25C69">
        <w:trPr>
          <w:trHeight w:val="300"/>
        </w:trPr>
        <w:tc>
          <w:tcPr>
            <w:tcW w:w="993" w:type="dxa"/>
          </w:tcPr>
          <w:p w14:paraId="587AFF18" w14:textId="77777777" w:rsidR="00331E73" w:rsidRPr="00102810" w:rsidRDefault="00331E73" w:rsidP="00C25C69">
            <w:pPr>
              <w:pStyle w:val="TableText"/>
              <w:rPr>
                <w:lang w:eastAsia="ja-JP"/>
              </w:rPr>
            </w:pPr>
            <w:r w:rsidRPr="00102810">
              <w:rPr>
                <w:lang w:eastAsia="ja-JP"/>
              </w:rPr>
              <w:t>7.1</w:t>
            </w:r>
          </w:p>
        </w:tc>
        <w:tc>
          <w:tcPr>
            <w:tcW w:w="2971" w:type="dxa"/>
          </w:tcPr>
          <w:p w14:paraId="019918DC" w14:textId="77777777" w:rsidR="00331E73" w:rsidRPr="00102810" w:rsidRDefault="00331E73" w:rsidP="00C25C69">
            <w:pPr>
              <w:pStyle w:val="TableText"/>
              <w:rPr>
                <w:lang w:eastAsia="ja-JP"/>
              </w:rPr>
            </w:pPr>
            <w:r w:rsidRPr="00102810">
              <w:rPr>
                <w:lang w:eastAsia="ja-JP"/>
              </w:rPr>
              <w:t xml:space="preserve">Fertile </w:t>
            </w:r>
            <w:r>
              <w:rPr>
                <w:lang w:eastAsia="ja-JP"/>
              </w:rPr>
              <w:t>p</w:t>
            </w:r>
            <w:r w:rsidRPr="00102810">
              <w:rPr>
                <w:lang w:eastAsia="ja-JP"/>
              </w:rPr>
              <w:t xml:space="preserve">oultry </w:t>
            </w:r>
            <w:r>
              <w:rPr>
                <w:lang w:eastAsia="ja-JP"/>
              </w:rPr>
              <w:t>h</w:t>
            </w:r>
            <w:r w:rsidRPr="00102810">
              <w:rPr>
                <w:lang w:eastAsia="ja-JP"/>
              </w:rPr>
              <w:t xml:space="preserve">atching </w:t>
            </w:r>
            <w:r>
              <w:rPr>
                <w:lang w:eastAsia="ja-JP"/>
              </w:rPr>
              <w:t>e</w:t>
            </w:r>
            <w:r w:rsidRPr="00102810">
              <w:rPr>
                <w:lang w:eastAsia="ja-JP"/>
              </w:rPr>
              <w:t>ggs</w:t>
            </w:r>
          </w:p>
        </w:tc>
        <w:tc>
          <w:tcPr>
            <w:tcW w:w="993" w:type="dxa"/>
            <w:hideMark/>
          </w:tcPr>
          <w:p w14:paraId="695B5AEE" w14:textId="77777777" w:rsidR="00331E73" w:rsidRPr="00102810" w:rsidRDefault="00331E73" w:rsidP="00C25C69">
            <w:pPr>
              <w:pStyle w:val="TableText"/>
              <w:jc w:val="right"/>
              <w:rPr>
                <w:lang w:eastAsia="ja-JP"/>
              </w:rPr>
            </w:pPr>
            <w:r>
              <w:rPr>
                <w:lang w:eastAsia="ja-JP"/>
              </w:rPr>
              <w:t>1</w:t>
            </w:r>
          </w:p>
        </w:tc>
        <w:tc>
          <w:tcPr>
            <w:tcW w:w="992" w:type="dxa"/>
            <w:hideMark/>
          </w:tcPr>
          <w:p w14:paraId="70BC4057" w14:textId="77777777" w:rsidR="00331E73" w:rsidRPr="00102810" w:rsidRDefault="00331E73" w:rsidP="00C25C69">
            <w:pPr>
              <w:pStyle w:val="TableText"/>
              <w:jc w:val="right"/>
              <w:rPr>
                <w:lang w:eastAsia="ja-JP"/>
              </w:rPr>
            </w:pPr>
            <w:r>
              <w:rPr>
                <w:lang w:eastAsia="ja-JP"/>
              </w:rPr>
              <w:t>1</w:t>
            </w:r>
          </w:p>
        </w:tc>
        <w:tc>
          <w:tcPr>
            <w:tcW w:w="992" w:type="dxa"/>
            <w:hideMark/>
          </w:tcPr>
          <w:p w14:paraId="00FD33C8" w14:textId="77777777" w:rsidR="00331E73" w:rsidRPr="00102810" w:rsidRDefault="00331E73" w:rsidP="00C25C69">
            <w:pPr>
              <w:pStyle w:val="TableText"/>
              <w:jc w:val="right"/>
              <w:rPr>
                <w:lang w:eastAsia="ja-JP"/>
              </w:rPr>
            </w:pPr>
            <w:r w:rsidRPr="00102810">
              <w:rPr>
                <w:lang w:eastAsia="ja-JP"/>
              </w:rPr>
              <w:t> </w:t>
            </w:r>
            <w:r>
              <w:rPr>
                <w:lang w:eastAsia="ja-JP"/>
              </w:rPr>
              <w:t>1</w:t>
            </w:r>
          </w:p>
        </w:tc>
        <w:tc>
          <w:tcPr>
            <w:tcW w:w="992" w:type="dxa"/>
            <w:hideMark/>
          </w:tcPr>
          <w:p w14:paraId="0CB841F9" w14:textId="77777777" w:rsidR="00331E73" w:rsidRPr="00102810" w:rsidRDefault="00331E73" w:rsidP="00C25C69">
            <w:pPr>
              <w:pStyle w:val="TableText"/>
              <w:jc w:val="right"/>
              <w:rPr>
                <w:lang w:eastAsia="ja-JP"/>
              </w:rPr>
            </w:pPr>
            <w:r>
              <w:rPr>
                <w:lang w:eastAsia="ja-JP"/>
              </w:rPr>
              <w:t>1</w:t>
            </w:r>
          </w:p>
        </w:tc>
        <w:tc>
          <w:tcPr>
            <w:tcW w:w="1134" w:type="dxa"/>
            <w:hideMark/>
          </w:tcPr>
          <w:p w14:paraId="13C7976C" w14:textId="77777777" w:rsidR="00331E73" w:rsidRPr="00102810" w:rsidRDefault="00331E73" w:rsidP="00C25C69">
            <w:pPr>
              <w:pStyle w:val="TableText"/>
              <w:jc w:val="right"/>
              <w:rPr>
                <w:lang w:eastAsia="ja-JP"/>
              </w:rPr>
            </w:pPr>
            <w:r>
              <w:rPr>
                <w:lang w:eastAsia="ja-JP"/>
              </w:rPr>
              <w:t>1</w:t>
            </w:r>
          </w:p>
        </w:tc>
      </w:tr>
      <w:tr w:rsidR="00331E73" w:rsidRPr="00102810" w14:paraId="41E16AEA" w14:textId="77777777" w:rsidTr="00C25C69">
        <w:trPr>
          <w:trHeight w:val="300"/>
        </w:trPr>
        <w:tc>
          <w:tcPr>
            <w:tcW w:w="993" w:type="dxa"/>
          </w:tcPr>
          <w:p w14:paraId="497E0F8F" w14:textId="77777777" w:rsidR="00331E73" w:rsidRPr="00102810" w:rsidRDefault="00331E73" w:rsidP="00C25C69">
            <w:pPr>
              <w:pStyle w:val="TableText"/>
              <w:rPr>
                <w:lang w:eastAsia="ja-JP"/>
              </w:rPr>
            </w:pPr>
            <w:r w:rsidRPr="00102810">
              <w:rPr>
                <w:lang w:eastAsia="ja-JP"/>
              </w:rPr>
              <w:t>7.12</w:t>
            </w:r>
          </w:p>
        </w:tc>
        <w:tc>
          <w:tcPr>
            <w:tcW w:w="2971" w:type="dxa"/>
          </w:tcPr>
          <w:p w14:paraId="0427CCC6" w14:textId="77777777" w:rsidR="00331E73" w:rsidRPr="00102810" w:rsidRDefault="00331E73" w:rsidP="00C25C69">
            <w:pPr>
              <w:pStyle w:val="TableText"/>
              <w:rPr>
                <w:lang w:eastAsia="ja-JP"/>
              </w:rPr>
            </w:pPr>
            <w:r w:rsidRPr="00102810">
              <w:rPr>
                <w:lang w:eastAsia="ja-JP"/>
              </w:rPr>
              <w:t>Horses</w:t>
            </w:r>
          </w:p>
        </w:tc>
        <w:tc>
          <w:tcPr>
            <w:tcW w:w="993" w:type="dxa"/>
            <w:hideMark/>
          </w:tcPr>
          <w:p w14:paraId="05E78A05" w14:textId="77777777" w:rsidR="00331E73" w:rsidRPr="00102810" w:rsidRDefault="00331E73" w:rsidP="00C25C69">
            <w:pPr>
              <w:pStyle w:val="TableText"/>
              <w:jc w:val="right"/>
              <w:rPr>
                <w:lang w:eastAsia="ja-JP"/>
              </w:rPr>
            </w:pPr>
            <w:r>
              <w:rPr>
                <w:lang w:eastAsia="ja-JP"/>
              </w:rPr>
              <w:t>3</w:t>
            </w:r>
          </w:p>
        </w:tc>
        <w:tc>
          <w:tcPr>
            <w:tcW w:w="992" w:type="dxa"/>
            <w:hideMark/>
          </w:tcPr>
          <w:p w14:paraId="1EA69D3D" w14:textId="77777777" w:rsidR="00331E73" w:rsidRPr="00102810" w:rsidRDefault="00331E73" w:rsidP="00C25C69">
            <w:pPr>
              <w:pStyle w:val="TableText"/>
              <w:jc w:val="right"/>
              <w:rPr>
                <w:lang w:eastAsia="ja-JP"/>
              </w:rPr>
            </w:pPr>
            <w:r>
              <w:rPr>
                <w:lang w:eastAsia="ja-JP"/>
              </w:rPr>
              <w:t>4</w:t>
            </w:r>
          </w:p>
        </w:tc>
        <w:tc>
          <w:tcPr>
            <w:tcW w:w="992" w:type="dxa"/>
            <w:hideMark/>
          </w:tcPr>
          <w:p w14:paraId="78EAE235" w14:textId="77777777" w:rsidR="00331E73" w:rsidRPr="00102810" w:rsidRDefault="00331E73" w:rsidP="00C25C69">
            <w:pPr>
              <w:pStyle w:val="TableText"/>
              <w:jc w:val="right"/>
              <w:rPr>
                <w:lang w:eastAsia="ja-JP"/>
              </w:rPr>
            </w:pPr>
            <w:r>
              <w:rPr>
                <w:lang w:eastAsia="ja-JP"/>
              </w:rPr>
              <w:t>4</w:t>
            </w:r>
          </w:p>
        </w:tc>
        <w:tc>
          <w:tcPr>
            <w:tcW w:w="992" w:type="dxa"/>
            <w:hideMark/>
          </w:tcPr>
          <w:p w14:paraId="65F4FC2B" w14:textId="77777777" w:rsidR="00331E73" w:rsidRPr="00102810" w:rsidRDefault="00331E73" w:rsidP="00C25C69">
            <w:pPr>
              <w:pStyle w:val="TableText"/>
              <w:jc w:val="right"/>
              <w:rPr>
                <w:lang w:eastAsia="ja-JP"/>
              </w:rPr>
            </w:pPr>
            <w:r>
              <w:rPr>
                <w:lang w:eastAsia="ja-JP"/>
              </w:rPr>
              <w:t>4</w:t>
            </w:r>
          </w:p>
        </w:tc>
        <w:tc>
          <w:tcPr>
            <w:tcW w:w="1134" w:type="dxa"/>
            <w:hideMark/>
          </w:tcPr>
          <w:p w14:paraId="027AF3A3" w14:textId="77777777" w:rsidR="00331E73" w:rsidRPr="00102810" w:rsidRDefault="00331E73" w:rsidP="00C25C69">
            <w:pPr>
              <w:pStyle w:val="TableText"/>
              <w:jc w:val="right"/>
              <w:rPr>
                <w:lang w:eastAsia="ja-JP"/>
              </w:rPr>
            </w:pPr>
            <w:r>
              <w:rPr>
                <w:lang w:eastAsia="ja-JP"/>
              </w:rPr>
              <w:t>4</w:t>
            </w:r>
          </w:p>
        </w:tc>
      </w:tr>
      <w:tr w:rsidR="00331E73" w:rsidRPr="00102810" w14:paraId="01B69E60" w14:textId="77777777" w:rsidTr="00C25C69">
        <w:trPr>
          <w:trHeight w:val="300"/>
        </w:trPr>
        <w:tc>
          <w:tcPr>
            <w:tcW w:w="993" w:type="dxa"/>
          </w:tcPr>
          <w:p w14:paraId="7FCF5D69" w14:textId="77777777" w:rsidR="00331E73" w:rsidRPr="00102810" w:rsidRDefault="00331E73" w:rsidP="00C25C69">
            <w:pPr>
              <w:pStyle w:val="TableText"/>
              <w:rPr>
                <w:lang w:eastAsia="ja-JP"/>
              </w:rPr>
            </w:pPr>
            <w:r w:rsidRPr="00102810">
              <w:rPr>
                <w:lang w:eastAsia="ja-JP"/>
              </w:rPr>
              <w:t>7.2</w:t>
            </w:r>
          </w:p>
        </w:tc>
        <w:tc>
          <w:tcPr>
            <w:tcW w:w="2971" w:type="dxa"/>
          </w:tcPr>
          <w:p w14:paraId="513F8426" w14:textId="77777777" w:rsidR="00331E73" w:rsidRPr="00102810" w:rsidRDefault="00331E73" w:rsidP="00C25C69">
            <w:pPr>
              <w:pStyle w:val="TableText"/>
              <w:rPr>
                <w:lang w:eastAsia="ja-JP"/>
              </w:rPr>
            </w:pPr>
            <w:r w:rsidRPr="00102810">
              <w:rPr>
                <w:lang w:eastAsia="ja-JP"/>
              </w:rPr>
              <w:t>Biosecurity insectary containment level 2</w:t>
            </w:r>
          </w:p>
        </w:tc>
        <w:tc>
          <w:tcPr>
            <w:tcW w:w="993" w:type="dxa"/>
            <w:hideMark/>
          </w:tcPr>
          <w:p w14:paraId="0CBD7B27" w14:textId="77777777" w:rsidR="00331E73" w:rsidRPr="00102810" w:rsidRDefault="00331E73" w:rsidP="00C25C69">
            <w:pPr>
              <w:pStyle w:val="TableText"/>
              <w:jc w:val="right"/>
              <w:rPr>
                <w:lang w:eastAsia="ja-JP"/>
              </w:rPr>
            </w:pPr>
            <w:r w:rsidRPr="00102810">
              <w:rPr>
                <w:lang w:eastAsia="ja-JP"/>
              </w:rPr>
              <w:t> </w:t>
            </w:r>
            <w:r>
              <w:rPr>
                <w:lang w:eastAsia="ja-JP"/>
              </w:rPr>
              <w:t>22</w:t>
            </w:r>
          </w:p>
        </w:tc>
        <w:tc>
          <w:tcPr>
            <w:tcW w:w="992" w:type="dxa"/>
            <w:hideMark/>
          </w:tcPr>
          <w:p w14:paraId="5C2A365F" w14:textId="77777777" w:rsidR="00331E73" w:rsidRPr="00102810" w:rsidRDefault="00331E73" w:rsidP="00C25C69">
            <w:pPr>
              <w:pStyle w:val="TableText"/>
              <w:jc w:val="right"/>
              <w:rPr>
                <w:lang w:eastAsia="ja-JP"/>
              </w:rPr>
            </w:pPr>
            <w:r>
              <w:rPr>
                <w:lang w:eastAsia="ja-JP"/>
              </w:rPr>
              <w:t>19</w:t>
            </w:r>
          </w:p>
        </w:tc>
        <w:tc>
          <w:tcPr>
            <w:tcW w:w="992" w:type="dxa"/>
            <w:hideMark/>
          </w:tcPr>
          <w:p w14:paraId="5A74C4FC" w14:textId="77777777" w:rsidR="00331E73" w:rsidRPr="00102810" w:rsidRDefault="00331E73" w:rsidP="00C25C69">
            <w:pPr>
              <w:pStyle w:val="TableText"/>
              <w:jc w:val="right"/>
              <w:rPr>
                <w:lang w:eastAsia="ja-JP"/>
              </w:rPr>
            </w:pPr>
            <w:r>
              <w:rPr>
                <w:lang w:eastAsia="ja-JP"/>
              </w:rPr>
              <w:t>19</w:t>
            </w:r>
          </w:p>
        </w:tc>
        <w:tc>
          <w:tcPr>
            <w:tcW w:w="992" w:type="dxa"/>
            <w:hideMark/>
          </w:tcPr>
          <w:p w14:paraId="4CB5D5A8" w14:textId="77777777" w:rsidR="00331E73" w:rsidRPr="00102810" w:rsidRDefault="00331E73" w:rsidP="00C25C69">
            <w:pPr>
              <w:pStyle w:val="TableText"/>
              <w:jc w:val="right"/>
              <w:rPr>
                <w:lang w:eastAsia="ja-JP"/>
              </w:rPr>
            </w:pPr>
            <w:r>
              <w:rPr>
                <w:lang w:eastAsia="ja-JP"/>
              </w:rPr>
              <w:t>20</w:t>
            </w:r>
          </w:p>
        </w:tc>
        <w:tc>
          <w:tcPr>
            <w:tcW w:w="1134" w:type="dxa"/>
            <w:hideMark/>
          </w:tcPr>
          <w:p w14:paraId="76D26D43" w14:textId="77777777" w:rsidR="00331E73" w:rsidRPr="00102810" w:rsidRDefault="00331E73" w:rsidP="00C25C69">
            <w:pPr>
              <w:pStyle w:val="TableText"/>
              <w:jc w:val="right"/>
              <w:rPr>
                <w:lang w:eastAsia="ja-JP"/>
              </w:rPr>
            </w:pPr>
            <w:r>
              <w:rPr>
                <w:lang w:eastAsia="ja-JP"/>
              </w:rPr>
              <w:t>19</w:t>
            </w:r>
          </w:p>
        </w:tc>
      </w:tr>
      <w:tr w:rsidR="00331E73" w:rsidRPr="00102810" w14:paraId="27620537" w14:textId="77777777" w:rsidTr="00C25C69">
        <w:trPr>
          <w:trHeight w:val="300"/>
        </w:trPr>
        <w:tc>
          <w:tcPr>
            <w:tcW w:w="993" w:type="dxa"/>
          </w:tcPr>
          <w:p w14:paraId="55E6863E" w14:textId="77777777" w:rsidR="00331E73" w:rsidRPr="00102810" w:rsidRDefault="00331E73" w:rsidP="00C25C69">
            <w:pPr>
              <w:pStyle w:val="TableText"/>
              <w:rPr>
                <w:lang w:eastAsia="ja-JP"/>
              </w:rPr>
            </w:pPr>
            <w:r w:rsidRPr="00102810">
              <w:rPr>
                <w:lang w:eastAsia="ja-JP"/>
              </w:rPr>
              <w:t>7.3</w:t>
            </w:r>
          </w:p>
        </w:tc>
        <w:tc>
          <w:tcPr>
            <w:tcW w:w="2971" w:type="dxa"/>
          </w:tcPr>
          <w:p w14:paraId="07B8C94D" w14:textId="77777777" w:rsidR="00331E73" w:rsidRPr="00102810" w:rsidRDefault="00331E73" w:rsidP="00C25C69">
            <w:pPr>
              <w:pStyle w:val="TableText"/>
              <w:rPr>
                <w:lang w:eastAsia="ja-JP"/>
              </w:rPr>
            </w:pPr>
            <w:r w:rsidRPr="00102810">
              <w:rPr>
                <w:lang w:eastAsia="ja-JP"/>
              </w:rPr>
              <w:t>Biosecurity insectary containment level 3</w:t>
            </w:r>
          </w:p>
        </w:tc>
        <w:tc>
          <w:tcPr>
            <w:tcW w:w="993" w:type="dxa"/>
            <w:hideMark/>
          </w:tcPr>
          <w:p w14:paraId="570F521B" w14:textId="77777777" w:rsidR="00331E73" w:rsidRPr="00102810" w:rsidRDefault="00331E73" w:rsidP="00C25C69">
            <w:pPr>
              <w:pStyle w:val="TableText"/>
              <w:jc w:val="right"/>
              <w:rPr>
                <w:lang w:eastAsia="ja-JP"/>
              </w:rPr>
            </w:pPr>
            <w:r w:rsidRPr="00102810">
              <w:rPr>
                <w:lang w:eastAsia="ja-JP"/>
              </w:rPr>
              <w:t> </w:t>
            </w:r>
            <w:r>
              <w:rPr>
                <w:lang w:eastAsia="ja-JP"/>
              </w:rPr>
              <w:t>9</w:t>
            </w:r>
          </w:p>
        </w:tc>
        <w:tc>
          <w:tcPr>
            <w:tcW w:w="992" w:type="dxa"/>
            <w:hideMark/>
          </w:tcPr>
          <w:p w14:paraId="01CDCC6D" w14:textId="77777777" w:rsidR="00331E73" w:rsidRPr="00102810" w:rsidRDefault="00331E73" w:rsidP="00C25C69">
            <w:pPr>
              <w:pStyle w:val="TableText"/>
              <w:jc w:val="right"/>
              <w:rPr>
                <w:lang w:eastAsia="ja-JP"/>
              </w:rPr>
            </w:pPr>
            <w:r>
              <w:rPr>
                <w:lang w:eastAsia="ja-JP"/>
              </w:rPr>
              <w:t>9</w:t>
            </w:r>
          </w:p>
        </w:tc>
        <w:tc>
          <w:tcPr>
            <w:tcW w:w="992" w:type="dxa"/>
            <w:hideMark/>
          </w:tcPr>
          <w:p w14:paraId="4F281351" w14:textId="77777777" w:rsidR="00331E73" w:rsidRPr="00102810" w:rsidRDefault="00331E73" w:rsidP="00C25C69">
            <w:pPr>
              <w:pStyle w:val="TableText"/>
              <w:jc w:val="right"/>
              <w:rPr>
                <w:lang w:eastAsia="ja-JP"/>
              </w:rPr>
            </w:pPr>
            <w:r>
              <w:rPr>
                <w:lang w:eastAsia="ja-JP"/>
              </w:rPr>
              <w:t>9</w:t>
            </w:r>
          </w:p>
        </w:tc>
        <w:tc>
          <w:tcPr>
            <w:tcW w:w="992" w:type="dxa"/>
            <w:hideMark/>
          </w:tcPr>
          <w:p w14:paraId="4F79DA3A" w14:textId="77777777" w:rsidR="00331E73" w:rsidRPr="00102810" w:rsidRDefault="00331E73" w:rsidP="00C25C69">
            <w:pPr>
              <w:pStyle w:val="TableText"/>
              <w:jc w:val="right"/>
              <w:rPr>
                <w:lang w:eastAsia="ja-JP"/>
              </w:rPr>
            </w:pPr>
            <w:r>
              <w:rPr>
                <w:lang w:eastAsia="ja-JP"/>
              </w:rPr>
              <w:t>9</w:t>
            </w:r>
          </w:p>
        </w:tc>
        <w:tc>
          <w:tcPr>
            <w:tcW w:w="1134" w:type="dxa"/>
            <w:hideMark/>
          </w:tcPr>
          <w:p w14:paraId="10B5BEB6" w14:textId="77777777" w:rsidR="00331E73" w:rsidRPr="00102810" w:rsidRDefault="00331E73" w:rsidP="00C25C69">
            <w:pPr>
              <w:pStyle w:val="TableText"/>
              <w:jc w:val="right"/>
              <w:rPr>
                <w:lang w:eastAsia="ja-JP"/>
              </w:rPr>
            </w:pPr>
            <w:r>
              <w:rPr>
                <w:lang w:eastAsia="ja-JP"/>
              </w:rPr>
              <w:t>9</w:t>
            </w:r>
          </w:p>
        </w:tc>
      </w:tr>
      <w:tr w:rsidR="00331E73" w:rsidRPr="00102810" w14:paraId="4FFCB643" w14:textId="77777777" w:rsidTr="00C25C69">
        <w:trPr>
          <w:trHeight w:val="300"/>
        </w:trPr>
        <w:tc>
          <w:tcPr>
            <w:tcW w:w="993" w:type="dxa"/>
          </w:tcPr>
          <w:p w14:paraId="766ED230" w14:textId="77777777" w:rsidR="00331E73" w:rsidRPr="00102810" w:rsidRDefault="00331E73" w:rsidP="00C25C69">
            <w:pPr>
              <w:pStyle w:val="TableText"/>
              <w:rPr>
                <w:lang w:eastAsia="ja-JP"/>
              </w:rPr>
            </w:pPr>
            <w:r w:rsidRPr="00102810">
              <w:rPr>
                <w:lang w:eastAsia="ja-JP"/>
              </w:rPr>
              <w:t>7.5</w:t>
            </w:r>
          </w:p>
        </w:tc>
        <w:tc>
          <w:tcPr>
            <w:tcW w:w="2971" w:type="dxa"/>
          </w:tcPr>
          <w:p w14:paraId="14827905" w14:textId="77777777" w:rsidR="00331E73" w:rsidRPr="00102810" w:rsidRDefault="00331E73" w:rsidP="00C25C69">
            <w:pPr>
              <w:pStyle w:val="TableText"/>
              <w:rPr>
                <w:lang w:eastAsia="ja-JP"/>
              </w:rPr>
            </w:pPr>
            <w:r w:rsidRPr="00102810">
              <w:rPr>
                <w:lang w:eastAsia="ja-JP"/>
              </w:rPr>
              <w:t xml:space="preserve">Laboratory </w:t>
            </w:r>
            <w:r>
              <w:rPr>
                <w:lang w:eastAsia="ja-JP"/>
              </w:rPr>
              <w:t>r</w:t>
            </w:r>
            <w:r w:rsidRPr="00102810">
              <w:rPr>
                <w:lang w:eastAsia="ja-JP"/>
              </w:rPr>
              <w:t>odents</w:t>
            </w:r>
          </w:p>
        </w:tc>
        <w:tc>
          <w:tcPr>
            <w:tcW w:w="993" w:type="dxa"/>
            <w:hideMark/>
          </w:tcPr>
          <w:p w14:paraId="6C6978C6" w14:textId="77777777" w:rsidR="00331E73" w:rsidRPr="00102810" w:rsidRDefault="00331E73" w:rsidP="00C25C69">
            <w:pPr>
              <w:pStyle w:val="TableText"/>
              <w:jc w:val="right"/>
              <w:rPr>
                <w:lang w:eastAsia="ja-JP"/>
              </w:rPr>
            </w:pPr>
            <w:r w:rsidRPr="00102810">
              <w:rPr>
                <w:lang w:eastAsia="ja-JP"/>
              </w:rPr>
              <w:t> </w:t>
            </w:r>
            <w:r>
              <w:rPr>
                <w:lang w:eastAsia="ja-JP"/>
              </w:rPr>
              <w:t>42</w:t>
            </w:r>
          </w:p>
        </w:tc>
        <w:tc>
          <w:tcPr>
            <w:tcW w:w="992" w:type="dxa"/>
            <w:hideMark/>
          </w:tcPr>
          <w:p w14:paraId="254B3A78" w14:textId="77777777" w:rsidR="00331E73" w:rsidRPr="00102810" w:rsidRDefault="00331E73" w:rsidP="00C25C69">
            <w:pPr>
              <w:pStyle w:val="TableText"/>
              <w:jc w:val="right"/>
              <w:rPr>
                <w:lang w:eastAsia="ja-JP"/>
              </w:rPr>
            </w:pPr>
            <w:r>
              <w:rPr>
                <w:lang w:eastAsia="ja-JP"/>
              </w:rPr>
              <w:t>42</w:t>
            </w:r>
          </w:p>
        </w:tc>
        <w:tc>
          <w:tcPr>
            <w:tcW w:w="992" w:type="dxa"/>
            <w:hideMark/>
          </w:tcPr>
          <w:p w14:paraId="520ECEDB" w14:textId="77777777" w:rsidR="00331E73" w:rsidRPr="00102810" w:rsidRDefault="00331E73" w:rsidP="00C25C69">
            <w:pPr>
              <w:pStyle w:val="TableText"/>
              <w:jc w:val="right"/>
              <w:rPr>
                <w:lang w:eastAsia="ja-JP"/>
              </w:rPr>
            </w:pPr>
            <w:r>
              <w:rPr>
                <w:lang w:eastAsia="ja-JP"/>
              </w:rPr>
              <w:t>43</w:t>
            </w:r>
          </w:p>
        </w:tc>
        <w:tc>
          <w:tcPr>
            <w:tcW w:w="992" w:type="dxa"/>
            <w:hideMark/>
          </w:tcPr>
          <w:p w14:paraId="1D22896B" w14:textId="77777777" w:rsidR="00331E73" w:rsidRPr="00102810" w:rsidRDefault="00331E73" w:rsidP="00C25C69">
            <w:pPr>
              <w:pStyle w:val="TableText"/>
              <w:jc w:val="right"/>
              <w:rPr>
                <w:lang w:eastAsia="ja-JP"/>
              </w:rPr>
            </w:pPr>
            <w:r>
              <w:rPr>
                <w:lang w:eastAsia="ja-JP"/>
              </w:rPr>
              <w:t>43</w:t>
            </w:r>
          </w:p>
        </w:tc>
        <w:tc>
          <w:tcPr>
            <w:tcW w:w="1134" w:type="dxa"/>
            <w:hideMark/>
          </w:tcPr>
          <w:p w14:paraId="50FE89E3" w14:textId="77777777" w:rsidR="00331E73" w:rsidRPr="00102810" w:rsidRDefault="00331E73" w:rsidP="00C25C69">
            <w:pPr>
              <w:pStyle w:val="TableText"/>
              <w:jc w:val="right"/>
              <w:rPr>
                <w:lang w:eastAsia="ja-JP"/>
              </w:rPr>
            </w:pPr>
            <w:r>
              <w:rPr>
                <w:lang w:eastAsia="ja-JP"/>
              </w:rPr>
              <w:t>43</w:t>
            </w:r>
          </w:p>
        </w:tc>
      </w:tr>
      <w:tr w:rsidR="00331E73" w:rsidRPr="00102810" w14:paraId="2BF81E91" w14:textId="77777777" w:rsidTr="00C25C69">
        <w:trPr>
          <w:trHeight w:val="300"/>
        </w:trPr>
        <w:tc>
          <w:tcPr>
            <w:tcW w:w="993" w:type="dxa"/>
          </w:tcPr>
          <w:p w14:paraId="2CE8F84A" w14:textId="77777777" w:rsidR="00331E73" w:rsidRPr="00102810" w:rsidRDefault="00331E73" w:rsidP="00C25C69">
            <w:pPr>
              <w:pStyle w:val="TableText"/>
              <w:rPr>
                <w:lang w:eastAsia="ja-JP"/>
              </w:rPr>
            </w:pPr>
            <w:r w:rsidRPr="00102810">
              <w:rPr>
                <w:lang w:eastAsia="ja-JP"/>
              </w:rPr>
              <w:t>7.6</w:t>
            </w:r>
          </w:p>
        </w:tc>
        <w:tc>
          <w:tcPr>
            <w:tcW w:w="2971" w:type="dxa"/>
          </w:tcPr>
          <w:p w14:paraId="008A0175" w14:textId="77777777" w:rsidR="00331E73" w:rsidRPr="00102810" w:rsidRDefault="00331E73" w:rsidP="00C25C69">
            <w:pPr>
              <w:pStyle w:val="TableText"/>
              <w:rPr>
                <w:lang w:eastAsia="ja-JP"/>
              </w:rPr>
            </w:pPr>
            <w:r w:rsidRPr="00102810">
              <w:rPr>
                <w:lang w:eastAsia="ja-JP"/>
              </w:rPr>
              <w:t xml:space="preserve">Laboratory </w:t>
            </w:r>
            <w:r>
              <w:rPr>
                <w:lang w:eastAsia="ja-JP"/>
              </w:rPr>
              <w:t>x</w:t>
            </w:r>
            <w:r w:rsidRPr="00102810">
              <w:rPr>
                <w:lang w:eastAsia="ja-JP"/>
              </w:rPr>
              <w:t>enopus</w:t>
            </w:r>
          </w:p>
        </w:tc>
        <w:tc>
          <w:tcPr>
            <w:tcW w:w="993" w:type="dxa"/>
            <w:hideMark/>
          </w:tcPr>
          <w:p w14:paraId="49669F6C" w14:textId="77777777" w:rsidR="00331E73" w:rsidRPr="00102810" w:rsidRDefault="00331E73" w:rsidP="00C25C69">
            <w:pPr>
              <w:pStyle w:val="TableText"/>
              <w:jc w:val="right"/>
              <w:rPr>
                <w:lang w:eastAsia="ja-JP"/>
              </w:rPr>
            </w:pPr>
            <w:r w:rsidRPr="00102810">
              <w:rPr>
                <w:lang w:eastAsia="ja-JP"/>
              </w:rPr>
              <w:t> </w:t>
            </w:r>
            <w:r>
              <w:rPr>
                <w:lang w:eastAsia="ja-JP"/>
              </w:rPr>
              <w:t>9</w:t>
            </w:r>
          </w:p>
        </w:tc>
        <w:tc>
          <w:tcPr>
            <w:tcW w:w="992" w:type="dxa"/>
            <w:hideMark/>
          </w:tcPr>
          <w:p w14:paraId="00FEDBBD" w14:textId="77777777" w:rsidR="00331E73" w:rsidRPr="00102810" w:rsidRDefault="00331E73" w:rsidP="00C25C69">
            <w:pPr>
              <w:pStyle w:val="TableText"/>
              <w:jc w:val="right"/>
              <w:rPr>
                <w:lang w:eastAsia="ja-JP"/>
              </w:rPr>
            </w:pPr>
            <w:r>
              <w:rPr>
                <w:lang w:eastAsia="ja-JP"/>
              </w:rPr>
              <w:t>9</w:t>
            </w:r>
          </w:p>
        </w:tc>
        <w:tc>
          <w:tcPr>
            <w:tcW w:w="992" w:type="dxa"/>
            <w:hideMark/>
          </w:tcPr>
          <w:p w14:paraId="4C409702" w14:textId="77777777" w:rsidR="00331E73" w:rsidRPr="00102810" w:rsidRDefault="00331E73" w:rsidP="00C25C69">
            <w:pPr>
              <w:pStyle w:val="TableText"/>
              <w:jc w:val="right"/>
              <w:rPr>
                <w:lang w:eastAsia="ja-JP"/>
              </w:rPr>
            </w:pPr>
            <w:r>
              <w:rPr>
                <w:lang w:eastAsia="ja-JP"/>
              </w:rPr>
              <w:t>9</w:t>
            </w:r>
          </w:p>
        </w:tc>
        <w:tc>
          <w:tcPr>
            <w:tcW w:w="992" w:type="dxa"/>
            <w:hideMark/>
          </w:tcPr>
          <w:p w14:paraId="64EE0E27" w14:textId="77777777" w:rsidR="00331E73" w:rsidRPr="00102810" w:rsidRDefault="00331E73" w:rsidP="00C25C69">
            <w:pPr>
              <w:pStyle w:val="TableText"/>
              <w:jc w:val="right"/>
              <w:rPr>
                <w:lang w:eastAsia="ja-JP"/>
              </w:rPr>
            </w:pPr>
            <w:r>
              <w:rPr>
                <w:lang w:eastAsia="ja-JP"/>
              </w:rPr>
              <w:t>8</w:t>
            </w:r>
          </w:p>
        </w:tc>
        <w:tc>
          <w:tcPr>
            <w:tcW w:w="1134" w:type="dxa"/>
            <w:hideMark/>
          </w:tcPr>
          <w:p w14:paraId="1BA1DF16" w14:textId="77777777" w:rsidR="00331E73" w:rsidRPr="00102810" w:rsidRDefault="00331E73" w:rsidP="00C25C69">
            <w:pPr>
              <w:pStyle w:val="TableText"/>
              <w:jc w:val="right"/>
              <w:rPr>
                <w:lang w:eastAsia="ja-JP"/>
              </w:rPr>
            </w:pPr>
            <w:r>
              <w:rPr>
                <w:lang w:eastAsia="ja-JP"/>
              </w:rPr>
              <w:t>7</w:t>
            </w:r>
          </w:p>
        </w:tc>
      </w:tr>
      <w:tr w:rsidR="00331E73" w:rsidRPr="00102810" w14:paraId="717ED07B" w14:textId="77777777" w:rsidTr="00C25C69">
        <w:trPr>
          <w:trHeight w:val="300"/>
        </w:trPr>
        <w:tc>
          <w:tcPr>
            <w:tcW w:w="993" w:type="dxa"/>
          </w:tcPr>
          <w:p w14:paraId="68B976C4" w14:textId="77777777" w:rsidR="00331E73" w:rsidRPr="00102810" w:rsidRDefault="00331E73" w:rsidP="00C25C69">
            <w:pPr>
              <w:pStyle w:val="TableText"/>
              <w:rPr>
                <w:lang w:eastAsia="ja-JP"/>
              </w:rPr>
            </w:pPr>
            <w:r w:rsidRPr="00102810">
              <w:rPr>
                <w:lang w:eastAsia="ja-JP"/>
              </w:rPr>
              <w:t>7.7</w:t>
            </w:r>
          </w:p>
        </w:tc>
        <w:tc>
          <w:tcPr>
            <w:tcW w:w="2971" w:type="dxa"/>
          </w:tcPr>
          <w:p w14:paraId="2E0E3218" w14:textId="77777777" w:rsidR="00331E73" w:rsidRPr="00102810" w:rsidRDefault="00331E73" w:rsidP="00C25C69">
            <w:pPr>
              <w:pStyle w:val="TableText"/>
              <w:rPr>
                <w:lang w:eastAsia="ja-JP"/>
              </w:rPr>
            </w:pPr>
            <w:r w:rsidRPr="00102810">
              <w:rPr>
                <w:lang w:eastAsia="ja-JP"/>
              </w:rPr>
              <w:t>Laboratory fish</w:t>
            </w:r>
          </w:p>
        </w:tc>
        <w:tc>
          <w:tcPr>
            <w:tcW w:w="993" w:type="dxa"/>
            <w:hideMark/>
          </w:tcPr>
          <w:p w14:paraId="71A483FB" w14:textId="77777777" w:rsidR="00331E73" w:rsidRPr="00102810" w:rsidRDefault="00331E73" w:rsidP="00C25C69">
            <w:pPr>
              <w:pStyle w:val="TableText"/>
              <w:jc w:val="right"/>
              <w:rPr>
                <w:lang w:eastAsia="ja-JP"/>
              </w:rPr>
            </w:pPr>
            <w:r w:rsidRPr="00102810">
              <w:rPr>
                <w:lang w:eastAsia="ja-JP"/>
              </w:rPr>
              <w:t> </w:t>
            </w:r>
            <w:r>
              <w:rPr>
                <w:lang w:eastAsia="ja-JP"/>
              </w:rPr>
              <w:t>11</w:t>
            </w:r>
          </w:p>
        </w:tc>
        <w:tc>
          <w:tcPr>
            <w:tcW w:w="992" w:type="dxa"/>
            <w:hideMark/>
          </w:tcPr>
          <w:p w14:paraId="4F68160A" w14:textId="77777777" w:rsidR="00331E73" w:rsidRPr="00102810" w:rsidRDefault="00331E73" w:rsidP="00C25C69">
            <w:pPr>
              <w:pStyle w:val="TableText"/>
              <w:jc w:val="right"/>
              <w:rPr>
                <w:lang w:eastAsia="ja-JP"/>
              </w:rPr>
            </w:pPr>
            <w:r>
              <w:rPr>
                <w:lang w:eastAsia="ja-JP"/>
              </w:rPr>
              <w:t>11</w:t>
            </w:r>
          </w:p>
        </w:tc>
        <w:tc>
          <w:tcPr>
            <w:tcW w:w="992" w:type="dxa"/>
            <w:hideMark/>
          </w:tcPr>
          <w:p w14:paraId="67226029" w14:textId="77777777" w:rsidR="00331E73" w:rsidRPr="00102810" w:rsidRDefault="00331E73" w:rsidP="00C25C69">
            <w:pPr>
              <w:pStyle w:val="TableText"/>
              <w:jc w:val="right"/>
              <w:rPr>
                <w:lang w:eastAsia="ja-JP"/>
              </w:rPr>
            </w:pPr>
            <w:r>
              <w:rPr>
                <w:lang w:eastAsia="ja-JP"/>
              </w:rPr>
              <w:t>11</w:t>
            </w:r>
          </w:p>
        </w:tc>
        <w:tc>
          <w:tcPr>
            <w:tcW w:w="992" w:type="dxa"/>
            <w:hideMark/>
          </w:tcPr>
          <w:p w14:paraId="2CCFFFA1" w14:textId="77777777" w:rsidR="00331E73" w:rsidRPr="00102810" w:rsidRDefault="00331E73" w:rsidP="00C25C69">
            <w:pPr>
              <w:pStyle w:val="TableText"/>
              <w:jc w:val="right"/>
              <w:rPr>
                <w:lang w:eastAsia="ja-JP"/>
              </w:rPr>
            </w:pPr>
            <w:r>
              <w:rPr>
                <w:lang w:eastAsia="ja-JP"/>
              </w:rPr>
              <w:t>12</w:t>
            </w:r>
          </w:p>
        </w:tc>
        <w:tc>
          <w:tcPr>
            <w:tcW w:w="1134" w:type="dxa"/>
            <w:hideMark/>
          </w:tcPr>
          <w:p w14:paraId="428E8B32" w14:textId="77777777" w:rsidR="00331E73" w:rsidRPr="00102810" w:rsidRDefault="00331E73" w:rsidP="00C25C69">
            <w:pPr>
              <w:pStyle w:val="TableText"/>
              <w:jc w:val="right"/>
              <w:rPr>
                <w:lang w:eastAsia="ja-JP"/>
              </w:rPr>
            </w:pPr>
            <w:r>
              <w:rPr>
                <w:lang w:eastAsia="ja-JP"/>
              </w:rPr>
              <w:t>11</w:t>
            </w:r>
          </w:p>
        </w:tc>
      </w:tr>
      <w:tr w:rsidR="00331E73" w:rsidRPr="00102810" w14:paraId="66147BCC" w14:textId="77777777" w:rsidTr="00C25C69">
        <w:trPr>
          <w:trHeight w:val="300"/>
        </w:trPr>
        <w:tc>
          <w:tcPr>
            <w:tcW w:w="993" w:type="dxa"/>
          </w:tcPr>
          <w:p w14:paraId="2910FE4A" w14:textId="77777777" w:rsidR="00331E73" w:rsidRPr="00102810" w:rsidRDefault="00331E73" w:rsidP="00C25C69">
            <w:pPr>
              <w:pStyle w:val="TableText"/>
              <w:rPr>
                <w:lang w:eastAsia="ja-JP"/>
              </w:rPr>
            </w:pPr>
            <w:r w:rsidRPr="00102810">
              <w:rPr>
                <w:lang w:eastAsia="ja-JP"/>
              </w:rPr>
              <w:t>7.8</w:t>
            </w:r>
          </w:p>
        </w:tc>
        <w:tc>
          <w:tcPr>
            <w:tcW w:w="2971" w:type="dxa"/>
          </w:tcPr>
          <w:p w14:paraId="0BF81D40" w14:textId="77777777" w:rsidR="00331E73" w:rsidRPr="00102810" w:rsidRDefault="00331E73" w:rsidP="00C25C69">
            <w:pPr>
              <w:pStyle w:val="TableText"/>
              <w:rPr>
                <w:lang w:eastAsia="ja-JP"/>
              </w:rPr>
            </w:pPr>
            <w:r w:rsidRPr="00102810">
              <w:rPr>
                <w:lang w:eastAsia="ja-JP"/>
              </w:rPr>
              <w:t xml:space="preserve">Defence </w:t>
            </w:r>
            <w:r>
              <w:rPr>
                <w:lang w:eastAsia="ja-JP"/>
              </w:rPr>
              <w:t>&amp;</w:t>
            </w:r>
            <w:r w:rsidRPr="00102810">
              <w:rPr>
                <w:lang w:eastAsia="ja-JP"/>
              </w:rPr>
              <w:t xml:space="preserve"> </w:t>
            </w:r>
            <w:r>
              <w:rPr>
                <w:lang w:eastAsia="ja-JP"/>
              </w:rPr>
              <w:t>po</w:t>
            </w:r>
            <w:r w:rsidRPr="00102810">
              <w:rPr>
                <w:lang w:eastAsia="ja-JP"/>
              </w:rPr>
              <w:t xml:space="preserve">lice </w:t>
            </w:r>
            <w:r>
              <w:rPr>
                <w:lang w:eastAsia="ja-JP"/>
              </w:rPr>
              <w:t>d</w:t>
            </w:r>
            <w:r w:rsidRPr="00102810">
              <w:rPr>
                <w:lang w:eastAsia="ja-JP"/>
              </w:rPr>
              <w:t>ogs</w:t>
            </w:r>
          </w:p>
        </w:tc>
        <w:tc>
          <w:tcPr>
            <w:tcW w:w="993" w:type="dxa"/>
            <w:hideMark/>
          </w:tcPr>
          <w:p w14:paraId="4886D4D9" w14:textId="77777777" w:rsidR="00331E73" w:rsidRPr="00102810" w:rsidRDefault="00331E73" w:rsidP="00C25C69">
            <w:pPr>
              <w:pStyle w:val="TableText"/>
              <w:jc w:val="right"/>
              <w:rPr>
                <w:lang w:eastAsia="ja-JP"/>
              </w:rPr>
            </w:pPr>
            <w:r w:rsidRPr="00102810">
              <w:rPr>
                <w:lang w:eastAsia="ja-JP"/>
              </w:rPr>
              <w:t> </w:t>
            </w:r>
            <w:r>
              <w:rPr>
                <w:lang w:eastAsia="ja-JP"/>
              </w:rPr>
              <w:t>3</w:t>
            </w:r>
          </w:p>
        </w:tc>
        <w:tc>
          <w:tcPr>
            <w:tcW w:w="992" w:type="dxa"/>
            <w:hideMark/>
          </w:tcPr>
          <w:p w14:paraId="77A0764D" w14:textId="77777777" w:rsidR="00331E73" w:rsidRPr="00102810" w:rsidRDefault="00331E73" w:rsidP="00C25C69">
            <w:pPr>
              <w:pStyle w:val="TableText"/>
              <w:jc w:val="right"/>
              <w:rPr>
                <w:lang w:eastAsia="ja-JP"/>
              </w:rPr>
            </w:pPr>
            <w:r>
              <w:rPr>
                <w:lang w:eastAsia="ja-JP"/>
              </w:rPr>
              <w:t>3</w:t>
            </w:r>
          </w:p>
        </w:tc>
        <w:tc>
          <w:tcPr>
            <w:tcW w:w="992" w:type="dxa"/>
            <w:hideMark/>
          </w:tcPr>
          <w:p w14:paraId="61E75045" w14:textId="77777777" w:rsidR="00331E73" w:rsidRPr="00102810" w:rsidRDefault="00331E73" w:rsidP="00C25C69">
            <w:pPr>
              <w:pStyle w:val="TableText"/>
              <w:jc w:val="right"/>
              <w:rPr>
                <w:lang w:eastAsia="ja-JP"/>
              </w:rPr>
            </w:pPr>
            <w:r w:rsidRPr="00102810">
              <w:rPr>
                <w:lang w:eastAsia="ja-JP"/>
              </w:rPr>
              <w:t> </w:t>
            </w:r>
            <w:r>
              <w:rPr>
                <w:lang w:eastAsia="ja-JP"/>
              </w:rPr>
              <w:t>3</w:t>
            </w:r>
          </w:p>
        </w:tc>
        <w:tc>
          <w:tcPr>
            <w:tcW w:w="992" w:type="dxa"/>
            <w:hideMark/>
          </w:tcPr>
          <w:p w14:paraId="01FF6147" w14:textId="77777777" w:rsidR="00331E73" w:rsidRPr="00102810" w:rsidRDefault="00331E73" w:rsidP="00C25C69">
            <w:pPr>
              <w:pStyle w:val="TableText"/>
              <w:jc w:val="right"/>
              <w:rPr>
                <w:lang w:eastAsia="ja-JP"/>
              </w:rPr>
            </w:pPr>
            <w:r>
              <w:rPr>
                <w:lang w:eastAsia="ja-JP"/>
              </w:rPr>
              <w:t>3</w:t>
            </w:r>
          </w:p>
        </w:tc>
        <w:tc>
          <w:tcPr>
            <w:tcW w:w="1134" w:type="dxa"/>
            <w:hideMark/>
          </w:tcPr>
          <w:p w14:paraId="3D439E16" w14:textId="77777777" w:rsidR="00331E73" w:rsidRPr="00102810" w:rsidRDefault="00331E73" w:rsidP="00C25C69">
            <w:pPr>
              <w:pStyle w:val="TableText"/>
              <w:jc w:val="right"/>
              <w:rPr>
                <w:lang w:eastAsia="ja-JP"/>
              </w:rPr>
            </w:pPr>
            <w:r>
              <w:rPr>
                <w:lang w:eastAsia="ja-JP"/>
              </w:rPr>
              <w:t>4</w:t>
            </w:r>
          </w:p>
        </w:tc>
      </w:tr>
      <w:tr w:rsidR="00331E73" w:rsidRPr="00102810" w14:paraId="0F36D5B9" w14:textId="77777777" w:rsidTr="00C25C69">
        <w:trPr>
          <w:trHeight w:val="300"/>
        </w:trPr>
        <w:tc>
          <w:tcPr>
            <w:tcW w:w="993" w:type="dxa"/>
          </w:tcPr>
          <w:p w14:paraId="3ADE2EBB" w14:textId="77777777" w:rsidR="00331E73" w:rsidRPr="00102810" w:rsidRDefault="00331E73" w:rsidP="00C25C69">
            <w:pPr>
              <w:pStyle w:val="TableText"/>
              <w:rPr>
                <w:lang w:eastAsia="ja-JP"/>
              </w:rPr>
            </w:pPr>
            <w:r w:rsidRPr="00102810">
              <w:rPr>
                <w:lang w:eastAsia="ja-JP"/>
              </w:rPr>
              <w:t>7.9</w:t>
            </w:r>
          </w:p>
        </w:tc>
        <w:tc>
          <w:tcPr>
            <w:tcW w:w="2971" w:type="dxa"/>
          </w:tcPr>
          <w:p w14:paraId="78B38BCE" w14:textId="77777777" w:rsidR="00331E73" w:rsidRPr="00102810" w:rsidRDefault="00331E73" w:rsidP="00C25C69">
            <w:pPr>
              <w:pStyle w:val="TableText"/>
              <w:rPr>
                <w:lang w:eastAsia="ja-JP"/>
              </w:rPr>
            </w:pPr>
            <w:r w:rsidRPr="00102810">
              <w:rPr>
                <w:lang w:eastAsia="ja-JP"/>
              </w:rPr>
              <w:t xml:space="preserve">Zoo </w:t>
            </w:r>
            <w:r>
              <w:rPr>
                <w:lang w:eastAsia="ja-JP"/>
              </w:rPr>
              <w:t>a</w:t>
            </w:r>
            <w:r w:rsidRPr="00102810">
              <w:rPr>
                <w:lang w:eastAsia="ja-JP"/>
              </w:rPr>
              <w:t>nimals</w:t>
            </w:r>
          </w:p>
        </w:tc>
        <w:tc>
          <w:tcPr>
            <w:tcW w:w="993" w:type="dxa"/>
            <w:hideMark/>
          </w:tcPr>
          <w:p w14:paraId="1B074FCE" w14:textId="77777777" w:rsidR="00331E73" w:rsidRPr="00102810" w:rsidRDefault="00331E73" w:rsidP="00C25C69">
            <w:pPr>
              <w:pStyle w:val="TableText"/>
              <w:jc w:val="right"/>
              <w:rPr>
                <w:lang w:eastAsia="ja-JP"/>
              </w:rPr>
            </w:pPr>
            <w:r>
              <w:rPr>
                <w:lang w:eastAsia="ja-JP"/>
              </w:rPr>
              <w:t>26</w:t>
            </w:r>
          </w:p>
        </w:tc>
        <w:tc>
          <w:tcPr>
            <w:tcW w:w="992" w:type="dxa"/>
            <w:hideMark/>
          </w:tcPr>
          <w:p w14:paraId="028D4FF5" w14:textId="77777777" w:rsidR="00331E73" w:rsidRPr="00102810" w:rsidRDefault="00331E73" w:rsidP="00C25C69">
            <w:pPr>
              <w:pStyle w:val="TableText"/>
              <w:jc w:val="right"/>
              <w:rPr>
                <w:lang w:eastAsia="ja-JP"/>
              </w:rPr>
            </w:pPr>
            <w:r>
              <w:rPr>
                <w:lang w:eastAsia="ja-JP"/>
              </w:rPr>
              <w:t>27</w:t>
            </w:r>
          </w:p>
        </w:tc>
        <w:tc>
          <w:tcPr>
            <w:tcW w:w="992" w:type="dxa"/>
            <w:hideMark/>
          </w:tcPr>
          <w:p w14:paraId="02410D60" w14:textId="77777777" w:rsidR="00331E73" w:rsidRPr="00102810" w:rsidRDefault="00331E73" w:rsidP="00C25C69">
            <w:pPr>
              <w:pStyle w:val="TableText"/>
              <w:jc w:val="right"/>
              <w:rPr>
                <w:lang w:eastAsia="ja-JP"/>
              </w:rPr>
            </w:pPr>
            <w:r>
              <w:rPr>
                <w:lang w:eastAsia="ja-JP"/>
              </w:rPr>
              <w:t>28</w:t>
            </w:r>
          </w:p>
        </w:tc>
        <w:tc>
          <w:tcPr>
            <w:tcW w:w="992" w:type="dxa"/>
            <w:hideMark/>
          </w:tcPr>
          <w:p w14:paraId="14AAC52A" w14:textId="77777777" w:rsidR="00331E73" w:rsidRPr="00102810" w:rsidRDefault="00331E73" w:rsidP="00C25C69">
            <w:pPr>
              <w:pStyle w:val="TableText"/>
              <w:jc w:val="right"/>
              <w:rPr>
                <w:lang w:eastAsia="ja-JP"/>
              </w:rPr>
            </w:pPr>
            <w:r>
              <w:rPr>
                <w:lang w:eastAsia="ja-JP"/>
              </w:rPr>
              <w:t>28</w:t>
            </w:r>
          </w:p>
        </w:tc>
        <w:tc>
          <w:tcPr>
            <w:tcW w:w="1134" w:type="dxa"/>
            <w:hideMark/>
          </w:tcPr>
          <w:p w14:paraId="765AA9F3" w14:textId="77777777" w:rsidR="00331E73" w:rsidRPr="00102810" w:rsidRDefault="00331E73" w:rsidP="00C25C69">
            <w:pPr>
              <w:pStyle w:val="TableText"/>
              <w:jc w:val="right"/>
              <w:rPr>
                <w:lang w:eastAsia="ja-JP"/>
              </w:rPr>
            </w:pPr>
            <w:r>
              <w:rPr>
                <w:lang w:eastAsia="ja-JP"/>
              </w:rPr>
              <w:t>27</w:t>
            </w:r>
          </w:p>
        </w:tc>
      </w:tr>
      <w:tr w:rsidR="00331E73" w:rsidRPr="00102810" w14:paraId="49D78537" w14:textId="77777777" w:rsidTr="00C25C69">
        <w:trPr>
          <w:trHeight w:val="300"/>
        </w:trPr>
        <w:tc>
          <w:tcPr>
            <w:tcW w:w="993" w:type="dxa"/>
          </w:tcPr>
          <w:p w14:paraId="45B1C0A5" w14:textId="77777777" w:rsidR="00331E73" w:rsidRPr="00102810" w:rsidRDefault="00331E73" w:rsidP="00C25C69">
            <w:pPr>
              <w:pStyle w:val="TableText"/>
              <w:rPr>
                <w:lang w:eastAsia="ja-JP"/>
              </w:rPr>
            </w:pPr>
            <w:r w:rsidRPr="00102810">
              <w:rPr>
                <w:lang w:eastAsia="ja-JP"/>
              </w:rPr>
              <w:t>8.1</w:t>
            </w:r>
          </w:p>
        </w:tc>
        <w:tc>
          <w:tcPr>
            <w:tcW w:w="2971" w:type="dxa"/>
          </w:tcPr>
          <w:p w14:paraId="4F385AC0" w14:textId="77777777" w:rsidR="00331E73" w:rsidRPr="00102810" w:rsidRDefault="00331E73" w:rsidP="00C25C69">
            <w:pPr>
              <w:pStyle w:val="TableText"/>
              <w:rPr>
                <w:lang w:eastAsia="ja-JP"/>
              </w:rPr>
            </w:pPr>
            <w:r w:rsidRPr="00102810">
              <w:rPr>
                <w:lang w:eastAsia="ja-JP"/>
              </w:rPr>
              <w:t>Incineration</w:t>
            </w:r>
          </w:p>
        </w:tc>
        <w:tc>
          <w:tcPr>
            <w:tcW w:w="993" w:type="dxa"/>
            <w:hideMark/>
          </w:tcPr>
          <w:p w14:paraId="3FFE454D" w14:textId="77777777" w:rsidR="00331E73" w:rsidRPr="00102810" w:rsidRDefault="00331E73" w:rsidP="00C25C69">
            <w:pPr>
              <w:pStyle w:val="TableText"/>
              <w:jc w:val="right"/>
              <w:rPr>
                <w:lang w:eastAsia="ja-JP"/>
              </w:rPr>
            </w:pPr>
            <w:r w:rsidRPr="00102810">
              <w:rPr>
                <w:lang w:eastAsia="ja-JP"/>
              </w:rPr>
              <w:t> </w:t>
            </w:r>
            <w:r>
              <w:rPr>
                <w:lang w:eastAsia="ja-JP"/>
              </w:rPr>
              <w:t>5</w:t>
            </w:r>
          </w:p>
        </w:tc>
        <w:tc>
          <w:tcPr>
            <w:tcW w:w="992" w:type="dxa"/>
            <w:hideMark/>
          </w:tcPr>
          <w:p w14:paraId="18B574BD" w14:textId="77777777" w:rsidR="00331E73" w:rsidRPr="00102810" w:rsidRDefault="00331E73" w:rsidP="00C25C69">
            <w:pPr>
              <w:pStyle w:val="TableText"/>
              <w:jc w:val="right"/>
              <w:rPr>
                <w:lang w:eastAsia="ja-JP"/>
              </w:rPr>
            </w:pPr>
            <w:r>
              <w:rPr>
                <w:lang w:eastAsia="ja-JP"/>
              </w:rPr>
              <w:t>6</w:t>
            </w:r>
          </w:p>
        </w:tc>
        <w:tc>
          <w:tcPr>
            <w:tcW w:w="992" w:type="dxa"/>
            <w:hideMark/>
          </w:tcPr>
          <w:p w14:paraId="044C415E" w14:textId="77777777" w:rsidR="00331E73" w:rsidRPr="00102810" w:rsidRDefault="00331E73" w:rsidP="00C25C69">
            <w:pPr>
              <w:pStyle w:val="TableText"/>
              <w:jc w:val="right"/>
              <w:rPr>
                <w:lang w:eastAsia="ja-JP"/>
              </w:rPr>
            </w:pPr>
            <w:r>
              <w:rPr>
                <w:lang w:eastAsia="ja-JP"/>
              </w:rPr>
              <w:t>7</w:t>
            </w:r>
          </w:p>
        </w:tc>
        <w:tc>
          <w:tcPr>
            <w:tcW w:w="992" w:type="dxa"/>
            <w:hideMark/>
          </w:tcPr>
          <w:p w14:paraId="7C746A4B" w14:textId="77777777" w:rsidR="00331E73" w:rsidRPr="00102810" w:rsidRDefault="00331E73" w:rsidP="00C25C69">
            <w:pPr>
              <w:pStyle w:val="TableText"/>
              <w:jc w:val="right"/>
              <w:rPr>
                <w:lang w:eastAsia="ja-JP"/>
              </w:rPr>
            </w:pPr>
            <w:r>
              <w:rPr>
                <w:lang w:eastAsia="ja-JP"/>
              </w:rPr>
              <w:t>7</w:t>
            </w:r>
          </w:p>
        </w:tc>
        <w:tc>
          <w:tcPr>
            <w:tcW w:w="1134" w:type="dxa"/>
            <w:hideMark/>
          </w:tcPr>
          <w:p w14:paraId="191EB376" w14:textId="77777777" w:rsidR="00331E73" w:rsidRPr="00102810" w:rsidRDefault="00331E73" w:rsidP="00C25C69">
            <w:pPr>
              <w:pStyle w:val="TableText"/>
              <w:jc w:val="right"/>
              <w:rPr>
                <w:lang w:eastAsia="ja-JP"/>
              </w:rPr>
            </w:pPr>
            <w:r>
              <w:rPr>
                <w:lang w:eastAsia="ja-JP"/>
              </w:rPr>
              <w:t>7</w:t>
            </w:r>
          </w:p>
        </w:tc>
      </w:tr>
      <w:tr w:rsidR="00331E73" w:rsidRPr="00102810" w14:paraId="16683436" w14:textId="77777777" w:rsidTr="00C25C69">
        <w:trPr>
          <w:trHeight w:val="300"/>
        </w:trPr>
        <w:tc>
          <w:tcPr>
            <w:tcW w:w="993" w:type="dxa"/>
          </w:tcPr>
          <w:p w14:paraId="6C1E7687" w14:textId="77777777" w:rsidR="00331E73" w:rsidRPr="00102810" w:rsidRDefault="00331E73" w:rsidP="00C25C69">
            <w:pPr>
              <w:pStyle w:val="TableText"/>
              <w:rPr>
                <w:lang w:eastAsia="ja-JP"/>
              </w:rPr>
            </w:pPr>
            <w:r w:rsidRPr="00102810">
              <w:rPr>
                <w:lang w:eastAsia="ja-JP"/>
              </w:rPr>
              <w:t>8.2</w:t>
            </w:r>
          </w:p>
        </w:tc>
        <w:tc>
          <w:tcPr>
            <w:tcW w:w="2971" w:type="dxa"/>
          </w:tcPr>
          <w:p w14:paraId="67B61A4B" w14:textId="77777777" w:rsidR="00331E73" w:rsidRPr="00102810" w:rsidRDefault="00331E73" w:rsidP="00C25C69">
            <w:pPr>
              <w:pStyle w:val="TableText"/>
              <w:rPr>
                <w:lang w:eastAsia="ja-JP"/>
              </w:rPr>
            </w:pPr>
            <w:r w:rsidRPr="00102810">
              <w:rPr>
                <w:lang w:eastAsia="ja-JP"/>
              </w:rPr>
              <w:t xml:space="preserve">Deep </w:t>
            </w:r>
            <w:r>
              <w:rPr>
                <w:lang w:eastAsia="ja-JP"/>
              </w:rPr>
              <w:t>b</w:t>
            </w:r>
            <w:r w:rsidRPr="00102810">
              <w:rPr>
                <w:lang w:eastAsia="ja-JP"/>
              </w:rPr>
              <w:t>urial</w:t>
            </w:r>
          </w:p>
        </w:tc>
        <w:tc>
          <w:tcPr>
            <w:tcW w:w="993" w:type="dxa"/>
            <w:hideMark/>
          </w:tcPr>
          <w:p w14:paraId="501B95D3" w14:textId="77777777" w:rsidR="00331E73" w:rsidRPr="00102810" w:rsidRDefault="00331E73" w:rsidP="00C25C69">
            <w:pPr>
              <w:pStyle w:val="TableText"/>
              <w:jc w:val="right"/>
              <w:rPr>
                <w:lang w:eastAsia="ja-JP"/>
              </w:rPr>
            </w:pPr>
            <w:r w:rsidRPr="00102810">
              <w:rPr>
                <w:lang w:eastAsia="ja-JP"/>
              </w:rPr>
              <w:t> </w:t>
            </w:r>
            <w:r>
              <w:rPr>
                <w:lang w:eastAsia="ja-JP"/>
              </w:rPr>
              <w:t>15</w:t>
            </w:r>
          </w:p>
        </w:tc>
        <w:tc>
          <w:tcPr>
            <w:tcW w:w="992" w:type="dxa"/>
            <w:hideMark/>
          </w:tcPr>
          <w:p w14:paraId="4D4F8CAE" w14:textId="77777777" w:rsidR="00331E73" w:rsidRPr="00102810" w:rsidRDefault="00331E73" w:rsidP="00C25C69">
            <w:pPr>
              <w:pStyle w:val="TableText"/>
              <w:jc w:val="right"/>
              <w:rPr>
                <w:lang w:eastAsia="ja-JP"/>
              </w:rPr>
            </w:pPr>
            <w:r>
              <w:rPr>
                <w:lang w:eastAsia="ja-JP"/>
              </w:rPr>
              <w:t>19</w:t>
            </w:r>
          </w:p>
        </w:tc>
        <w:tc>
          <w:tcPr>
            <w:tcW w:w="992" w:type="dxa"/>
            <w:hideMark/>
          </w:tcPr>
          <w:p w14:paraId="7FD4BE8E" w14:textId="77777777" w:rsidR="00331E73" w:rsidRPr="00102810" w:rsidRDefault="00331E73" w:rsidP="00C25C69">
            <w:pPr>
              <w:pStyle w:val="TableText"/>
              <w:jc w:val="right"/>
              <w:rPr>
                <w:lang w:eastAsia="ja-JP"/>
              </w:rPr>
            </w:pPr>
            <w:r>
              <w:rPr>
                <w:lang w:eastAsia="ja-JP"/>
              </w:rPr>
              <w:t>18</w:t>
            </w:r>
          </w:p>
        </w:tc>
        <w:tc>
          <w:tcPr>
            <w:tcW w:w="992" w:type="dxa"/>
            <w:hideMark/>
          </w:tcPr>
          <w:p w14:paraId="1F9F5B81" w14:textId="77777777" w:rsidR="00331E73" w:rsidRPr="00102810" w:rsidRDefault="00331E73" w:rsidP="00C25C69">
            <w:pPr>
              <w:pStyle w:val="TableText"/>
              <w:jc w:val="right"/>
              <w:rPr>
                <w:lang w:eastAsia="ja-JP"/>
              </w:rPr>
            </w:pPr>
            <w:r>
              <w:rPr>
                <w:lang w:eastAsia="ja-JP"/>
              </w:rPr>
              <w:t>20</w:t>
            </w:r>
          </w:p>
        </w:tc>
        <w:tc>
          <w:tcPr>
            <w:tcW w:w="1134" w:type="dxa"/>
            <w:hideMark/>
          </w:tcPr>
          <w:p w14:paraId="3F86188A" w14:textId="77777777" w:rsidR="00331E73" w:rsidRPr="00102810" w:rsidRDefault="00331E73" w:rsidP="00C25C69">
            <w:pPr>
              <w:pStyle w:val="TableText"/>
              <w:jc w:val="right"/>
              <w:rPr>
                <w:lang w:eastAsia="ja-JP"/>
              </w:rPr>
            </w:pPr>
            <w:r>
              <w:rPr>
                <w:lang w:eastAsia="ja-JP"/>
              </w:rPr>
              <w:t>20</w:t>
            </w:r>
          </w:p>
        </w:tc>
      </w:tr>
      <w:tr w:rsidR="00331E73" w:rsidRPr="00102810" w14:paraId="6F2D29C3" w14:textId="77777777" w:rsidTr="00C25C69">
        <w:trPr>
          <w:trHeight w:val="300"/>
        </w:trPr>
        <w:tc>
          <w:tcPr>
            <w:tcW w:w="993" w:type="dxa"/>
          </w:tcPr>
          <w:p w14:paraId="36A7B96F" w14:textId="77777777" w:rsidR="00331E73" w:rsidRPr="00102810" w:rsidRDefault="00331E73" w:rsidP="00C25C69">
            <w:pPr>
              <w:pStyle w:val="TableText"/>
              <w:rPr>
                <w:lang w:eastAsia="ja-JP"/>
              </w:rPr>
            </w:pPr>
            <w:r w:rsidRPr="00102810">
              <w:rPr>
                <w:lang w:eastAsia="ja-JP"/>
              </w:rPr>
              <w:t>8.3</w:t>
            </w:r>
          </w:p>
        </w:tc>
        <w:tc>
          <w:tcPr>
            <w:tcW w:w="2971" w:type="dxa"/>
          </w:tcPr>
          <w:p w14:paraId="5B81AB8B" w14:textId="77777777" w:rsidR="00331E73" w:rsidRPr="00102810" w:rsidRDefault="00331E73" w:rsidP="00C25C69">
            <w:pPr>
              <w:pStyle w:val="TableText"/>
              <w:rPr>
                <w:lang w:eastAsia="ja-JP"/>
              </w:rPr>
            </w:pPr>
            <w:r w:rsidRPr="00102810">
              <w:rPr>
                <w:lang w:eastAsia="ja-JP"/>
              </w:rPr>
              <w:t>Autoclave</w:t>
            </w:r>
          </w:p>
        </w:tc>
        <w:tc>
          <w:tcPr>
            <w:tcW w:w="993" w:type="dxa"/>
            <w:hideMark/>
          </w:tcPr>
          <w:p w14:paraId="189ED3A2" w14:textId="77777777" w:rsidR="00331E73" w:rsidRPr="00102810" w:rsidRDefault="00331E73" w:rsidP="00C25C69">
            <w:pPr>
              <w:pStyle w:val="TableText"/>
              <w:jc w:val="right"/>
              <w:rPr>
                <w:lang w:eastAsia="ja-JP"/>
              </w:rPr>
            </w:pPr>
            <w:r w:rsidRPr="00102810">
              <w:rPr>
                <w:lang w:eastAsia="ja-JP"/>
              </w:rPr>
              <w:t> </w:t>
            </w:r>
            <w:r>
              <w:rPr>
                <w:lang w:eastAsia="ja-JP"/>
              </w:rPr>
              <w:t>16</w:t>
            </w:r>
          </w:p>
        </w:tc>
        <w:tc>
          <w:tcPr>
            <w:tcW w:w="992" w:type="dxa"/>
            <w:hideMark/>
          </w:tcPr>
          <w:p w14:paraId="2029A30E" w14:textId="77777777" w:rsidR="00331E73" w:rsidRPr="00102810" w:rsidRDefault="00331E73" w:rsidP="00C25C69">
            <w:pPr>
              <w:pStyle w:val="TableText"/>
              <w:jc w:val="right"/>
              <w:rPr>
                <w:lang w:eastAsia="ja-JP"/>
              </w:rPr>
            </w:pPr>
            <w:r>
              <w:rPr>
                <w:lang w:eastAsia="ja-JP"/>
              </w:rPr>
              <w:t>18</w:t>
            </w:r>
          </w:p>
        </w:tc>
        <w:tc>
          <w:tcPr>
            <w:tcW w:w="992" w:type="dxa"/>
            <w:hideMark/>
          </w:tcPr>
          <w:p w14:paraId="78610236" w14:textId="77777777" w:rsidR="00331E73" w:rsidRPr="00102810" w:rsidRDefault="00331E73" w:rsidP="00C25C69">
            <w:pPr>
              <w:pStyle w:val="TableText"/>
              <w:jc w:val="right"/>
              <w:rPr>
                <w:lang w:eastAsia="ja-JP"/>
              </w:rPr>
            </w:pPr>
            <w:r>
              <w:rPr>
                <w:lang w:eastAsia="ja-JP"/>
              </w:rPr>
              <w:t>18</w:t>
            </w:r>
          </w:p>
        </w:tc>
        <w:tc>
          <w:tcPr>
            <w:tcW w:w="992" w:type="dxa"/>
            <w:hideMark/>
          </w:tcPr>
          <w:p w14:paraId="3C9EBF50" w14:textId="77777777" w:rsidR="00331E73" w:rsidRPr="00102810" w:rsidRDefault="00331E73" w:rsidP="00C25C69">
            <w:pPr>
              <w:pStyle w:val="TableText"/>
              <w:jc w:val="right"/>
              <w:rPr>
                <w:lang w:eastAsia="ja-JP"/>
              </w:rPr>
            </w:pPr>
            <w:r>
              <w:rPr>
                <w:lang w:eastAsia="ja-JP"/>
              </w:rPr>
              <w:t>18</w:t>
            </w:r>
          </w:p>
        </w:tc>
        <w:tc>
          <w:tcPr>
            <w:tcW w:w="1134" w:type="dxa"/>
            <w:hideMark/>
          </w:tcPr>
          <w:p w14:paraId="311E36E8" w14:textId="77777777" w:rsidR="00331E73" w:rsidRPr="00102810" w:rsidRDefault="00331E73" w:rsidP="00C25C69">
            <w:pPr>
              <w:pStyle w:val="TableText"/>
              <w:jc w:val="right"/>
              <w:rPr>
                <w:lang w:eastAsia="ja-JP"/>
              </w:rPr>
            </w:pPr>
            <w:r>
              <w:rPr>
                <w:lang w:eastAsia="ja-JP"/>
              </w:rPr>
              <w:t>17</w:t>
            </w:r>
          </w:p>
        </w:tc>
      </w:tr>
      <w:tr w:rsidR="00331E73" w:rsidRPr="00102810" w14:paraId="562E6F8D" w14:textId="77777777" w:rsidTr="00C25C69">
        <w:trPr>
          <w:trHeight w:val="300"/>
        </w:trPr>
        <w:tc>
          <w:tcPr>
            <w:tcW w:w="993" w:type="dxa"/>
          </w:tcPr>
          <w:p w14:paraId="32A8029F" w14:textId="77777777" w:rsidR="00331E73" w:rsidRPr="00102810" w:rsidRDefault="00331E73" w:rsidP="00C25C69">
            <w:pPr>
              <w:pStyle w:val="TableText"/>
              <w:rPr>
                <w:lang w:eastAsia="ja-JP"/>
              </w:rPr>
            </w:pPr>
            <w:r w:rsidRPr="00102810">
              <w:rPr>
                <w:lang w:eastAsia="ja-JP"/>
              </w:rPr>
              <w:t>8.4</w:t>
            </w:r>
          </w:p>
        </w:tc>
        <w:tc>
          <w:tcPr>
            <w:tcW w:w="2971" w:type="dxa"/>
          </w:tcPr>
          <w:p w14:paraId="72794D13" w14:textId="77777777" w:rsidR="00331E73" w:rsidRPr="00102810" w:rsidRDefault="00331E73" w:rsidP="00C25C69">
            <w:pPr>
              <w:pStyle w:val="TableText"/>
              <w:rPr>
                <w:lang w:eastAsia="ja-JP"/>
              </w:rPr>
            </w:pPr>
            <w:r w:rsidRPr="00102810">
              <w:rPr>
                <w:lang w:eastAsia="ja-JP"/>
              </w:rPr>
              <w:t>Other treatments for biosecurity waste</w:t>
            </w:r>
          </w:p>
        </w:tc>
        <w:tc>
          <w:tcPr>
            <w:tcW w:w="993" w:type="dxa"/>
            <w:hideMark/>
          </w:tcPr>
          <w:p w14:paraId="328EBE66" w14:textId="77777777" w:rsidR="00331E73" w:rsidRPr="00102810" w:rsidRDefault="00331E73" w:rsidP="00C25C69">
            <w:pPr>
              <w:pStyle w:val="TableText"/>
              <w:jc w:val="right"/>
              <w:rPr>
                <w:lang w:eastAsia="ja-JP"/>
              </w:rPr>
            </w:pPr>
            <w:r>
              <w:rPr>
                <w:lang w:eastAsia="ja-JP"/>
              </w:rPr>
              <w:t>26</w:t>
            </w:r>
          </w:p>
        </w:tc>
        <w:tc>
          <w:tcPr>
            <w:tcW w:w="992" w:type="dxa"/>
            <w:hideMark/>
          </w:tcPr>
          <w:p w14:paraId="292B297F" w14:textId="77777777" w:rsidR="00331E73" w:rsidRPr="00102810" w:rsidRDefault="00331E73" w:rsidP="00C25C69">
            <w:pPr>
              <w:pStyle w:val="TableText"/>
              <w:jc w:val="right"/>
              <w:rPr>
                <w:lang w:eastAsia="ja-JP"/>
              </w:rPr>
            </w:pPr>
            <w:r>
              <w:rPr>
                <w:lang w:eastAsia="ja-JP"/>
              </w:rPr>
              <w:t>29</w:t>
            </w:r>
          </w:p>
        </w:tc>
        <w:tc>
          <w:tcPr>
            <w:tcW w:w="992" w:type="dxa"/>
            <w:hideMark/>
          </w:tcPr>
          <w:p w14:paraId="77E3A9D3" w14:textId="77777777" w:rsidR="00331E73" w:rsidRPr="00102810" w:rsidRDefault="00331E73" w:rsidP="00C25C69">
            <w:pPr>
              <w:pStyle w:val="TableText"/>
              <w:jc w:val="right"/>
              <w:rPr>
                <w:lang w:eastAsia="ja-JP"/>
              </w:rPr>
            </w:pPr>
            <w:r>
              <w:rPr>
                <w:lang w:eastAsia="ja-JP"/>
              </w:rPr>
              <w:t>8</w:t>
            </w:r>
          </w:p>
        </w:tc>
        <w:tc>
          <w:tcPr>
            <w:tcW w:w="992" w:type="dxa"/>
            <w:hideMark/>
          </w:tcPr>
          <w:p w14:paraId="73F708CC" w14:textId="77777777" w:rsidR="00331E73" w:rsidRPr="00102810" w:rsidRDefault="00331E73" w:rsidP="00C25C69">
            <w:pPr>
              <w:pStyle w:val="TableText"/>
              <w:jc w:val="right"/>
              <w:rPr>
                <w:lang w:eastAsia="ja-JP"/>
              </w:rPr>
            </w:pPr>
            <w:r>
              <w:rPr>
                <w:lang w:eastAsia="ja-JP"/>
              </w:rPr>
              <w:t>8</w:t>
            </w:r>
          </w:p>
        </w:tc>
        <w:tc>
          <w:tcPr>
            <w:tcW w:w="1134" w:type="dxa"/>
            <w:hideMark/>
          </w:tcPr>
          <w:p w14:paraId="671971C5" w14:textId="77777777" w:rsidR="00331E73" w:rsidRPr="00102810" w:rsidRDefault="00331E73" w:rsidP="00C25C69">
            <w:pPr>
              <w:pStyle w:val="TableText"/>
              <w:jc w:val="right"/>
              <w:rPr>
                <w:lang w:eastAsia="ja-JP"/>
              </w:rPr>
            </w:pPr>
            <w:r>
              <w:rPr>
                <w:lang w:eastAsia="ja-JP"/>
              </w:rPr>
              <w:t>7</w:t>
            </w:r>
          </w:p>
        </w:tc>
      </w:tr>
      <w:tr w:rsidR="00331E73" w:rsidRPr="00102810" w14:paraId="141A6558" w14:textId="77777777" w:rsidTr="00C25C69">
        <w:trPr>
          <w:trHeight w:val="300"/>
        </w:trPr>
        <w:tc>
          <w:tcPr>
            <w:tcW w:w="993" w:type="dxa"/>
          </w:tcPr>
          <w:p w14:paraId="4E7A5E05" w14:textId="77777777" w:rsidR="00331E73" w:rsidRDefault="00331E73" w:rsidP="00C25C69">
            <w:pPr>
              <w:pStyle w:val="TableText"/>
              <w:rPr>
                <w:lang w:eastAsia="ja-JP"/>
              </w:rPr>
            </w:pPr>
            <w:r>
              <w:rPr>
                <w:lang w:eastAsia="ja-JP"/>
              </w:rPr>
              <w:t>10.1</w:t>
            </w:r>
          </w:p>
        </w:tc>
        <w:tc>
          <w:tcPr>
            <w:tcW w:w="2971" w:type="dxa"/>
          </w:tcPr>
          <w:p w14:paraId="4775D1F0" w14:textId="77777777" w:rsidR="00331E73" w:rsidRDefault="00331E73" w:rsidP="00C25C69">
            <w:pPr>
              <w:pStyle w:val="TableText"/>
              <w:rPr>
                <w:lang w:eastAsia="ja-JP"/>
              </w:rPr>
            </w:pPr>
            <w:r>
              <w:rPr>
                <w:lang w:eastAsia="ja-JP"/>
              </w:rPr>
              <w:t>Autoclave treatments</w:t>
            </w:r>
          </w:p>
        </w:tc>
        <w:tc>
          <w:tcPr>
            <w:tcW w:w="993" w:type="dxa"/>
          </w:tcPr>
          <w:p w14:paraId="0E03C227" w14:textId="77777777" w:rsidR="00331E73" w:rsidRDefault="00331E73" w:rsidP="00C25C69">
            <w:pPr>
              <w:pStyle w:val="TableText"/>
              <w:jc w:val="right"/>
              <w:rPr>
                <w:lang w:eastAsia="ja-JP"/>
              </w:rPr>
            </w:pPr>
            <w:r>
              <w:rPr>
                <w:lang w:eastAsia="ja-JP"/>
              </w:rPr>
              <w:t>16</w:t>
            </w:r>
          </w:p>
        </w:tc>
        <w:tc>
          <w:tcPr>
            <w:tcW w:w="992" w:type="dxa"/>
          </w:tcPr>
          <w:p w14:paraId="413BFD1A" w14:textId="77777777" w:rsidR="00331E73" w:rsidRDefault="00331E73" w:rsidP="00C25C69">
            <w:pPr>
              <w:pStyle w:val="TableText"/>
              <w:jc w:val="right"/>
              <w:rPr>
                <w:lang w:eastAsia="ja-JP"/>
              </w:rPr>
            </w:pPr>
            <w:r>
              <w:rPr>
                <w:lang w:eastAsia="ja-JP"/>
              </w:rPr>
              <w:t>1</w:t>
            </w:r>
          </w:p>
        </w:tc>
        <w:tc>
          <w:tcPr>
            <w:tcW w:w="992" w:type="dxa"/>
          </w:tcPr>
          <w:p w14:paraId="3569AB5B" w14:textId="77777777" w:rsidR="00331E73" w:rsidRDefault="00331E73" w:rsidP="00C25C69">
            <w:pPr>
              <w:pStyle w:val="TableText"/>
              <w:jc w:val="right"/>
              <w:rPr>
                <w:lang w:eastAsia="ja-JP"/>
              </w:rPr>
            </w:pPr>
            <w:r>
              <w:rPr>
                <w:lang w:eastAsia="ja-JP"/>
              </w:rPr>
              <w:t>0</w:t>
            </w:r>
          </w:p>
        </w:tc>
        <w:tc>
          <w:tcPr>
            <w:tcW w:w="992" w:type="dxa"/>
          </w:tcPr>
          <w:p w14:paraId="31DFA4E4" w14:textId="77777777" w:rsidR="00331E73" w:rsidRDefault="00331E73" w:rsidP="00C25C69">
            <w:pPr>
              <w:pStyle w:val="TableText"/>
              <w:jc w:val="right"/>
              <w:rPr>
                <w:lang w:eastAsia="ja-JP"/>
              </w:rPr>
            </w:pPr>
            <w:r>
              <w:rPr>
                <w:lang w:eastAsia="ja-JP"/>
              </w:rPr>
              <w:t>0</w:t>
            </w:r>
          </w:p>
        </w:tc>
        <w:tc>
          <w:tcPr>
            <w:tcW w:w="1134" w:type="dxa"/>
          </w:tcPr>
          <w:p w14:paraId="6BC588B4" w14:textId="77777777" w:rsidR="00331E73" w:rsidRDefault="00331E73" w:rsidP="00C25C69">
            <w:pPr>
              <w:pStyle w:val="TableText"/>
              <w:jc w:val="right"/>
              <w:rPr>
                <w:lang w:eastAsia="ja-JP"/>
              </w:rPr>
            </w:pPr>
            <w:r>
              <w:rPr>
                <w:lang w:eastAsia="ja-JP"/>
              </w:rPr>
              <w:t>0</w:t>
            </w:r>
          </w:p>
        </w:tc>
      </w:tr>
      <w:tr w:rsidR="00331E73" w:rsidRPr="00102810" w14:paraId="3EA553FB" w14:textId="77777777" w:rsidTr="00C25C69">
        <w:trPr>
          <w:trHeight w:val="300"/>
        </w:trPr>
        <w:tc>
          <w:tcPr>
            <w:tcW w:w="993" w:type="dxa"/>
          </w:tcPr>
          <w:p w14:paraId="53AE8F80" w14:textId="77777777" w:rsidR="00331E73" w:rsidRPr="00102810" w:rsidRDefault="00331E73" w:rsidP="00C25C69">
            <w:pPr>
              <w:pStyle w:val="TableText"/>
              <w:rPr>
                <w:lang w:eastAsia="ja-JP"/>
              </w:rPr>
            </w:pPr>
            <w:r w:rsidRPr="00102810">
              <w:rPr>
                <w:lang w:eastAsia="ja-JP"/>
              </w:rPr>
              <w:t>10.2</w:t>
            </w:r>
          </w:p>
        </w:tc>
        <w:tc>
          <w:tcPr>
            <w:tcW w:w="2971" w:type="dxa"/>
          </w:tcPr>
          <w:p w14:paraId="6AC3F39E" w14:textId="77777777" w:rsidR="00331E73" w:rsidRPr="00102810" w:rsidRDefault="00331E73" w:rsidP="00C25C69">
            <w:pPr>
              <w:pStyle w:val="TableText"/>
              <w:rPr>
                <w:lang w:eastAsia="ja-JP"/>
              </w:rPr>
            </w:pPr>
            <w:r w:rsidRPr="00102810">
              <w:rPr>
                <w:lang w:eastAsia="ja-JP"/>
              </w:rPr>
              <w:t xml:space="preserve">Biosecurity </w:t>
            </w:r>
            <w:r>
              <w:rPr>
                <w:lang w:eastAsia="ja-JP"/>
              </w:rPr>
              <w:t>w</w:t>
            </w:r>
            <w:r w:rsidRPr="00102810">
              <w:rPr>
                <w:lang w:eastAsia="ja-JP"/>
              </w:rPr>
              <w:t xml:space="preserve">aste </w:t>
            </w:r>
            <w:r>
              <w:rPr>
                <w:lang w:eastAsia="ja-JP"/>
              </w:rPr>
              <w:t>c</w:t>
            </w:r>
            <w:r w:rsidRPr="00102810">
              <w:rPr>
                <w:lang w:eastAsia="ja-JP"/>
              </w:rPr>
              <w:t>ollection</w:t>
            </w:r>
          </w:p>
        </w:tc>
        <w:tc>
          <w:tcPr>
            <w:tcW w:w="993" w:type="dxa"/>
          </w:tcPr>
          <w:p w14:paraId="7A65F798" w14:textId="77777777" w:rsidR="00331E73" w:rsidRPr="00102810" w:rsidRDefault="00331E73" w:rsidP="00C25C69">
            <w:pPr>
              <w:pStyle w:val="TableText"/>
              <w:jc w:val="right"/>
              <w:rPr>
                <w:lang w:eastAsia="ja-JP"/>
              </w:rPr>
            </w:pPr>
            <w:r w:rsidRPr="00102810">
              <w:rPr>
                <w:lang w:eastAsia="ja-JP"/>
              </w:rPr>
              <w:t> </w:t>
            </w:r>
            <w:r>
              <w:rPr>
                <w:lang w:eastAsia="ja-JP"/>
              </w:rPr>
              <w:t>108</w:t>
            </w:r>
          </w:p>
        </w:tc>
        <w:tc>
          <w:tcPr>
            <w:tcW w:w="992" w:type="dxa"/>
          </w:tcPr>
          <w:p w14:paraId="34D88472" w14:textId="77777777" w:rsidR="00331E73" w:rsidRPr="00102810" w:rsidRDefault="00331E73" w:rsidP="00C25C69">
            <w:pPr>
              <w:pStyle w:val="TableText"/>
              <w:jc w:val="right"/>
              <w:rPr>
                <w:lang w:eastAsia="ja-JP"/>
              </w:rPr>
            </w:pPr>
            <w:r w:rsidRPr="00102810">
              <w:rPr>
                <w:lang w:eastAsia="ja-JP"/>
              </w:rPr>
              <w:t>1</w:t>
            </w:r>
            <w:r>
              <w:rPr>
                <w:lang w:eastAsia="ja-JP"/>
              </w:rPr>
              <w:t>0</w:t>
            </w:r>
            <w:r w:rsidRPr="00102810">
              <w:rPr>
                <w:lang w:eastAsia="ja-JP"/>
              </w:rPr>
              <w:t>8</w:t>
            </w:r>
          </w:p>
        </w:tc>
        <w:tc>
          <w:tcPr>
            <w:tcW w:w="992" w:type="dxa"/>
          </w:tcPr>
          <w:p w14:paraId="715DD790" w14:textId="77777777" w:rsidR="00331E73" w:rsidRPr="00102810" w:rsidRDefault="00331E73" w:rsidP="00C25C69">
            <w:pPr>
              <w:pStyle w:val="TableText"/>
              <w:jc w:val="right"/>
              <w:rPr>
                <w:lang w:eastAsia="ja-JP"/>
              </w:rPr>
            </w:pPr>
            <w:r>
              <w:rPr>
                <w:lang w:eastAsia="ja-JP"/>
              </w:rPr>
              <w:t>111</w:t>
            </w:r>
          </w:p>
        </w:tc>
        <w:tc>
          <w:tcPr>
            <w:tcW w:w="992" w:type="dxa"/>
          </w:tcPr>
          <w:p w14:paraId="38239A76" w14:textId="77777777" w:rsidR="00331E73" w:rsidRDefault="00331E73" w:rsidP="00C25C69">
            <w:pPr>
              <w:pStyle w:val="TableText"/>
              <w:jc w:val="right"/>
              <w:rPr>
                <w:lang w:eastAsia="ja-JP"/>
              </w:rPr>
            </w:pPr>
            <w:r>
              <w:rPr>
                <w:lang w:eastAsia="ja-JP"/>
              </w:rPr>
              <w:t>115</w:t>
            </w:r>
          </w:p>
        </w:tc>
        <w:tc>
          <w:tcPr>
            <w:tcW w:w="1134" w:type="dxa"/>
          </w:tcPr>
          <w:p w14:paraId="48E9711D" w14:textId="77777777" w:rsidR="00331E73" w:rsidRDefault="00331E73" w:rsidP="00C25C69">
            <w:pPr>
              <w:pStyle w:val="TableText"/>
              <w:jc w:val="right"/>
              <w:rPr>
                <w:lang w:eastAsia="ja-JP"/>
              </w:rPr>
            </w:pPr>
            <w:r>
              <w:rPr>
                <w:lang w:eastAsia="ja-JP"/>
              </w:rPr>
              <w:t>114</w:t>
            </w:r>
          </w:p>
        </w:tc>
      </w:tr>
      <w:tr w:rsidR="00331E73" w:rsidRPr="00102810" w14:paraId="0A7D645F" w14:textId="77777777" w:rsidTr="00C25C69">
        <w:trPr>
          <w:trHeight w:val="300"/>
        </w:trPr>
        <w:tc>
          <w:tcPr>
            <w:tcW w:w="993" w:type="dxa"/>
          </w:tcPr>
          <w:p w14:paraId="679393FB" w14:textId="77777777" w:rsidR="00331E73" w:rsidRDefault="00331E73" w:rsidP="00C25C69">
            <w:pPr>
              <w:pStyle w:val="TableText"/>
              <w:rPr>
                <w:lang w:eastAsia="ja-JP"/>
              </w:rPr>
            </w:pPr>
            <w:r>
              <w:rPr>
                <w:lang w:eastAsia="ja-JP"/>
              </w:rPr>
              <w:t>10.3</w:t>
            </w:r>
          </w:p>
        </w:tc>
        <w:tc>
          <w:tcPr>
            <w:tcW w:w="2971" w:type="dxa"/>
          </w:tcPr>
          <w:p w14:paraId="23A0EF2F" w14:textId="77777777" w:rsidR="00331E73" w:rsidRDefault="00331E73" w:rsidP="00C25C69">
            <w:pPr>
              <w:pStyle w:val="TableText"/>
              <w:rPr>
                <w:lang w:eastAsia="ja-JP"/>
              </w:rPr>
            </w:pPr>
            <w:r>
              <w:rPr>
                <w:lang w:eastAsia="ja-JP"/>
              </w:rPr>
              <w:t>Deep burial treatment</w:t>
            </w:r>
          </w:p>
        </w:tc>
        <w:tc>
          <w:tcPr>
            <w:tcW w:w="993" w:type="dxa"/>
          </w:tcPr>
          <w:p w14:paraId="7004A03C" w14:textId="77777777" w:rsidR="00331E73" w:rsidRDefault="00331E73" w:rsidP="00C25C69">
            <w:pPr>
              <w:pStyle w:val="TableText"/>
              <w:jc w:val="right"/>
              <w:rPr>
                <w:lang w:eastAsia="ja-JP"/>
              </w:rPr>
            </w:pPr>
            <w:r>
              <w:rPr>
                <w:lang w:eastAsia="ja-JP"/>
              </w:rPr>
              <w:t>16</w:t>
            </w:r>
          </w:p>
        </w:tc>
        <w:tc>
          <w:tcPr>
            <w:tcW w:w="992" w:type="dxa"/>
          </w:tcPr>
          <w:p w14:paraId="7C84068B" w14:textId="77777777" w:rsidR="00331E73" w:rsidRDefault="00331E73" w:rsidP="00C25C69">
            <w:pPr>
              <w:pStyle w:val="TableText"/>
              <w:jc w:val="right"/>
              <w:rPr>
                <w:lang w:eastAsia="ja-JP"/>
              </w:rPr>
            </w:pPr>
            <w:r>
              <w:rPr>
                <w:lang w:eastAsia="ja-JP"/>
              </w:rPr>
              <w:t>1</w:t>
            </w:r>
          </w:p>
        </w:tc>
        <w:tc>
          <w:tcPr>
            <w:tcW w:w="992" w:type="dxa"/>
          </w:tcPr>
          <w:p w14:paraId="6FFC004C" w14:textId="77777777" w:rsidR="00331E73" w:rsidRDefault="00331E73" w:rsidP="00C25C69">
            <w:pPr>
              <w:pStyle w:val="TableText"/>
              <w:jc w:val="right"/>
              <w:rPr>
                <w:lang w:eastAsia="ja-JP"/>
              </w:rPr>
            </w:pPr>
            <w:r>
              <w:rPr>
                <w:lang w:eastAsia="ja-JP"/>
              </w:rPr>
              <w:t>0</w:t>
            </w:r>
          </w:p>
        </w:tc>
        <w:tc>
          <w:tcPr>
            <w:tcW w:w="992" w:type="dxa"/>
          </w:tcPr>
          <w:p w14:paraId="31A462EA" w14:textId="77777777" w:rsidR="00331E73" w:rsidRDefault="00331E73" w:rsidP="00C25C69">
            <w:pPr>
              <w:pStyle w:val="TableText"/>
              <w:jc w:val="right"/>
              <w:rPr>
                <w:lang w:eastAsia="ja-JP"/>
              </w:rPr>
            </w:pPr>
            <w:r>
              <w:rPr>
                <w:lang w:eastAsia="ja-JP"/>
              </w:rPr>
              <w:t>0</w:t>
            </w:r>
          </w:p>
        </w:tc>
        <w:tc>
          <w:tcPr>
            <w:tcW w:w="1134" w:type="dxa"/>
          </w:tcPr>
          <w:p w14:paraId="0A7375DD" w14:textId="77777777" w:rsidR="00331E73" w:rsidRDefault="00331E73" w:rsidP="00C25C69">
            <w:pPr>
              <w:pStyle w:val="TableText"/>
              <w:jc w:val="right"/>
              <w:rPr>
                <w:lang w:eastAsia="ja-JP"/>
              </w:rPr>
            </w:pPr>
            <w:r>
              <w:rPr>
                <w:lang w:eastAsia="ja-JP"/>
              </w:rPr>
              <w:t>0</w:t>
            </w:r>
          </w:p>
        </w:tc>
      </w:tr>
      <w:tr w:rsidR="00331E73" w:rsidRPr="00102810" w14:paraId="04C24B8E" w14:textId="77777777" w:rsidTr="00C25C69">
        <w:trPr>
          <w:trHeight w:val="300"/>
        </w:trPr>
        <w:tc>
          <w:tcPr>
            <w:tcW w:w="993" w:type="dxa"/>
          </w:tcPr>
          <w:p w14:paraId="07805620" w14:textId="77777777" w:rsidR="00331E73" w:rsidRDefault="00331E73" w:rsidP="00C25C69">
            <w:pPr>
              <w:pStyle w:val="TableText"/>
              <w:rPr>
                <w:lang w:eastAsia="ja-JP"/>
              </w:rPr>
            </w:pPr>
            <w:r>
              <w:rPr>
                <w:lang w:eastAsia="ja-JP"/>
              </w:rPr>
              <w:t>10.4</w:t>
            </w:r>
          </w:p>
        </w:tc>
        <w:tc>
          <w:tcPr>
            <w:tcW w:w="2971" w:type="dxa"/>
          </w:tcPr>
          <w:p w14:paraId="6174B349" w14:textId="77777777" w:rsidR="00331E73" w:rsidRDefault="00331E73" w:rsidP="00C25C69">
            <w:pPr>
              <w:pStyle w:val="TableText"/>
              <w:rPr>
                <w:lang w:eastAsia="ja-JP"/>
              </w:rPr>
            </w:pPr>
            <w:r>
              <w:rPr>
                <w:lang w:eastAsia="ja-JP"/>
              </w:rPr>
              <w:t>Incineration treatments</w:t>
            </w:r>
          </w:p>
        </w:tc>
        <w:tc>
          <w:tcPr>
            <w:tcW w:w="993" w:type="dxa"/>
          </w:tcPr>
          <w:p w14:paraId="550ED10F" w14:textId="77777777" w:rsidR="00331E73" w:rsidRDefault="00331E73" w:rsidP="00C25C69">
            <w:pPr>
              <w:pStyle w:val="TableText"/>
              <w:jc w:val="right"/>
              <w:rPr>
                <w:lang w:eastAsia="ja-JP"/>
              </w:rPr>
            </w:pPr>
            <w:r>
              <w:rPr>
                <w:lang w:eastAsia="ja-JP"/>
              </w:rPr>
              <w:t>5</w:t>
            </w:r>
          </w:p>
        </w:tc>
        <w:tc>
          <w:tcPr>
            <w:tcW w:w="992" w:type="dxa"/>
          </w:tcPr>
          <w:p w14:paraId="3477089D" w14:textId="77777777" w:rsidR="00331E73" w:rsidRDefault="00331E73" w:rsidP="00C25C69">
            <w:pPr>
              <w:pStyle w:val="TableText"/>
              <w:jc w:val="right"/>
              <w:rPr>
                <w:lang w:eastAsia="ja-JP"/>
              </w:rPr>
            </w:pPr>
            <w:r>
              <w:rPr>
                <w:lang w:eastAsia="ja-JP"/>
              </w:rPr>
              <w:t>0</w:t>
            </w:r>
          </w:p>
        </w:tc>
        <w:tc>
          <w:tcPr>
            <w:tcW w:w="992" w:type="dxa"/>
          </w:tcPr>
          <w:p w14:paraId="5592328B" w14:textId="77777777" w:rsidR="00331E73" w:rsidRDefault="00331E73" w:rsidP="00C25C69">
            <w:pPr>
              <w:pStyle w:val="TableText"/>
              <w:jc w:val="right"/>
              <w:rPr>
                <w:lang w:eastAsia="ja-JP"/>
              </w:rPr>
            </w:pPr>
            <w:r>
              <w:rPr>
                <w:lang w:eastAsia="ja-JP"/>
              </w:rPr>
              <w:t>0</w:t>
            </w:r>
          </w:p>
        </w:tc>
        <w:tc>
          <w:tcPr>
            <w:tcW w:w="992" w:type="dxa"/>
          </w:tcPr>
          <w:p w14:paraId="64A9F196" w14:textId="77777777" w:rsidR="00331E73" w:rsidRDefault="00331E73" w:rsidP="00C25C69">
            <w:pPr>
              <w:pStyle w:val="TableText"/>
              <w:jc w:val="right"/>
              <w:rPr>
                <w:lang w:eastAsia="ja-JP"/>
              </w:rPr>
            </w:pPr>
            <w:r>
              <w:rPr>
                <w:lang w:eastAsia="ja-JP"/>
              </w:rPr>
              <w:t>0</w:t>
            </w:r>
          </w:p>
        </w:tc>
        <w:tc>
          <w:tcPr>
            <w:tcW w:w="1134" w:type="dxa"/>
          </w:tcPr>
          <w:p w14:paraId="66A5E154" w14:textId="77777777" w:rsidR="00331E73" w:rsidRDefault="00331E73" w:rsidP="00C25C69">
            <w:pPr>
              <w:pStyle w:val="TableText"/>
              <w:jc w:val="right"/>
              <w:rPr>
                <w:lang w:eastAsia="ja-JP"/>
              </w:rPr>
            </w:pPr>
            <w:r>
              <w:rPr>
                <w:lang w:eastAsia="ja-JP"/>
              </w:rPr>
              <w:t>0</w:t>
            </w:r>
          </w:p>
        </w:tc>
      </w:tr>
      <w:tr w:rsidR="00331E73" w:rsidRPr="00102810" w14:paraId="5B2DDD79" w14:textId="77777777" w:rsidTr="00C25C69">
        <w:trPr>
          <w:trHeight w:val="300"/>
        </w:trPr>
        <w:tc>
          <w:tcPr>
            <w:tcW w:w="993" w:type="dxa"/>
          </w:tcPr>
          <w:p w14:paraId="2CD9399D" w14:textId="77777777" w:rsidR="00331E73" w:rsidRDefault="00331E73" w:rsidP="00C25C69">
            <w:pPr>
              <w:pStyle w:val="TableText"/>
              <w:rPr>
                <w:lang w:eastAsia="ja-JP"/>
              </w:rPr>
            </w:pPr>
            <w:r w:rsidRPr="00102810">
              <w:rPr>
                <w:lang w:eastAsia="ja-JP"/>
              </w:rPr>
              <w:t>10.5</w:t>
            </w:r>
          </w:p>
        </w:tc>
        <w:tc>
          <w:tcPr>
            <w:tcW w:w="2971" w:type="dxa"/>
          </w:tcPr>
          <w:p w14:paraId="24840A43" w14:textId="77777777" w:rsidR="00331E73" w:rsidRPr="00102810" w:rsidRDefault="00331E73" w:rsidP="00C25C69">
            <w:pPr>
              <w:pStyle w:val="TableText"/>
              <w:rPr>
                <w:lang w:eastAsia="ja-JP"/>
              </w:rPr>
            </w:pPr>
            <w:r w:rsidRPr="00102810">
              <w:rPr>
                <w:lang w:eastAsia="ja-JP"/>
              </w:rPr>
              <w:t xml:space="preserve">Biosecurity </w:t>
            </w:r>
            <w:r>
              <w:rPr>
                <w:lang w:eastAsia="ja-JP"/>
              </w:rPr>
              <w:t>w</w:t>
            </w:r>
            <w:r w:rsidRPr="00102810">
              <w:rPr>
                <w:lang w:eastAsia="ja-JP"/>
              </w:rPr>
              <w:t xml:space="preserve">aste </w:t>
            </w:r>
            <w:r>
              <w:rPr>
                <w:lang w:eastAsia="ja-JP"/>
              </w:rPr>
              <w:t>s</w:t>
            </w:r>
            <w:r w:rsidRPr="00102810">
              <w:rPr>
                <w:lang w:eastAsia="ja-JP"/>
              </w:rPr>
              <w:t>torage</w:t>
            </w:r>
          </w:p>
        </w:tc>
        <w:tc>
          <w:tcPr>
            <w:tcW w:w="993" w:type="dxa"/>
          </w:tcPr>
          <w:p w14:paraId="788A7817" w14:textId="77777777" w:rsidR="00331E73" w:rsidRPr="00102810" w:rsidRDefault="00331E73" w:rsidP="00C25C69">
            <w:pPr>
              <w:pStyle w:val="TableText"/>
              <w:jc w:val="right"/>
              <w:rPr>
                <w:lang w:eastAsia="ja-JP"/>
              </w:rPr>
            </w:pPr>
            <w:r w:rsidRPr="00102810">
              <w:rPr>
                <w:lang w:eastAsia="ja-JP"/>
              </w:rPr>
              <w:t> </w:t>
            </w:r>
            <w:r>
              <w:rPr>
                <w:lang w:eastAsia="ja-JP"/>
              </w:rPr>
              <w:t>71</w:t>
            </w:r>
          </w:p>
        </w:tc>
        <w:tc>
          <w:tcPr>
            <w:tcW w:w="992" w:type="dxa"/>
          </w:tcPr>
          <w:p w14:paraId="732DFCB1" w14:textId="77777777" w:rsidR="00331E73" w:rsidRPr="00102810" w:rsidRDefault="00331E73" w:rsidP="00C25C69">
            <w:pPr>
              <w:pStyle w:val="TableText"/>
              <w:jc w:val="right"/>
              <w:rPr>
                <w:lang w:eastAsia="ja-JP"/>
              </w:rPr>
            </w:pPr>
            <w:r>
              <w:rPr>
                <w:lang w:eastAsia="ja-JP"/>
              </w:rPr>
              <w:t>43</w:t>
            </w:r>
          </w:p>
        </w:tc>
        <w:tc>
          <w:tcPr>
            <w:tcW w:w="992" w:type="dxa"/>
          </w:tcPr>
          <w:p w14:paraId="464419B2" w14:textId="77777777" w:rsidR="00331E73" w:rsidRPr="00102810" w:rsidRDefault="00331E73" w:rsidP="00C25C69">
            <w:pPr>
              <w:pStyle w:val="TableText"/>
              <w:jc w:val="right"/>
              <w:rPr>
                <w:lang w:eastAsia="ja-JP"/>
              </w:rPr>
            </w:pPr>
            <w:r>
              <w:rPr>
                <w:lang w:eastAsia="ja-JP"/>
              </w:rPr>
              <w:t>46</w:t>
            </w:r>
          </w:p>
        </w:tc>
        <w:tc>
          <w:tcPr>
            <w:tcW w:w="992" w:type="dxa"/>
          </w:tcPr>
          <w:p w14:paraId="3D9AA432" w14:textId="77777777" w:rsidR="00331E73" w:rsidRDefault="00331E73" w:rsidP="00C25C69">
            <w:pPr>
              <w:pStyle w:val="TableText"/>
              <w:jc w:val="right"/>
              <w:rPr>
                <w:lang w:eastAsia="ja-JP"/>
              </w:rPr>
            </w:pPr>
            <w:r>
              <w:rPr>
                <w:lang w:eastAsia="ja-JP"/>
              </w:rPr>
              <w:t>47</w:t>
            </w:r>
          </w:p>
        </w:tc>
        <w:tc>
          <w:tcPr>
            <w:tcW w:w="1134" w:type="dxa"/>
          </w:tcPr>
          <w:p w14:paraId="7099E688" w14:textId="77777777" w:rsidR="00331E73" w:rsidRDefault="00331E73" w:rsidP="00C25C69">
            <w:pPr>
              <w:pStyle w:val="TableText"/>
              <w:jc w:val="right"/>
              <w:rPr>
                <w:lang w:eastAsia="ja-JP"/>
              </w:rPr>
            </w:pPr>
            <w:r>
              <w:rPr>
                <w:lang w:eastAsia="ja-JP"/>
              </w:rPr>
              <w:t>46</w:t>
            </w:r>
          </w:p>
        </w:tc>
      </w:tr>
      <w:tr w:rsidR="00331E73" w:rsidRPr="00102810" w14:paraId="7C948761" w14:textId="77777777" w:rsidTr="00C25C69">
        <w:trPr>
          <w:trHeight w:val="300"/>
        </w:trPr>
        <w:tc>
          <w:tcPr>
            <w:tcW w:w="993" w:type="dxa"/>
          </w:tcPr>
          <w:p w14:paraId="099664B8" w14:textId="77777777" w:rsidR="00331E73" w:rsidRDefault="00331E73" w:rsidP="00C25C69">
            <w:pPr>
              <w:pStyle w:val="TableText"/>
              <w:rPr>
                <w:lang w:eastAsia="ja-JP"/>
              </w:rPr>
            </w:pPr>
            <w:r w:rsidRPr="00102810">
              <w:rPr>
                <w:lang w:eastAsia="ja-JP"/>
              </w:rPr>
              <w:t>10.6</w:t>
            </w:r>
          </w:p>
        </w:tc>
        <w:tc>
          <w:tcPr>
            <w:tcW w:w="2971" w:type="dxa"/>
          </w:tcPr>
          <w:p w14:paraId="69A2A0B0" w14:textId="77777777" w:rsidR="00331E73" w:rsidRPr="00102810" w:rsidRDefault="00331E73" w:rsidP="00C25C69">
            <w:pPr>
              <w:pStyle w:val="TableText"/>
              <w:rPr>
                <w:lang w:eastAsia="ja-JP"/>
              </w:rPr>
            </w:pPr>
            <w:r w:rsidRPr="00102810">
              <w:rPr>
                <w:lang w:eastAsia="ja-JP"/>
              </w:rPr>
              <w:t xml:space="preserve">Biosecurity </w:t>
            </w:r>
            <w:r>
              <w:rPr>
                <w:lang w:eastAsia="ja-JP"/>
              </w:rPr>
              <w:t>w</w:t>
            </w:r>
            <w:r w:rsidRPr="00102810">
              <w:rPr>
                <w:lang w:eastAsia="ja-JP"/>
              </w:rPr>
              <w:t xml:space="preserve">aste </w:t>
            </w:r>
            <w:r>
              <w:rPr>
                <w:lang w:eastAsia="ja-JP"/>
              </w:rPr>
              <w:t>t</w:t>
            </w:r>
            <w:r w:rsidRPr="00102810">
              <w:rPr>
                <w:lang w:eastAsia="ja-JP"/>
              </w:rPr>
              <w:t>ransport</w:t>
            </w:r>
          </w:p>
        </w:tc>
        <w:tc>
          <w:tcPr>
            <w:tcW w:w="993" w:type="dxa"/>
          </w:tcPr>
          <w:p w14:paraId="1EFB6278" w14:textId="77777777" w:rsidR="00331E73" w:rsidRPr="00102810" w:rsidRDefault="00331E73" w:rsidP="00C25C69">
            <w:pPr>
              <w:pStyle w:val="TableText"/>
              <w:jc w:val="right"/>
              <w:rPr>
                <w:lang w:eastAsia="ja-JP"/>
              </w:rPr>
            </w:pPr>
            <w:r w:rsidRPr="00102810">
              <w:rPr>
                <w:lang w:eastAsia="ja-JP"/>
              </w:rPr>
              <w:t> </w:t>
            </w:r>
            <w:r>
              <w:rPr>
                <w:lang w:eastAsia="ja-JP"/>
              </w:rPr>
              <w:t>126</w:t>
            </w:r>
          </w:p>
        </w:tc>
        <w:tc>
          <w:tcPr>
            <w:tcW w:w="992" w:type="dxa"/>
          </w:tcPr>
          <w:p w14:paraId="2CFD69F7" w14:textId="77777777" w:rsidR="00331E73" w:rsidRPr="00102810" w:rsidRDefault="00331E73" w:rsidP="00C25C69">
            <w:pPr>
              <w:pStyle w:val="TableText"/>
              <w:jc w:val="right"/>
              <w:rPr>
                <w:lang w:eastAsia="ja-JP"/>
              </w:rPr>
            </w:pPr>
            <w:r>
              <w:rPr>
                <w:lang w:eastAsia="ja-JP"/>
              </w:rPr>
              <w:t>124</w:t>
            </w:r>
          </w:p>
        </w:tc>
        <w:tc>
          <w:tcPr>
            <w:tcW w:w="992" w:type="dxa"/>
          </w:tcPr>
          <w:p w14:paraId="10D6F071" w14:textId="77777777" w:rsidR="00331E73" w:rsidRPr="00102810" w:rsidRDefault="00331E73" w:rsidP="00C25C69">
            <w:pPr>
              <w:pStyle w:val="TableText"/>
              <w:jc w:val="right"/>
              <w:rPr>
                <w:lang w:eastAsia="ja-JP"/>
              </w:rPr>
            </w:pPr>
            <w:r>
              <w:rPr>
                <w:lang w:eastAsia="ja-JP"/>
              </w:rPr>
              <w:t>124</w:t>
            </w:r>
          </w:p>
        </w:tc>
        <w:tc>
          <w:tcPr>
            <w:tcW w:w="992" w:type="dxa"/>
          </w:tcPr>
          <w:p w14:paraId="20D2CC03" w14:textId="77777777" w:rsidR="00331E73" w:rsidRDefault="00331E73" w:rsidP="00C25C69">
            <w:pPr>
              <w:pStyle w:val="TableText"/>
              <w:jc w:val="right"/>
              <w:rPr>
                <w:lang w:eastAsia="ja-JP"/>
              </w:rPr>
            </w:pPr>
            <w:r>
              <w:rPr>
                <w:lang w:eastAsia="ja-JP"/>
              </w:rPr>
              <w:t>124</w:t>
            </w:r>
          </w:p>
        </w:tc>
        <w:tc>
          <w:tcPr>
            <w:tcW w:w="1134" w:type="dxa"/>
          </w:tcPr>
          <w:p w14:paraId="51E941F7" w14:textId="77777777" w:rsidR="00331E73" w:rsidRDefault="00331E73" w:rsidP="00C25C69">
            <w:pPr>
              <w:pStyle w:val="TableText"/>
              <w:jc w:val="right"/>
              <w:rPr>
                <w:lang w:eastAsia="ja-JP"/>
              </w:rPr>
            </w:pPr>
            <w:r>
              <w:rPr>
                <w:lang w:eastAsia="ja-JP"/>
              </w:rPr>
              <w:t>118</w:t>
            </w:r>
          </w:p>
        </w:tc>
      </w:tr>
      <w:tr w:rsidR="00331E73" w:rsidRPr="00102810" w14:paraId="1ABE29B3" w14:textId="77777777" w:rsidTr="00C25C69">
        <w:trPr>
          <w:trHeight w:val="300"/>
        </w:trPr>
        <w:tc>
          <w:tcPr>
            <w:tcW w:w="993" w:type="dxa"/>
          </w:tcPr>
          <w:p w14:paraId="691A8E98" w14:textId="77777777" w:rsidR="00331E73" w:rsidRDefault="00331E73" w:rsidP="00C25C69">
            <w:pPr>
              <w:pStyle w:val="TableText"/>
              <w:rPr>
                <w:lang w:eastAsia="ja-JP"/>
              </w:rPr>
            </w:pPr>
            <w:r w:rsidRPr="00102810">
              <w:rPr>
                <w:lang w:eastAsia="ja-JP"/>
              </w:rPr>
              <w:t>11.1</w:t>
            </w:r>
          </w:p>
        </w:tc>
        <w:tc>
          <w:tcPr>
            <w:tcW w:w="2971" w:type="dxa"/>
          </w:tcPr>
          <w:p w14:paraId="3ADD4EE3" w14:textId="77777777" w:rsidR="00331E73" w:rsidRPr="00102810" w:rsidRDefault="00331E73" w:rsidP="00C25C69">
            <w:pPr>
              <w:pStyle w:val="TableText"/>
              <w:rPr>
                <w:lang w:eastAsia="ja-JP"/>
              </w:rPr>
            </w:pPr>
            <w:r w:rsidRPr="00102810">
              <w:rPr>
                <w:lang w:eastAsia="ja-JP"/>
              </w:rPr>
              <w:t xml:space="preserve">Empty </w:t>
            </w:r>
            <w:r>
              <w:rPr>
                <w:lang w:eastAsia="ja-JP"/>
              </w:rPr>
              <w:t>c</w:t>
            </w:r>
            <w:r w:rsidRPr="00102810">
              <w:rPr>
                <w:lang w:eastAsia="ja-JP"/>
              </w:rPr>
              <w:t xml:space="preserve">ontainer </w:t>
            </w:r>
            <w:r>
              <w:rPr>
                <w:lang w:eastAsia="ja-JP"/>
              </w:rPr>
              <w:t>s</w:t>
            </w:r>
            <w:r w:rsidRPr="00102810">
              <w:rPr>
                <w:lang w:eastAsia="ja-JP"/>
              </w:rPr>
              <w:t>cheme (MT)</w:t>
            </w:r>
          </w:p>
        </w:tc>
        <w:tc>
          <w:tcPr>
            <w:tcW w:w="993" w:type="dxa"/>
          </w:tcPr>
          <w:p w14:paraId="572822FF" w14:textId="77777777" w:rsidR="00331E73" w:rsidRPr="00102810" w:rsidRDefault="00331E73" w:rsidP="00C25C69">
            <w:pPr>
              <w:pStyle w:val="TableText"/>
              <w:jc w:val="right"/>
              <w:rPr>
                <w:lang w:eastAsia="ja-JP"/>
              </w:rPr>
            </w:pPr>
            <w:r w:rsidRPr="00102810">
              <w:rPr>
                <w:lang w:eastAsia="ja-JP"/>
              </w:rPr>
              <w:t> </w:t>
            </w:r>
            <w:r>
              <w:rPr>
                <w:lang w:eastAsia="ja-JP"/>
              </w:rPr>
              <w:t>2</w:t>
            </w:r>
          </w:p>
        </w:tc>
        <w:tc>
          <w:tcPr>
            <w:tcW w:w="992" w:type="dxa"/>
          </w:tcPr>
          <w:p w14:paraId="39D363E2" w14:textId="77777777" w:rsidR="00331E73" w:rsidRPr="00102810" w:rsidRDefault="00331E73" w:rsidP="00C25C69">
            <w:pPr>
              <w:pStyle w:val="TableText"/>
              <w:jc w:val="right"/>
              <w:rPr>
                <w:lang w:eastAsia="ja-JP"/>
              </w:rPr>
            </w:pPr>
            <w:r>
              <w:rPr>
                <w:lang w:eastAsia="ja-JP"/>
              </w:rPr>
              <w:t>2</w:t>
            </w:r>
          </w:p>
        </w:tc>
        <w:tc>
          <w:tcPr>
            <w:tcW w:w="992" w:type="dxa"/>
          </w:tcPr>
          <w:p w14:paraId="7DABA75F" w14:textId="77777777" w:rsidR="00331E73" w:rsidRPr="00102810" w:rsidRDefault="00331E73" w:rsidP="00C25C69">
            <w:pPr>
              <w:pStyle w:val="TableText"/>
              <w:jc w:val="right"/>
              <w:rPr>
                <w:lang w:eastAsia="ja-JP"/>
              </w:rPr>
            </w:pPr>
            <w:r>
              <w:rPr>
                <w:lang w:eastAsia="ja-JP"/>
              </w:rPr>
              <w:t>0</w:t>
            </w:r>
          </w:p>
        </w:tc>
        <w:tc>
          <w:tcPr>
            <w:tcW w:w="992" w:type="dxa"/>
          </w:tcPr>
          <w:p w14:paraId="3D40D249" w14:textId="77777777" w:rsidR="00331E73" w:rsidRDefault="00331E73" w:rsidP="00C25C69">
            <w:pPr>
              <w:pStyle w:val="TableText"/>
              <w:jc w:val="right"/>
              <w:rPr>
                <w:lang w:eastAsia="ja-JP"/>
              </w:rPr>
            </w:pPr>
            <w:r>
              <w:rPr>
                <w:lang w:eastAsia="ja-JP"/>
              </w:rPr>
              <w:t>0</w:t>
            </w:r>
          </w:p>
        </w:tc>
        <w:tc>
          <w:tcPr>
            <w:tcW w:w="1134" w:type="dxa"/>
          </w:tcPr>
          <w:p w14:paraId="7AD00E36" w14:textId="77777777" w:rsidR="00331E73" w:rsidRDefault="00331E73" w:rsidP="00C25C69">
            <w:pPr>
              <w:pStyle w:val="TableText"/>
              <w:jc w:val="right"/>
              <w:rPr>
                <w:lang w:eastAsia="ja-JP"/>
              </w:rPr>
            </w:pPr>
            <w:r>
              <w:rPr>
                <w:lang w:eastAsia="ja-JP"/>
              </w:rPr>
              <w:t>0</w:t>
            </w:r>
          </w:p>
        </w:tc>
      </w:tr>
      <w:tr w:rsidR="00331E73" w:rsidRPr="00102810" w14:paraId="565B669E" w14:textId="77777777" w:rsidTr="00C25C69">
        <w:trPr>
          <w:trHeight w:val="300"/>
        </w:trPr>
        <w:tc>
          <w:tcPr>
            <w:tcW w:w="993" w:type="dxa"/>
          </w:tcPr>
          <w:p w14:paraId="0C528A14" w14:textId="77777777" w:rsidR="00331E73" w:rsidRDefault="00331E73" w:rsidP="00C25C69">
            <w:pPr>
              <w:pStyle w:val="TableText"/>
              <w:rPr>
                <w:lang w:eastAsia="ja-JP"/>
              </w:rPr>
            </w:pPr>
            <w:r w:rsidRPr="00102810">
              <w:rPr>
                <w:lang w:eastAsia="ja-JP"/>
              </w:rPr>
              <w:t>11.2</w:t>
            </w:r>
          </w:p>
        </w:tc>
        <w:tc>
          <w:tcPr>
            <w:tcW w:w="2971" w:type="dxa"/>
          </w:tcPr>
          <w:p w14:paraId="5587D0C5" w14:textId="77777777" w:rsidR="00331E73" w:rsidRPr="00102810" w:rsidRDefault="00331E73" w:rsidP="00C25C69">
            <w:pPr>
              <w:pStyle w:val="TableText"/>
              <w:rPr>
                <w:lang w:eastAsia="ja-JP"/>
              </w:rPr>
            </w:pPr>
            <w:r w:rsidRPr="00102810">
              <w:rPr>
                <w:lang w:eastAsia="ja-JP"/>
              </w:rPr>
              <w:t xml:space="preserve">External </w:t>
            </w:r>
            <w:r>
              <w:rPr>
                <w:lang w:eastAsia="ja-JP"/>
              </w:rPr>
              <w:t>c</w:t>
            </w:r>
            <w:r w:rsidRPr="00102810">
              <w:rPr>
                <w:lang w:eastAsia="ja-JP"/>
              </w:rPr>
              <w:t xml:space="preserve">ontainer </w:t>
            </w:r>
            <w:r>
              <w:rPr>
                <w:lang w:eastAsia="ja-JP"/>
              </w:rPr>
              <w:t>s</w:t>
            </w:r>
            <w:r w:rsidRPr="00102810">
              <w:rPr>
                <w:lang w:eastAsia="ja-JP"/>
              </w:rPr>
              <w:t>cheme (ECS)</w:t>
            </w:r>
          </w:p>
        </w:tc>
        <w:tc>
          <w:tcPr>
            <w:tcW w:w="993" w:type="dxa"/>
          </w:tcPr>
          <w:p w14:paraId="5660F58C" w14:textId="77777777" w:rsidR="00331E73" w:rsidRPr="00102810" w:rsidRDefault="00331E73" w:rsidP="00C25C69">
            <w:pPr>
              <w:pStyle w:val="TableText"/>
              <w:jc w:val="right"/>
              <w:rPr>
                <w:lang w:eastAsia="ja-JP"/>
              </w:rPr>
            </w:pPr>
            <w:r w:rsidRPr="00102810">
              <w:rPr>
                <w:lang w:eastAsia="ja-JP"/>
              </w:rPr>
              <w:t> </w:t>
            </w:r>
            <w:r>
              <w:rPr>
                <w:lang w:eastAsia="ja-JP"/>
              </w:rPr>
              <w:t>8</w:t>
            </w:r>
          </w:p>
        </w:tc>
        <w:tc>
          <w:tcPr>
            <w:tcW w:w="992" w:type="dxa"/>
          </w:tcPr>
          <w:p w14:paraId="60B8EFD9" w14:textId="77777777" w:rsidR="00331E73" w:rsidRPr="00102810" w:rsidRDefault="00331E73" w:rsidP="00C25C69">
            <w:pPr>
              <w:pStyle w:val="TableText"/>
              <w:jc w:val="right"/>
              <w:rPr>
                <w:lang w:eastAsia="ja-JP"/>
              </w:rPr>
            </w:pPr>
            <w:r>
              <w:rPr>
                <w:lang w:eastAsia="ja-JP"/>
              </w:rPr>
              <w:t>9</w:t>
            </w:r>
          </w:p>
        </w:tc>
        <w:tc>
          <w:tcPr>
            <w:tcW w:w="992" w:type="dxa"/>
          </w:tcPr>
          <w:p w14:paraId="31D63891" w14:textId="77777777" w:rsidR="00331E73" w:rsidRPr="00102810" w:rsidRDefault="00331E73" w:rsidP="00C25C69">
            <w:pPr>
              <w:pStyle w:val="TableText"/>
              <w:jc w:val="right"/>
              <w:rPr>
                <w:lang w:eastAsia="ja-JP"/>
              </w:rPr>
            </w:pPr>
            <w:r>
              <w:rPr>
                <w:lang w:eastAsia="ja-JP"/>
              </w:rPr>
              <w:t>9</w:t>
            </w:r>
          </w:p>
        </w:tc>
        <w:tc>
          <w:tcPr>
            <w:tcW w:w="992" w:type="dxa"/>
          </w:tcPr>
          <w:p w14:paraId="0244D943" w14:textId="77777777" w:rsidR="00331E73" w:rsidRDefault="00331E73" w:rsidP="00C25C69">
            <w:pPr>
              <w:pStyle w:val="TableText"/>
              <w:jc w:val="right"/>
              <w:rPr>
                <w:lang w:eastAsia="ja-JP"/>
              </w:rPr>
            </w:pPr>
            <w:r>
              <w:rPr>
                <w:lang w:eastAsia="ja-JP"/>
              </w:rPr>
              <w:t>9</w:t>
            </w:r>
          </w:p>
        </w:tc>
        <w:tc>
          <w:tcPr>
            <w:tcW w:w="1134" w:type="dxa"/>
          </w:tcPr>
          <w:p w14:paraId="264F96DD" w14:textId="77777777" w:rsidR="00331E73" w:rsidRDefault="00331E73" w:rsidP="00C25C69">
            <w:pPr>
              <w:pStyle w:val="TableText"/>
              <w:jc w:val="right"/>
              <w:rPr>
                <w:lang w:eastAsia="ja-JP"/>
              </w:rPr>
            </w:pPr>
            <w:r>
              <w:rPr>
                <w:lang w:eastAsia="ja-JP"/>
              </w:rPr>
              <w:t>8</w:t>
            </w:r>
          </w:p>
        </w:tc>
      </w:tr>
      <w:tr w:rsidR="00331E73" w:rsidRPr="00102810" w14:paraId="2B099DCB" w14:textId="77777777" w:rsidTr="00C25C69">
        <w:trPr>
          <w:trHeight w:val="300"/>
        </w:trPr>
        <w:tc>
          <w:tcPr>
            <w:tcW w:w="993" w:type="dxa"/>
          </w:tcPr>
          <w:p w14:paraId="0B7C8D13" w14:textId="77777777" w:rsidR="00331E73" w:rsidRDefault="00331E73" w:rsidP="00C25C69">
            <w:pPr>
              <w:pStyle w:val="TableText"/>
              <w:rPr>
                <w:lang w:eastAsia="ja-JP"/>
              </w:rPr>
            </w:pPr>
            <w:r w:rsidRPr="00102810">
              <w:rPr>
                <w:lang w:eastAsia="ja-JP"/>
              </w:rPr>
              <w:t>12.1</w:t>
            </w:r>
          </w:p>
        </w:tc>
        <w:tc>
          <w:tcPr>
            <w:tcW w:w="2971" w:type="dxa"/>
          </w:tcPr>
          <w:p w14:paraId="443CC4EE" w14:textId="77777777" w:rsidR="00331E73" w:rsidRPr="00102810" w:rsidRDefault="00331E73" w:rsidP="00C25C69">
            <w:pPr>
              <w:pStyle w:val="TableText"/>
              <w:rPr>
                <w:lang w:eastAsia="ja-JP"/>
              </w:rPr>
            </w:pPr>
            <w:r>
              <w:rPr>
                <w:lang w:eastAsia="ja-JP"/>
              </w:rPr>
              <w:t>Methyl bromide fumigation</w:t>
            </w:r>
          </w:p>
        </w:tc>
        <w:tc>
          <w:tcPr>
            <w:tcW w:w="993" w:type="dxa"/>
          </w:tcPr>
          <w:p w14:paraId="6A5BACAF" w14:textId="77777777" w:rsidR="00331E73" w:rsidRPr="00102810" w:rsidRDefault="00331E73" w:rsidP="00C25C69">
            <w:pPr>
              <w:pStyle w:val="TableText"/>
              <w:jc w:val="right"/>
              <w:rPr>
                <w:lang w:eastAsia="ja-JP"/>
              </w:rPr>
            </w:pPr>
            <w:r w:rsidRPr="00102810">
              <w:rPr>
                <w:lang w:eastAsia="ja-JP"/>
              </w:rPr>
              <w:t> </w:t>
            </w:r>
            <w:r>
              <w:rPr>
                <w:lang w:eastAsia="ja-JP"/>
              </w:rPr>
              <w:t>43</w:t>
            </w:r>
          </w:p>
        </w:tc>
        <w:tc>
          <w:tcPr>
            <w:tcW w:w="992" w:type="dxa"/>
          </w:tcPr>
          <w:p w14:paraId="59FCA7B0" w14:textId="77777777" w:rsidR="00331E73" w:rsidRPr="00102810" w:rsidRDefault="00331E73" w:rsidP="00C25C69">
            <w:pPr>
              <w:pStyle w:val="TableText"/>
              <w:jc w:val="right"/>
              <w:rPr>
                <w:lang w:eastAsia="ja-JP"/>
              </w:rPr>
            </w:pPr>
            <w:r>
              <w:rPr>
                <w:lang w:eastAsia="ja-JP"/>
              </w:rPr>
              <w:t>43</w:t>
            </w:r>
          </w:p>
        </w:tc>
        <w:tc>
          <w:tcPr>
            <w:tcW w:w="992" w:type="dxa"/>
          </w:tcPr>
          <w:p w14:paraId="4CB9FD47" w14:textId="77777777" w:rsidR="00331E73" w:rsidRPr="00102810" w:rsidRDefault="00331E73" w:rsidP="00C25C69">
            <w:pPr>
              <w:pStyle w:val="TableText"/>
              <w:jc w:val="right"/>
              <w:rPr>
                <w:lang w:eastAsia="ja-JP"/>
              </w:rPr>
            </w:pPr>
            <w:r>
              <w:rPr>
                <w:lang w:eastAsia="ja-JP"/>
              </w:rPr>
              <w:t>44</w:t>
            </w:r>
          </w:p>
        </w:tc>
        <w:tc>
          <w:tcPr>
            <w:tcW w:w="992" w:type="dxa"/>
          </w:tcPr>
          <w:p w14:paraId="16366DAE" w14:textId="77777777" w:rsidR="00331E73" w:rsidRDefault="00331E73" w:rsidP="00C25C69">
            <w:pPr>
              <w:pStyle w:val="TableText"/>
              <w:jc w:val="right"/>
              <w:rPr>
                <w:lang w:eastAsia="ja-JP"/>
              </w:rPr>
            </w:pPr>
            <w:r>
              <w:rPr>
                <w:lang w:eastAsia="ja-JP"/>
              </w:rPr>
              <w:t>47</w:t>
            </w:r>
          </w:p>
        </w:tc>
        <w:tc>
          <w:tcPr>
            <w:tcW w:w="1134" w:type="dxa"/>
          </w:tcPr>
          <w:p w14:paraId="411A5A5E" w14:textId="77777777" w:rsidR="00331E73" w:rsidRDefault="00331E73" w:rsidP="00C25C69">
            <w:pPr>
              <w:pStyle w:val="TableText"/>
              <w:jc w:val="right"/>
              <w:rPr>
                <w:lang w:eastAsia="ja-JP"/>
              </w:rPr>
            </w:pPr>
            <w:r>
              <w:rPr>
                <w:lang w:eastAsia="ja-JP"/>
              </w:rPr>
              <w:t>44</w:t>
            </w:r>
          </w:p>
        </w:tc>
      </w:tr>
      <w:tr w:rsidR="00331E73" w:rsidRPr="00102810" w14:paraId="3F69D7DC" w14:textId="77777777" w:rsidTr="00C25C69">
        <w:trPr>
          <w:trHeight w:val="300"/>
        </w:trPr>
        <w:tc>
          <w:tcPr>
            <w:tcW w:w="993" w:type="dxa"/>
          </w:tcPr>
          <w:p w14:paraId="2AF73FD3" w14:textId="77777777" w:rsidR="00331E73" w:rsidRPr="00102810" w:rsidRDefault="00331E73" w:rsidP="00C25C69">
            <w:pPr>
              <w:pStyle w:val="TableText"/>
              <w:rPr>
                <w:lang w:eastAsia="ja-JP"/>
              </w:rPr>
            </w:pPr>
            <w:r>
              <w:rPr>
                <w:lang w:eastAsia="ja-JP"/>
              </w:rPr>
              <w:t>12.2</w:t>
            </w:r>
          </w:p>
        </w:tc>
        <w:tc>
          <w:tcPr>
            <w:tcW w:w="2971" w:type="dxa"/>
          </w:tcPr>
          <w:p w14:paraId="6A585BA4" w14:textId="77777777" w:rsidR="00331E73" w:rsidRPr="00102810" w:rsidRDefault="00331E73" w:rsidP="00C25C69">
            <w:pPr>
              <w:pStyle w:val="TableText"/>
              <w:rPr>
                <w:lang w:eastAsia="ja-JP"/>
              </w:rPr>
            </w:pPr>
            <w:r>
              <w:rPr>
                <w:lang w:eastAsia="ja-JP"/>
              </w:rPr>
              <w:t>Sulphuryl fluoride fumigation</w:t>
            </w:r>
          </w:p>
        </w:tc>
        <w:tc>
          <w:tcPr>
            <w:tcW w:w="993" w:type="dxa"/>
          </w:tcPr>
          <w:p w14:paraId="5AC0822F" w14:textId="77777777" w:rsidR="00331E73" w:rsidRPr="00102810" w:rsidRDefault="00331E73" w:rsidP="00C25C69">
            <w:pPr>
              <w:pStyle w:val="TableText"/>
              <w:jc w:val="right"/>
              <w:rPr>
                <w:lang w:eastAsia="ja-JP"/>
              </w:rPr>
            </w:pPr>
            <w:r>
              <w:rPr>
                <w:lang w:eastAsia="ja-JP"/>
              </w:rPr>
              <w:t>0</w:t>
            </w:r>
          </w:p>
        </w:tc>
        <w:tc>
          <w:tcPr>
            <w:tcW w:w="992" w:type="dxa"/>
          </w:tcPr>
          <w:p w14:paraId="264F3C96" w14:textId="77777777" w:rsidR="00331E73" w:rsidRPr="00102810" w:rsidRDefault="00331E73" w:rsidP="00C25C69">
            <w:pPr>
              <w:pStyle w:val="TableText"/>
              <w:jc w:val="right"/>
              <w:rPr>
                <w:lang w:eastAsia="ja-JP"/>
              </w:rPr>
            </w:pPr>
            <w:r>
              <w:rPr>
                <w:lang w:eastAsia="ja-JP"/>
              </w:rPr>
              <w:t>0</w:t>
            </w:r>
          </w:p>
        </w:tc>
        <w:tc>
          <w:tcPr>
            <w:tcW w:w="992" w:type="dxa"/>
          </w:tcPr>
          <w:p w14:paraId="48D41577" w14:textId="77777777" w:rsidR="00331E73" w:rsidRPr="00102810" w:rsidRDefault="00331E73" w:rsidP="00C25C69">
            <w:pPr>
              <w:pStyle w:val="TableText"/>
              <w:jc w:val="right"/>
              <w:rPr>
                <w:lang w:eastAsia="ja-JP"/>
              </w:rPr>
            </w:pPr>
            <w:r>
              <w:rPr>
                <w:lang w:eastAsia="ja-JP"/>
              </w:rPr>
              <w:t>0</w:t>
            </w:r>
          </w:p>
        </w:tc>
        <w:tc>
          <w:tcPr>
            <w:tcW w:w="992" w:type="dxa"/>
          </w:tcPr>
          <w:p w14:paraId="0B48614E" w14:textId="77777777" w:rsidR="00331E73" w:rsidRPr="00102810" w:rsidRDefault="00331E73" w:rsidP="00C25C69">
            <w:pPr>
              <w:pStyle w:val="TableText"/>
              <w:jc w:val="right"/>
              <w:rPr>
                <w:lang w:eastAsia="ja-JP"/>
              </w:rPr>
            </w:pPr>
            <w:r>
              <w:rPr>
                <w:lang w:eastAsia="ja-JP"/>
              </w:rPr>
              <w:t>0</w:t>
            </w:r>
          </w:p>
        </w:tc>
        <w:tc>
          <w:tcPr>
            <w:tcW w:w="1134" w:type="dxa"/>
          </w:tcPr>
          <w:p w14:paraId="72C9B677" w14:textId="77777777" w:rsidR="00331E73" w:rsidRPr="00102810" w:rsidRDefault="00331E73" w:rsidP="00C25C69">
            <w:pPr>
              <w:pStyle w:val="TableText"/>
              <w:jc w:val="right"/>
              <w:rPr>
                <w:lang w:eastAsia="ja-JP"/>
              </w:rPr>
            </w:pPr>
            <w:r>
              <w:rPr>
                <w:lang w:eastAsia="ja-JP"/>
              </w:rPr>
              <w:t>10</w:t>
            </w:r>
          </w:p>
        </w:tc>
      </w:tr>
      <w:tr w:rsidR="00331E73" w:rsidRPr="00102810" w14:paraId="0D349C4D" w14:textId="77777777" w:rsidTr="00C25C69">
        <w:trPr>
          <w:trHeight w:val="300"/>
        </w:trPr>
        <w:tc>
          <w:tcPr>
            <w:tcW w:w="993" w:type="dxa"/>
          </w:tcPr>
          <w:p w14:paraId="5A8AEAA9" w14:textId="77777777" w:rsidR="00331E73" w:rsidRDefault="00331E73" w:rsidP="00C25C69">
            <w:pPr>
              <w:pStyle w:val="TableText"/>
              <w:rPr>
                <w:lang w:eastAsia="ja-JP"/>
              </w:rPr>
            </w:pPr>
            <w:r w:rsidRPr="00102810">
              <w:rPr>
                <w:lang w:eastAsia="ja-JP"/>
              </w:rPr>
              <w:t>13.1</w:t>
            </w:r>
          </w:p>
        </w:tc>
        <w:tc>
          <w:tcPr>
            <w:tcW w:w="2971" w:type="dxa"/>
          </w:tcPr>
          <w:p w14:paraId="1E594A23" w14:textId="77777777" w:rsidR="00331E73" w:rsidRPr="00102810" w:rsidRDefault="00331E73" w:rsidP="00C25C69">
            <w:pPr>
              <w:pStyle w:val="TableText"/>
              <w:rPr>
                <w:lang w:eastAsia="ja-JP"/>
              </w:rPr>
            </w:pPr>
            <w:r w:rsidRPr="00102810">
              <w:rPr>
                <w:lang w:eastAsia="ja-JP"/>
              </w:rPr>
              <w:t xml:space="preserve">Second </w:t>
            </w:r>
            <w:r>
              <w:rPr>
                <w:lang w:eastAsia="ja-JP"/>
              </w:rPr>
              <w:t>c</w:t>
            </w:r>
            <w:r w:rsidRPr="00102810">
              <w:rPr>
                <w:lang w:eastAsia="ja-JP"/>
              </w:rPr>
              <w:t>onveyance</w:t>
            </w:r>
          </w:p>
        </w:tc>
        <w:tc>
          <w:tcPr>
            <w:tcW w:w="993" w:type="dxa"/>
          </w:tcPr>
          <w:p w14:paraId="627DD40A" w14:textId="77777777" w:rsidR="00331E73" w:rsidRPr="00102810" w:rsidRDefault="00331E73" w:rsidP="00C25C69">
            <w:pPr>
              <w:pStyle w:val="TableText"/>
              <w:jc w:val="right"/>
              <w:rPr>
                <w:lang w:eastAsia="ja-JP"/>
              </w:rPr>
            </w:pPr>
            <w:r w:rsidRPr="00102810">
              <w:rPr>
                <w:lang w:eastAsia="ja-JP"/>
              </w:rPr>
              <w:t> </w:t>
            </w:r>
            <w:r>
              <w:rPr>
                <w:lang w:eastAsia="ja-JP"/>
              </w:rPr>
              <w:t>0</w:t>
            </w:r>
          </w:p>
        </w:tc>
        <w:tc>
          <w:tcPr>
            <w:tcW w:w="992" w:type="dxa"/>
          </w:tcPr>
          <w:p w14:paraId="103C6DBC" w14:textId="77777777" w:rsidR="00331E73" w:rsidRPr="00102810" w:rsidRDefault="00331E73" w:rsidP="00C25C69">
            <w:pPr>
              <w:pStyle w:val="TableText"/>
              <w:jc w:val="right"/>
              <w:rPr>
                <w:lang w:eastAsia="ja-JP"/>
              </w:rPr>
            </w:pPr>
            <w:r>
              <w:rPr>
                <w:lang w:eastAsia="ja-JP"/>
              </w:rPr>
              <w:t>4</w:t>
            </w:r>
          </w:p>
        </w:tc>
        <w:tc>
          <w:tcPr>
            <w:tcW w:w="992" w:type="dxa"/>
          </w:tcPr>
          <w:p w14:paraId="794A8090" w14:textId="77777777" w:rsidR="00331E73" w:rsidRPr="00102810" w:rsidRDefault="00331E73" w:rsidP="00C25C69">
            <w:pPr>
              <w:pStyle w:val="TableText"/>
              <w:jc w:val="right"/>
              <w:rPr>
                <w:lang w:eastAsia="ja-JP"/>
              </w:rPr>
            </w:pPr>
            <w:r>
              <w:rPr>
                <w:lang w:eastAsia="ja-JP"/>
              </w:rPr>
              <w:t>5</w:t>
            </w:r>
          </w:p>
        </w:tc>
        <w:tc>
          <w:tcPr>
            <w:tcW w:w="992" w:type="dxa"/>
          </w:tcPr>
          <w:p w14:paraId="3A330827" w14:textId="77777777" w:rsidR="00331E73" w:rsidRDefault="00331E73" w:rsidP="00C25C69">
            <w:pPr>
              <w:pStyle w:val="TableText"/>
              <w:jc w:val="right"/>
              <w:rPr>
                <w:lang w:eastAsia="ja-JP"/>
              </w:rPr>
            </w:pPr>
            <w:r>
              <w:rPr>
                <w:lang w:eastAsia="ja-JP"/>
              </w:rPr>
              <w:t>3</w:t>
            </w:r>
          </w:p>
        </w:tc>
        <w:tc>
          <w:tcPr>
            <w:tcW w:w="1134" w:type="dxa"/>
          </w:tcPr>
          <w:p w14:paraId="52CC931D" w14:textId="77777777" w:rsidR="00331E73" w:rsidRDefault="00331E73" w:rsidP="00C25C69">
            <w:pPr>
              <w:pStyle w:val="TableText"/>
              <w:jc w:val="right"/>
              <w:rPr>
                <w:lang w:eastAsia="ja-JP"/>
              </w:rPr>
            </w:pPr>
            <w:r>
              <w:rPr>
                <w:lang w:eastAsia="ja-JP"/>
              </w:rPr>
              <w:t>3</w:t>
            </w:r>
          </w:p>
        </w:tc>
      </w:tr>
      <w:tr w:rsidR="00331E73" w:rsidRPr="00102810" w14:paraId="3455A5CE" w14:textId="77777777" w:rsidTr="00C25C69">
        <w:trPr>
          <w:trHeight w:val="300"/>
        </w:trPr>
        <w:tc>
          <w:tcPr>
            <w:tcW w:w="993" w:type="dxa"/>
          </w:tcPr>
          <w:p w14:paraId="365CE481" w14:textId="77777777" w:rsidR="00331E73" w:rsidRDefault="00331E73" w:rsidP="00C25C69">
            <w:pPr>
              <w:pStyle w:val="TableText"/>
              <w:rPr>
                <w:lang w:eastAsia="ja-JP"/>
              </w:rPr>
            </w:pPr>
            <w:r w:rsidRPr="00102810">
              <w:rPr>
                <w:lang w:eastAsia="ja-JP"/>
              </w:rPr>
              <w:t>14.1</w:t>
            </w:r>
          </w:p>
        </w:tc>
        <w:tc>
          <w:tcPr>
            <w:tcW w:w="2971" w:type="dxa"/>
          </w:tcPr>
          <w:p w14:paraId="24B6FAFD" w14:textId="77777777" w:rsidR="00331E73" w:rsidRPr="00102810" w:rsidRDefault="00331E73" w:rsidP="00C25C69">
            <w:pPr>
              <w:pStyle w:val="TableText"/>
              <w:rPr>
                <w:lang w:eastAsia="ja-JP"/>
              </w:rPr>
            </w:pPr>
            <w:r w:rsidRPr="00102810">
              <w:rPr>
                <w:lang w:eastAsia="ja-JP"/>
              </w:rPr>
              <w:t>Nuts and nut products</w:t>
            </w:r>
          </w:p>
        </w:tc>
        <w:tc>
          <w:tcPr>
            <w:tcW w:w="993" w:type="dxa"/>
          </w:tcPr>
          <w:p w14:paraId="1AC77263" w14:textId="77777777" w:rsidR="00331E73" w:rsidRPr="00102810" w:rsidRDefault="00331E73" w:rsidP="00C25C69">
            <w:pPr>
              <w:pStyle w:val="TableText"/>
              <w:jc w:val="right"/>
              <w:rPr>
                <w:lang w:eastAsia="ja-JP"/>
              </w:rPr>
            </w:pPr>
            <w:r w:rsidRPr="00102810">
              <w:rPr>
                <w:lang w:eastAsia="ja-JP"/>
              </w:rPr>
              <w:t> </w:t>
            </w:r>
            <w:r>
              <w:rPr>
                <w:lang w:eastAsia="ja-JP"/>
              </w:rPr>
              <w:t>0</w:t>
            </w:r>
          </w:p>
        </w:tc>
        <w:tc>
          <w:tcPr>
            <w:tcW w:w="992" w:type="dxa"/>
          </w:tcPr>
          <w:p w14:paraId="707BF576" w14:textId="77777777" w:rsidR="00331E73" w:rsidRPr="00102810" w:rsidRDefault="00331E73" w:rsidP="00C25C69">
            <w:pPr>
              <w:pStyle w:val="TableText"/>
              <w:jc w:val="right"/>
              <w:rPr>
                <w:lang w:eastAsia="ja-JP"/>
              </w:rPr>
            </w:pPr>
            <w:r>
              <w:rPr>
                <w:lang w:eastAsia="ja-JP"/>
              </w:rPr>
              <w:t>1</w:t>
            </w:r>
          </w:p>
        </w:tc>
        <w:tc>
          <w:tcPr>
            <w:tcW w:w="992" w:type="dxa"/>
          </w:tcPr>
          <w:p w14:paraId="5E84A43B" w14:textId="77777777" w:rsidR="00331E73" w:rsidRPr="00102810" w:rsidRDefault="00331E73" w:rsidP="00C25C69">
            <w:pPr>
              <w:pStyle w:val="TableText"/>
              <w:jc w:val="right"/>
              <w:rPr>
                <w:lang w:eastAsia="ja-JP"/>
              </w:rPr>
            </w:pPr>
            <w:r>
              <w:rPr>
                <w:lang w:eastAsia="ja-JP"/>
              </w:rPr>
              <w:t>1</w:t>
            </w:r>
          </w:p>
        </w:tc>
        <w:tc>
          <w:tcPr>
            <w:tcW w:w="992" w:type="dxa"/>
          </w:tcPr>
          <w:p w14:paraId="219D48B9" w14:textId="77777777" w:rsidR="00331E73" w:rsidRDefault="00331E73" w:rsidP="00C25C69">
            <w:pPr>
              <w:pStyle w:val="TableText"/>
              <w:jc w:val="right"/>
              <w:rPr>
                <w:lang w:eastAsia="ja-JP"/>
              </w:rPr>
            </w:pPr>
            <w:r>
              <w:rPr>
                <w:lang w:eastAsia="ja-JP"/>
              </w:rPr>
              <w:t>1</w:t>
            </w:r>
          </w:p>
        </w:tc>
        <w:tc>
          <w:tcPr>
            <w:tcW w:w="1134" w:type="dxa"/>
          </w:tcPr>
          <w:p w14:paraId="29FB9A27" w14:textId="77777777" w:rsidR="00331E73" w:rsidRDefault="00331E73" w:rsidP="00C25C69">
            <w:pPr>
              <w:pStyle w:val="TableText"/>
              <w:jc w:val="right"/>
              <w:rPr>
                <w:lang w:eastAsia="ja-JP"/>
              </w:rPr>
            </w:pPr>
            <w:r>
              <w:rPr>
                <w:lang w:eastAsia="ja-JP"/>
              </w:rPr>
              <w:t>1</w:t>
            </w:r>
          </w:p>
        </w:tc>
      </w:tr>
      <w:tr w:rsidR="00331E73" w:rsidRPr="00102810" w14:paraId="25B304B4" w14:textId="77777777" w:rsidTr="00C25C69">
        <w:trPr>
          <w:trHeight w:val="300"/>
        </w:trPr>
        <w:tc>
          <w:tcPr>
            <w:tcW w:w="993" w:type="dxa"/>
          </w:tcPr>
          <w:p w14:paraId="54C6AF4B" w14:textId="77777777" w:rsidR="00331E73" w:rsidRPr="00102810" w:rsidRDefault="00331E73" w:rsidP="00C25C69">
            <w:pPr>
              <w:pStyle w:val="TableText"/>
              <w:rPr>
                <w:lang w:eastAsia="ja-JP"/>
              </w:rPr>
            </w:pPr>
            <w:r>
              <w:rPr>
                <w:lang w:eastAsia="ja-JP"/>
              </w:rPr>
              <w:t>14.3</w:t>
            </w:r>
          </w:p>
        </w:tc>
        <w:tc>
          <w:tcPr>
            <w:tcW w:w="2971" w:type="dxa"/>
          </w:tcPr>
          <w:p w14:paraId="653FB9D1" w14:textId="77777777" w:rsidR="00331E73" w:rsidRPr="00102810" w:rsidRDefault="00331E73" w:rsidP="00C25C69">
            <w:pPr>
              <w:pStyle w:val="TableText"/>
              <w:rPr>
                <w:lang w:eastAsia="ja-JP"/>
              </w:rPr>
            </w:pPr>
            <w:r>
              <w:rPr>
                <w:lang w:eastAsia="ja-JP"/>
              </w:rPr>
              <w:t>Inspection of air cargo</w:t>
            </w:r>
          </w:p>
        </w:tc>
        <w:tc>
          <w:tcPr>
            <w:tcW w:w="993" w:type="dxa"/>
          </w:tcPr>
          <w:p w14:paraId="58C88481" w14:textId="77777777" w:rsidR="00331E73" w:rsidRPr="00102810" w:rsidRDefault="00331E73" w:rsidP="00C25C69">
            <w:pPr>
              <w:pStyle w:val="TableText"/>
              <w:jc w:val="right"/>
              <w:rPr>
                <w:lang w:eastAsia="ja-JP"/>
              </w:rPr>
            </w:pPr>
            <w:r>
              <w:rPr>
                <w:lang w:eastAsia="ja-JP"/>
              </w:rPr>
              <w:t>0</w:t>
            </w:r>
          </w:p>
        </w:tc>
        <w:tc>
          <w:tcPr>
            <w:tcW w:w="992" w:type="dxa"/>
          </w:tcPr>
          <w:p w14:paraId="1F903330" w14:textId="77777777" w:rsidR="00331E73" w:rsidRDefault="00331E73" w:rsidP="00C25C69">
            <w:pPr>
              <w:pStyle w:val="TableText"/>
              <w:jc w:val="right"/>
              <w:rPr>
                <w:lang w:eastAsia="ja-JP"/>
              </w:rPr>
            </w:pPr>
            <w:r>
              <w:rPr>
                <w:lang w:eastAsia="ja-JP"/>
              </w:rPr>
              <w:t>0</w:t>
            </w:r>
          </w:p>
        </w:tc>
        <w:tc>
          <w:tcPr>
            <w:tcW w:w="992" w:type="dxa"/>
          </w:tcPr>
          <w:p w14:paraId="7A08889C" w14:textId="77777777" w:rsidR="00331E73" w:rsidRDefault="00331E73" w:rsidP="00C25C69">
            <w:pPr>
              <w:pStyle w:val="TableText"/>
              <w:jc w:val="right"/>
              <w:rPr>
                <w:lang w:eastAsia="ja-JP"/>
              </w:rPr>
            </w:pPr>
            <w:r>
              <w:rPr>
                <w:lang w:eastAsia="ja-JP"/>
              </w:rPr>
              <w:t>0</w:t>
            </w:r>
          </w:p>
        </w:tc>
        <w:tc>
          <w:tcPr>
            <w:tcW w:w="992" w:type="dxa"/>
          </w:tcPr>
          <w:p w14:paraId="346DB026" w14:textId="77777777" w:rsidR="00331E73" w:rsidRDefault="00331E73" w:rsidP="00C25C69">
            <w:pPr>
              <w:pStyle w:val="TableText"/>
              <w:jc w:val="right"/>
              <w:rPr>
                <w:lang w:eastAsia="ja-JP"/>
              </w:rPr>
            </w:pPr>
            <w:r>
              <w:rPr>
                <w:lang w:eastAsia="ja-JP"/>
              </w:rPr>
              <w:t>0</w:t>
            </w:r>
          </w:p>
        </w:tc>
        <w:tc>
          <w:tcPr>
            <w:tcW w:w="1134" w:type="dxa"/>
          </w:tcPr>
          <w:p w14:paraId="6F0B75CC" w14:textId="77777777" w:rsidR="00331E73" w:rsidRDefault="00331E73" w:rsidP="00C25C69">
            <w:pPr>
              <w:pStyle w:val="TableText"/>
              <w:jc w:val="right"/>
              <w:rPr>
                <w:lang w:eastAsia="ja-JP"/>
              </w:rPr>
            </w:pPr>
            <w:r>
              <w:rPr>
                <w:lang w:eastAsia="ja-JP"/>
              </w:rPr>
              <w:t>3</w:t>
            </w:r>
          </w:p>
        </w:tc>
      </w:tr>
      <w:tr w:rsidR="00331E73" w:rsidRPr="00102810" w14:paraId="0248C90E" w14:textId="77777777" w:rsidTr="00C25C69">
        <w:trPr>
          <w:trHeight w:val="300"/>
        </w:trPr>
        <w:tc>
          <w:tcPr>
            <w:tcW w:w="993" w:type="dxa"/>
          </w:tcPr>
          <w:p w14:paraId="5FC82EF4" w14:textId="77777777" w:rsidR="00331E73" w:rsidRDefault="00331E73" w:rsidP="00C25C69">
            <w:pPr>
              <w:pStyle w:val="TableText"/>
              <w:rPr>
                <w:lang w:eastAsia="ja-JP"/>
              </w:rPr>
            </w:pPr>
            <w:r w:rsidRPr="00102810">
              <w:rPr>
                <w:lang w:eastAsia="ja-JP"/>
              </w:rPr>
              <w:t>19.1</w:t>
            </w:r>
          </w:p>
        </w:tc>
        <w:tc>
          <w:tcPr>
            <w:tcW w:w="2971" w:type="dxa"/>
          </w:tcPr>
          <w:p w14:paraId="1DBE1E02" w14:textId="77777777" w:rsidR="00331E73" w:rsidRPr="00102810" w:rsidRDefault="00331E73" w:rsidP="00C25C69">
            <w:pPr>
              <w:pStyle w:val="TableText"/>
              <w:rPr>
                <w:lang w:eastAsia="ja-JP"/>
              </w:rPr>
            </w:pPr>
            <w:r w:rsidRPr="00102810">
              <w:rPr>
                <w:lang w:eastAsia="ja-JP"/>
              </w:rPr>
              <w:t xml:space="preserve">Non-commodity for </w:t>
            </w:r>
            <w:r>
              <w:rPr>
                <w:lang w:eastAsia="ja-JP"/>
              </w:rPr>
              <w:t>c</w:t>
            </w:r>
            <w:r w:rsidRPr="00102810">
              <w:rPr>
                <w:lang w:eastAsia="ja-JP"/>
              </w:rPr>
              <w:t xml:space="preserve">ontainerised </w:t>
            </w:r>
            <w:r>
              <w:rPr>
                <w:lang w:eastAsia="ja-JP"/>
              </w:rPr>
              <w:t>c</w:t>
            </w:r>
            <w:r w:rsidRPr="00102810">
              <w:rPr>
                <w:lang w:eastAsia="ja-JP"/>
              </w:rPr>
              <w:t xml:space="preserve">argo </w:t>
            </w:r>
            <w:r>
              <w:rPr>
                <w:lang w:eastAsia="ja-JP"/>
              </w:rPr>
              <w:t>c</w:t>
            </w:r>
            <w:r w:rsidRPr="00102810">
              <w:rPr>
                <w:lang w:eastAsia="ja-JP"/>
              </w:rPr>
              <w:t>learance</w:t>
            </w:r>
          </w:p>
        </w:tc>
        <w:tc>
          <w:tcPr>
            <w:tcW w:w="993" w:type="dxa"/>
          </w:tcPr>
          <w:p w14:paraId="219204A0" w14:textId="77777777" w:rsidR="00331E73" w:rsidRPr="00102810" w:rsidRDefault="00331E73" w:rsidP="00C25C69">
            <w:pPr>
              <w:pStyle w:val="TableText"/>
              <w:jc w:val="right"/>
              <w:rPr>
                <w:lang w:eastAsia="ja-JP"/>
              </w:rPr>
            </w:pPr>
            <w:r>
              <w:rPr>
                <w:lang w:eastAsia="ja-JP"/>
              </w:rPr>
              <w:t>0</w:t>
            </w:r>
          </w:p>
        </w:tc>
        <w:tc>
          <w:tcPr>
            <w:tcW w:w="992" w:type="dxa"/>
          </w:tcPr>
          <w:p w14:paraId="79C8360E" w14:textId="77777777" w:rsidR="00331E73" w:rsidRPr="00102810" w:rsidRDefault="00331E73" w:rsidP="00C25C69">
            <w:pPr>
              <w:pStyle w:val="TableText"/>
              <w:jc w:val="right"/>
              <w:rPr>
                <w:lang w:eastAsia="ja-JP"/>
              </w:rPr>
            </w:pPr>
            <w:r>
              <w:rPr>
                <w:lang w:eastAsia="ja-JP"/>
              </w:rPr>
              <w:t>560</w:t>
            </w:r>
          </w:p>
        </w:tc>
        <w:tc>
          <w:tcPr>
            <w:tcW w:w="992" w:type="dxa"/>
          </w:tcPr>
          <w:p w14:paraId="10CE9F50" w14:textId="77777777" w:rsidR="00331E73" w:rsidRPr="00102810" w:rsidRDefault="00331E73" w:rsidP="00C25C69">
            <w:pPr>
              <w:pStyle w:val="TableText"/>
              <w:jc w:val="right"/>
              <w:rPr>
                <w:lang w:eastAsia="ja-JP"/>
              </w:rPr>
            </w:pPr>
            <w:r>
              <w:rPr>
                <w:lang w:eastAsia="ja-JP"/>
              </w:rPr>
              <w:t>559</w:t>
            </w:r>
          </w:p>
        </w:tc>
        <w:tc>
          <w:tcPr>
            <w:tcW w:w="992" w:type="dxa"/>
          </w:tcPr>
          <w:p w14:paraId="61C28D03" w14:textId="77777777" w:rsidR="00331E73" w:rsidRDefault="00331E73" w:rsidP="00C25C69">
            <w:pPr>
              <w:pStyle w:val="TableText"/>
              <w:jc w:val="right"/>
              <w:rPr>
                <w:lang w:eastAsia="ja-JP"/>
              </w:rPr>
            </w:pPr>
            <w:r>
              <w:rPr>
                <w:lang w:eastAsia="ja-JP"/>
              </w:rPr>
              <w:t>571</w:t>
            </w:r>
          </w:p>
        </w:tc>
        <w:tc>
          <w:tcPr>
            <w:tcW w:w="1134" w:type="dxa"/>
          </w:tcPr>
          <w:p w14:paraId="7FA89AD5" w14:textId="77777777" w:rsidR="00331E73" w:rsidRDefault="00331E73" w:rsidP="00C25C69">
            <w:pPr>
              <w:pStyle w:val="TableText"/>
              <w:jc w:val="right"/>
              <w:rPr>
                <w:lang w:eastAsia="ja-JP"/>
              </w:rPr>
            </w:pPr>
            <w:r>
              <w:rPr>
                <w:lang w:eastAsia="ja-JP"/>
              </w:rPr>
              <w:t>576</w:t>
            </w:r>
          </w:p>
        </w:tc>
      </w:tr>
      <w:tr w:rsidR="00331E73" w:rsidRPr="00102810" w14:paraId="76E4CBE0" w14:textId="77777777" w:rsidTr="00C25C69">
        <w:trPr>
          <w:trHeight w:val="300"/>
        </w:trPr>
        <w:tc>
          <w:tcPr>
            <w:tcW w:w="993" w:type="dxa"/>
          </w:tcPr>
          <w:p w14:paraId="3D55D250" w14:textId="77777777" w:rsidR="00331E73" w:rsidRDefault="00331E73" w:rsidP="00C25C69">
            <w:pPr>
              <w:pStyle w:val="TableText"/>
              <w:rPr>
                <w:lang w:eastAsia="ja-JP"/>
              </w:rPr>
            </w:pPr>
            <w:r w:rsidRPr="00102810">
              <w:rPr>
                <w:lang w:eastAsia="ja-JP"/>
              </w:rPr>
              <w:t>19.2</w:t>
            </w:r>
          </w:p>
        </w:tc>
        <w:tc>
          <w:tcPr>
            <w:tcW w:w="2971" w:type="dxa"/>
          </w:tcPr>
          <w:p w14:paraId="207211B2" w14:textId="77777777" w:rsidR="00331E73" w:rsidRPr="00102810" w:rsidRDefault="00331E73" w:rsidP="00C25C69">
            <w:pPr>
              <w:pStyle w:val="TableText"/>
              <w:rPr>
                <w:lang w:eastAsia="ja-JP"/>
              </w:rPr>
            </w:pPr>
            <w:r w:rsidRPr="00102810">
              <w:rPr>
                <w:lang w:eastAsia="ja-JP"/>
              </w:rPr>
              <w:t xml:space="preserve">Automatic </w:t>
            </w:r>
            <w:r>
              <w:rPr>
                <w:lang w:eastAsia="ja-JP"/>
              </w:rPr>
              <w:t>e</w:t>
            </w:r>
            <w:r w:rsidRPr="00102810">
              <w:rPr>
                <w:lang w:eastAsia="ja-JP"/>
              </w:rPr>
              <w:t xml:space="preserve">ntry </w:t>
            </w:r>
            <w:r>
              <w:rPr>
                <w:lang w:eastAsia="ja-JP"/>
              </w:rPr>
              <w:t>p</w:t>
            </w:r>
            <w:r w:rsidRPr="00102810">
              <w:rPr>
                <w:lang w:eastAsia="ja-JP"/>
              </w:rPr>
              <w:t xml:space="preserve">rocessing for </w:t>
            </w:r>
            <w:r>
              <w:rPr>
                <w:lang w:eastAsia="ja-JP"/>
              </w:rPr>
              <w:t>c</w:t>
            </w:r>
            <w:r w:rsidRPr="00102810">
              <w:rPr>
                <w:lang w:eastAsia="ja-JP"/>
              </w:rPr>
              <w:t>ommodities</w:t>
            </w:r>
          </w:p>
        </w:tc>
        <w:tc>
          <w:tcPr>
            <w:tcW w:w="993" w:type="dxa"/>
          </w:tcPr>
          <w:p w14:paraId="531DA0D8" w14:textId="77777777" w:rsidR="00331E73" w:rsidRPr="00102810" w:rsidRDefault="00331E73" w:rsidP="00C25C69">
            <w:pPr>
              <w:pStyle w:val="TableText"/>
              <w:jc w:val="right"/>
              <w:rPr>
                <w:lang w:eastAsia="ja-JP"/>
              </w:rPr>
            </w:pPr>
            <w:r>
              <w:rPr>
                <w:lang w:eastAsia="ja-JP"/>
              </w:rPr>
              <w:t>0</w:t>
            </w:r>
          </w:p>
        </w:tc>
        <w:tc>
          <w:tcPr>
            <w:tcW w:w="992" w:type="dxa"/>
          </w:tcPr>
          <w:p w14:paraId="32B06DBD" w14:textId="77777777" w:rsidR="00331E73" w:rsidRPr="00102810" w:rsidRDefault="00331E73" w:rsidP="00C25C69">
            <w:pPr>
              <w:pStyle w:val="TableText"/>
              <w:jc w:val="right"/>
              <w:rPr>
                <w:lang w:eastAsia="ja-JP"/>
              </w:rPr>
            </w:pPr>
            <w:r>
              <w:rPr>
                <w:lang w:eastAsia="ja-JP"/>
              </w:rPr>
              <w:t>344</w:t>
            </w:r>
          </w:p>
        </w:tc>
        <w:tc>
          <w:tcPr>
            <w:tcW w:w="992" w:type="dxa"/>
          </w:tcPr>
          <w:p w14:paraId="356EBB63" w14:textId="77777777" w:rsidR="00331E73" w:rsidRPr="00102810" w:rsidRDefault="00331E73" w:rsidP="00C25C69">
            <w:pPr>
              <w:pStyle w:val="TableText"/>
              <w:jc w:val="right"/>
              <w:rPr>
                <w:lang w:eastAsia="ja-JP"/>
              </w:rPr>
            </w:pPr>
            <w:r>
              <w:rPr>
                <w:lang w:eastAsia="ja-JP"/>
              </w:rPr>
              <w:t>337</w:t>
            </w:r>
          </w:p>
        </w:tc>
        <w:tc>
          <w:tcPr>
            <w:tcW w:w="992" w:type="dxa"/>
          </w:tcPr>
          <w:p w14:paraId="741782A1" w14:textId="77777777" w:rsidR="00331E73" w:rsidRDefault="00331E73" w:rsidP="00C25C69">
            <w:pPr>
              <w:pStyle w:val="TableText"/>
              <w:jc w:val="right"/>
              <w:rPr>
                <w:lang w:eastAsia="ja-JP"/>
              </w:rPr>
            </w:pPr>
            <w:r>
              <w:rPr>
                <w:lang w:eastAsia="ja-JP"/>
              </w:rPr>
              <w:t>356</w:t>
            </w:r>
          </w:p>
        </w:tc>
        <w:tc>
          <w:tcPr>
            <w:tcW w:w="1134" w:type="dxa"/>
          </w:tcPr>
          <w:p w14:paraId="44FB4722" w14:textId="77777777" w:rsidR="00331E73" w:rsidRDefault="00331E73" w:rsidP="00C25C69">
            <w:pPr>
              <w:pStyle w:val="TableText"/>
              <w:jc w:val="right"/>
              <w:rPr>
                <w:lang w:eastAsia="ja-JP"/>
              </w:rPr>
            </w:pPr>
            <w:r>
              <w:rPr>
                <w:lang w:eastAsia="ja-JP"/>
              </w:rPr>
              <w:t>372</w:t>
            </w:r>
          </w:p>
        </w:tc>
      </w:tr>
    </w:tbl>
    <w:p w14:paraId="19925812" w14:textId="77777777" w:rsidR="00081874" w:rsidRPr="007D68B6" w:rsidRDefault="00081874" w:rsidP="004B6D31">
      <w:pPr>
        <w:pStyle w:val="Heading2"/>
        <w:numPr>
          <w:ilvl w:val="0"/>
          <w:numId w:val="0"/>
        </w:numPr>
        <w:rPr>
          <w:color w:val="auto"/>
          <w:sz w:val="40"/>
          <w:szCs w:val="40"/>
        </w:rPr>
      </w:pPr>
      <w:bookmarkStart w:id="618" w:name="_Toc9001080"/>
      <w:bookmarkStart w:id="619" w:name="_Toc12284680"/>
      <w:bookmarkStart w:id="620" w:name="_Toc12370941"/>
      <w:bookmarkStart w:id="621" w:name="_Toc14775658"/>
      <w:bookmarkStart w:id="622" w:name="_Toc15978015"/>
      <w:r w:rsidRPr="007D68B6">
        <w:rPr>
          <w:color w:val="auto"/>
          <w:sz w:val="40"/>
          <w:szCs w:val="40"/>
        </w:rPr>
        <w:lastRenderedPageBreak/>
        <w:t>Glossary</w:t>
      </w:r>
      <w:bookmarkEnd w:id="618"/>
      <w:bookmarkEnd w:id="619"/>
      <w:bookmarkEnd w:id="620"/>
      <w:bookmarkEnd w:id="621"/>
      <w:bookmarkEnd w:id="62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4"/>
        <w:gridCol w:w="6890"/>
      </w:tblGrid>
      <w:tr w:rsidR="004B6D31" w:rsidRPr="007D68B6" w14:paraId="6740F16F" w14:textId="77777777" w:rsidTr="001A32DC">
        <w:trPr>
          <w:cantSplit/>
          <w:tblHeader/>
        </w:trPr>
        <w:tc>
          <w:tcPr>
            <w:tcW w:w="1249" w:type="pct"/>
          </w:tcPr>
          <w:p w14:paraId="1E495D0B" w14:textId="77777777" w:rsidR="004B6D31" w:rsidRPr="007D68B6" w:rsidRDefault="004B6D31" w:rsidP="001A32DC">
            <w:pPr>
              <w:pStyle w:val="TableHeading"/>
              <w:rPr>
                <w:sz w:val="20"/>
                <w:szCs w:val="20"/>
              </w:rPr>
            </w:pPr>
            <w:r w:rsidRPr="007D68B6">
              <w:rPr>
                <w:sz w:val="20"/>
                <w:szCs w:val="20"/>
              </w:rPr>
              <w:t>Term</w:t>
            </w:r>
          </w:p>
        </w:tc>
        <w:tc>
          <w:tcPr>
            <w:tcW w:w="3751" w:type="pct"/>
          </w:tcPr>
          <w:p w14:paraId="7F8332CD" w14:textId="77777777" w:rsidR="004B6D31" w:rsidRPr="007D68B6" w:rsidRDefault="004B6D31" w:rsidP="001A32DC">
            <w:pPr>
              <w:pStyle w:val="TableHeading"/>
              <w:rPr>
                <w:sz w:val="20"/>
                <w:szCs w:val="20"/>
              </w:rPr>
            </w:pPr>
            <w:r w:rsidRPr="007D68B6">
              <w:rPr>
                <w:sz w:val="20"/>
                <w:szCs w:val="20"/>
              </w:rPr>
              <w:t>Definition</w:t>
            </w:r>
          </w:p>
        </w:tc>
      </w:tr>
      <w:tr w:rsidR="006071B6" w:rsidRPr="007D68B6" w14:paraId="05D988EE" w14:textId="77777777" w:rsidTr="001A32DC">
        <w:tc>
          <w:tcPr>
            <w:tcW w:w="1249" w:type="pct"/>
          </w:tcPr>
          <w:p w14:paraId="417B1F0B" w14:textId="77777777" w:rsidR="006071B6" w:rsidRPr="008D0930" w:rsidRDefault="006071B6" w:rsidP="00067E59">
            <w:pPr>
              <w:pStyle w:val="TableText"/>
              <w:rPr>
                <w:sz w:val="20"/>
                <w:szCs w:val="20"/>
              </w:rPr>
            </w:pPr>
            <w:r w:rsidRPr="008D0930">
              <w:rPr>
                <w:sz w:val="20"/>
                <w:szCs w:val="20"/>
              </w:rPr>
              <w:t>Accredited person</w:t>
            </w:r>
          </w:p>
        </w:tc>
        <w:tc>
          <w:tcPr>
            <w:tcW w:w="3751" w:type="pct"/>
          </w:tcPr>
          <w:p w14:paraId="2B62BC2B" w14:textId="77777777" w:rsidR="006071B6" w:rsidRPr="00067E59" w:rsidRDefault="006071B6" w:rsidP="00B10E1D">
            <w:pPr>
              <w:pStyle w:val="TableText"/>
              <w:rPr>
                <w:sz w:val="20"/>
                <w:szCs w:val="20"/>
              </w:rPr>
            </w:pPr>
            <w:r w:rsidRPr="006071B6">
              <w:rPr>
                <w:sz w:val="20"/>
                <w:szCs w:val="20"/>
              </w:rPr>
              <w:t>A person who has successfully completed specified training approved by the Department of Agriculture.</w:t>
            </w:r>
          </w:p>
        </w:tc>
      </w:tr>
      <w:tr w:rsidR="004B6D31" w:rsidRPr="007D68B6" w14:paraId="502E9991" w14:textId="77777777" w:rsidTr="001A32DC">
        <w:tc>
          <w:tcPr>
            <w:tcW w:w="1249" w:type="pct"/>
          </w:tcPr>
          <w:p w14:paraId="0566B4A2" w14:textId="77777777" w:rsidR="004B6D31" w:rsidRPr="00A95A3F" w:rsidRDefault="00067E59" w:rsidP="00067E59">
            <w:pPr>
              <w:pStyle w:val="TableText"/>
              <w:rPr>
                <w:sz w:val="20"/>
                <w:szCs w:val="20"/>
              </w:rPr>
            </w:pPr>
            <w:r w:rsidRPr="008D0930">
              <w:rPr>
                <w:sz w:val="20"/>
                <w:szCs w:val="20"/>
              </w:rPr>
              <w:t>Agriculture Imports Management System (AIMS)</w:t>
            </w:r>
          </w:p>
        </w:tc>
        <w:tc>
          <w:tcPr>
            <w:tcW w:w="3751" w:type="pct"/>
          </w:tcPr>
          <w:p w14:paraId="502C57BC" w14:textId="77777777" w:rsidR="004B6D31" w:rsidRPr="007D68B6" w:rsidRDefault="00986F82" w:rsidP="00986F82">
            <w:pPr>
              <w:pStyle w:val="TableText"/>
              <w:rPr>
                <w:sz w:val="20"/>
                <w:szCs w:val="20"/>
              </w:rPr>
            </w:pPr>
            <w:r>
              <w:rPr>
                <w:sz w:val="20"/>
                <w:szCs w:val="20"/>
              </w:rPr>
              <w:t>D</w:t>
            </w:r>
            <w:r w:rsidR="00067E59" w:rsidRPr="00067E59">
              <w:rPr>
                <w:sz w:val="20"/>
                <w:szCs w:val="20"/>
              </w:rPr>
              <w:t>epartment</w:t>
            </w:r>
            <w:r>
              <w:rPr>
                <w:sz w:val="20"/>
                <w:szCs w:val="20"/>
              </w:rPr>
              <w:t>al system</w:t>
            </w:r>
            <w:r w:rsidR="00067E59" w:rsidRPr="00067E59">
              <w:rPr>
                <w:sz w:val="20"/>
                <w:szCs w:val="20"/>
              </w:rPr>
              <w:t xml:space="preserve"> to control and record importations of goods and commodities of biosecurity concern and store and track associated directions that apply to importations, their movements and treatments. </w:t>
            </w:r>
          </w:p>
        </w:tc>
      </w:tr>
      <w:tr w:rsidR="006B3D52" w:rsidRPr="007D68B6" w14:paraId="7BB714CD" w14:textId="77777777" w:rsidTr="001A32DC">
        <w:tc>
          <w:tcPr>
            <w:tcW w:w="1249" w:type="pct"/>
          </w:tcPr>
          <w:p w14:paraId="26C63A73" w14:textId="77777777" w:rsidR="006B3D52" w:rsidRPr="008D0930" w:rsidRDefault="006B3D52" w:rsidP="00067E59">
            <w:pPr>
              <w:pStyle w:val="TableText"/>
              <w:rPr>
                <w:sz w:val="20"/>
                <w:szCs w:val="20"/>
              </w:rPr>
            </w:pPr>
            <w:r w:rsidRPr="008D0930">
              <w:rPr>
                <w:sz w:val="20"/>
                <w:szCs w:val="20"/>
              </w:rPr>
              <w:t>Approved Arrangement (AA)</w:t>
            </w:r>
          </w:p>
        </w:tc>
        <w:tc>
          <w:tcPr>
            <w:tcW w:w="3751" w:type="pct"/>
          </w:tcPr>
          <w:p w14:paraId="1DBD2166" w14:textId="77777777" w:rsidR="006B3D52" w:rsidRPr="00067E59" w:rsidRDefault="00EF415C" w:rsidP="00EF415C">
            <w:pPr>
              <w:pStyle w:val="TableText"/>
              <w:rPr>
                <w:sz w:val="20"/>
                <w:szCs w:val="20"/>
              </w:rPr>
            </w:pPr>
            <w:r>
              <w:rPr>
                <w:sz w:val="20"/>
                <w:szCs w:val="20"/>
              </w:rPr>
              <w:t>A</w:t>
            </w:r>
            <w:r w:rsidRPr="00EF415C">
              <w:rPr>
                <w:sz w:val="20"/>
                <w:szCs w:val="20"/>
              </w:rPr>
              <w:t xml:space="preserve"> voluntary legislative agreement between the department and another party to carry out specified activities to manage biosecurity risks associated with imported goods.</w:t>
            </w:r>
          </w:p>
        </w:tc>
      </w:tr>
      <w:tr w:rsidR="004B6D31" w:rsidRPr="007D68B6" w14:paraId="6F5224CD" w14:textId="77777777" w:rsidTr="001A32DC">
        <w:tc>
          <w:tcPr>
            <w:tcW w:w="1249" w:type="pct"/>
          </w:tcPr>
          <w:p w14:paraId="39A5F901" w14:textId="77777777" w:rsidR="004B6D31" w:rsidRPr="00A95A3F" w:rsidRDefault="00067E59" w:rsidP="00067E59">
            <w:pPr>
              <w:pStyle w:val="TableText"/>
              <w:rPr>
                <w:sz w:val="20"/>
                <w:szCs w:val="20"/>
              </w:rPr>
            </w:pPr>
            <w:r w:rsidRPr="008D0930">
              <w:rPr>
                <w:sz w:val="20"/>
                <w:szCs w:val="20"/>
              </w:rPr>
              <w:t>Biosecurity Import Conditions database (BICON)</w:t>
            </w:r>
          </w:p>
        </w:tc>
        <w:tc>
          <w:tcPr>
            <w:tcW w:w="3751" w:type="pct"/>
          </w:tcPr>
          <w:p w14:paraId="2F4E7102" w14:textId="77777777" w:rsidR="004B6D31" w:rsidRPr="007D68B6" w:rsidRDefault="00067E59" w:rsidP="00067E59">
            <w:pPr>
              <w:pStyle w:val="TableText"/>
              <w:rPr>
                <w:sz w:val="20"/>
                <w:szCs w:val="20"/>
              </w:rPr>
            </w:pPr>
            <w:r w:rsidRPr="00067E59">
              <w:rPr>
                <w:sz w:val="20"/>
                <w:szCs w:val="20"/>
              </w:rPr>
              <w:t>The department’s repository of conditions that apply to imported goods to mitigate and manage biosecurity risks.</w:t>
            </w:r>
          </w:p>
        </w:tc>
      </w:tr>
      <w:tr w:rsidR="006B3D52" w:rsidRPr="007D68B6" w14:paraId="7DDDAD5B" w14:textId="77777777" w:rsidTr="001A32DC">
        <w:tc>
          <w:tcPr>
            <w:tcW w:w="1249" w:type="pct"/>
          </w:tcPr>
          <w:p w14:paraId="3D5ACCD3" w14:textId="77777777" w:rsidR="006B3D52" w:rsidRPr="008D0930" w:rsidRDefault="006B3D52" w:rsidP="001A32DC">
            <w:pPr>
              <w:pStyle w:val="TableText"/>
              <w:rPr>
                <w:sz w:val="20"/>
                <w:szCs w:val="20"/>
              </w:rPr>
            </w:pPr>
            <w:r w:rsidRPr="008D0930">
              <w:rPr>
                <w:sz w:val="20"/>
                <w:szCs w:val="20"/>
              </w:rPr>
              <w:t>Biosecurity Industry Participant (BIP)</w:t>
            </w:r>
          </w:p>
        </w:tc>
        <w:tc>
          <w:tcPr>
            <w:tcW w:w="3751" w:type="pct"/>
          </w:tcPr>
          <w:p w14:paraId="5F709A56" w14:textId="15F0841A" w:rsidR="006B3D52" w:rsidRPr="00067E59" w:rsidRDefault="00FA5FFB" w:rsidP="00067E59">
            <w:pPr>
              <w:pStyle w:val="TableText"/>
              <w:rPr>
                <w:sz w:val="20"/>
                <w:szCs w:val="20"/>
              </w:rPr>
            </w:pPr>
            <w:r>
              <w:rPr>
                <w:sz w:val="20"/>
                <w:szCs w:val="20"/>
              </w:rPr>
              <w:t xml:space="preserve">Section 14 </w:t>
            </w:r>
            <w:r w:rsidRPr="00FA5FFB">
              <w:rPr>
                <w:rStyle w:val="Emphasis"/>
                <w:sz w:val="20"/>
                <w:szCs w:val="20"/>
              </w:rPr>
              <w:t>Biosecurity Act 2015</w:t>
            </w:r>
            <w:r w:rsidR="00FA3D5E">
              <w:rPr>
                <w:rStyle w:val="Emphasis"/>
                <w:i w:val="0"/>
                <w:sz w:val="20"/>
                <w:szCs w:val="20"/>
              </w:rPr>
              <w:t xml:space="preserve"> (approved arrangement holder)</w:t>
            </w:r>
          </w:p>
        </w:tc>
      </w:tr>
      <w:tr w:rsidR="00B10E1D" w:rsidRPr="007D68B6" w14:paraId="7AC0BA37" w14:textId="77777777" w:rsidTr="001A32DC">
        <w:tc>
          <w:tcPr>
            <w:tcW w:w="1249" w:type="pct"/>
          </w:tcPr>
          <w:p w14:paraId="3C506D47" w14:textId="77777777" w:rsidR="00B10E1D" w:rsidRPr="008D0930" w:rsidRDefault="00934A94" w:rsidP="001A32DC">
            <w:pPr>
              <w:pStyle w:val="TableText"/>
              <w:rPr>
                <w:sz w:val="20"/>
                <w:szCs w:val="20"/>
              </w:rPr>
            </w:pPr>
            <w:r>
              <w:rPr>
                <w:sz w:val="20"/>
                <w:szCs w:val="20"/>
              </w:rPr>
              <w:t>B</w:t>
            </w:r>
            <w:r w:rsidR="00B10E1D">
              <w:rPr>
                <w:sz w:val="20"/>
                <w:szCs w:val="20"/>
              </w:rPr>
              <w:t>iosecurity risk owner</w:t>
            </w:r>
          </w:p>
        </w:tc>
        <w:tc>
          <w:tcPr>
            <w:tcW w:w="3751" w:type="pct"/>
          </w:tcPr>
          <w:p w14:paraId="747D01F3" w14:textId="77777777" w:rsidR="00B10E1D" w:rsidRDefault="00B10E1D" w:rsidP="00067E59">
            <w:pPr>
              <w:pStyle w:val="TableText"/>
              <w:rPr>
                <w:sz w:val="20"/>
                <w:szCs w:val="20"/>
              </w:rPr>
            </w:pPr>
            <w:r>
              <w:rPr>
                <w:sz w:val="20"/>
                <w:szCs w:val="20"/>
              </w:rPr>
              <w:t>P</w:t>
            </w:r>
            <w:r w:rsidRPr="00B10E1D">
              <w:rPr>
                <w:sz w:val="20"/>
                <w:szCs w:val="20"/>
              </w:rPr>
              <w:t>ositions or groups within the department who are the ultimate advisers on managing specific biosecurity risks of different commodities, processes or pathways</w:t>
            </w:r>
            <w:r>
              <w:rPr>
                <w:sz w:val="20"/>
                <w:szCs w:val="20"/>
              </w:rPr>
              <w:t>.</w:t>
            </w:r>
          </w:p>
        </w:tc>
      </w:tr>
      <w:tr w:rsidR="00820ED7" w:rsidRPr="007D68B6" w14:paraId="1AF678C4" w14:textId="77777777" w:rsidTr="001A32DC">
        <w:tc>
          <w:tcPr>
            <w:tcW w:w="1249" w:type="pct"/>
          </w:tcPr>
          <w:p w14:paraId="4EB4C265" w14:textId="77777777" w:rsidR="00820ED7" w:rsidRPr="008D0930" w:rsidRDefault="00820ED7">
            <w:pPr>
              <w:pStyle w:val="TableText"/>
              <w:rPr>
                <w:sz w:val="20"/>
                <w:szCs w:val="20"/>
              </w:rPr>
            </w:pPr>
            <w:r>
              <w:rPr>
                <w:sz w:val="20"/>
                <w:szCs w:val="20"/>
              </w:rPr>
              <w:t>Break bulk</w:t>
            </w:r>
          </w:p>
        </w:tc>
        <w:tc>
          <w:tcPr>
            <w:tcW w:w="3751" w:type="pct"/>
          </w:tcPr>
          <w:p w14:paraId="0792849F" w14:textId="77777777" w:rsidR="00820ED7" w:rsidRDefault="00820ED7">
            <w:pPr>
              <w:pStyle w:val="TableText"/>
              <w:rPr>
                <w:sz w:val="20"/>
                <w:szCs w:val="20"/>
              </w:rPr>
            </w:pPr>
            <w:r w:rsidRPr="00820ED7">
              <w:rPr>
                <w:sz w:val="20"/>
                <w:szCs w:val="20"/>
              </w:rPr>
              <w:t xml:space="preserve">Break bulk is cargo that </w:t>
            </w:r>
            <w:r>
              <w:rPr>
                <w:sz w:val="20"/>
                <w:szCs w:val="20"/>
              </w:rPr>
              <w:t>is</w:t>
            </w:r>
            <w:r w:rsidRPr="00820ED7">
              <w:rPr>
                <w:sz w:val="20"/>
                <w:szCs w:val="20"/>
              </w:rPr>
              <w:t xml:space="preserve"> transported by sea but not in a shipping container or bulk in ship holds. Examples include machinery, vehicles and timber.</w:t>
            </w:r>
          </w:p>
        </w:tc>
      </w:tr>
      <w:tr w:rsidR="00622739" w:rsidRPr="007D68B6" w14:paraId="6FB5F519" w14:textId="77777777" w:rsidTr="001A32DC">
        <w:tc>
          <w:tcPr>
            <w:tcW w:w="1249" w:type="pct"/>
          </w:tcPr>
          <w:p w14:paraId="7C83C919" w14:textId="77777777" w:rsidR="00622739" w:rsidRPr="008D0930" w:rsidRDefault="00622739" w:rsidP="001A32DC">
            <w:pPr>
              <w:pStyle w:val="TableText"/>
              <w:rPr>
                <w:sz w:val="20"/>
                <w:szCs w:val="20"/>
              </w:rPr>
            </w:pPr>
            <w:r>
              <w:rPr>
                <w:sz w:val="20"/>
                <w:szCs w:val="20"/>
              </w:rPr>
              <w:t>FCL</w:t>
            </w:r>
          </w:p>
        </w:tc>
        <w:tc>
          <w:tcPr>
            <w:tcW w:w="3751" w:type="pct"/>
          </w:tcPr>
          <w:p w14:paraId="66C6B260" w14:textId="77777777" w:rsidR="00622739" w:rsidRPr="00067E59" w:rsidRDefault="00622739" w:rsidP="00067E59">
            <w:pPr>
              <w:pStyle w:val="TableText"/>
              <w:rPr>
                <w:sz w:val="20"/>
                <w:szCs w:val="20"/>
              </w:rPr>
            </w:pPr>
            <w:r w:rsidRPr="00622739">
              <w:rPr>
                <w:sz w:val="20"/>
                <w:szCs w:val="20"/>
              </w:rPr>
              <w:t>Full Container Load (single supplier – single importer)</w:t>
            </w:r>
          </w:p>
        </w:tc>
      </w:tr>
      <w:tr w:rsidR="00622739" w:rsidRPr="007D68B6" w14:paraId="57109BD9" w14:textId="77777777" w:rsidTr="001A32DC">
        <w:tc>
          <w:tcPr>
            <w:tcW w:w="1249" w:type="pct"/>
          </w:tcPr>
          <w:p w14:paraId="3288B353" w14:textId="77777777" w:rsidR="00622739" w:rsidRDefault="00622739" w:rsidP="001A32DC">
            <w:pPr>
              <w:pStyle w:val="TableText"/>
              <w:rPr>
                <w:sz w:val="20"/>
                <w:szCs w:val="20"/>
              </w:rPr>
            </w:pPr>
            <w:r>
              <w:rPr>
                <w:sz w:val="20"/>
                <w:szCs w:val="20"/>
              </w:rPr>
              <w:t>FCX</w:t>
            </w:r>
          </w:p>
        </w:tc>
        <w:tc>
          <w:tcPr>
            <w:tcW w:w="3751" w:type="pct"/>
          </w:tcPr>
          <w:p w14:paraId="415438B7" w14:textId="77777777" w:rsidR="00622739" w:rsidRPr="00622739" w:rsidRDefault="00622739" w:rsidP="00067E59">
            <w:pPr>
              <w:pStyle w:val="TableText"/>
              <w:rPr>
                <w:sz w:val="20"/>
                <w:szCs w:val="20"/>
              </w:rPr>
            </w:pPr>
            <w:r w:rsidRPr="00622739">
              <w:rPr>
                <w:sz w:val="20"/>
                <w:szCs w:val="20"/>
              </w:rPr>
              <w:t>Full Container Load (multiple suppliers – single importer)</w:t>
            </w:r>
          </w:p>
        </w:tc>
      </w:tr>
      <w:tr w:rsidR="004B6D31" w:rsidRPr="007D68B6" w14:paraId="6DF00C82" w14:textId="77777777" w:rsidTr="001A32DC">
        <w:tc>
          <w:tcPr>
            <w:tcW w:w="1249" w:type="pct"/>
          </w:tcPr>
          <w:p w14:paraId="3337A5BB" w14:textId="77777777" w:rsidR="004B6D31" w:rsidRPr="00A95A3F" w:rsidRDefault="00067E59" w:rsidP="00067E59">
            <w:pPr>
              <w:pStyle w:val="TableText"/>
              <w:rPr>
                <w:sz w:val="20"/>
                <w:szCs w:val="20"/>
              </w:rPr>
            </w:pPr>
            <w:r w:rsidRPr="008D0930">
              <w:rPr>
                <w:sz w:val="20"/>
                <w:szCs w:val="20"/>
              </w:rPr>
              <w:t>Hyperion</w:t>
            </w:r>
          </w:p>
        </w:tc>
        <w:tc>
          <w:tcPr>
            <w:tcW w:w="3751" w:type="pct"/>
          </w:tcPr>
          <w:p w14:paraId="78DDBEDD" w14:textId="77777777" w:rsidR="004B6D31" w:rsidRPr="007D68B6" w:rsidRDefault="00067E59" w:rsidP="00067E59">
            <w:pPr>
              <w:pStyle w:val="TableText"/>
              <w:rPr>
                <w:sz w:val="20"/>
                <w:szCs w:val="20"/>
              </w:rPr>
            </w:pPr>
            <w:r>
              <w:rPr>
                <w:sz w:val="20"/>
                <w:szCs w:val="20"/>
              </w:rPr>
              <w:t>A</w:t>
            </w:r>
            <w:r w:rsidRPr="00067E59">
              <w:rPr>
                <w:sz w:val="20"/>
                <w:szCs w:val="20"/>
              </w:rPr>
              <w:t>n Oracle database query platform used to interrogate QPR information.</w:t>
            </w:r>
          </w:p>
        </w:tc>
      </w:tr>
      <w:tr w:rsidR="004B6D31" w:rsidRPr="007D68B6" w14:paraId="564BA2EB" w14:textId="77777777" w:rsidTr="001A32DC">
        <w:tc>
          <w:tcPr>
            <w:tcW w:w="1249" w:type="pct"/>
          </w:tcPr>
          <w:p w14:paraId="2D1CCA8B" w14:textId="77777777" w:rsidR="004B6D31" w:rsidRPr="00A95A3F" w:rsidRDefault="00067E59" w:rsidP="00067E59">
            <w:pPr>
              <w:pStyle w:val="TableText"/>
              <w:rPr>
                <w:sz w:val="20"/>
                <w:szCs w:val="20"/>
              </w:rPr>
            </w:pPr>
            <w:r w:rsidRPr="008D0930">
              <w:rPr>
                <w:sz w:val="20"/>
                <w:szCs w:val="20"/>
              </w:rPr>
              <w:t>Integrated Cargo System (ICS)</w:t>
            </w:r>
          </w:p>
        </w:tc>
        <w:tc>
          <w:tcPr>
            <w:tcW w:w="3751" w:type="pct"/>
          </w:tcPr>
          <w:p w14:paraId="4492FEF4" w14:textId="77777777" w:rsidR="004B6D31" w:rsidRPr="007D68B6" w:rsidRDefault="00067E59" w:rsidP="00986F82">
            <w:pPr>
              <w:pStyle w:val="TableText"/>
              <w:rPr>
                <w:sz w:val="20"/>
                <w:szCs w:val="20"/>
              </w:rPr>
            </w:pPr>
            <w:r w:rsidRPr="00067E59">
              <w:rPr>
                <w:sz w:val="20"/>
                <w:szCs w:val="20"/>
              </w:rPr>
              <w:t>Department of Home Affairs</w:t>
            </w:r>
            <w:r w:rsidR="00986F82">
              <w:rPr>
                <w:sz w:val="20"/>
                <w:szCs w:val="20"/>
              </w:rPr>
              <w:t xml:space="preserve"> system</w:t>
            </w:r>
            <w:r w:rsidRPr="00067E59">
              <w:rPr>
                <w:sz w:val="20"/>
                <w:szCs w:val="20"/>
              </w:rPr>
              <w:t xml:space="preserve"> to monitor and track international</w:t>
            </w:r>
            <w:r w:rsidR="00986F82">
              <w:rPr>
                <w:sz w:val="20"/>
                <w:szCs w:val="20"/>
              </w:rPr>
              <w:t xml:space="preserve"> movement of goods</w:t>
            </w:r>
            <w:r w:rsidRPr="00067E59">
              <w:rPr>
                <w:sz w:val="20"/>
                <w:szCs w:val="20"/>
              </w:rPr>
              <w:t xml:space="preserve"> into and out of Australia. </w:t>
            </w:r>
            <w:r w:rsidR="006B3D52">
              <w:rPr>
                <w:sz w:val="20"/>
                <w:szCs w:val="20"/>
              </w:rPr>
              <w:t>T</w:t>
            </w:r>
            <w:r w:rsidRPr="00067E59">
              <w:rPr>
                <w:sz w:val="20"/>
                <w:szCs w:val="20"/>
              </w:rPr>
              <w:t>he department u</w:t>
            </w:r>
            <w:r w:rsidR="00986F82">
              <w:rPr>
                <w:sz w:val="20"/>
                <w:szCs w:val="20"/>
              </w:rPr>
              <w:t>ses</w:t>
            </w:r>
            <w:r w:rsidRPr="00067E59">
              <w:rPr>
                <w:sz w:val="20"/>
                <w:szCs w:val="20"/>
              </w:rPr>
              <w:t xml:space="preserve"> the ICS to refer imported goods into AIMS and highlight selected commodities for intervention.</w:t>
            </w:r>
          </w:p>
        </w:tc>
      </w:tr>
      <w:tr w:rsidR="004B6D31" w:rsidRPr="007D68B6" w14:paraId="0BF4114E" w14:textId="77777777" w:rsidTr="001A32DC">
        <w:tc>
          <w:tcPr>
            <w:tcW w:w="1249" w:type="pct"/>
          </w:tcPr>
          <w:p w14:paraId="2EB5E7C4" w14:textId="77777777" w:rsidR="004B6D31" w:rsidRPr="00A95A3F" w:rsidRDefault="006B3D52" w:rsidP="006B3D52">
            <w:pPr>
              <w:pStyle w:val="TableText"/>
              <w:rPr>
                <w:sz w:val="20"/>
                <w:szCs w:val="20"/>
              </w:rPr>
            </w:pPr>
            <w:r w:rsidRPr="008D0930">
              <w:rPr>
                <w:sz w:val="20"/>
                <w:szCs w:val="20"/>
              </w:rPr>
              <w:t>JADE/Investigator</w:t>
            </w:r>
          </w:p>
        </w:tc>
        <w:tc>
          <w:tcPr>
            <w:tcW w:w="3751" w:type="pct"/>
          </w:tcPr>
          <w:p w14:paraId="13890E3E" w14:textId="77777777" w:rsidR="004B6D31" w:rsidRPr="007D68B6" w:rsidRDefault="00986F82" w:rsidP="009D3012">
            <w:pPr>
              <w:pStyle w:val="TableText"/>
              <w:rPr>
                <w:sz w:val="20"/>
                <w:szCs w:val="20"/>
              </w:rPr>
            </w:pPr>
            <w:r>
              <w:rPr>
                <w:sz w:val="20"/>
                <w:szCs w:val="20"/>
              </w:rPr>
              <w:t>Departmental r</w:t>
            </w:r>
            <w:r w:rsidR="006B3D52" w:rsidRPr="006B3D52">
              <w:rPr>
                <w:sz w:val="20"/>
                <w:szCs w:val="20"/>
              </w:rPr>
              <w:t>estricted access case management system to store and record all information and intelligence relating to criminal allegations and investigations.</w:t>
            </w:r>
          </w:p>
        </w:tc>
      </w:tr>
      <w:tr w:rsidR="00622739" w:rsidRPr="007D68B6" w14:paraId="46D6584D" w14:textId="77777777" w:rsidTr="001A32DC">
        <w:tc>
          <w:tcPr>
            <w:tcW w:w="1249" w:type="pct"/>
          </w:tcPr>
          <w:p w14:paraId="2D489A54" w14:textId="77777777" w:rsidR="00622739" w:rsidRPr="008D0930" w:rsidRDefault="00622739" w:rsidP="006B3D52">
            <w:pPr>
              <w:pStyle w:val="TableText"/>
              <w:rPr>
                <w:sz w:val="20"/>
                <w:szCs w:val="20"/>
              </w:rPr>
            </w:pPr>
            <w:r>
              <w:rPr>
                <w:sz w:val="20"/>
                <w:szCs w:val="20"/>
              </w:rPr>
              <w:t>LCL</w:t>
            </w:r>
          </w:p>
        </w:tc>
        <w:tc>
          <w:tcPr>
            <w:tcW w:w="3751" w:type="pct"/>
          </w:tcPr>
          <w:p w14:paraId="55555CCF" w14:textId="77777777" w:rsidR="00622739" w:rsidRPr="006B3D52" w:rsidRDefault="00622739" w:rsidP="001A32DC">
            <w:pPr>
              <w:pStyle w:val="TableText"/>
              <w:rPr>
                <w:sz w:val="20"/>
                <w:szCs w:val="20"/>
              </w:rPr>
            </w:pPr>
            <w:r w:rsidRPr="00622739">
              <w:rPr>
                <w:sz w:val="20"/>
                <w:szCs w:val="20"/>
              </w:rPr>
              <w:t>Less than a container load (multiple suppliers – multiple importers)</w:t>
            </w:r>
          </w:p>
        </w:tc>
      </w:tr>
      <w:tr w:rsidR="004B6D31" w:rsidRPr="007D68B6" w14:paraId="3BFDF6B0" w14:textId="77777777" w:rsidTr="001A32DC">
        <w:tc>
          <w:tcPr>
            <w:tcW w:w="1249" w:type="pct"/>
          </w:tcPr>
          <w:p w14:paraId="2806596A" w14:textId="77777777" w:rsidR="004B6D31" w:rsidRPr="00A95A3F" w:rsidRDefault="006B3D52" w:rsidP="006B3D52">
            <w:pPr>
              <w:pStyle w:val="TableText"/>
              <w:rPr>
                <w:sz w:val="20"/>
                <w:szCs w:val="20"/>
              </w:rPr>
            </w:pPr>
            <w:r w:rsidRPr="008D0930">
              <w:rPr>
                <w:sz w:val="20"/>
                <w:szCs w:val="20"/>
              </w:rPr>
              <w:t>Mail and Passenger System (MAPS)</w:t>
            </w:r>
          </w:p>
        </w:tc>
        <w:tc>
          <w:tcPr>
            <w:tcW w:w="3751" w:type="pct"/>
          </w:tcPr>
          <w:p w14:paraId="16A11060" w14:textId="2387BD4B" w:rsidR="004B6D31" w:rsidRPr="007D68B6" w:rsidRDefault="009D3012" w:rsidP="009D3012">
            <w:pPr>
              <w:pStyle w:val="TableText"/>
              <w:rPr>
                <w:sz w:val="20"/>
                <w:szCs w:val="20"/>
              </w:rPr>
            </w:pPr>
            <w:r>
              <w:rPr>
                <w:sz w:val="20"/>
                <w:szCs w:val="20"/>
              </w:rPr>
              <w:t>D</w:t>
            </w:r>
            <w:r w:rsidR="006B3D52" w:rsidRPr="006B3D52">
              <w:rPr>
                <w:sz w:val="20"/>
                <w:szCs w:val="20"/>
              </w:rPr>
              <w:t>epartment</w:t>
            </w:r>
            <w:r>
              <w:rPr>
                <w:sz w:val="20"/>
                <w:szCs w:val="20"/>
              </w:rPr>
              <w:t>al system</w:t>
            </w:r>
            <w:r w:rsidR="006B3D52" w:rsidRPr="006B3D52">
              <w:rPr>
                <w:sz w:val="20"/>
                <w:szCs w:val="20"/>
              </w:rPr>
              <w:t xml:space="preserve"> to record non-compliance information </w:t>
            </w:r>
            <w:r>
              <w:rPr>
                <w:sz w:val="20"/>
                <w:szCs w:val="20"/>
              </w:rPr>
              <w:t>of</w:t>
            </w:r>
            <w:r w:rsidR="006B3D52" w:rsidRPr="006B3D52">
              <w:rPr>
                <w:sz w:val="20"/>
                <w:szCs w:val="20"/>
              </w:rPr>
              <w:t xml:space="preserve"> international travellers/passengers, and international mail and parcel items, including seizures of non-compliant goods at international first ports of entry or at internat</w:t>
            </w:r>
            <w:r w:rsidR="002A7A6D">
              <w:rPr>
                <w:sz w:val="20"/>
                <w:szCs w:val="20"/>
              </w:rPr>
              <w:t>ional (‘gateway’) mail centres.</w:t>
            </w:r>
          </w:p>
        </w:tc>
      </w:tr>
      <w:tr w:rsidR="00FA5FFB" w:rsidRPr="007D68B6" w14:paraId="41435790" w14:textId="77777777" w:rsidTr="001A32DC">
        <w:tc>
          <w:tcPr>
            <w:tcW w:w="1249" w:type="pct"/>
          </w:tcPr>
          <w:p w14:paraId="18ED802D" w14:textId="77777777" w:rsidR="00FA5FFB" w:rsidRPr="008D0930" w:rsidRDefault="00FA5FFB" w:rsidP="001A32DC">
            <w:pPr>
              <w:pStyle w:val="TableText"/>
              <w:rPr>
                <w:sz w:val="20"/>
                <w:szCs w:val="20"/>
              </w:rPr>
            </w:pPr>
            <w:r w:rsidRPr="008D0930">
              <w:rPr>
                <w:sz w:val="20"/>
                <w:szCs w:val="20"/>
              </w:rPr>
              <w:t>Non</w:t>
            </w:r>
            <w:r w:rsidR="00820ED7">
              <w:rPr>
                <w:sz w:val="20"/>
                <w:szCs w:val="20"/>
              </w:rPr>
              <w:t>-</w:t>
            </w:r>
            <w:r w:rsidRPr="008D0930">
              <w:rPr>
                <w:sz w:val="20"/>
                <w:szCs w:val="20"/>
              </w:rPr>
              <w:t>commodity</w:t>
            </w:r>
          </w:p>
        </w:tc>
        <w:tc>
          <w:tcPr>
            <w:tcW w:w="3751" w:type="pct"/>
          </w:tcPr>
          <w:p w14:paraId="6A5B07B3" w14:textId="77777777" w:rsidR="00FA5FFB" w:rsidRPr="006B3D52" w:rsidRDefault="00FA5FFB" w:rsidP="001A32DC">
            <w:pPr>
              <w:pStyle w:val="TableText"/>
              <w:rPr>
                <w:sz w:val="20"/>
                <w:szCs w:val="20"/>
              </w:rPr>
            </w:pPr>
            <w:r w:rsidRPr="00FA5FFB">
              <w:rPr>
                <w:sz w:val="20"/>
                <w:szCs w:val="20"/>
              </w:rPr>
              <w:t>Any article transported to Australia in conjunction with a commodity being imported, such as wooden packing.</w:t>
            </w:r>
          </w:p>
        </w:tc>
      </w:tr>
      <w:tr w:rsidR="004B6D31" w:rsidRPr="007D68B6" w14:paraId="073548B6" w14:textId="77777777" w:rsidTr="001A32DC">
        <w:tc>
          <w:tcPr>
            <w:tcW w:w="1249" w:type="pct"/>
          </w:tcPr>
          <w:p w14:paraId="4F82FA9D" w14:textId="77777777" w:rsidR="004B6D31" w:rsidRPr="00A95A3F" w:rsidRDefault="006B3D52" w:rsidP="001A32DC">
            <w:pPr>
              <w:pStyle w:val="TableText"/>
              <w:rPr>
                <w:sz w:val="20"/>
                <w:szCs w:val="20"/>
              </w:rPr>
            </w:pPr>
            <w:r w:rsidRPr="008D0930">
              <w:rPr>
                <w:sz w:val="20"/>
                <w:szCs w:val="20"/>
              </w:rPr>
              <w:t>Permits</w:t>
            </w:r>
            <w:r w:rsidR="006401C4">
              <w:rPr>
                <w:sz w:val="20"/>
                <w:szCs w:val="20"/>
              </w:rPr>
              <w:t xml:space="preserve"> system</w:t>
            </w:r>
          </w:p>
        </w:tc>
        <w:tc>
          <w:tcPr>
            <w:tcW w:w="3751" w:type="pct"/>
          </w:tcPr>
          <w:p w14:paraId="6ED547ED" w14:textId="77777777" w:rsidR="004B6D31" w:rsidRPr="007D68B6" w:rsidRDefault="009D3012" w:rsidP="001A32DC">
            <w:pPr>
              <w:pStyle w:val="TableText"/>
              <w:rPr>
                <w:sz w:val="20"/>
                <w:szCs w:val="20"/>
              </w:rPr>
            </w:pPr>
            <w:r>
              <w:rPr>
                <w:sz w:val="20"/>
                <w:szCs w:val="20"/>
              </w:rPr>
              <w:t>D</w:t>
            </w:r>
            <w:r w:rsidR="006B3D52" w:rsidRPr="006B3D52">
              <w:rPr>
                <w:sz w:val="20"/>
                <w:szCs w:val="20"/>
              </w:rPr>
              <w:t>epartment</w:t>
            </w:r>
            <w:r>
              <w:rPr>
                <w:sz w:val="20"/>
                <w:szCs w:val="20"/>
              </w:rPr>
              <w:t>al database used</w:t>
            </w:r>
            <w:r w:rsidR="006B3D52" w:rsidRPr="006B3D52">
              <w:rPr>
                <w:sz w:val="20"/>
                <w:szCs w:val="20"/>
              </w:rPr>
              <w:t xml:space="preserve"> to store, manage and administer import permits. Many import permits are issued to approved arrangements and biosecurity industry participants</w:t>
            </w:r>
            <w:r w:rsidR="006B3D52">
              <w:rPr>
                <w:sz w:val="20"/>
                <w:szCs w:val="20"/>
              </w:rPr>
              <w:t>.</w:t>
            </w:r>
          </w:p>
        </w:tc>
      </w:tr>
      <w:tr w:rsidR="004B6D31" w:rsidRPr="007D68B6" w14:paraId="64ADC826" w14:textId="77777777" w:rsidTr="001A32DC">
        <w:tc>
          <w:tcPr>
            <w:tcW w:w="1249" w:type="pct"/>
          </w:tcPr>
          <w:p w14:paraId="22331A1A" w14:textId="77777777" w:rsidR="004B6D31" w:rsidRPr="00A95A3F" w:rsidRDefault="006B3D52" w:rsidP="006B3D52">
            <w:pPr>
              <w:pStyle w:val="TableText"/>
              <w:rPr>
                <w:sz w:val="20"/>
                <w:szCs w:val="20"/>
              </w:rPr>
            </w:pPr>
            <w:r w:rsidRPr="008D0930">
              <w:rPr>
                <w:sz w:val="20"/>
                <w:szCs w:val="20"/>
              </w:rPr>
              <w:t>Quarantine Premises Register (QPR)</w:t>
            </w:r>
          </w:p>
        </w:tc>
        <w:tc>
          <w:tcPr>
            <w:tcW w:w="3751" w:type="pct"/>
          </w:tcPr>
          <w:p w14:paraId="1D7D22D3" w14:textId="77777777" w:rsidR="004B6D31" w:rsidRPr="007D68B6" w:rsidRDefault="009D3012" w:rsidP="006B3D52">
            <w:pPr>
              <w:pStyle w:val="TableText"/>
              <w:rPr>
                <w:sz w:val="20"/>
                <w:szCs w:val="20"/>
              </w:rPr>
            </w:pPr>
            <w:r>
              <w:rPr>
                <w:sz w:val="20"/>
                <w:szCs w:val="20"/>
              </w:rPr>
              <w:t>Departmental</w:t>
            </w:r>
            <w:r w:rsidR="00FA5FFB" w:rsidRPr="00FA5FFB">
              <w:rPr>
                <w:sz w:val="20"/>
                <w:szCs w:val="20"/>
              </w:rPr>
              <w:t xml:space="preserve"> database used to record approved arrangement types, biosecurity industry participant’s details, audit results and what biosecurity directions have been activated for a site.</w:t>
            </w:r>
          </w:p>
        </w:tc>
      </w:tr>
      <w:tr w:rsidR="004B6D31" w:rsidRPr="007D68B6" w14:paraId="38BB8C28" w14:textId="77777777" w:rsidTr="001A32DC">
        <w:tc>
          <w:tcPr>
            <w:tcW w:w="1249" w:type="pct"/>
          </w:tcPr>
          <w:p w14:paraId="79E44F4A" w14:textId="77777777" w:rsidR="004B6D31" w:rsidRPr="00A95A3F" w:rsidRDefault="00A95A3F" w:rsidP="001A32DC">
            <w:pPr>
              <w:pStyle w:val="TableText"/>
              <w:rPr>
                <w:sz w:val="20"/>
                <w:szCs w:val="20"/>
              </w:rPr>
            </w:pPr>
            <w:r>
              <w:rPr>
                <w:sz w:val="20"/>
                <w:szCs w:val="20"/>
              </w:rPr>
              <w:t>Training</w:t>
            </w:r>
          </w:p>
        </w:tc>
        <w:tc>
          <w:tcPr>
            <w:tcW w:w="3751" w:type="pct"/>
          </w:tcPr>
          <w:p w14:paraId="46C2C2E4" w14:textId="2E032D61" w:rsidR="004B6D31" w:rsidRPr="007D68B6" w:rsidRDefault="00A95A3F" w:rsidP="00F82AFD">
            <w:pPr>
              <w:pStyle w:val="TableText"/>
              <w:rPr>
                <w:sz w:val="20"/>
                <w:szCs w:val="20"/>
              </w:rPr>
            </w:pPr>
            <w:r w:rsidRPr="00A95A3F">
              <w:rPr>
                <w:sz w:val="20"/>
                <w:szCs w:val="20"/>
              </w:rPr>
              <w:t>‘</w:t>
            </w:r>
            <w:r w:rsidR="00A049D0">
              <w:rPr>
                <w:sz w:val="20"/>
                <w:szCs w:val="20"/>
              </w:rPr>
              <w:t>Departmental accredited t</w:t>
            </w:r>
            <w:r w:rsidR="00A049D0" w:rsidRPr="00A95A3F">
              <w:rPr>
                <w:sz w:val="20"/>
                <w:szCs w:val="20"/>
              </w:rPr>
              <w:t>raining</w:t>
            </w:r>
            <w:r w:rsidR="00A049D0">
              <w:rPr>
                <w:sz w:val="20"/>
                <w:szCs w:val="20"/>
              </w:rPr>
              <w:t xml:space="preserve"> required by</w:t>
            </w:r>
            <w:r w:rsidR="00A049D0" w:rsidRPr="00A95A3F">
              <w:rPr>
                <w:sz w:val="20"/>
                <w:szCs w:val="20"/>
              </w:rPr>
              <w:t xml:space="preserve"> a person associated with the</w:t>
            </w:r>
            <w:r w:rsidR="00A049D0">
              <w:rPr>
                <w:sz w:val="20"/>
                <w:szCs w:val="20"/>
              </w:rPr>
              <w:t xml:space="preserve"> management of biosecurity risk of</w:t>
            </w:r>
            <w:r w:rsidR="00A049D0" w:rsidRPr="00A95A3F">
              <w:rPr>
                <w:sz w:val="20"/>
                <w:szCs w:val="20"/>
              </w:rPr>
              <w:t xml:space="preserve"> an approved arrangement</w:t>
            </w:r>
            <w:r w:rsidR="00A049D0">
              <w:rPr>
                <w:sz w:val="20"/>
                <w:szCs w:val="20"/>
              </w:rPr>
              <w:t>.</w:t>
            </w:r>
          </w:p>
        </w:tc>
      </w:tr>
    </w:tbl>
    <w:p w14:paraId="0DFCA085" w14:textId="77777777" w:rsidR="00D57507" w:rsidRPr="007D68B6" w:rsidRDefault="00D57507" w:rsidP="00081874">
      <w:pPr>
        <w:pStyle w:val="Heading2"/>
        <w:numPr>
          <w:ilvl w:val="0"/>
          <w:numId w:val="0"/>
        </w:numPr>
        <w:rPr>
          <w:sz w:val="40"/>
          <w:szCs w:val="40"/>
        </w:rPr>
      </w:pPr>
      <w:bookmarkStart w:id="623" w:name="_Toc9001081"/>
      <w:bookmarkStart w:id="624" w:name="_Toc12284681"/>
      <w:bookmarkStart w:id="625" w:name="_Toc12370942"/>
      <w:bookmarkStart w:id="626" w:name="_Toc14775659"/>
      <w:bookmarkStart w:id="627" w:name="_Toc15978016"/>
      <w:r w:rsidRPr="007D68B6">
        <w:rPr>
          <w:sz w:val="40"/>
          <w:szCs w:val="40"/>
        </w:rPr>
        <w:lastRenderedPageBreak/>
        <w:t>References</w:t>
      </w:r>
      <w:bookmarkEnd w:id="623"/>
      <w:bookmarkEnd w:id="624"/>
      <w:bookmarkEnd w:id="625"/>
      <w:bookmarkEnd w:id="626"/>
      <w:bookmarkEnd w:id="627"/>
    </w:p>
    <w:p w14:paraId="2FA6B475" w14:textId="77777777" w:rsidR="00C753B7" w:rsidRDefault="00C753B7" w:rsidP="00D57507">
      <w:pPr>
        <w:rPr>
          <w:lang w:eastAsia="ja-JP"/>
        </w:rPr>
      </w:pPr>
      <w:r>
        <w:rPr>
          <w:lang w:eastAsia="ja-JP"/>
        </w:rPr>
        <w:t xml:space="preserve">APL 2018, </w:t>
      </w:r>
      <w:hyperlink r:id="rId36" w:history="1">
        <w:r w:rsidRPr="00C753B7">
          <w:rPr>
            <w:rStyle w:val="Hyperlink"/>
            <w:lang w:eastAsia="ja-JP"/>
          </w:rPr>
          <w:t>Australian Pork Limited annual report 2017–18</w:t>
        </w:r>
      </w:hyperlink>
      <w:r>
        <w:rPr>
          <w:lang w:eastAsia="ja-JP"/>
        </w:rPr>
        <w:t>.</w:t>
      </w:r>
    </w:p>
    <w:p w14:paraId="2965B171" w14:textId="77777777" w:rsidR="00E47B3B" w:rsidRDefault="00E47B3B" w:rsidP="00E47B3B">
      <w:pPr>
        <w:rPr>
          <w:lang w:eastAsia="ja-JP"/>
        </w:rPr>
      </w:pPr>
      <w:r w:rsidRPr="008740AC">
        <w:rPr>
          <w:lang w:eastAsia="ja-JP"/>
        </w:rPr>
        <w:t xml:space="preserve">Beale, R, </w:t>
      </w:r>
      <w:proofErr w:type="spellStart"/>
      <w:r w:rsidRPr="008740AC">
        <w:rPr>
          <w:lang w:eastAsia="ja-JP"/>
        </w:rPr>
        <w:t>Fairbrother</w:t>
      </w:r>
      <w:proofErr w:type="spellEnd"/>
      <w:r w:rsidRPr="008740AC">
        <w:rPr>
          <w:lang w:eastAsia="ja-JP"/>
        </w:rPr>
        <w:t xml:space="preserve">, J, </w:t>
      </w:r>
      <w:proofErr w:type="spellStart"/>
      <w:r w:rsidRPr="008740AC">
        <w:rPr>
          <w:lang w:eastAsia="ja-JP"/>
        </w:rPr>
        <w:t>Inglis</w:t>
      </w:r>
      <w:proofErr w:type="spellEnd"/>
      <w:r w:rsidRPr="008740AC">
        <w:rPr>
          <w:lang w:eastAsia="ja-JP"/>
        </w:rPr>
        <w:t xml:space="preserve">, A &amp; </w:t>
      </w:r>
      <w:proofErr w:type="spellStart"/>
      <w:r w:rsidRPr="008740AC">
        <w:rPr>
          <w:lang w:eastAsia="ja-JP"/>
        </w:rPr>
        <w:t>Trebeck</w:t>
      </w:r>
      <w:proofErr w:type="spellEnd"/>
      <w:r w:rsidRPr="008740AC">
        <w:rPr>
          <w:lang w:eastAsia="ja-JP"/>
        </w:rPr>
        <w:t xml:space="preserve">, D 2008, </w:t>
      </w:r>
      <w:proofErr w:type="gramStart"/>
      <w:r w:rsidRPr="008740AC">
        <w:rPr>
          <w:rStyle w:val="Emphasis"/>
          <w:lang w:eastAsia="ja-JP"/>
        </w:rPr>
        <w:t>One</w:t>
      </w:r>
      <w:proofErr w:type="gramEnd"/>
      <w:r w:rsidRPr="008740AC">
        <w:rPr>
          <w:rStyle w:val="Emphasis"/>
          <w:lang w:eastAsia="ja-JP"/>
        </w:rPr>
        <w:t xml:space="preserve"> biosecurity: a working partnership.</w:t>
      </w:r>
      <w:r w:rsidRPr="008740AC">
        <w:rPr>
          <w:rStyle w:val="Emphasis"/>
          <w:lang w:eastAsia="ja-JP"/>
        </w:rPr>
        <w:cr/>
        <w:t>The independent review of Australia’s quarantine and biosecurity arrangements</w:t>
      </w:r>
      <w:r w:rsidRPr="008740AC">
        <w:rPr>
          <w:lang w:eastAsia="ja-JP"/>
        </w:rPr>
        <w:t>, Quarantine and Biosecurity review panel report to the Australian Government, Canberra.</w:t>
      </w:r>
    </w:p>
    <w:p w14:paraId="3D54F3B9" w14:textId="77777777" w:rsidR="00D57507" w:rsidRPr="00595916" w:rsidRDefault="00323497" w:rsidP="00D57507">
      <w:pPr>
        <w:rPr>
          <w:lang w:eastAsia="ja-JP"/>
        </w:rPr>
      </w:pPr>
      <w:r>
        <w:rPr>
          <w:lang w:eastAsia="ja-JP"/>
        </w:rPr>
        <w:t>Department of Agriculture and Water Resources 2017, Management of approved arrangements, Internal Audit Report, December.</w:t>
      </w:r>
    </w:p>
    <w:sectPr w:rsidR="00D57507" w:rsidRPr="00595916" w:rsidSect="00AB6609">
      <w:headerReference w:type="default" r:id="rId37"/>
      <w:footerReference w:type="default" r:id="rId38"/>
      <w:pgSz w:w="11906" w:h="16838" w:code="9"/>
      <w:pgMar w:top="1304" w:right="1304" w:bottom="130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FD799" w14:textId="77777777" w:rsidR="007023E6" w:rsidRDefault="007023E6">
      <w:r>
        <w:separator/>
      </w:r>
    </w:p>
  </w:endnote>
  <w:endnote w:type="continuationSeparator" w:id="0">
    <w:p w14:paraId="0E09C6D3" w14:textId="77777777" w:rsidR="007023E6" w:rsidRDefault="007023E6">
      <w:r>
        <w:continuationSeparator/>
      </w:r>
    </w:p>
  </w:endnote>
  <w:endnote w:type="continuationNotice" w:id="1">
    <w:p w14:paraId="057420B1" w14:textId="77777777" w:rsidR="007023E6" w:rsidRDefault="007023E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066462"/>
      <w:docPartObj>
        <w:docPartGallery w:val="Page Numbers (Bottom of Page)"/>
        <w:docPartUnique/>
      </w:docPartObj>
    </w:sdtPr>
    <w:sdtEndPr>
      <w:rPr>
        <w:noProof/>
      </w:rPr>
    </w:sdtEndPr>
    <w:sdtContent>
      <w:p w14:paraId="1E22328D" w14:textId="496E85BA" w:rsidR="007023E6" w:rsidRDefault="007023E6" w:rsidP="009A6BEF">
        <w:pPr>
          <w:pStyle w:val="Footer"/>
          <w:pBdr>
            <w:top w:val="single" w:sz="4" w:space="1" w:color="auto"/>
          </w:pBdr>
        </w:pPr>
        <w:r>
          <w:tab/>
        </w:r>
        <w:r>
          <w:fldChar w:fldCharType="begin"/>
        </w:r>
        <w:r>
          <w:instrText xml:space="preserve"> PAGE   \* MERGEFORMAT </w:instrText>
        </w:r>
        <w:r>
          <w:fldChar w:fldCharType="separate"/>
        </w:r>
        <w:r w:rsidR="00AC2AD4">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D2739" w14:textId="77777777" w:rsidR="007023E6" w:rsidRDefault="007023E6">
      <w:r>
        <w:separator/>
      </w:r>
    </w:p>
  </w:footnote>
  <w:footnote w:type="continuationSeparator" w:id="0">
    <w:p w14:paraId="3F6C5F46" w14:textId="77777777" w:rsidR="007023E6" w:rsidRDefault="007023E6">
      <w:r>
        <w:continuationSeparator/>
      </w:r>
    </w:p>
  </w:footnote>
  <w:footnote w:type="continuationNotice" w:id="1">
    <w:p w14:paraId="1A8425EB" w14:textId="77777777" w:rsidR="007023E6" w:rsidRDefault="007023E6">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D21EF" w14:textId="78D082A3" w:rsidR="007023E6" w:rsidRDefault="007023E6">
    <w:pPr>
      <w:pStyle w:val="Header"/>
    </w:pPr>
    <w:r w:rsidRPr="00291688">
      <w:t>Effectiveness of approved arrangements in managing biosecurity risks in Australia</w:t>
    </w:r>
    <w:r>
      <w:tab/>
      <w:t>IGB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AD063B4"/>
    <w:lvl w:ilvl="0">
      <w:start w:val="1"/>
      <w:numFmt w:val="bullet"/>
      <w:pStyle w:val="tablebullet2"/>
      <w:lvlText w:val="-"/>
      <w:lvlJc w:val="left"/>
      <w:pPr>
        <w:ind w:left="644" w:hanging="360"/>
      </w:pPr>
      <w:rPr>
        <w:rFonts w:ascii="Cambria" w:hAnsi="Cambria" w:hint="default"/>
      </w:r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lvlText w:val=""/>
      <w:lvlJc w:val="left"/>
      <w:pPr>
        <w:tabs>
          <w:tab w:val="num" w:pos="567"/>
        </w:tabs>
        <w:ind w:left="567"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1F497417"/>
    <w:multiLevelType w:val="hybridMultilevel"/>
    <w:tmpl w:val="D0C824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F966559"/>
    <w:multiLevelType w:val="hybridMultilevel"/>
    <w:tmpl w:val="8870AC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15:restartNumberingAfterBreak="0">
    <w:nsid w:val="2A913599"/>
    <w:multiLevelType w:val="multilevel"/>
    <w:tmpl w:val="02AA8FA0"/>
    <w:numStyleLink w:val="ListBullets"/>
  </w:abstractNum>
  <w:abstractNum w:abstractNumId="9" w15:restartNumberingAfterBreak="0">
    <w:nsid w:val="2CD10913"/>
    <w:multiLevelType w:val="hybridMultilevel"/>
    <w:tmpl w:val="8D44E274"/>
    <w:lvl w:ilvl="0" w:tplc="B57E443C">
      <w:start w:val="1"/>
      <w:numFmt w:val="bullet"/>
      <w:lvlText w:val="–"/>
      <w:lvlJc w:val="left"/>
      <w:pPr>
        <w:ind w:left="720" w:hanging="360"/>
      </w:pPr>
      <w:rPr>
        <w:rFonts w:ascii="Calibri" w:hAnsi="Calibri" w:hint="default"/>
      </w:rPr>
    </w:lvl>
    <w:lvl w:ilvl="1" w:tplc="B57E443C">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2425AB"/>
    <w:multiLevelType w:val="multilevel"/>
    <w:tmpl w:val="BC8603C0"/>
    <w:numStyleLink w:val="ListNumbers"/>
  </w:abstractNum>
  <w:abstractNum w:abstractNumId="11" w15:restartNumberingAfterBreak="0">
    <w:nsid w:val="36714CE8"/>
    <w:multiLevelType w:val="hybridMultilevel"/>
    <w:tmpl w:val="2A123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3D2C00B3"/>
    <w:multiLevelType w:val="hybridMultilevel"/>
    <w:tmpl w:val="EF18147E"/>
    <w:lvl w:ilvl="0" w:tplc="B57E443C">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6F1CC8"/>
    <w:multiLevelType w:val="hybridMultilevel"/>
    <w:tmpl w:val="6CB83C02"/>
    <w:lvl w:ilvl="0" w:tplc="8EA241F0">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1D375CC"/>
    <w:multiLevelType w:val="hybridMultilevel"/>
    <w:tmpl w:val="C882A68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46DD5C12"/>
    <w:multiLevelType w:val="multilevel"/>
    <w:tmpl w:val="20F2356A"/>
    <w:numStyleLink w:val="Appendix"/>
  </w:abstractNum>
  <w:abstractNum w:abstractNumId="17"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007592"/>
    <w:multiLevelType w:val="multilevel"/>
    <w:tmpl w:val="465ED412"/>
    <w:lvl w:ilvl="0">
      <w:start w:val="1"/>
      <w:numFmt w:val="bullet"/>
      <w:lvlText w:val=""/>
      <w:lvlJc w:val="left"/>
      <w:pPr>
        <w:ind w:left="425" w:hanging="425"/>
      </w:pPr>
      <w:rPr>
        <w:rFonts w:ascii="Symbol" w:hAnsi="Symbol"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1" w15:restartNumberingAfterBreak="0">
    <w:nsid w:val="618C78AB"/>
    <w:multiLevelType w:val="hybridMultilevel"/>
    <w:tmpl w:val="26A631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3532E4B"/>
    <w:multiLevelType w:val="hybridMultilevel"/>
    <w:tmpl w:val="7C16D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7B44342"/>
    <w:multiLevelType w:val="hybridMultilevel"/>
    <w:tmpl w:val="151A08E2"/>
    <w:lvl w:ilvl="0" w:tplc="B57E443C">
      <w:start w:val="1"/>
      <w:numFmt w:val="bullet"/>
      <w:lvlText w:val="–"/>
      <w:lvlJc w:val="left"/>
      <w:pPr>
        <w:ind w:left="1789" w:hanging="360"/>
      </w:pPr>
      <w:rPr>
        <w:rFonts w:ascii="Calibri" w:hAnsi="Calibri"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24" w15:restartNumberingAfterBreak="0">
    <w:nsid w:val="689866C9"/>
    <w:multiLevelType w:val="hybridMultilevel"/>
    <w:tmpl w:val="ECC4C7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8F42E7E"/>
    <w:multiLevelType w:val="hybridMultilevel"/>
    <w:tmpl w:val="87D0B4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E8A621F"/>
    <w:multiLevelType w:val="hybridMultilevel"/>
    <w:tmpl w:val="023C22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631029E"/>
    <w:multiLevelType w:val="hybridMultilevel"/>
    <w:tmpl w:val="D29EA0F8"/>
    <w:lvl w:ilvl="0" w:tplc="0D4EB77C">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9185BAE"/>
    <w:multiLevelType w:val="hybridMultilevel"/>
    <w:tmpl w:val="F2B83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17"/>
  </w:num>
  <w:num w:numId="3">
    <w:abstractNumId w:val="2"/>
  </w:num>
  <w:num w:numId="4">
    <w:abstractNumId w:val="3"/>
  </w:num>
  <w:num w:numId="5">
    <w:abstractNumId w:val="0"/>
  </w:num>
  <w:num w:numId="6">
    <w:abstractNumId w:val="8"/>
  </w:num>
  <w:num w:numId="7">
    <w:abstractNumId w:val="27"/>
  </w:num>
  <w:num w:numId="8">
    <w:abstractNumId w:val="10"/>
  </w:num>
  <w:num w:numId="9">
    <w:abstractNumId w:val="20"/>
    <w:lvlOverride w:ilvl="0">
      <w:lvl w:ilvl="0">
        <w:start w:val="1"/>
        <w:numFmt w:val="decimal"/>
        <w:pStyle w:val="Heading2"/>
        <w:lvlText w:val="%1"/>
        <w:lvlJc w:val="left"/>
        <w:pPr>
          <w:ind w:left="567" w:hanging="567"/>
        </w:pPr>
        <w:rPr>
          <w:rFonts w:hint="default"/>
        </w:rPr>
      </w:lvl>
    </w:lvlOverride>
    <w:lvlOverride w:ilvl="1">
      <w:lvl w:ilvl="1">
        <w:start w:val="1"/>
        <w:numFmt w:val="decimal"/>
        <w:pStyle w:val="Heading3"/>
        <w:lvlText w:val="%1.%2"/>
        <w:lvlJc w:val="left"/>
        <w:pPr>
          <w:ind w:left="851" w:hanging="567"/>
        </w:pPr>
        <w:rPr>
          <w:rFonts w:hint="default"/>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10">
    <w:abstractNumId w:val="7"/>
  </w:num>
  <w:num w:numId="11">
    <w:abstractNumId w:val="16"/>
    <w:lvlOverride w:ilvl="0">
      <w:lvl w:ilvl="0">
        <w:start w:val="1"/>
        <w:numFmt w:val="upperLetter"/>
        <w:pStyle w:val="AppendixHeading1"/>
        <w:lvlText w:val="Appendix %1"/>
        <w:lvlJc w:val="left"/>
        <w:pPr>
          <w:ind w:left="964" w:hanging="964"/>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Heading2"/>
        <w:lvlText w:val="%1.%2"/>
        <w:lvlJc w:val="left"/>
        <w:pPr>
          <w:ind w:left="567" w:hanging="567"/>
        </w:pPr>
        <w:rPr>
          <w:rFonts w:hint="default"/>
        </w:rPr>
      </w:lvl>
    </w:lvlOverride>
  </w:num>
  <w:num w:numId="12">
    <w:abstractNumId w:val="6"/>
  </w:num>
  <w:num w:numId="13">
    <w:abstractNumId w:val="12"/>
  </w:num>
  <w:num w:numId="14">
    <w:abstractNumId w:val="14"/>
  </w:num>
  <w:num w:numId="15">
    <w:abstractNumId w:val="20"/>
  </w:num>
  <w:num w:numId="16">
    <w:abstractNumId w:val="28"/>
  </w:num>
  <w:num w:numId="17">
    <w:abstractNumId w:val="25"/>
  </w:num>
  <w:num w:numId="18">
    <w:abstractNumId w:val="18"/>
  </w:num>
  <w:num w:numId="19">
    <w:abstractNumId w:val="24"/>
  </w:num>
  <w:num w:numId="20">
    <w:abstractNumId w:val="5"/>
  </w:num>
  <w:num w:numId="21">
    <w:abstractNumId w:val="26"/>
  </w:num>
  <w:num w:numId="22">
    <w:abstractNumId w:val="29"/>
  </w:num>
  <w:num w:numId="23">
    <w:abstractNumId w:val="11"/>
  </w:num>
  <w:num w:numId="24">
    <w:abstractNumId w:val="4"/>
  </w:num>
  <w:num w:numId="25">
    <w:abstractNumId w:val="22"/>
  </w:num>
  <w:num w:numId="26">
    <w:abstractNumId w:val="1"/>
  </w:num>
  <w:num w:numId="27">
    <w:abstractNumId w:val="15"/>
  </w:num>
  <w:num w:numId="28">
    <w:abstractNumId w:val="23"/>
  </w:num>
  <w:num w:numId="29">
    <w:abstractNumId w:val="9"/>
  </w:num>
  <w:num w:numId="30">
    <w:abstractNumId w:val="13"/>
  </w:num>
  <w:num w:numId="31">
    <w:abstractNumId w:val="21"/>
  </w:num>
  <w:num w:numId="32">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FB8"/>
    <w:rsid w:val="00001DD5"/>
    <w:rsid w:val="00001E54"/>
    <w:rsid w:val="00003176"/>
    <w:rsid w:val="0000324A"/>
    <w:rsid w:val="0000343E"/>
    <w:rsid w:val="00005533"/>
    <w:rsid w:val="0000752F"/>
    <w:rsid w:val="00007686"/>
    <w:rsid w:val="00010B6B"/>
    <w:rsid w:val="00010D71"/>
    <w:rsid w:val="00011087"/>
    <w:rsid w:val="00011549"/>
    <w:rsid w:val="000118C4"/>
    <w:rsid w:val="00011E65"/>
    <w:rsid w:val="0001239F"/>
    <w:rsid w:val="00013120"/>
    <w:rsid w:val="00013869"/>
    <w:rsid w:val="00013891"/>
    <w:rsid w:val="0001402F"/>
    <w:rsid w:val="000144AC"/>
    <w:rsid w:val="00014623"/>
    <w:rsid w:val="00014C18"/>
    <w:rsid w:val="00015F40"/>
    <w:rsid w:val="00016031"/>
    <w:rsid w:val="000168E0"/>
    <w:rsid w:val="00016CF8"/>
    <w:rsid w:val="00020E0D"/>
    <w:rsid w:val="00021A20"/>
    <w:rsid w:val="00022261"/>
    <w:rsid w:val="0002235B"/>
    <w:rsid w:val="00022852"/>
    <w:rsid w:val="00022ABA"/>
    <w:rsid w:val="00023244"/>
    <w:rsid w:val="00023434"/>
    <w:rsid w:val="0002392F"/>
    <w:rsid w:val="00023C94"/>
    <w:rsid w:val="00023CEB"/>
    <w:rsid w:val="00023F0A"/>
    <w:rsid w:val="0002473F"/>
    <w:rsid w:val="000255C3"/>
    <w:rsid w:val="00025C4B"/>
    <w:rsid w:val="0002611E"/>
    <w:rsid w:val="00026725"/>
    <w:rsid w:val="00026DFC"/>
    <w:rsid w:val="00027065"/>
    <w:rsid w:val="00027D3D"/>
    <w:rsid w:val="000306AB"/>
    <w:rsid w:val="0003202F"/>
    <w:rsid w:val="000329DA"/>
    <w:rsid w:val="000329FA"/>
    <w:rsid w:val="00032C20"/>
    <w:rsid w:val="0003314E"/>
    <w:rsid w:val="00034C0A"/>
    <w:rsid w:val="00034F1B"/>
    <w:rsid w:val="0003664A"/>
    <w:rsid w:val="00037B1C"/>
    <w:rsid w:val="00037EE0"/>
    <w:rsid w:val="00037F7F"/>
    <w:rsid w:val="0004479E"/>
    <w:rsid w:val="00045A85"/>
    <w:rsid w:val="00045FFA"/>
    <w:rsid w:val="0004640E"/>
    <w:rsid w:val="0004688E"/>
    <w:rsid w:val="00050097"/>
    <w:rsid w:val="00051035"/>
    <w:rsid w:val="00051224"/>
    <w:rsid w:val="00051377"/>
    <w:rsid w:val="00052705"/>
    <w:rsid w:val="00053082"/>
    <w:rsid w:val="0005402B"/>
    <w:rsid w:val="00054FC9"/>
    <w:rsid w:val="00055435"/>
    <w:rsid w:val="0005575B"/>
    <w:rsid w:val="00055948"/>
    <w:rsid w:val="00055AFA"/>
    <w:rsid w:val="00055C41"/>
    <w:rsid w:val="00055CD5"/>
    <w:rsid w:val="00056228"/>
    <w:rsid w:val="00057304"/>
    <w:rsid w:val="000603D8"/>
    <w:rsid w:val="000608D5"/>
    <w:rsid w:val="00061168"/>
    <w:rsid w:val="00061318"/>
    <w:rsid w:val="000622C5"/>
    <w:rsid w:val="00063703"/>
    <w:rsid w:val="00064519"/>
    <w:rsid w:val="00065392"/>
    <w:rsid w:val="00067E59"/>
    <w:rsid w:val="00070551"/>
    <w:rsid w:val="0007094B"/>
    <w:rsid w:val="00071401"/>
    <w:rsid w:val="00072500"/>
    <w:rsid w:val="00072949"/>
    <w:rsid w:val="00072EA7"/>
    <w:rsid w:val="00073ACA"/>
    <w:rsid w:val="000747B5"/>
    <w:rsid w:val="000749EE"/>
    <w:rsid w:val="00074DCD"/>
    <w:rsid w:val="00076490"/>
    <w:rsid w:val="00077F20"/>
    <w:rsid w:val="00081201"/>
    <w:rsid w:val="000814F5"/>
    <w:rsid w:val="000817F3"/>
    <w:rsid w:val="00081874"/>
    <w:rsid w:val="00081F87"/>
    <w:rsid w:val="000821E6"/>
    <w:rsid w:val="0008245E"/>
    <w:rsid w:val="00082666"/>
    <w:rsid w:val="00083306"/>
    <w:rsid w:val="00084313"/>
    <w:rsid w:val="000843C8"/>
    <w:rsid w:val="00084691"/>
    <w:rsid w:val="00085617"/>
    <w:rsid w:val="000869CA"/>
    <w:rsid w:val="00086AA6"/>
    <w:rsid w:val="00086ECE"/>
    <w:rsid w:val="00091393"/>
    <w:rsid w:val="00091AED"/>
    <w:rsid w:val="000929ED"/>
    <w:rsid w:val="00092C1B"/>
    <w:rsid w:val="00093D2F"/>
    <w:rsid w:val="000948D0"/>
    <w:rsid w:val="000952F1"/>
    <w:rsid w:val="0009684D"/>
    <w:rsid w:val="0009692A"/>
    <w:rsid w:val="00096FDB"/>
    <w:rsid w:val="00097DDC"/>
    <w:rsid w:val="00097F27"/>
    <w:rsid w:val="000A1D10"/>
    <w:rsid w:val="000A1D8A"/>
    <w:rsid w:val="000A438B"/>
    <w:rsid w:val="000A4669"/>
    <w:rsid w:val="000A4853"/>
    <w:rsid w:val="000A4B24"/>
    <w:rsid w:val="000A6829"/>
    <w:rsid w:val="000A6935"/>
    <w:rsid w:val="000A739D"/>
    <w:rsid w:val="000B057E"/>
    <w:rsid w:val="000B0D52"/>
    <w:rsid w:val="000B0EA3"/>
    <w:rsid w:val="000B15AE"/>
    <w:rsid w:val="000B1BCC"/>
    <w:rsid w:val="000B25E4"/>
    <w:rsid w:val="000B2BD8"/>
    <w:rsid w:val="000B3D2B"/>
    <w:rsid w:val="000B420F"/>
    <w:rsid w:val="000B4916"/>
    <w:rsid w:val="000B49F3"/>
    <w:rsid w:val="000B5025"/>
    <w:rsid w:val="000B533A"/>
    <w:rsid w:val="000B533D"/>
    <w:rsid w:val="000B66E1"/>
    <w:rsid w:val="000B67CA"/>
    <w:rsid w:val="000B69A6"/>
    <w:rsid w:val="000C125B"/>
    <w:rsid w:val="000C1FF5"/>
    <w:rsid w:val="000C2B8A"/>
    <w:rsid w:val="000C35D2"/>
    <w:rsid w:val="000C3BFD"/>
    <w:rsid w:val="000C5697"/>
    <w:rsid w:val="000C5F32"/>
    <w:rsid w:val="000D0443"/>
    <w:rsid w:val="000D044A"/>
    <w:rsid w:val="000D04A4"/>
    <w:rsid w:val="000D119E"/>
    <w:rsid w:val="000D1752"/>
    <w:rsid w:val="000D4504"/>
    <w:rsid w:val="000D496C"/>
    <w:rsid w:val="000D5749"/>
    <w:rsid w:val="000D68E1"/>
    <w:rsid w:val="000D6F66"/>
    <w:rsid w:val="000D704F"/>
    <w:rsid w:val="000D7406"/>
    <w:rsid w:val="000D76D1"/>
    <w:rsid w:val="000E09D5"/>
    <w:rsid w:val="000E1FEA"/>
    <w:rsid w:val="000E2026"/>
    <w:rsid w:val="000E2CE3"/>
    <w:rsid w:val="000E37A4"/>
    <w:rsid w:val="000E37BB"/>
    <w:rsid w:val="000E3AA6"/>
    <w:rsid w:val="000E45B0"/>
    <w:rsid w:val="000E5886"/>
    <w:rsid w:val="000E6487"/>
    <w:rsid w:val="000E71AD"/>
    <w:rsid w:val="000E7717"/>
    <w:rsid w:val="000F0BD4"/>
    <w:rsid w:val="000F0C3C"/>
    <w:rsid w:val="000F1D3C"/>
    <w:rsid w:val="000F2248"/>
    <w:rsid w:val="000F2991"/>
    <w:rsid w:val="000F2A79"/>
    <w:rsid w:val="000F3ED1"/>
    <w:rsid w:val="000F4C05"/>
    <w:rsid w:val="000F51EF"/>
    <w:rsid w:val="000F5D19"/>
    <w:rsid w:val="000F6868"/>
    <w:rsid w:val="0010098D"/>
    <w:rsid w:val="001009EE"/>
    <w:rsid w:val="00102810"/>
    <w:rsid w:val="0010321F"/>
    <w:rsid w:val="001034CE"/>
    <w:rsid w:val="00104386"/>
    <w:rsid w:val="001044D0"/>
    <w:rsid w:val="00105050"/>
    <w:rsid w:val="00105153"/>
    <w:rsid w:val="001051AC"/>
    <w:rsid w:val="00106B7D"/>
    <w:rsid w:val="00106ED2"/>
    <w:rsid w:val="00107DB9"/>
    <w:rsid w:val="00107DE4"/>
    <w:rsid w:val="00110491"/>
    <w:rsid w:val="0011125E"/>
    <w:rsid w:val="00117B0D"/>
    <w:rsid w:val="001202CB"/>
    <w:rsid w:val="001204CD"/>
    <w:rsid w:val="00122062"/>
    <w:rsid w:val="00123214"/>
    <w:rsid w:val="00123D62"/>
    <w:rsid w:val="0012442E"/>
    <w:rsid w:val="00125A21"/>
    <w:rsid w:val="001260D9"/>
    <w:rsid w:val="001275D6"/>
    <w:rsid w:val="00127B9C"/>
    <w:rsid w:val="0013267E"/>
    <w:rsid w:val="00132F94"/>
    <w:rsid w:val="00133662"/>
    <w:rsid w:val="00133EE2"/>
    <w:rsid w:val="001344F9"/>
    <w:rsid w:val="00135544"/>
    <w:rsid w:val="00136C8A"/>
    <w:rsid w:val="001370A3"/>
    <w:rsid w:val="0014152E"/>
    <w:rsid w:val="001417F9"/>
    <w:rsid w:val="001419D0"/>
    <w:rsid w:val="00142042"/>
    <w:rsid w:val="00142A00"/>
    <w:rsid w:val="0014307C"/>
    <w:rsid w:val="00143D82"/>
    <w:rsid w:val="00143EC0"/>
    <w:rsid w:val="001440FF"/>
    <w:rsid w:val="00144EA7"/>
    <w:rsid w:val="001450BC"/>
    <w:rsid w:val="0014541E"/>
    <w:rsid w:val="00146A9E"/>
    <w:rsid w:val="00146F6C"/>
    <w:rsid w:val="00147115"/>
    <w:rsid w:val="00147757"/>
    <w:rsid w:val="00147A7A"/>
    <w:rsid w:val="00147D22"/>
    <w:rsid w:val="00150139"/>
    <w:rsid w:val="00150805"/>
    <w:rsid w:val="00150D33"/>
    <w:rsid w:val="00151361"/>
    <w:rsid w:val="0015367D"/>
    <w:rsid w:val="00154DED"/>
    <w:rsid w:val="00156D1F"/>
    <w:rsid w:val="00157658"/>
    <w:rsid w:val="001577DD"/>
    <w:rsid w:val="001579FD"/>
    <w:rsid w:val="001608BA"/>
    <w:rsid w:val="00160A16"/>
    <w:rsid w:val="001611DF"/>
    <w:rsid w:val="001612CC"/>
    <w:rsid w:val="00161963"/>
    <w:rsid w:val="00163125"/>
    <w:rsid w:val="00164399"/>
    <w:rsid w:val="00164638"/>
    <w:rsid w:val="001649C4"/>
    <w:rsid w:val="0016524A"/>
    <w:rsid w:val="00166140"/>
    <w:rsid w:val="00167713"/>
    <w:rsid w:val="00167E9D"/>
    <w:rsid w:val="001704A6"/>
    <w:rsid w:val="00170A6C"/>
    <w:rsid w:val="00170B5D"/>
    <w:rsid w:val="00170F05"/>
    <w:rsid w:val="00171A6E"/>
    <w:rsid w:val="00172655"/>
    <w:rsid w:val="0017356F"/>
    <w:rsid w:val="0017366E"/>
    <w:rsid w:val="0017385D"/>
    <w:rsid w:val="0017400A"/>
    <w:rsid w:val="001744AE"/>
    <w:rsid w:val="001753B1"/>
    <w:rsid w:val="001755F3"/>
    <w:rsid w:val="00175875"/>
    <w:rsid w:val="00180DA9"/>
    <w:rsid w:val="00181408"/>
    <w:rsid w:val="00182355"/>
    <w:rsid w:val="001831FC"/>
    <w:rsid w:val="00183751"/>
    <w:rsid w:val="0018441F"/>
    <w:rsid w:val="001847F8"/>
    <w:rsid w:val="001865CD"/>
    <w:rsid w:val="0018721B"/>
    <w:rsid w:val="001901C5"/>
    <w:rsid w:val="001941BA"/>
    <w:rsid w:val="0019482D"/>
    <w:rsid w:val="00194DDC"/>
    <w:rsid w:val="001950CA"/>
    <w:rsid w:val="0019677B"/>
    <w:rsid w:val="00196D6C"/>
    <w:rsid w:val="0019778A"/>
    <w:rsid w:val="001979CE"/>
    <w:rsid w:val="00197A15"/>
    <w:rsid w:val="00197DED"/>
    <w:rsid w:val="001A00D1"/>
    <w:rsid w:val="001A0432"/>
    <w:rsid w:val="001A0D01"/>
    <w:rsid w:val="001A1451"/>
    <w:rsid w:val="001A32DC"/>
    <w:rsid w:val="001A3702"/>
    <w:rsid w:val="001A3A26"/>
    <w:rsid w:val="001A3E65"/>
    <w:rsid w:val="001A3E92"/>
    <w:rsid w:val="001A45CB"/>
    <w:rsid w:val="001A4D12"/>
    <w:rsid w:val="001A5E84"/>
    <w:rsid w:val="001A6DB5"/>
    <w:rsid w:val="001A7724"/>
    <w:rsid w:val="001B02C6"/>
    <w:rsid w:val="001B0349"/>
    <w:rsid w:val="001B24D6"/>
    <w:rsid w:val="001B2DCC"/>
    <w:rsid w:val="001B3EFE"/>
    <w:rsid w:val="001B4564"/>
    <w:rsid w:val="001B4DCF"/>
    <w:rsid w:val="001B65A2"/>
    <w:rsid w:val="001B698F"/>
    <w:rsid w:val="001B7B76"/>
    <w:rsid w:val="001B7CFC"/>
    <w:rsid w:val="001C04D2"/>
    <w:rsid w:val="001C07F2"/>
    <w:rsid w:val="001C09D6"/>
    <w:rsid w:val="001C0EA1"/>
    <w:rsid w:val="001C1288"/>
    <w:rsid w:val="001C250B"/>
    <w:rsid w:val="001C3267"/>
    <w:rsid w:val="001C332B"/>
    <w:rsid w:val="001C36D5"/>
    <w:rsid w:val="001C4586"/>
    <w:rsid w:val="001C5C62"/>
    <w:rsid w:val="001C6E14"/>
    <w:rsid w:val="001C7371"/>
    <w:rsid w:val="001C7603"/>
    <w:rsid w:val="001C7A80"/>
    <w:rsid w:val="001D0224"/>
    <w:rsid w:val="001D0405"/>
    <w:rsid w:val="001D25A0"/>
    <w:rsid w:val="001D3E5D"/>
    <w:rsid w:val="001D4690"/>
    <w:rsid w:val="001D5281"/>
    <w:rsid w:val="001D5DDE"/>
    <w:rsid w:val="001D7824"/>
    <w:rsid w:val="001D7DDB"/>
    <w:rsid w:val="001E024A"/>
    <w:rsid w:val="001E0F91"/>
    <w:rsid w:val="001E1A2F"/>
    <w:rsid w:val="001E294B"/>
    <w:rsid w:val="001E2B0F"/>
    <w:rsid w:val="001E3FE6"/>
    <w:rsid w:val="001E4050"/>
    <w:rsid w:val="001E7C88"/>
    <w:rsid w:val="001F00B0"/>
    <w:rsid w:val="001F0A68"/>
    <w:rsid w:val="001F1352"/>
    <w:rsid w:val="001F1C7B"/>
    <w:rsid w:val="001F2BE2"/>
    <w:rsid w:val="001F31F1"/>
    <w:rsid w:val="001F33AC"/>
    <w:rsid w:val="001F3CE2"/>
    <w:rsid w:val="001F4355"/>
    <w:rsid w:val="001F4480"/>
    <w:rsid w:val="001F4B1D"/>
    <w:rsid w:val="001F5505"/>
    <w:rsid w:val="001F5C37"/>
    <w:rsid w:val="001F5F4F"/>
    <w:rsid w:val="001F6F8E"/>
    <w:rsid w:val="001F709E"/>
    <w:rsid w:val="001F70A6"/>
    <w:rsid w:val="001F7560"/>
    <w:rsid w:val="001F7866"/>
    <w:rsid w:val="0020112D"/>
    <w:rsid w:val="00203328"/>
    <w:rsid w:val="00203711"/>
    <w:rsid w:val="00203F82"/>
    <w:rsid w:val="00204E58"/>
    <w:rsid w:val="002050C2"/>
    <w:rsid w:val="00205E5F"/>
    <w:rsid w:val="002061ED"/>
    <w:rsid w:val="002073DD"/>
    <w:rsid w:val="00212C56"/>
    <w:rsid w:val="00212EB0"/>
    <w:rsid w:val="00213340"/>
    <w:rsid w:val="00213DBA"/>
    <w:rsid w:val="00215785"/>
    <w:rsid w:val="00215E69"/>
    <w:rsid w:val="00216F43"/>
    <w:rsid w:val="002172A3"/>
    <w:rsid w:val="00220E68"/>
    <w:rsid w:val="0022215E"/>
    <w:rsid w:val="0022278D"/>
    <w:rsid w:val="00222B60"/>
    <w:rsid w:val="002247CD"/>
    <w:rsid w:val="002265B9"/>
    <w:rsid w:val="00226C3B"/>
    <w:rsid w:val="00226DD8"/>
    <w:rsid w:val="002270BC"/>
    <w:rsid w:val="002302F3"/>
    <w:rsid w:val="00230C40"/>
    <w:rsid w:val="00230FCF"/>
    <w:rsid w:val="002315ED"/>
    <w:rsid w:val="00231EB2"/>
    <w:rsid w:val="0023218E"/>
    <w:rsid w:val="00232B33"/>
    <w:rsid w:val="0023321D"/>
    <w:rsid w:val="002334FD"/>
    <w:rsid w:val="002340E3"/>
    <w:rsid w:val="002341AC"/>
    <w:rsid w:val="0023519F"/>
    <w:rsid w:val="00235615"/>
    <w:rsid w:val="00235C8C"/>
    <w:rsid w:val="0023612F"/>
    <w:rsid w:val="0024100F"/>
    <w:rsid w:val="00241A00"/>
    <w:rsid w:val="00241E6E"/>
    <w:rsid w:val="00242D1D"/>
    <w:rsid w:val="00242ED5"/>
    <w:rsid w:val="002459F4"/>
    <w:rsid w:val="0024682F"/>
    <w:rsid w:val="00246D5A"/>
    <w:rsid w:val="0024715E"/>
    <w:rsid w:val="00247C79"/>
    <w:rsid w:val="00247DF6"/>
    <w:rsid w:val="002503EA"/>
    <w:rsid w:val="00250450"/>
    <w:rsid w:val="002524D1"/>
    <w:rsid w:val="00253FE4"/>
    <w:rsid w:val="0025472C"/>
    <w:rsid w:val="00254A61"/>
    <w:rsid w:val="00255B9F"/>
    <w:rsid w:val="00255C7B"/>
    <w:rsid w:val="00255FB9"/>
    <w:rsid w:val="00257E43"/>
    <w:rsid w:val="0026094C"/>
    <w:rsid w:val="00261E32"/>
    <w:rsid w:val="002625E1"/>
    <w:rsid w:val="00263A8B"/>
    <w:rsid w:val="00263FCC"/>
    <w:rsid w:val="0026435D"/>
    <w:rsid w:val="0026491E"/>
    <w:rsid w:val="0026529E"/>
    <w:rsid w:val="00265988"/>
    <w:rsid w:val="00265A03"/>
    <w:rsid w:val="00266279"/>
    <w:rsid w:val="002666F2"/>
    <w:rsid w:val="00266748"/>
    <w:rsid w:val="00266808"/>
    <w:rsid w:val="00267952"/>
    <w:rsid w:val="002718F4"/>
    <w:rsid w:val="0027206B"/>
    <w:rsid w:val="00272F66"/>
    <w:rsid w:val="002741D3"/>
    <w:rsid w:val="00275DAC"/>
    <w:rsid w:val="002762BC"/>
    <w:rsid w:val="0027650A"/>
    <w:rsid w:val="00276E0C"/>
    <w:rsid w:val="00277746"/>
    <w:rsid w:val="002800B8"/>
    <w:rsid w:val="00280353"/>
    <w:rsid w:val="00281195"/>
    <w:rsid w:val="00283EFF"/>
    <w:rsid w:val="002840EA"/>
    <w:rsid w:val="002857FC"/>
    <w:rsid w:val="00286AAB"/>
    <w:rsid w:val="00286EA3"/>
    <w:rsid w:val="0028777F"/>
    <w:rsid w:val="00290947"/>
    <w:rsid w:val="00291006"/>
    <w:rsid w:val="0029126F"/>
    <w:rsid w:val="00291688"/>
    <w:rsid w:val="00292579"/>
    <w:rsid w:val="00292C73"/>
    <w:rsid w:val="00293572"/>
    <w:rsid w:val="00294E20"/>
    <w:rsid w:val="00294FCB"/>
    <w:rsid w:val="00296A94"/>
    <w:rsid w:val="00297185"/>
    <w:rsid w:val="002A0914"/>
    <w:rsid w:val="002A0E8E"/>
    <w:rsid w:val="002A111E"/>
    <w:rsid w:val="002A1298"/>
    <w:rsid w:val="002A1892"/>
    <w:rsid w:val="002A266D"/>
    <w:rsid w:val="002A2B55"/>
    <w:rsid w:val="002A3ECA"/>
    <w:rsid w:val="002A40E7"/>
    <w:rsid w:val="002A4113"/>
    <w:rsid w:val="002A4DCC"/>
    <w:rsid w:val="002A52A8"/>
    <w:rsid w:val="002A5347"/>
    <w:rsid w:val="002A53FD"/>
    <w:rsid w:val="002A5740"/>
    <w:rsid w:val="002A5B80"/>
    <w:rsid w:val="002A6189"/>
    <w:rsid w:val="002A7A6D"/>
    <w:rsid w:val="002B01F7"/>
    <w:rsid w:val="002B0F25"/>
    <w:rsid w:val="002B121B"/>
    <w:rsid w:val="002B1343"/>
    <w:rsid w:val="002B161F"/>
    <w:rsid w:val="002B1F25"/>
    <w:rsid w:val="002B24E2"/>
    <w:rsid w:val="002B39D0"/>
    <w:rsid w:val="002B3AD8"/>
    <w:rsid w:val="002B7815"/>
    <w:rsid w:val="002C02E4"/>
    <w:rsid w:val="002C0C38"/>
    <w:rsid w:val="002C133A"/>
    <w:rsid w:val="002C24C6"/>
    <w:rsid w:val="002C2CE9"/>
    <w:rsid w:val="002C4EA7"/>
    <w:rsid w:val="002C515B"/>
    <w:rsid w:val="002C733D"/>
    <w:rsid w:val="002D0FE0"/>
    <w:rsid w:val="002D198A"/>
    <w:rsid w:val="002D1E59"/>
    <w:rsid w:val="002D3E90"/>
    <w:rsid w:val="002D5A6A"/>
    <w:rsid w:val="002E0652"/>
    <w:rsid w:val="002E0DCC"/>
    <w:rsid w:val="002E1E24"/>
    <w:rsid w:val="002E261B"/>
    <w:rsid w:val="002E28A3"/>
    <w:rsid w:val="002E3035"/>
    <w:rsid w:val="002E3D2E"/>
    <w:rsid w:val="002E3EFB"/>
    <w:rsid w:val="002E4888"/>
    <w:rsid w:val="002E57DA"/>
    <w:rsid w:val="002E6CDB"/>
    <w:rsid w:val="002E7897"/>
    <w:rsid w:val="002F042A"/>
    <w:rsid w:val="002F0532"/>
    <w:rsid w:val="002F09A5"/>
    <w:rsid w:val="002F18CC"/>
    <w:rsid w:val="002F3565"/>
    <w:rsid w:val="002F42FD"/>
    <w:rsid w:val="002F50AB"/>
    <w:rsid w:val="002F57EF"/>
    <w:rsid w:val="002F5FCE"/>
    <w:rsid w:val="002F65FF"/>
    <w:rsid w:val="002F7517"/>
    <w:rsid w:val="003008DC"/>
    <w:rsid w:val="0030098E"/>
    <w:rsid w:val="003009E1"/>
    <w:rsid w:val="00300D27"/>
    <w:rsid w:val="003017CF"/>
    <w:rsid w:val="00301970"/>
    <w:rsid w:val="00301BD4"/>
    <w:rsid w:val="00301D2A"/>
    <w:rsid w:val="00301F8E"/>
    <w:rsid w:val="00303381"/>
    <w:rsid w:val="00303A6A"/>
    <w:rsid w:val="0030422B"/>
    <w:rsid w:val="00304971"/>
    <w:rsid w:val="00304E49"/>
    <w:rsid w:val="0030501B"/>
    <w:rsid w:val="00306412"/>
    <w:rsid w:val="00307127"/>
    <w:rsid w:val="00307889"/>
    <w:rsid w:val="00310BDA"/>
    <w:rsid w:val="00310EB0"/>
    <w:rsid w:val="00311A5C"/>
    <w:rsid w:val="00311B19"/>
    <w:rsid w:val="0031330A"/>
    <w:rsid w:val="0031396B"/>
    <w:rsid w:val="00313B35"/>
    <w:rsid w:val="00313CC1"/>
    <w:rsid w:val="00314706"/>
    <w:rsid w:val="003148E0"/>
    <w:rsid w:val="00315183"/>
    <w:rsid w:val="00315305"/>
    <w:rsid w:val="003169DA"/>
    <w:rsid w:val="00317C0C"/>
    <w:rsid w:val="00320632"/>
    <w:rsid w:val="0032165D"/>
    <w:rsid w:val="00322086"/>
    <w:rsid w:val="00323497"/>
    <w:rsid w:val="00323BCC"/>
    <w:rsid w:val="0032434A"/>
    <w:rsid w:val="003245B6"/>
    <w:rsid w:val="00324D90"/>
    <w:rsid w:val="0032561A"/>
    <w:rsid w:val="003259DC"/>
    <w:rsid w:val="00326C80"/>
    <w:rsid w:val="00326D3B"/>
    <w:rsid w:val="003279AF"/>
    <w:rsid w:val="00327F83"/>
    <w:rsid w:val="003314DD"/>
    <w:rsid w:val="00331E73"/>
    <w:rsid w:val="00333FB8"/>
    <w:rsid w:val="00335EE2"/>
    <w:rsid w:val="0033655B"/>
    <w:rsid w:val="0033687F"/>
    <w:rsid w:val="00336A4A"/>
    <w:rsid w:val="00336E14"/>
    <w:rsid w:val="00336F1F"/>
    <w:rsid w:val="0034045C"/>
    <w:rsid w:val="00341AD6"/>
    <w:rsid w:val="00341B92"/>
    <w:rsid w:val="003422C9"/>
    <w:rsid w:val="003423B9"/>
    <w:rsid w:val="00342AD1"/>
    <w:rsid w:val="00342CD7"/>
    <w:rsid w:val="003434FC"/>
    <w:rsid w:val="00345492"/>
    <w:rsid w:val="00345A53"/>
    <w:rsid w:val="0034610D"/>
    <w:rsid w:val="003461BE"/>
    <w:rsid w:val="00346D82"/>
    <w:rsid w:val="00347FCB"/>
    <w:rsid w:val="00350BF1"/>
    <w:rsid w:val="003513F9"/>
    <w:rsid w:val="0035181C"/>
    <w:rsid w:val="00351AB6"/>
    <w:rsid w:val="00351D0D"/>
    <w:rsid w:val="00351F74"/>
    <w:rsid w:val="0035240F"/>
    <w:rsid w:val="00352A8D"/>
    <w:rsid w:val="00352D1B"/>
    <w:rsid w:val="00354475"/>
    <w:rsid w:val="00357C02"/>
    <w:rsid w:val="00357DB9"/>
    <w:rsid w:val="00360BE7"/>
    <w:rsid w:val="00360F50"/>
    <w:rsid w:val="00361400"/>
    <w:rsid w:val="003615D4"/>
    <w:rsid w:val="003629E3"/>
    <w:rsid w:val="0036329E"/>
    <w:rsid w:val="00363C4A"/>
    <w:rsid w:val="00363F26"/>
    <w:rsid w:val="00364F37"/>
    <w:rsid w:val="0036527B"/>
    <w:rsid w:val="003656D6"/>
    <w:rsid w:val="003670C5"/>
    <w:rsid w:val="00367E49"/>
    <w:rsid w:val="00371CE1"/>
    <w:rsid w:val="0037337B"/>
    <w:rsid w:val="003735D7"/>
    <w:rsid w:val="00375DC8"/>
    <w:rsid w:val="0037710C"/>
    <w:rsid w:val="00377311"/>
    <w:rsid w:val="003777F5"/>
    <w:rsid w:val="00380786"/>
    <w:rsid w:val="00380E38"/>
    <w:rsid w:val="00382B71"/>
    <w:rsid w:val="00382CB0"/>
    <w:rsid w:val="00382F9A"/>
    <w:rsid w:val="00383409"/>
    <w:rsid w:val="00383C57"/>
    <w:rsid w:val="00384847"/>
    <w:rsid w:val="0038551F"/>
    <w:rsid w:val="0038708E"/>
    <w:rsid w:val="00387F87"/>
    <w:rsid w:val="003910B2"/>
    <w:rsid w:val="003913E0"/>
    <w:rsid w:val="00391724"/>
    <w:rsid w:val="00391CDE"/>
    <w:rsid w:val="00394AD9"/>
    <w:rsid w:val="00394E0A"/>
    <w:rsid w:val="00396794"/>
    <w:rsid w:val="00396FFB"/>
    <w:rsid w:val="00397AD2"/>
    <w:rsid w:val="00397D7B"/>
    <w:rsid w:val="003A0B51"/>
    <w:rsid w:val="003A1DE0"/>
    <w:rsid w:val="003A25E3"/>
    <w:rsid w:val="003A27CF"/>
    <w:rsid w:val="003A2DD4"/>
    <w:rsid w:val="003A4530"/>
    <w:rsid w:val="003A4691"/>
    <w:rsid w:val="003A46CE"/>
    <w:rsid w:val="003A6597"/>
    <w:rsid w:val="003A6B27"/>
    <w:rsid w:val="003B09B6"/>
    <w:rsid w:val="003B3602"/>
    <w:rsid w:val="003B3672"/>
    <w:rsid w:val="003B3C1F"/>
    <w:rsid w:val="003B4022"/>
    <w:rsid w:val="003B4122"/>
    <w:rsid w:val="003B4233"/>
    <w:rsid w:val="003B4435"/>
    <w:rsid w:val="003B570E"/>
    <w:rsid w:val="003B6532"/>
    <w:rsid w:val="003B71E9"/>
    <w:rsid w:val="003C03C3"/>
    <w:rsid w:val="003C1584"/>
    <w:rsid w:val="003C1BE1"/>
    <w:rsid w:val="003C2478"/>
    <w:rsid w:val="003C25BB"/>
    <w:rsid w:val="003C2665"/>
    <w:rsid w:val="003C299A"/>
    <w:rsid w:val="003C2B5A"/>
    <w:rsid w:val="003C42D5"/>
    <w:rsid w:val="003C5263"/>
    <w:rsid w:val="003C552B"/>
    <w:rsid w:val="003C588F"/>
    <w:rsid w:val="003C5FA0"/>
    <w:rsid w:val="003C779D"/>
    <w:rsid w:val="003D0908"/>
    <w:rsid w:val="003D2385"/>
    <w:rsid w:val="003D26AA"/>
    <w:rsid w:val="003D3C67"/>
    <w:rsid w:val="003D4259"/>
    <w:rsid w:val="003D42E4"/>
    <w:rsid w:val="003D62B1"/>
    <w:rsid w:val="003D6736"/>
    <w:rsid w:val="003D6EE3"/>
    <w:rsid w:val="003D74B4"/>
    <w:rsid w:val="003D7518"/>
    <w:rsid w:val="003E0D27"/>
    <w:rsid w:val="003E0FD1"/>
    <w:rsid w:val="003E21B6"/>
    <w:rsid w:val="003E22BA"/>
    <w:rsid w:val="003E2DB0"/>
    <w:rsid w:val="003E3417"/>
    <w:rsid w:val="003E3564"/>
    <w:rsid w:val="003E423D"/>
    <w:rsid w:val="003E4F63"/>
    <w:rsid w:val="003E5858"/>
    <w:rsid w:val="003E70E0"/>
    <w:rsid w:val="003E7352"/>
    <w:rsid w:val="003E736E"/>
    <w:rsid w:val="003E7D27"/>
    <w:rsid w:val="003F05F6"/>
    <w:rsid w:val="003F097A"/>
    <w:rsid w:val="003F0BC4"/>
    <w:rsid w:val="003F131C"/>
    <w:rsid w:val="003F13BC"/>
    <w:rsid w:val="003F1E0E"/>
    <w:rsid w:val="003F21C4"/>
    <w:rsid w:val="003F286E"/>
    <w:rsid w:val="003F29C5"/>
    <w:rsid w:val="003F361F"/>
    <w:rsid w:val="003F5224"/>
    <w:rsid w:val="003F56DF"/>
    <w:rsid w:val="003F69BF"/>
    <w:rsid w:val="003F6F09"/>
    <w:rsid w:val="003F7065"/>
    <w:rsid w:val="003F7F1E"/>
    <w:rsid w:val="0040270B"/>
    <w:rsid w:val="004027A7"/>
    <w:rsid w:val="004027E9"/>
    <w:rsid w:val="00402863"/>
    <w:rsid w:val="004034D5"/>
    <w:rsid w:val="004047D2"/>
    <w:rsid w:val="0040492E"/>
    <w:rsid w:val="00404D22"/>
    <w:rsid w:val="00407934"/>
    <w:rsid w:val="00407E84"/>
    <w:rsid w:val="00410237"/>
    <w:rsid w:val="00410AAC"/>
    <w:rsid w:val="00410B86"/>
    <w:rsid w:val="00410E5C"/>
    <w:rsid w:val="00412C3B"/>
    <w:rsid w:val="004134E6"/>
    <w:rsid w:val="00413EE2"/>
    <w:rsid w:val="00414087"/>
    <w:rsid w:val="004141CD"/>
    <w:rsid w:val="0041565F"/>
    <w:rsid w:val="00415887"/>
    <w:rsid w:val="00416AA2"/>
    <w:rsid w:val="004172BB"/>
    <w:rsid w:val="00420214"/>
    <w:rsid w:val="004203B2"/>
    <w:rsid w:val="004208BD"/>
    <w:rsid w:val="004215F2"/>
    <w:rsid w:val="00421FB2"/>
    <w:rsid w:val="00422A8E"/>
    <w:rsid w:val="00422D35"/>
    <w:rsid w:val="00422F2F"/>
    <w:rsid w:val="004264B4"/>
    <w:rsid w:val="004268BD"/>
    <w:rsid w:val="00427B0F"/>
    <w:rsid w:val="00427E7D"/>
    <w:rsid w:val="0043132D"/>
    <w:rsid w:val="004338BE"/>
    <w:rsid w:val="004349C4"/>
    <w:rsid w:val="004352DD"/>
    <w:rsid w:val="004354DE"/>
    <w:rsid w:val="00436A6F"/>
    <w:rsid w:val="00437230"/>
    <w:rsid w:val="00437803"/>
    <w:rsid w:val="00437D32"/>
    <w:rsid w:val="00437F92"/>
    <w:rsid w:val="0044048E"/>
    <w:rsid w:val="0044070D"/>
    <w:rsid w:val="004409E7"/>
    <w:rsid w:val="00440EE3"/>
    <w:rsid w:val="0044358A"/>
    <w:rsid w:val="00443757"/>
    <w:rsid w:val="004455F2"/>
    <w:rsid w:val="00445996"/>
    <w:rsid w:val="00445D95"/>
    <w:rsid w:val="00447960"/>
    <w:rsid w:val="00450DE7"/>
    <w:rsid w:val="00450FAF"/>
    <w:rsid w:val="0045106B"/>
    <w:rsid w:val="004529DA"/>
    <w:rsid w:val="004555CA"/>
    <w:rsid w:val="00456246"/>
    <w:rsid w:val="004563C8"/>
    <w:rsid w:val="004568F9"/>
    <w:rsid w:val="00456CEE"/>
    <w:rsid w:val="00457D11"/>
    <w:rsid w:val="00460753"/>
    <w:rsid w:val="00460A9A"/>
    <w:rsid w:val="004616B3"/>
    <w:rsid w:val="00461807"/>
    <w:rsid w:val="00461925"/>
    <w:rsid w:val="00462448"/>
    <w:rsid w:val="0046305A"/>
    <w:rsid w:val="00464CA0"/>
    <w:rsid w:val="00464E3D"/>
    <w:rsid w:val="00465FEA"/>
    <w:rsid w:val="004662F5"/>
    <w:rsid w:val="004675E5"/>
    <w:rsid w:val="00467691"/>
    <w:rsid w:val="00470E23"/>
    <w:rsid w:val="004718DF"/>
    <w:rsid w:val="00471F9E"/>
    <w:rsid w:val="004721ED"/>
    <w:rsid w:val="00472EA9"/>
    <w:rsid w:val="004742B5"/>
    <w:rsid w:val="00474CBE"/>
    <w:rsid w:val="00475918"/>
    <w:rsid w:val="004763E0"/>
    <w:rsid w:val="00476C9E"/>
    <w:rsid w:val="0048056C"/>
    <w:rsid w:val="0048113F"/>
    <w:rsid w:val="00481274"/>
    <w:rsid w:val="004812AC"/>
    <w:rsid w:val="00482F01"/>
    <w:rsid w:val="00482F97"/>
    <w:rsid w:val="00483024"/>
    <w:rsid w:val="00483476"/>
    <w:rsid w:val="00483D4A"/>
    <w:rsid w:val="00484434"/>
    <w:rsid w:val="00484E33"/>
    <w:rsid w:val="00485FC3"/>
    <w:rsid w:val="00486105"/>
    <w:rsid w:val="00486C5D"/>
    <w:rsid w:val="004877EA"/>
    <w:rsid w:val="00491263"/>
    <w:rsid w:val="00491581"/>
    <w:rsid w:val="00491CAB"/>
    <w:rsid w:val="00493BD1"/>
    <w:rsid w:val="00493EA8"/>
    <w:rsid w:val="004946B6"/>
    <w:rsid w:val="00495723"/>
    <w:rsid w:val="004957CE"/>
    <w:rsid w:val="00495B72"/>
    <w:rsid w:val="004968D8"/>
    <w:rsid w:val="004979B3"/>
    <w:rsid w:val="00497DF2"/>
    <w:rsid w:val="004A0004"/>
    <w:rsid w:val="004A117E"/>
    <w:rsid w:val="004A1681"/>
    <w:rsid w:val="004A1D92"/>
    <w:rsid w:val="004A3F63"/>
    <w:rsid w:val="004A41CF"/>
    <w:rsid w:val="004A4337"/>
    <w:rsid w:val="004A4662"/>
    <w:rsid w:val="004A588A"/>
    <w:rsid w:val="004A5FB8"/>
    <w:rsid w:val="004A76B8"/>
    <w:rsid w:val="004B00E1"/>
    <w:rsid w:val="004B0E3A"/>
    <w:rsid w:val="004B14AA"/>
    <w:rsid w:val="004B1502"/>
    <w:rsid w:val="004B17F3"/>
    <w:rsid w:val="004B1E38"/>
    <w:rsid w:val="004B2B69"/>
    <w:rsid w:val="004B3766"/>
    <w:rsid w:val="004B4211"/>
    <w:rsid w:val="004B67C0"/>
    <w:rsid w:val="004B68F3"/>
    <w:rsid w:val="004B6D31"/>
    <w:rsid w:val="004B7280"/>
    <w:rsid w:val="004B7AA9"/>
    <w:rsid w:val="004C0EB6"/>
    <w:rsid w:val="004C10EC"/>
    <w:rsid w:val="004C17C3"/>
    <w:rsid w:val="004C2183"/>
    <w:rsid w:val="004C3017"/>
    <w:rsid w:val="004C3139"/>
    <w:rsid w:val="004C3F15"/>
    <w:rsid w:val="004C42F9"/>
    <w:rsid w:val="004C4745"/>
    <w:rsid w:val="004C4F1A"/>
    <w:rsid w:val="004C60F9"/>
    <w:rsid w:val="004C765F"/>
    <w:rsid w:val="004D1692"/>
    <w:rsid w:val="004D2939"/>
    <w:rsid w:val="004D2EC3"/>
    <w:rsid w:val="004D6348"/>
    <w:rsid w:val="004D690D"/>
    <w:rsid w:val="004E061C"/>
    <w:rsid w:val="004E15E9"/>
    <w:rsid w:val="004E201F"/>
    <w:rsid w:val="004E36B6"/>
    <w:rsid w:val="004E3A4E"/>
    <w:rsid w:val="004E455B"/>
    <w:rsid w:val="004E4563"/>
    <w:rsid w:val="004E4C21"/>
    <w:rsid w:val="004E655A"/>
    <w:rsid w:val="004E6591"/>
    <w:rsid w:val="004E7A4D"/>
    <w:rsid w:val="004E7B26"/>
    <w:rsid w:val="004F00CD"/>
    <w:rsid w:val="004F09DF"/>
    <w:rsid w:val="004F0EE7"/>
    <w:rsid w:val="004F1F8D"/>
    <w:rsid w:val="004F20C7"/>
    <w:rsid w:val="004F3FF9"/>
    <w:rsid w:val="004F52AC"/>
    <w:rsid w:val="004F5B5E"/>
    <w:rsid w:val="004F5BEB"/>
    <w:rsid w:val="004F6E04"/>
    <w:rsid w:val="004F7A4D"/>
    <w:rsid w:val="00500829"/>
    <w:rsid w:val="00500B47"/>
    <w:rsid w:val="005015B5"/>
    <w:rsid w:val="00502212"/>
    <w:rsid w:val="005039D3"/>
    <w:rsid w:val="00504A65"/>
    <w:rsid w:val="00505735"/>
    <w:rsid w:val="00505791"/>
    <w:rsid w:val="00505E90"/>
    <w:rsid w:val="00506461"/>
    <w:rsid w:val="0050658F"/>
    <w:rsid w:val="005075C4"/>
    <w:rsid w:val="005102C1"/>
    <w:rsid w:val="00511559"/>
    <w:rsid w:val="005122C7"/>
    <w:rsid w:val="00512B23"/>
    <w:rsid w:val="00513F21"/>
    <w:rsid w:val="00514318"/>
    <w:rsid w:val="0051440A"/>
    <w:rsid w:val="00514784"/>
    <w:rsid w:val="00514897"/>
    <w:rsid w:val="00514AE4"/>
    <w:rsid w:val="00515432"/>
    <w:rsid w:val="00517097"/>
    <w:rsid w:val="00517231"/>
    <w:rsid w:val="00517656"/>
    <w:rsid w:val="005178E1"/>
    <w:rsid w:val="00517D29"/>
    <w:rsid w:val="0052039D"/>
    <w:rsid w:val="00521083"/>
    <w:rsid w:val="00521C30"/>
    <w:rsid w:val="005233DF"/>
    <w:rsid w:val="00523B32"/>
    <w:rsid w:val="005241BF"/>
    <w:rsid w:val="00524243"/>
    <w:rsid w:val="005244A6"/>
    <w:rsid w:val="00525A4F"/>
    <w:rsid w:val="00525C42"/>
    <w:rsid w:val="005273FA"/>
    <w:rsid w:val="005276EB"/>
    <w:rsid w:val="005277EE"/>
    <w:rsid w:val="00527DA1"/>
    <w:rsid w:val="00530E61"/>
    <w:rsid w:val="005311AF"/>
    <w:rsid w:val="00531B23"/>
    <w:rsid w:val="0053218C"/>
    <w:rsid w:val="00533217"/>
    <w:rsid w:val="0053386A"/>
    <w:rsid w:val="00534F9C"/>
    <w:rsid w:val="005350D7"/>
    <w:rsid w:val="00536052"/>
    <w:rsid w:val="00537294"/>
    <w:rsid w:val="0053760B"/>
    <w:rsid w:val="00540382"/>
    <w:rsid w:val="005413CD"/>
    <w:rsid w:val="00541F33"/>
    <w:rsid w:val="0054232F"/>
    <w:rsid w:val="00542344"/>
    <w:rsid w:val="00543FAB"/>
    <w:rsid w:val="00544746"/>
    <w:rsid w:val="00544CEA"/>
    <w:rsid w:val="0054515D"/>
    <w:rsid w:val="00545279"/>
    <w:rsid w:val="0054566C"/>
    <w:rsid w:val="005457EA"/>
    <w:rsid w:val="00545A77"/>
    <w:rsid w:val="00546525"/>
    <w:rsid w:val="0054747E"/>
    <w:rsid w:val="0054756E"/>
    <w:rsid w:val="00551264"/>
    <w:rsid w:val="00554776"/>
    <w:rsid w:val="0055480A"/>
    <w:rsid w:val="00554CA7"/>
    <w:rsid w:val="00554D70"/>
    <w:rsid w:val="00556AC6"/>
    <w:rsid w:val="005609E9"/>
    <w:rsid w:val="00562A78"/>
    <w:rsid w:val="005637F3"/>
    <w:rsid w:val="0056496B"/>
    <w:rsid w:val="00564C67"/>
    <w:rsid w:val="0056535F"/>
    <w:rsid w:val="00566623"/>
    <w:rsid w:val="005677B8"/>
    <w:rsid w:val="0057094D"/>
    <w:rsid w:val="005713EB"/>
    <w:rsid w:val="0057272C"/>
    <w:rsid w:val="00572FF0"/>
    <w:rsid w:val="00574352"/>
    <w:rsid w:val="00574A0F"/>
    <w:rsid w:val="00574CA5"/>
    <w:rsid w:val="00575E2B"/>
    <w:rsid w:val="00576D2A"/>
    <w:rsid w:val="00576F4A"/>
    <w:rsid w:val="005820A9"/>
    <w:rsid w:val="005844A4"/>
    <w:rsid w:val="0058563F"/>
    <w:rsid w:val="00586564"/>
    <w:rsid w:val="00586840"/>
    <w:rsid w:val="00586B81"/>
    <w:rsid w:val="00587AC6"/>
    <w:rsid w:val="0059064B"/>
    <w:rsid w:val="00590982"/>
    <w:rsid w:val="00590D2F"/>
    <w:rsid w:val="0059207D"/>
    <w:rsid w:val="005922B2"/>
    <w:rsid w:val="0059243E"/>
    <w:rsid w:val="0059410C"/>
    <w:rsid w:val="00594E8F"/>
    <w:rsid w:val="00595916"/>
    <w:rsid w:val="00595A73"/>
    <w:rsid w:val="00597250"/>
    <w:rsid w:val="00597A28"/>
    <w:rsid w:val="00597B79"/>
    <w:rsid w:val="00597E75"/>
    <w:rsid w:val="00597FF5"/>
    <w:rsid w:val="005A0626"/>
    <w:rsid w:val="005A0DDA"/>
    <w:rsid w:val="005A1931"/>
    <w:rsid w:val="005A2220"/>
    <w:rsid w:val="005A398B"/>
    <w:rsid w:val="005A3B04"/>
    <w:rsid w:val="005A3B49"/>
    <w:rsid w:val="005A41D9"/>
    <w:rsid w:val="005A4BEF"/>
    <w:rsid w:val="005A5805"/>
    <w:rsid w:val="005A66DA"/>
    <w:rsid w:val="005A6810"/>
    <w:rsid w:val="005A68EA"/>
    <w:rsid w:val="005A6A5D"/>
    <w:rsid w:val="005A6B3E"/>
    <w:rsid w:val="005A7CE0"/>
    <w:rsid w:val="005B02DE"/>
    <w:rsid w:val="005B0AE2"/>
    <w:rsid w:val="005B0E47"/>
    <w:rsid w:val="005B134C"/>
    <w:rsid w:val="005B1C72"/>
    <w:rsid w:val="005B2AE3"/>
    <w:rsid w:val="005B2BCD"/>
    <w:rsid w:val="005B4D32"/>
    <w:rsid w:val="005B4F34"/>
    <w:rsid w:val="005B5037"/>
    <w:rsid w:val="005B56B1"/>
    <w:rsid w:val="005B5D4A"/>
    <w:rsid w:val="005B6380"/>
    <w:rsid w:val="005B7708"/>
    <w:rsid w:val="005C0085"/>
    <w:rsid w:val="005C0ECF"/>
    <w:rsid w:val="005C199C"/>
    <w:rsid w:val="005C1C81"/>
    <w:rsid w:val="005C1CF3"/>
    <w:rsid w:val="005C2900"/>
    <w:rsid w:val="005C2DC2"/>
    <w:rsid w:val="005C31EC"/>
    <w:rsid w:val="005C38A7"/>
    <w:rsid w:val="005C47A6"/>
    <w:rsid w:val="005C6057"/>
    <w:rsid w:val="005C65AB"/>
    <w:rsid w:val="005C681D"/>
    <w:rsid w:val="005C75F3"/>
    <w:rsid w:val="005C762F"/>
    <w:rsid w:val="005C763C"/>
    <w:rsid w:val="005C78D2"/>
    <w:rsid w:val="005D0071"/>
    <w:rsid w:val="005D0264"/>
    <w:rsid w:val="005D047F"/>
    <w:rsid w:val="005D2AFF"/>
    <w:rsid w:val="005D44BB"/>
    <w:rsid w:val="005D483F"/>
    <w:rsid w:val="005D5A19"/>
    <w:rsid w:val="005D62C9"/>
    <w:rsid w:val="005D6A27"/>
    <w:rsid w:val="005D7505"/>
    <w:rsid w:val="005D75F0"/>
    <w:rsid w:val="005E0067"/>
    <w:rsid w:val="005E06E6"/>
    <w:rsid w:val="005E1365"/>
    <w:rsid w:val="005E1D33"/>
    <w:rsid w:val="005E2179"/>
    <w:rsid w:val="005E2B06"/>
    <w:rsid w:val="005E3578"/>
    <w:rsid w:val="005E36B6"/>
    <w:rsid w:val="005E68E1"/>
    <w:rsid w:val="005E729F"/>
    <w:rsid w:val="005E7CC4"/>
    <w:rsid w:val="005F1065"/>
    <w:rsid w:val="005F1175"/>
    <w:rsid w:val="005F3F0D"/>
    <w:rsid w:val="005F3F1C"/>
    <w:rsid w:val="005F444D"/>
    <w:rsid w:val="005F557C"/>
    <w:rsid w:val="005F5E23"/>
    <w:rsid w:val="005F7906"/>
    <w:rsid w:val="00600B63"/>
    <w:rsid w:val="00601372"/>
    <w:rsid w:val="00604A90"/>
    <w:rsid w:val="0060680E"/>
    <w:rsid w:val="006071B6"/>
    <w:rsid w:val="0061055B"/>
    <w:rsid w:val="00610FC8"/>
    <w:rsid w:val="00611707"/>
    <w:rsid w:val="006118BF"/>
    <w:rsid w:val="00611B30"/>
    <w:rsid w:val="00611CAB"/>
    <w:rsid w:val="00611CCA"/>
    <w:rsid w:val="0061406F"/>
    <w:rsid w:val="00614177"/>
    <w:rsid w:val="0061448D"/>
    <w:rsid w:val="0061491B"/>
    <w:rsid w:val="00614C89"/>
    <w:rsid w:val="00615909"/>
    <w:rsid w:val="006161A7"/>
    <w:rsid w:val="00616FA7"/>
    <w:rsid w:val="006173BF"/>
    <w:rsid w:val="00620DCB"/>
    <w:rsid w:val="00620E8F"/>
    <w:rsid w:val="00622201"/>
    <w:rsid w:val="00622739"/>
    <w:rsid w:val="0062293A"/>
    <w:rsid w:val="00622C11"/>
    <w:rsid w:val="00623757"/>
    <w:rsid w:val="00625092"/>
    <w:rsid w:val="00625E15"/>
    <w:rsid w:val="00626546"/>
    <w:rsid w:val="00626DB6"/>
    <w:rsid w:val="00626E31"/>
    <w:rsid w:val="00630D51"/>
    <w:rsid w:val="006311DD"/>
    <w:rsid w:val="0063137C"/>
    <w:rsid w:val="006319AC"/>
    <w:rsid w:val="0063279D"/>
    <w:rsid w:val="0063387B"/>
    <w:rsid w:val="006339F0"/>
    <w:rsid w:val="00636869"/>
    <w:rsid w:val="00636B6C"/>
    <w:rsid w:val="00636E37"/>
    <w:rsid w:val="00637E87"/>
    <w:rsid w:val="006401C4"/>
    <w:rsid w:val="0064073C"/>
    <w:rsid w:val="006415C8"/>
    <w:rsid w:val="00642A7F"/>
    <w:rsid w:val="00642BFE"/>
    <w:rsid w:val="00642EDE"/>
    <w:rsid w:val="00643645"/>
    <w:rsid w:val="00643728"/>
    <w:rsid w:val="006439FB"/>
    <w:rsid w:val="00644084"/>
    <w:rsid w:val="006449C9"/>
    <w:rsid w:val="006461B2"/>
    <w:rsid w:val="00646242"/>
    <w:rsid w:val="006464FD"/>
    <w:rsid w:val="006471D2"/>
    <w:rsid w:val="00647597"/>
    <w:rsid w:val="00647ABC"/>
    <w:rsid w:val="00650503"/>
    <w:rsid w:val="00651FA0"/>
    <w:rsid w:val="00652731"/>
    <w:rsid w:val="006528B1"/>
    <w:rsid w:val="00653898"/>
    <w:rsid w:val="00654293"/>
    <w:rsid w:val="00654509"/>
    <w:rsid w:val="006554BA"/>
    <w:rsid w:val="006562B4"/>
    <w:rsid w:val="0065639D"/>
    <w:rsid w:val="00656621"/>
    <w:rsid w:val="00657428"/>
    <w:rsid w:val="006575EF"/>
    <w:rsid w:val="0066077E"/>
    <w:rsid w:val="00661A37"/>
    <w:rsid w:val="00661A6A"/>
    <w:rsid w:val="00661C1B"/>
    <w:rsid w:val="00661FA1"/>
    <w:rsid w:val="0066282D"/>
    <w:rsid w:val="00662E8A"/>
    <w:rsid w:val="00663C56"/>
    <w:rsid w:val="00664FD8"/>
    <w:rsid w:val="006654B9"/>
    <w:rsid w:val="00665FDD"/>
    <w:rsid w:val="0066618F"/>
    <w:rsid w:val="00666321"/>
    <w:rsid w:val="00667291"/>
    <w:rsid w:val="00667D0B"/>
    <w:rsid w:val="006702CF"/>
    <w:rsid w:val="006704B7"/>
    <w:rsid w:val="00671A34"/>
    <w:rsid w:val="00671C91"/>
    <w:rsid w:val="00672370"/>
    <w:rsid w:val="006730F7"/>
    <w:rsid w:val="00673C34"/>
    <w:rsid w:val="00674E5E"/>
    <w:rsid w:val="0067560A"/>
    <w:rsid w:val="0067568F"/>
    <w:rsid w:val="0067672C"/>
    <w:rsid w:val="00681887"/>
    <w:rsid w:val="00681D6C"/>
    <w:rsid w:val="00681F77"/>
    <w:rsid w:val="006847C0"/>
    <w:rsid w:val="006849C7"/>
    <w:rsid w:val="00685098"/>
    <w:rsid w:val="00686CA1"/>
    <w:rsid w:val="006870B2"/>
    <w:rsid w:val="0068788D"/>
    <w:rsid w:val="00687B4B"/>
    <w:rsid w:val="00687E3D"/>
    <w:rsid w:val="00690553"/>
    <w:rsid w:val="00690D21"/>
    <w:rsid w:val="00690FB9"/>
    <w:rsid w:val="006926A8"/>
    <w:rsid w:val="0069312D"/>
    <w:rsid w:val="00694F75"/>
    <w:rsid w:val="0069545A"/>
    <w:rsid w:val="00695C3F"/>
    <w:rsid w:val="006A1F3B"/>
    <w:rsid w:val="006A24E3"/>
    <w:rsid w:val="006A26A8"/>
    <w:rsid w:val="006A30FE"/>
    <w:rsid w:val="006A32CB"/>
    <w:rsid w:val="006A48FF"/>
    <w:rsid w:val="006A5381"/>
    <w:rsid w:val="006A5E5E"/>
    <w:rsid w:val="006B18AA"/>
    <w:rsid w:val="006B2424"/>
    <w:rsid w:val="006B2CCB"/>
    <w:rsid w:val="006B36E8"/>
    <w:rsid w:val="006B378F"/>
    <w:rsid w:val="006B3BD2"/>
    <w:rsid w:val="006B3D52"/>
    <w:rsid w:val="006B462C"/>
    <w:rsid w:val="006B4719"/>
    <w:rsid w:val="006B4905"/>
    <w:rsid w:val="006B61D4"/>
    <w:rsid w:val="006B693E"/>
    <w:rsid w:val="006B7ABC"/>
    <w:rsid w:val="006C0D5B"/>
    <w:rsid w:val="006C1438"/>
    <w:rsid w:val="006C160C"/>
    <w:rsid w:val="006C250D"/>
    <w:rsid w:val="006C2707"/>
    <w:rsid w:val="006C287E"/>
    <w:rsid w:val="006C2C77"/>
    <w:rsid w:val="006C2D50"/>
    <w:rsid w:val="006C5431"/>
    <w:rsid w:val="006C5DBF"/>
    <w:rsid w:val="006C6223"/>
    <w:rsid w:val="006C74CB"/>
    <w:rsid w:val="006C7829"/>
    <w:rsid w:val="006D0566"/>
    <w:rsid w:val="006D0778"/>
    <w:rsid w:val="006D1034"/>
    <w:rsid w:val="006D125E"/>
    <w:rsid w:val="006D2A4F"/>
    <w:rsid w:val="006D2CB8"/>
    <w:rsid w:val="006D2E0F"/>
    <w:rsid w:val="006D3255"/>
    <w:rsid w:val="006D42F1"/>
    <w:rsid w:val="006D4F3E"/>
    <w:rsid w:val="006D537F"/>
    <w:rsid w:val="006D5CBD"/>
    <w:rsid w:val="006D5FC6"/>
    <w:rsid w:val="006D7610"/>
    <w:rsid w:val="006D778C"/>
    <w:rsid w:val="006D7D36"/>
    <w:rsid w:val="006E0668"/>
    <w:rsid w:val="006E071F"/>
    <w:rsid w:val="006E20FC"/>
    <w:rsid w:val="006E2D33"/>
    <w:rsid w:val="006E37D9"/>
    <w:rsid w:val="006E4A4C"/>
    <w:rsid w:val="006E5186"/>
    <w:rsid w:val="006E64B7"/>
    <w:rsid w:val="006E657B"/>
    <w:rsid w:val="006E73A1"/>
    <w:rsid w:val="006E7B2B"/>
    <w:rsid w:val="006F0BF0"/>
    <w:rsid w:val="006F104B"/>
    <w:rsid w:val="006F12DD"/>
    <w:rsid w:val="006F2ED3"/>
    <w:rsid w:val="006F3DF1"/>
    <w:rsid w:val="006F40A4"/>
    <w:rsid w:val="006F4C35"/>
    <w:rsid w:val="006F51BE"/>
    <w:rsid w:val="006F79F2"/>
    <w:rsid w:val="007000E5"/>
    <w:rsid w:val="0070010B"/>
    <w:rsid w:val="007001C8"/>
    <w:rsid w:val="00700CCC"/>
    <w:rsid w:val="007023E6"/>
    <w:rsid w:val="00702FEC"/>
    <w:rsid w:val="00703396"/>
    <w:rsid w:val="00706A1D"/>
    <w:rsid w:val="00707DB5"/>
    <w:rsid w:val="00710C52"/>
    <w:rsid w:val="00710D34"/>
    <w:rsid w:val="00711457"/>
    <w:rsid w:val="00711B77"/>
    <w:rsid w:val="00714A7B"/>
    <w:rsid w:val="00715218"/>
    <w:rsid w:val="0071535A"/>
    <w:rsid w:val="00717004"/>
    <w:rsid w:val="007201A8"/>
    <w:rsid w:val="007205B1"/>
    <w:rsid w:val="007219BE"/>
    <w:rsid w:val="00723F72"/>
    <w:rsid w:val="00724293"/>
    <w:rsid w:val="007242BC"/>
    <w:rsid w:val="00724E74"/>
    <w:rsid w:val="0072502C"/>
    <w:rsid w:val="007251BA"/>
    <w:rsid w:val="00725330"/>
    <w:rsid w:val="00726305"/>
    <w:rsid w:val="007271FA"/>
    <w:rsid w:val="00727CB6"/>
    <w:rsid w:val="00730ED4"/>
    <w:rsid w:val="00731202"/>
    <w:rsid w:val="0073257F"/>
    <w:rsid w:val="0073285F"/>
    <w:rsid w:val="00734A86"/>
    <w:rsid w:val="00734B68"/>
    <w:rsid w:val="00734C74"/>
    <w:rsid w:val="00740CCC"/>
    <w:rsid w:val="007424DA"/>
    <w:rsid w:val="007427D7"/>
    <w:rsid w:val="00742D78"/>
    <w:rsid w:val="00744B38"/>
    <w:rsid w:val="00746F6A"/>
    <w:rsid w:val="00750C5E"/>
    <w:rsid w:val="007512A9"/>
    <w:rsid w:val="0075171B"/>
    <w:rsid w:val="00753A87"/>
    <w:rsid w:val="00754337"/>
    <w:rsid w:val="00754830"/>
    <w:rsid w:val="007555FE"/>
    <w:rsid w:val="00755645"/>
    <w:rsid w:val="007574D5"/>
    <w:rsid w:val="0076166C"/>
    <w:rsid w:val="0076184E"/>
    <w:rsid w:val="00762568"/>
    <w:rsid w:val="007627B5"/>
    <w:rsid w:val="00763ECA"/>
    <w:rsid w:val="0076446B"/>
    <w:rsid w:val="00764639"/>
    <w:rsid w:val="00764FF7"/>
    <w:rsid w:val="00767275"/>
    <w:rsid w:val="00767E65"/>
    <w:rsid w:val="00772932"/>
    <w:rsid w:val="0077294B"/>
    <w:rsid w:val="007739A8"/>
    <w:rsid w:val="00773D60"/>
    <w:rsid w:val="007752C4"/>
    <w:rsid w:val="00775446"/>
    <w:rsid w:val="0077566E"/>
    <w:rsid w:val="00776473"/>
    <w:rsid w:val="0077676A"/>
    <w:rsid w:val="00781EE2"/>
    <w:rsid w:val="00781F9A"/>
    <w:rsid w:val="0078228B"/>
    <w:rsid w:val="007825B7"/>
    <w:rsid w:val="007832F0"/>
    <w:rsid w:val="007834CF"/>
    <w:rsid w:val="00783841"/>
    <w:rsid w:val="0078436E"/>
    <w:rsid w:val="00784D32"/>
    <w:rsid w:val="00785C97"/>
    <w:rsid w:val="00785F80"/>
    <w:rsid w:val="007900CB"/>
    <w:rsid w:val="00790D43"/>
    <w:rsid w:val="00791469"/>
    <w:rsid w:val="00792935"/>
    <w:rsid w:val="00793825"/>
    <w:rsid w:val="007938FE"/>
    <w:rsid w:val="007941FF"/>
    <w:rsid w:val="007948AB"/>
    <w:rsid w:val="00796B65"/>
    <w:rsid w:val="00797342"/>
    <w:rsid w:val="00797646"/>
    <w:rsid w:val="00797F85"/>
    <w:rsid w:val="007A07FD"/>
    <w:rsid w:val="007A106B"/>
    <w:rsid w:val="007A107C"/>
    <w:rsid w:val="007A19E0"/>
    <w:rsid w:val="007A2DEA"/>
    <w:rsid w:val="007A3727"/>
    <w:rsid w:val="007A3D93"/>
    <w:rsid w:val="007A4102"/>
    <w:rsid w:val="007A4BE0"/>
    <w:rsid w:val="007A4F04"/>
    <w:rsid w:val="007A6508"/>
    <w:rsid w:val="007A6B27"/>
    <w:rsid w:val="007A6D30"/>
    <w:rsid w:val="007A7AC7"/>
    <w:rsid w:val="007A7F1E"/>
    <w:rsid w:val="007B0B55"/>
    <w:rsid w:val="007B2397"/>
    <w:rsid w:val="007B4868"/>
    <w:rsid w:val="007B4A07"/>
    <w:rsid w:val="007B4C04"/>
    <w:rsid w:val="007B5723"/>
    <w:rsid w:val="007B5E51"/>
    <w:rsid w:val="007B5FD0"/>
    <w:rsid w:val="007C0712"/>
    <w:rsid w:val="007C2035"/>
    <w:rsid w:val="007C2249"/>
    <w:rsid w:val="007C2670"/>
    <w:rsid w:val="007C2928"/>
    <w:rsid w:val="007C2CB2"/>
    <w:rsid w:val="007C374E"/>
    <w:rsid w:val="007C4231"/>
    <w:rsid w:val="007C7670"/>
    <w:rsid w:val="007D13F0"/>
    <w:rsid w:val="007D1A26"/>
    <w:rsid w:val="007D1E19"/>
    <w:rsid w:val="007D2673"/>
    <w:rsid w:val="007D2FA9"/>
    <w:rsid w:val="007D3ADD"/>
    <w:rsid w:val="007D3DAE"/>
    <w:rsid w:val="007D3FA1"/>
    <w:rsid w:val="007D40B1"/>
    <w:rsid w:val="007D4643"/>
    <w:rsid w:val="007D4D00"/>
    <w:rsid w:val="007D4D2C"/>
    <w:rsid w:val="007D5514"/>
    <w:rsid w:val="007D58FE"/>
    <w:rsid w:val="007D5912"/>
    <w:rsid w:val="007D68B6"/>
    <w:rsid w:val="007D6C77"/>
    <w:rsid w:val="007D6D93"/>
    <w:rsid w:val="007E00FE"/>
    <w:rsid w:val="007E0262"/>
    <w:rsid w:val="007E20DF"/>
    <w:rsid w:val="007E3ACF"/>
    <w:rsid w:val="007E41B0"/>
    <w:rsid w:val="007E441E"/>
    <w:rsid w:val="007E45D7"/>
    <w:rsid w:val="007E4D2E"/>
    <w:rsid w:val="007E4E72"/>
    <w:rsid w:val="007E5011"/>
    <w:rsid w:val="007E5F86"/>
    <w:rsid w:val="007E73C3"/>
    <w:rsid w:val="007E78E1"/>
    <w:rsid w:val="007F0FBF"/>
    <w:rsid w:val="007F1E07"/>
    <w:rsid w:val="007F3599"/>
    <w:rsid w:val="007F364E"/>
    <w:rsid w:val="007F3D72"/>
    <w:rsid w:val="007F4918"/>
    <w:rsid w:val="007F52F9"/>
    <w:rsid w:val="007F5DA1"/>
    <w:rsid w:val="007F6FA3"/>
    <w:rsid w:val="007F7636"/>
    <w:rsid w:val="007F7EB7"/>
    <w:rsid w:val="007F7F89"/>
    <w:rsid w:val="00800F42"/>
    <w:rsid w:val="00802A82"/>
    <w:rsid w:val="00803E87"/>
    <w:rsid w:val="00804375"/>
    <w:rsid w:val="00805B0B"/>
    <w:rsid w:val="00806231"/>
    <w:rsid w:val="00806801"/>
    <w:rsid w:val="00807212"/>
    <w:rsid w:val="008073EF"/>
    <w:rsid w:val="008105AD"/>
    <w:rsid w:val="0081139C"/>
    <w:rsid w:val="00811619"/>
    <w:rsid w:val="008129D7"/>
    <w:rsid w:val="00812D36"/>
    <w:rsid w:val="00812E49"/>
    <w:rsid w:val="00813DAE"/>
    <w:rsid w:val="00814110"/>
    <w:rsid w:val="00814451"/>
    <w:rsid w:val="0081505C"/>
    <w:rsid w:val="008172EF"/>
    <w:rsid w:val="00817D9F"/>
    <w:rsid w:val="0082045D"/>
    <w:rsid w:val="00820ED7"/>
    <w:rsid w:val="00820F15"/>
    <w:rsid w:val="008227A1"/>
    <w:rsid w:val="00822ACC"/>
    <w:rsid w:val="00822D9B"/>
    <w:rsid w:val="00822DDD"/>
    <w:rsid w:val="00824A90"/>
    <w:rsid w:val="00825246"/>
    <w:rsid w:val="008261A9"/>
    <w:rsid w:val="0082663E"/>
    <w:rsid w:val="00826C69"/>
    <w:rsid w:val="00827115"/>
    <w:rsid w:val="008375E8"/>
    <w:rsid w:val="008404CF"/>
    <w:rsid w:val="008405AF"/>
    <w:rsid w:val="008409A6"/>
    <w:rsid w:val="00840EAB"/>
    <w:rsid w:val="00840F95"/>
    <w:rsid w:val="00840FDC"/>
    <w:rsid w:val="0084116F"/>
    <w:rsid w:val="008414D3"/>
    <w:rsid w:val="00841D87"/>
    <w:rsid w:val="00841F38"/>
    <w:rsid w:val="008432F6"/>
    <w:rsid w:val="00843705"/>
    <w:rsid w:val="0084705E"/>
    <w:rsid w:val="008505A5"/>
    <w:rsid w:val="008521FD"/>
    <w:rsid w:val="0085226C"/>
    <w:rsid w:val="0085233E"/>
    <w:rsid w:val="00852B29"/>
    <w:rsid w:val="0085311F"/>
    <w:rsid w:val="00853581"/>
    <w:rsid w:val="0085412A"/>
    <w:rsid w:val="00854263"/>
    <w:rsid w:val="0085459B"/>
    <w:rsid w:val="00856A31"/>
    <w:rsid w:val="008572AB"/>
    <w:rsid w:val="008575C0"/>
    <w:rsid w:val="00857A6D"/>
    <w:rsid w:val="00857CC5"/>
    <w:rsid w:val="00857D5B"/>
    <w:rsid w:val="0086049C"/>
    <w:rsid w:val="00860E5A"/>
    <w:rsid w:val="008620AA"/>
    <w:rsid w:val="008636F1"/>
    <w:rsid w:val="00864C78"/>
    <w:rsid w:val="00865370"/>
    <w:rsid w:val="00865C5A"/>
    <w:rsid w:val="008661D9"/>
    <w:rsid w:val="00867751"/>
    <w:rsid w:val="008702FF"/>
    <w:rsid w:val="00871023"/>
    <w:rsid w:val="00871082"/>
    <w:rsid w:val="008711CA"/>
    <w:rsid w:val="008716F7"/>
    <w:rsid w:val="008722BD"/>
    <w:rsid w:val="00872356"/>
    <w:rsid w:val="00872C65"/>
    <w:rsid w:val="00875F32"/>
    <w:rsid w:val="008763FE"/>
    <w:rsid w:val="00876B3D"/>
    <w:rsid w:val="00881824"/>
    <w:rsid w:val="00882459"/>
    <w:rsid w:val="008840EC"/>
    <w:rsid w:val="0088459F"/>
    <w:rsid w:val="00884E36"/>
    <w:rsid w:val="00884F42"/>
    <w:rsid w:val="00886073"/>
    <w:rsid w:val="00886F11"/>
    <w:rsid w:val="0089010C"/>
    <w:rsid w:val="00890132"/>
    <w:rsid w:val="00891616"/>
    <w:rsid w:val="0089259A"/>
    <w:rsid w:val="00894D03"/>
    <w:rsid w:val="00894FFA"/>
    <w:rsid w:val="008958B8"/>
    <w:rsid w:val="008964C2"/>
    <w:rsid w:val="008970EE"/>
    <w:rsid w:val="00897C21"/>
    <w:rsid w:val="008A0121"/>
    <w:rsid w:val="008A1446"/>
    <w:rsid w:val="008A1F43"/>
    <w:rsid w:val="008A2BAD"/>
    <w:rsid w:val="008A2F58"/>
    <w:rsid w:val="008A34DC"/>
    <w:rsid w:val="008A4E40"/>
    <w:rsid w:val="008A52A9"/>
    <w:rsid w:val="008A61F8"/>
    <w:rsid w:val="008A65BE"/>
    <w:rsid w:val="008A6B35"/>
    <w:rsid w:val="008A761B"/>
    <w:rsid w:val="008A77D1"/>
    <w:rsid w:val="008A7FE6"/>
    <w:rsid w:val="008B15EB"/>
    <w:rsid w:val="008B1AA5"/>
    <w:rsid w:val="008B20AC"/>
    <w:rsid w:val="008B4531"/>
    <w:rsid w:val="008B453B"/>
    <w:rsid w:val="008B5A36"/>
    <w:rsid w:val="008B6043"/>
    <w:rsid w:val="008B66B0"/>
    <w:rsid w:val="008B6E16"/>
    <w:rsid w:val="008B7618"/>
    <w:rsid w:val="008C0E40"/>
    <w:rsid w:val="008C205A"/>
    <w:rsid w:val="008C2136"/>
    <w:rsid w:val="008C4EC4"/>
    <w:rsid w:val="008C5A7C"/>
    <w:rsid w:val="008C6A93"/>
    <w:rsid w:val="008C6DBF"/>
    <w:rsid w:val="008C6F92"/>
    <w:rsid w:val="008C75E6"/>
    <w:rsid w:val="008C7761"/>
    <w:rsid w:val="008C7CEA"/>
    <w:rsid w:val="008D0930"/>
    <w:rsid w:val="008D0CF2"/>
    <w:rsid w:val="008D1730"/>
    <w:rsid w:val="008D2114"/>
    <w:rsid w:val="008D5BF8"/>
    <w:rsid w:val="008D6119"/>
    <w:rsid w:val="008D6A38"/>
    <w:rsid w:val="008D7320"/>
    <w:rsid w:val="008D7A3F"/>
    <w:rsid w:val="008D7CEF"/>
    <w:rsid w:val="008E010C"/>
    <w:rsid w:val="008E022F"/>
    <w:rsid w:val="008E13C3"/>
    <w:rsid w:val="008E176D"/>
    <w:rsid w:val="008E1C56"/>
    <w:rsid w:val="008E1D3F"/>
    <w:rsid w:val="008E20BF"/>
    <w:rsid w:val="008E2899"/>
    <w:rsid w:val="008E2F57"/>
    <w:rsid w:val="008E3380"/>
    <w:rsid w:val="008E5C2D"/>
    <w:rsid w:val="008E629D"/>
    <w:rsid w:val="008F0ABB"/>
    <w:rsid w:val="008F1342"/>
    <w:rsid w:val="008F1B06"/>
    <w:rsid w:val="008F2B01"/>
    <w:rsid w:val="008F2CCB"/>
    <w:rsid w:val="008F2F71"/>
    <w:rsid w:val="008F3563"/>
    <w:rsid w:val="008F3CD3"/>
    <w:rsid w:val="008F3FB0"/>
    <w:rsid w:val="008F437F"/>
    <w:rsid w:val="008F585C"/>
    <w:rsid w:val="008F7D4D"/>
    <w:rsid w:val="00900927"/>
    <w:rsid w:val="00900AA6"/>
    <w:rsid w:val="00902015"/>
    <w:rsid w:val="00902384"/>
    <w:rsid w:val="009030E8"/>
    <w:rsid w:val="0090365C"/>
    <w:rsid w:val="00903C45"/>
    <w:rsid w:val="00903DB6"/>
    <w:rsid w:val="009042F3"/>
    <w:rsid w:val="00905327"/>
    <w:rsid w:val="0090556D"/>
    <w:rsid w:val="00905790"/>
    <w:rsid w:val="00905F94"/>
    <w:rsid w:val="009070AA"/>
    <w:rsid w:val="009075CD"/>
    <w:rsid w:val="009124AA"/>
    <w:rsid w:val="00912920"/>
    <w:rsid w:val="00913435"/>
    <w:rsid w:val="00913E20"/>
    <w:rsid w:val="00915EF3"/>
    <w:rsid w:val="009164F9"/>
    <w:rsid w:val="00916703"/>
    <w:rsid w:val="00916FE2"/>
    <w:rsid w:val="00923612"/>
    <w:rsid w:val="00923F7E"/>
    <w:rsid w:val="009251F8"/>
    <w:rsid w:val="0092595E"/>
    <w:rsid w:val="0092607E"/>
    <w:rsid w:val="00926624"/>
    <w:rsid w:val="00927301"/>
    <w:rsid w:val="0092766E"/>
    <w:rsid w:val="00930503"/>
    <w:rsid w:val="00930E03"/>
    <w:rsid w:val="00931124"/>
    <w:rsid w:val="009318DD"/>
    <w:rsid w:val="00931C78"/>
    <w:rsid w:val="00932E71"/>
    <w:rsid w:val="00933234"/>
    <w:rsid w:val="0093386F"/>
    <w:rsid w:val="00933DE4"/>
    <w:rsid w:val="00934A94"/>
    <w:rsid w:val="009358D9"/>
    <w:rsid w:val="009358EF"/>
    <w:rsid w:val="00935932"/>
    <w:rsid w:val="0093598B"/>
    <w:rsid w:val="00935F2F"/>
    <w:rsid w:val="0093630D"/>
    <w:rsid w:val="00936A92"/>
    <w:rsid w:val="009370E5"/>
    <w:rsid w:val="00937635"/>
    <w:rsid w:val="0093779F"/>
    <w:rsid w:val="00942706"/>
    <w:rsid w:val="00942A55"/>
    <w:rsid w:val="00942CEA"/>
    <w:rsid w:val="00942F59"/>
    <w:rsid w:val="00943B25"/>
    <w:rsid w:val="00943DB3"/>
    <w:rsid w:val="00945A00"/>
    <w:rsid w:val="00945CA8"/>
    <w:rsid w:val="0094646C"/>
    <w:rsid w:val="00947163"/>
    <w:rsid w:val="00947AE8"/>
    <w:rsid w:val="0095063F"/>
    <w:rsid w:val="00950D8D"/>
    <w:rsid w:val="0095123A"/>
    <w:rsid w:val="00951AAF"/>
    <w:rsid w:val="00953847"/>
    <w:rsid w:val="00953C1E"/>
    <w:rsid w:val="00953FD2"/>
    <w:rsid w:val="00956787"/>
    <w:rsid w:val="00956B27"/>
    <w:rsid w:val="00956EB4"/>
    <w:rsid w:val="00957132"/>
    <w:rsid w:val="009571A5"/>
    <w:rsid w:val="00957921"/>
    <w:rsid w:val="0096106A"/>
    <w:rsid w:val="00961400"/>
    <w:rsid w:val="00961489"/>
    <w:rsid w:val="0096177A"/>
    <w:rsid w:val="009620FE"/>
    <w:rsid w:val="009644C2"/>
    <w:rsid w:val="009650B9"/>
    <w:rsid w:val="0096558F"/>
    <w:rsid w:val="009657C3"/>
    <w:rsid w:val="00966358"/>
    <w:rsid w:val="00966D24"/>
    <w:rsid w:val="00967692"/>
    <w:rsid w:val="00967FAB"/>
    <w:rsid w:val="0097136C"/>
    <w:rsid w:val="00971F5A"/>
    <w:rsid w:val="009722B0"/>
    <w:rsid w:val="009726C9"/>
    <w:rsid w:val="00972B6A"/>
    <w:rsid w:val="009741A9"/>
    <w:rsid w:val="009753A0"/>
    <w:rsid w:val="00976995"/>
    <w:rsid w:val="00977269"/>
    <w:rsid w:val="009773BF"/>
    <w:rsid w:val="009801A7"/>
    <w:rsid w:val="00981CF9"/>
    <w:rsid w:val="009821B1"/>
    <w:rsid w:val="00982432"/>
    <w:rsid w:val="009825F9"/>
    <w:rsid w:val="00983DF2"/>
    <w:rsid w:val="0098413C"/>
    <w:rsid w:val="00985C4E"/>
    <w:rsid w:val="00986F82"/>
    <w:rsid w:val="009871FE"/>
    <w:rsid w:val="0098747D"/>
    <w:rsid w:val="00991F1B"/>
    <w:rsid w:val="009924F3"/>
    <w:rsid w:val="00993F3D"/>
    <w:rsid w:val="0099481A"/>
    <w:rsid w:val="00994C2D"/>
    <w:rsid w:val="00994C49"/>
    <w:rsid w:val="00994FC5"/>
    <w:rsid w:val="009952B8"/>
    <w:rsid w:val="00995BDB"/>
    <w:rsid w:val="00996FD9"/>
    <w:rsid w:val="009977BD"/>
    <w:rsid w:val="009A0555"/>
    <w:rsid w:val="009A0800"/>
    <w:rsid w:val="009A080B"/>
    <w:rsid w:val="009A1373"/>
    <w:rsid w:val="009A21C3"/>
    <w:rsid w:val="009A2BC6"/>
    <w:rsid w:val="009A3425"/>
    <w:rsid w:val="009A3A58"/>
    <w:rsid w:val="009A3C10"/>
    <w:rsid w:val="009A405E"/>
    <w:rsid w:val="009A437F"/>
    <w:rsid w:val="009A6968"/>
    <w:rsid w:val="009A6BEF"/>
    <w:rsid w:val="009A7793"/>
    <w:rsid w:val="009B011D"/>
    <w:rsid w:val="009B06F1"/>
    <w:rsid w:val="009B0845"/>
    <w:rsid w:val="009B2805"/>
    <w:rsid w:val="009B2AFF"/>
    <w:rsid w:val="009B3073"/>
    <w:rsid w:val="009B322E"/>
    <w:rsid w:val="009B34DB"/>
    <w:rsid w:val="009B4FE2"/>
    <w:rsid w:val="009B5ECD"/>
    <w:rsid w:val="009B6AAD"/>
    <w:rsid w:val="009B6B7C"/>
    <w:rsid w:val="009B7594"/>
    <w:rsid w:val="009B76EF"/>
    <w:rsid w:val="009C0F88"/>
    <w:rsid w:val="009C1391"/>
    <w:rsid w:val="009C1926"/>
    <w:rsid w:val="009C2889"/>
    <w:rsid w:val="009C2AA8"/>
    <w:rsid w:val="009C2C9E"/>
    <w:rsid w:val="009C2D81"/>
    <w:rsid w:val="009C3B5D"/>
    <w:rsid w:val="009C5536"/>
    <w:rsid w:val="009C6067"/>
    <w:rsid w:val="009C6384"/>
    <w:rsid w:val="009C74BD"/>
    <w:rsid w:val="009C79B7"/>
    <w:rsid w:val="009D01C4"/>
    <w:rsid w:val="009D074A"/>
    <w:rsid w:val="009D0ADB"/>
    <w:rsid w:val="009D1493"/>
    <w:rsid w:val="009D1898"/>
    <w:rsid w:val="009D2358"/>
    <w:rsid w:val="009D2BFA"/>
    <w:rsid w:val="009D2EE8"/>
    <w:rsid w:val="009D3012"/>
    <w:rsid w:val="009D3565"/>
    <w:rsid w:val="009D41EF"/>
    <w:rsid w:val="009D724B"/>
    <w:rsid w:val="009D73B2"/>
    <w:rsid w:val="009D7B2E"/>
    <w:rsid w:val="009E06A1"/>
    <w:rsid w:val="009E2522"/>
    <w:rsid w:val="009E2732"/>
    <w:rsid w:val="009E2735"/>
    <w:rsid w:val="009E27DE"/>
    <w:rsid w:val="009E4675"/>
    <w:rsid w:val="009E4881"/>
    <w:rsid w:val="009E52A9"/>
    <w:rsid w:val="009E5ECF"/>
    <w:rsid w:val="009E67DA"/>
    <w:rsid w:val="009E70B9"/>
    <w:rsid w:val="009E7723"/>
    <w:rsid w:val="009F086D"/>
    <w:rsid w:val="009F0942"/>
    <w:rsid w:val="009F16FC"/>
    <w:rsid w:val="009F1F78"/>
    <w:rsid w:val="009F2DC7"/>
    <w:rsid w:val="009F2FBA"/>
    <w:rsid w:val="009F4B7C"/>
    <w:rsid w:val="009F4FAB"/>
    <w:rsid w:val="009F65AE"/>
    <w:rsid w:val="009F6A79"/>
    <w:rsid w:val="009F6DD3"/>
    <w:rsid w:val="009F6F9A"/>
    <w:rsid w:val="009F72E4"/>
    <w:rsid w:val="00A0068C"/>
    <w:rsid w:val="00A01A82"/>
    <w:rsid w:val="00A01CC5"/>
    <w:rsid w:val="00A02491"/>
    <w:rsid w:val="00A03012"/>
    <w:rsid w:val="00A031F1"/>
    <w:rsid w:val="00A0377D"/>
    <w:rsid w:val="00A03D96"/>
    <w:rsid w:val="00A049D0"/>
    <w:rsid w:val="00A05643"/>
    <w:rsid w:val="00A05ACF"/>
    <w:rsid w:val="00A06DB3"/>
    <w:rsid w:val="00A06F9C"/>
    <w:rsid w:val="00A07AFF"/>
    <w:rsid w:val="00A07BB3"/>
    <w:rsid w:val="00A10FF8"/>
    <w:rsid w:val="00A12110"/>
    <w:rsid w:val="00A1483C"/>
    <w:rsid w:val="00A15D31"/>
    <w:rsid w:val="00A16B2B"/>
    <w:rsid w:val="00A16F90"/>
    <w:rsid w:val="00A17060"/>
    <w:rsid w:val="00A1783E"/>
    <w:rsid w:val="00A202C9"/>
    <w:rsid w:val="00A20976"/>
    <w:rsid w:val="00A20B3D"/>
    <w:rsid w:val="00A20F13"/>
    <w:rsid w:val="00A21F53"/>
    <w:rsid w:val="00A2213D"/>
    <w:rsid w:val="00A224EE"/>
    <w:rsid w:val="00A23C45"/>
    <w:rsid w:val="00A2413B"/>
    <w:rsid w:val="00A24543"/>
    <w:rsid w:val="00A24671"/>
    <w:rsid w:val="00A25CD0"/>
    <w:rsid w:val="00A269B1"/>
    <w:rsid w:val="00A27181"/>
    <w:rsid w:val="00A27DB0"/>
    <w:rsid w:val="00A27E63"/>
    <w:rsid w:val="00A27E77"/>
    <w:rsid w:val="00A300FA"/>
    <w:rsid w:val="00A30341"/>
    <w:rsid w:val="00A30787"/>
    <w:rsid w:val="00A31057"/>
    <w:rsid w:val="00A31C10"/>
    <w:rsid w:val="00A32475"/>
    <w:rsid w:val="00A33D25"/>
    <w:rsid w:val="00A341DC"/>
    <w:rsid w:val="00A344CC"/>
    <w:rsid w:val="00A35958"/>
    <w:rsid w:val="00A36030"/>
    <w:rsid w:val="00A36D0A"/>
    <w:rsid w:val="00A40B75"/>
    <w:rsid w:val="00A40D02"/>
    <w:rsid w:val="00A448E7"/>
    <w:rsid w:val="00A45246"/>
    <w:rsid w:val="00A46C02"/>
    <w:rsid w:val="00A47147"/>
    <w:rsid w:val="00A478F9"/>
    <w:rsid w:val="00A47AF8"/>
    <w:rsid w:val="00A47BF8"/>
    <w:rsid w:val="00A47D7B"/>
    <w:rsid w:val="00A5214F"/>
    <w:rsid w:val="00A52354"/>
    <w:rsid w:val="00A52C7C"/>
    <w:rsid w:val="00A5397A"/>
    <w:rsid w:val="00A540DA"/>
    <w:rsid w:val="00A54DFB"/>
    <w:rsid w:val="00A56391"/>
    <w:rsid w:val="00A564EF"/>
    <w:rsid w:val="00A579B8"/>
    <w:rsid w:val="00A57BCE"/>
    <w:rsid w:val="00A60E5B"/>
    <w:rsid w:val="00A615D6"/>
    <w:rsid w:val="00A6348A"/>
    <w:rsid w:val="00A636E5"/>
    <w:rsid w:val="00A642F1"/>
    <w:rsid w:val="00A66792"/>
    <w:rsid w:val="00A66AA3"/>
    <w:rsid w:val="00A66D48"/>
    <w:rsid w:val="00A66E4B"/>
    <w:rsid w:val="00A6731A"/>
    <w:rsid w:val="00A67367"/>
    <w:rsid w:val="00A70570"/>
    <w:rsid w:val="00A707DF"/>
    <w:rsid w:val="00A72118"/>
    <w:rsid w:val="00A734F3"/>
    <w:rsid w:val="00A73583"/>
    <w:rsid w:val="00A7363B"/>
    <w:rsid w:val="00A75141"/>
    <w:rsid w:val="00A752CF"/>
    <w:rsid w:val="00A75F13"/>
    <w:rsid w:val="00A80275"/>
    <w:rsid w:val="00A80A4B"/>
    <w:rsid w:val="00A810AF"/>
    <w:rsid w:val="00A835DF"/>
    <w:rsid w:val="00A83690"/>
    <w:rsid w:val="00A83A27"/>
    <w:rsid w:val="00A84FE0"/>
    <w:rsid w:val="00A859C2"/>
    <w:rsid w:val="00A85B7F"/>
    <w:rsid w:val="00A86144"/>
    <w:rsid w:val="00A86476"/>
    <w:rsid w:val="00A8671C"/>
    <w:rsid w:val="00A87B85"/>
    <w:rsid w:val="00A90793"/>
    <w:rsid w:val="00A9092C"/>
    <w:rsid w:val="00A9094D"/>
    <w:rsid w:val="00A91060"/>
    <w:rsid w:val="00A91375"/>
    <w:rsid w:val="00A91C21"/>
    <w:rsid w:val="00A91FFD"/>
    <w:rsid w:val="00A92B52"/>
    <w:rsid w:val="00A92C94"/>
    <w:rsid w:val="00A92EBF"/>
    <w:rsid w:val="00A93FC4"/>
    <w:rsid w:val="00A93FDE"/>
    <w:rsid w:val="00A95641"/>
    <w:rsid w:val="00A95A3F"/>
    <w:rsid w:val="00A9697A"/>
    <w:rsid w:val="00A978DE"/>
    <w:rsid w:val="00AA0F20"/>
    <w:rsid w:val="00AA10E2"/>
    <w:rsid w:val="00AA30B0"/>
    <w:rsid w:val="00AA407D"/>
    <w:rsid w:val="00AA4B88"/>
    <w:rsid w:val="00AA538B"/>
    <w:rsid w:val="00AA54E3"/>
    <w:rsid w:val="00AA6532"/>
    <w:rsid w:val="00AB0560"/>
    <w:rsid w:val="00AB0DBA"/>
    <w:rsid w:val="00AB1575"/>
    <w:rsid w:val="00AB1984"/>
    <w:rsid w:val="00AB2988"/>
    <w:rsid w:val="00AB32C2"/>
    <w:rsid w:val="00AB3ACB"/>
    <w:rsid w:val="00AB5BEC"/>
    <w:rsid w:val="00AB6609"/>
    <w:rsid w:val="00AC05F2"/>
    <w:rsid w:val="00AC082F"/>
    <w:rsid w:val="00AC110E"/>
    <w:rsid w:val="00AC1177"/>
    <w:rsid w:val="00AC14FA"/>
    <w:rsid w:val="00AC1ADA"/>
    <w:rsid w:val="00AC1B15"/>
    <w:rsid w:val="00AC1C3E"/>
    <w:rsid w:val="00AC2AD4"/>
    <w:rsid w:val="00AC2B64"/>
    <w:rsid w:val="00AC2D3C"/>
    <w:rsid w:val="00AC3971"/>
    <w:rsid w:val="00AC4928"/>
    <w:rsid w:val="00AC55D3"/>
    <w:rsid w:val="00AC5A23"/>
    <w:rsid w:val="00AC61B4"/>
    <w:rsid w:val="00AC65B3"/>
    <w:rsid w:val="00AC6CD0"/>
    <w:rsid w:val="00AC7435"/>
    <w:rsid w:val="00AC7B50"/>
    <w:rsid w:val="00AD08C2"/>
    <w:rsid w:val="00AD131B"/>
    <w:rsid w:val="00AD29FF"/>
    <w:rsid w:val="00AD38ED"/>
    <w:rsid w:val="00AD3AE4"/>
    <w:rsid w:val="00AD488A"/>
    <w:rsid w:val="00AD6774"/>
    <w:rsid w:val="00AE066E"/>
    <w:rsid w:val="00AE06C6"/>
    <w:rsid w:val="00AE0CE5"/>
    <w:rsid w:val="00AE0D02"/>
    <w:rsid w:val="00AE0D49"/>
    <w:rsid w:val="00AE2298"/>
    <w:rsid w:val="00AE2641"/>
    <w:rsid w:val="00AE2A7C"/>
    <w:rsid w:val="00AE2B38"/>
    <w:rsid w:val="00AE433D"/>
    <w:rsid w:val="00AE4584"/>
    <w:rsid w:val="00AE4BA6"/>
    <w:rsid w:val="00AE4C9E"/>
    <w:rsid w:val="00AE4DBD"/>
    <w:rsid w:val="00AE50D7"/>
    <w:rsid w:val="00AE5438"/>
    <w:rsid w:val="00AE5575"/>
    <w:rsid w:val="00AE6021"/>
    <w:rsid w:val="00AE6D7A"/>
    <w:rsid w:val="00AE7070"/>
    <w:rsid w:val="00AE730F"/>
    <w:rsid w:val="00AE7698"/>
    <w:rsid w:val="00AE76E8"/>
    <w:rsid w:val="00AE776C"/>
    <w:rsid w:val="00AF1714"/>
    <w:rsid w:val="00AF1EC3"/>
    <w:rsid w:val="00AF2970"/>
    <w:rsid w:val="00AF315F"/>
    <w:rsid w:val="00AF4008"/>
    <w:rsid w:val="00AF4EC3"/>
    <w:rsid w:val="00AF500B"/>
    <w:rsid w:val="00AF506D"/>
    <w:rsid w:val="00AF51E5"/>
    <w:rsid w:val="00AF78FB"/>
    <w:rsid w:val="00AF7C23"/>
    <w:rsid w:val="00B03287"/>
    <w:rsid w:val="00B03E3B"/>
    <w:rsid w:val="00B04757"/>
    <w:rsid w:val="00B04F4C"/>
    <w:rsid w:val="00B053AD"/>
    <w:rsid w:val="00B05BAE"/>
    <w:rsid w:val="00B05FC7"/>
    <w:rsid w:val="00B06B77"/>
    <w:rsid w:val="00B06C2E"/>
    <w:rsid w:val="00B06D22"/>
    <w:rsid w:val="00B0731E"/>
    <w:rsid w:val="00B10E1D"/>
    <w:rsid w:val="00B1115E"/>
    <w:rsid w:val="00B11517"/>
    <w:rsid w:val="00B11B5D"/>
    <w:rsid w:val="00B12653"/>
    <w:rsid w:val="00B12E26"/>
    <w:rsid w:val="00B12E5E"/>
    <w:rsid w:val="00B140EE"/>
    <w:rsid w:val="00B142D9"/>
    <w:rsid w:val="00B14D0B"/>
    <w:rsid w:val="00B152B3"/>
    <w:rsid w:val="00B164CB"/>
    <w:rsid w:val="00B17662"/>
    <w:rsid w:val="00B229FC"/>
    <w:rsid w:val="00B22DA3"/>
    <w:rsid w:val="00B23622"/>
    <w:rsid w:val="00B23B40"/>
    <w:rsid w:val="00B24036"/>
    <w:rsid w:val="00B24E49"/>
    <w:rsid w:val="00B2564C"/>
    <w:rsid w:val="00B259DD"/>
    <w:rsid w:val="00B25E0E"/>
    <w:rsid w:val="00B25FE6"/>
    <w:rsid w:val="00B2605A"/>
    <w:rsid w:val="00B26441"/>
    <w:rsid w:val="00B26507"/>
    <w:rsid w:val="00B26DF4"/>
    <w:rsid w:val="00B26DF8"/>
    <w:rsid w:val="00B26FA3"/>
    <w:rsid w:val="00B27B2B"/>
    <w:rsid w:val="00B31361"/>
    <w:rsid w:val="00B31445"/>
    <w:rsid w:val="00B32C36"/>
    <w:rsid w:val="00B33510"/>
    <w:rsid w:val="00B3391A"/>
    <w:rsid w:val="00B33AD7"/>
    <w:rsid w:val="00B34050"/>
    <w:rsid w:val="00B34483"/>
    <w:rsid w:val="00B34963"/>
    <w:rsid w:val="00B35600"/>
    <w:rsid w:val="00B358EA"/>
    <w:rsid w:val="00B36CFC"/>
    <w:rsid w:val="00B3728A"/>
    <w:rsid w:val="00B37AB9"/>
    <w:rsid w:val="00B40386"/>
    <w:rsid w:val="00B40AAF"/>
    <w:rsid w:val="00B40BF7"/>
    <w:rsid w:val="00B4178F"/>
    <w:rsid w:val="00B42962"/>
    <w:rsid w:val="00B42DA6"/>
    <w:rsid w:val="00B43436"/>
    <w:rsid w:val="00B43655"/>
    <w:rsid w:val="00B45AEC"/>
    <w:rsid w:val="00B45F63"/>
    <w:rsid w:val="00B4610D"/>
    <w:rsid w:val="00B46219"/>
    <w:rsid w:val="00B46C10"/>
    <w:rsid w:val="00B47F5D"/>
    <w:rsid w:val="00B50475"/>
    <w:rsid w:val="00B51047"/>
    <w:rsid w:val="00B52A74"/>
    <w:rsid w:val="00B52B0E"/>
    <w:rsid w:val="00B52B33"/>
    <w:rsid w:val="00B54125"/>
    <w:rsid w:val="00B5442D"/>
    <w:rsid w:val="00B549DB"/>
    <w:rsid w:val="00B54C86"/>
    <w:rsid w:val="00B57188"/>
    <w:rsid w:val="00B57A28"/>
    <w:rsid w:val="00B57CAB"/>
    <w:rsid w:val="00B60053"/>
    <w:rsid w:val="00B600C9"/>
    <w:rsid w:val="00B60D76"/>
    <w:rsid w:val="00B60F9E"/>
    <w:rsid w:val="00B61F86"/>
    <w:rsid w:val="00B640D2"/>
    <w:rsid w:val="00B640E0"/>
    <w:rsid w:val="00B647DC"/>
    <w:rsid w:val="00B6666C"/>
    <w:rsid w:val="00B67604"/>
    <w:rsid w:val="00B678AE"/>
    <w:rsid w:val="00B67BDC"/>
    <w:rsid w:val="00B705F0"/>
    <w:rsid w:val="00B70674"/>
    <w:rsid w:val="00B71232"/>
    <w:rsid w:val="00B71899"/>
    <w:rsid w:val="00B71A21"/>
    <w:rsid w:val="00B72C76"/>
    <w:rsid w:val="00B73527"/>
    <w:rsid w:val="00B73E99"/>
    <w:rsid w:val="00B753D7"/>
    <w:rsid w:val="00B7582D"/>
    <w:rsid w:val="00B7628D"/>
    <w:rsid w:val="00B763F0"/>
    <w:rsid w:val="00B76592"/>
    <w:rsid w:val="00B820D8"/>
    <w:rsid w:val="00B826D6"/>
    <w:rsid w:val="00B83C00"/>
    <w:rsid w:val="00B84853"/>
    <w:rsid w:val="00B852D7"/>
    <w:rsid w:val="00B85446"/>
    <w:rsid w:val="00B8629F"/>
    <w:rsid w:val="00B900A2"/>
    <w:rsid w:val="00B900FC"/>
    <w:rsid w:val="00B90169"/>
    <w:rsid w:val="00B90A0B"/>
    <w:rsid w:val="00B927E6"/>
    <w:rsid w:val="00B9405F"/>
    <w:rsid w:val="00B941B9"/>
    <w:rsid w:val="00B94604"/>
    <w:rsid w:val="00B94D5A"/>
    <w:rsid w:val="00B95180"/>
    <w:rsid w:val="00B9519B"/>
    <w:rsid w:val="00B95ABD"/>
    <w:rsid w:val="00B96E33"/>
    <w:rsid w:val="00BA0576"/>
    <w:rsid w:val="00BA05B6"/>
    <w:rsid w:val="00BA17FD"/>
    <w:rsid w:val="00BA3341"/>
    <w:rsid w:val="00BA3B8F"/>
    <w:rsid w:val="00BA458E"/>
    <w:rsid w:val="00BA56B9"/>
    <w:rsid w:val="00BA694E"/>
    <w:rsid w:val="00BA7808"/>
    <w:rsid w:val="00BB04E2"/>
    <w:rsid w:val="00BB0F89"/>
    <w:rsid w:val="00BB11D5"/>
    <w:rsid w:val="00BB18CD"/>
    <w:rsid w:val="00BB36F1"/>
    <w:rsid w:val="00BB377E"/>
    <w:rsid w:val="00BB391E"/>
    <w:rsid w:val="00BB565B"/>
    <w:rsid w:val="00BB748F"/>
    <w:rsid w:val="00BB7C16"/>
    <w:rsid w:val="00BB7C75"/>
    <w:rsid w:val="00BC12AD"/>
    <w:rsid w:val="00BC26F4"/>
    <w:rsid w:val="00BC4330"/>
    <w:rsid w:val="00BC4545"/>
    <w:rsid w:val="00BC4849"/>
    <w:rsid w:val="00BC4BB0"/>
    <w:rsid w:val="00BC5FAB"/>
    <w:rsid w:val="00BC63BE"/>
    <w:rsid w:val="00BC6D36"/>
    <w:rsid w:val="00BC7169"/>
    <w:rsid w:val="00BC7E95"/>
    <w:rsid w:val="00BD02C7"/>
    <w:rsid w:val="00BD0AA4"/>
    <w:rsid w:val="00BD0AED"/>
    <w:rsid w:val="00BD2AC9"/>
    <w:rsid w:val="00BD3A17"/>
    <w:rsid w:val="00BD4571"/>
    <w:rsid w:val="00BD5612"/>
    <w:rsid w:val="00BD5782"/>
    <w:rsid w:val="00BD5CFE"/>
    <w:rsid w:val="00BD73B5"/>
    <w:rsid w:val="00BD7484"/>
    <w:rsid w:val="00BD7F24"/>
    <w:rsid w:val="00BE01AF"/>
    <w:rsid w:val="00BE04BC"/>
    <w:rsid w:val="00BE17A4"/>
    <w:rsid w:val="00BE2F86"/>
    <w:rsid w:val="00BE31B4"/>
    <w:rsid w:val="00BE32F1"/>
    <w:rsid w:val="00BE41B4"/>
    <w:rsid w:val="00BE4318"/>
    <w:rsid w:val="00BE493E"/>
    <w:rsid w:val="00BE4B91"/>
    <w:rsid w:val="00BE5840"/>
    <w:rsid w:val="00BE74F7"/>
    <w:rsid w:val="00BF11DA"/>
    <w:rsid w:val="00BF13A5"/>
    <w:rsid w:val="00BF170B"/>
    <w:rsid w:val="00BF225E"/>
    <w:rsid w:val="00BF36BF"/>
    <w:rsid w:val="00BF384E"/>
    <w:rsid w:val="00BF3CDB"/>
    <w:rsid w:val="00BF438C"/>
    <w:rsid w:val="00BF5264"/>
    <w:rsid w:val="00BF5974"/>
    <w:rsid w:val="00BF762F"/>
    <w:rsid w:val="00BF7C87"/>
    <w:rsid w:val="00BF7D13"/>
    <w:rsid w:val="00C011D7"/>
    <w:rsid w:val="00C01D95"/>
    <w:rsid w:val="00C02D9F"/>
    <w:rsid w:val="00C03430"/>
    <w:rsid w:val="00C03630"/>
    <w:rsid w:val="00C045A2"/>
    <w:rsid w:val="00C0523C"/>
    <w:rsid w:val="00C06667"/>
    <w:rsid w:val="00C067F7"/>
    <w:rsid w:val="00C0756A"/>
    <w:rsid w:val="00C07643"/>
    <w:rsid w:val="00C079EB"/>
    <w:rsid w:val="00C10908"/>
    <w:rsid w:val="00C11A1E"/>
    <w:rsid w:val="00C11CD1"/>
    <w:rsid w:val="00C11FC4"/>
    <w:rsid w:val="00C124B1"/>
    <w:rsid w:val="00C12F90"/>
    <w:rsid w:val="00C13132"/>
    <w:rsid w:val="00C13EDB"/>
    <w:rsid w:val="00C14229"/>
    <w:rsid w:val="00C14793"/>
    <w:rsid w:val="00C157A7"/>
    <w:rsid w:val="00C16268"/>
    <w:rsid w:val="00C16ECC"/>
    <w:rsid w:val="00C17E31"/>
    <w:rsid w:val="00C20703"/>
    <w:rsid w:val="00C21ECC"/>
    <w:rsid w:val="00C2360A"/>
    <w:rsid w:val="00C23A93"/>
    <w:rsid w:val="00C24514"/>
    <w:rsid w:val="00C2464F"/>
    <w:rsid w:val="00C25C69"/>
    <w:rsid w:val="00C27AE3"/>
    <w:rsid w:val="00C27AF2"/>
    <w:rsid w:val="00C27D23"/>
    <w:rsid w:val="00C3079C"/>
    <w:rsid w:val="00C31494"/>
    <w:rsid w:val="00C31CE2"/>
    <w:rsid w:val="00C31FCC"/>
    <w:rsid w:val="00C320F9"/>
    <w:rsid w:val="00C32276"/>
    <w:rsid w:val="00C32BDC"/>
    <w:rsid w:val="00C33C03"/>
    <w:rsid w:val="00C33EBC"/>
    <w:rsid w:val="00C34275"/>
    <w:rsid w:val="00C342B6"/>
    <w:rsid w:val="00C346B6"/>
    <w:rsid w:val="00C346C3"/>
    <w:rsid w:val="00C3490B"/>
    <w:rsid w:val="00C35297"/>
    <w:rsid w:val="00C40B52"/>
    <w:rsid w:val="00C40BF2"/>
    <w:rsid w:val="00C418D6"/>
    <w:rsid w:val="00C4202D"/>
    <w:rsid w:val="00C420DC"/>
    <w:rsid w:val="00C42409"/>
    <w:rsid w:val="00C42758"/>
    <w:rsid w:val="00C454F9"/>
    <w:rsid w:val="00C45A7B"/>
    <w:rsid w:val="00C46208"/>
    <w:rsid w:val="00C46E46"/>
    <w:rsid w:val="00C47211"/>
    <w:rsid w:val="00C510D8"/>
    <w:rsid w:val="00C5156C"/>
    <w:rsid w:val="00C516FD"/>
    <w:rsid w:val="00C51B4D"/>
    <w:rsid w:val="00C52C7F"/>
    <w:rsid w:val="00C53127"/>
    <w:rsid w:val="00C532E1"/>
    <w:rsid w:val="00C5360B"/>
    <w:rsid w:val="00C5441F"/>
    <w:rsid w:val="00C55E41"/>
    <w:rsid w:val="00C56D75"/>
    <w:rsid w:val="00C601DF"/>
    <w:rsid w:val="00C613BB"/>
    <w:rsid w:val="00C61F8C"/>
    <w:rsid w:val="00C62478"/>
    <w:rsid w:val="00C62845"/>
    <w:rsid w:val="00C62DE7"/>
    <w:rsid w:val="00C62E68"/>
    <w:rsid w:val="00C63468"/>
    <w:rsid w:val="00C64165"/>
    <w:rsid w:val="00C64684"/>
    <w:rsid w:val="00C648A9"/>
    <w:rsid w:val="00C64FF5"/>
    <w:rsid w:val="00C65712"/>
    <w:rsid w:val="00C65D0E"/>
    <w:rsid w:val="00C663D5"/>
    <w:rsid w:val="00C6669A"/>
    <w:rsid w:val="00C67F27"/>
    <w:rsid w:val="00C7028F"/>
    <w:rsid w:val="00C71E62"/>
    <w:rsid w:val="00C72E9B"/>
    <w:rsid w:val="00C73789"/>
    <w:rsid w:val="00C74C61"/>
    <w:rsid w:val="00C74FA0"/>
    <w:rsid w:val="00C753B7"/>
    <w:rsid w:val="00C75C40"/>
    <w:rsid w:val="00C7618D"/>
    <w:rsid w:val="00C76B05"/>
    <w:rsid w:val="00C777A1"/>
    <w:rsid w:val="00C801D4"/>
    <w:rsid w:val="00C8107D"/>
    <w:rsid w:val="00C8179B"/>
    <w:rsid w:val="00C817E0"/>
    <w:rsid w:val="00C83A39"/>
    <w:rsid w:val="00C84107"/>
    <w:rsid w:val="00C843DA"/>
    <w:rsid w:val="00C84863"/>
    <w:rsid w:val="00C84A26"/>
    <w:rsid w:val="00C850BD"/>
    <w:rsid w:val="00C8544D"/>
    <w:rsid w:val="00C85967"/>
    <w:rsid w:val="00C866BF"/>
    <w:rsid w:val="00C86B65"/>
    <w:rsid w:val="00C8709A"/>
    <w:rsid w:val="00C90F83"/>
    <w:rsid w:val="00C9207E"/>
    <w:rsid w:val="00C923B2"/>
    <w:rsid w:val="00C927AB"/>
    <w:rsid w:val="00C92AD6"/>
    <w:rsid w:val="00C9324A"/>
    <w:rsid w:val="00C93AF7"/>
    <w:rsid w:val="00C941A5"/>
    <w:rsid w:val="00C9677E"/>
    <w:rsid w:val="00C97A39"/>
    <w:rsid w:val="00CA0185"/>
    <w:rsid w:val="00CA0932"/>
    <w:rsid w:val="00CA1AD7"/>
    <w:rsid w:val="00CA1D05"/>
    <w:rsid w:val="00CA21A4"/>
    <w:rsid w:val="00CA29F4"/>
    <w:rsid w:val="00CA56A3"/>
    <w:rsid w:val="00CA5C0D"/>
    <w:rsid w:val="00CA6175"/>
    <w:rsid w:val="00CA617B"/>
    <w:rsid w:val="00CA6507"/>
    <w:rsid w:val="00CA6EAF"/>
    <w:rsid w:val="00CB0FA0"/>
    <w:rsid w:val="00CB239E"/>
    <w:rsid w:val="00CB26C5"/>
    <w:rsid w:val="00CB270E"/>
    <w:rsid w:val="00CB2F43"/>
    <w:rsid w:val="00CB3C86"/>
    <w:rsid w:val="00CB40DF"/>
    <w:rsid w:val="00CB42D4"/>
    <w:rsid w:val="00CB5060"/>
    <w:rsid w:val="00CB6197"/>
    <w:rsid w:val="00CB6221"/>
    <w:rsid w:val="00CB67E4"/>
    <w:rsid w:val="00CB6C04"/>
    <w:rsid w:val="00CB7700"/>
    <w:rsid w:val="00CC0527"/>
    <w:rsid w:val="00CC0EF3"/>
    <w:rsid w:val="00CC215F"/>
    <w:rsid w:val="00CC3F03"/>
    <w:rsid w:val="00CC4695"/>
    <w:rsid w:val="00CC4C19"/>
    <w:rsid w:val="00CC52B8"/>
    <w:rsid w:val="00CC53A4"/>
    <w:rsid w:val="00CC620F"/>
    <w:rsid w:val="00CC6AF0"/>
    <w:rsid w:val="00CD2269"/>
    <w:rsid w:val="00CD2655"/>
    <w:rsid w:val="00CD2973"/>
    <w:rsid w:val="00CD2D72"/>
    <w:rsid w:val="00CD4605"/>
    <w:rsid w:val="00CD4801"/>
    <w:rsid w:val="00CE08EC"/>
    <w:rsid w:val="00CE092C"/>
    <w:rsid w:val="00CE09FC"/>
    <w:rsid w:val="00CE125F"/>
    <w:rsid w:val="00CE12E9"/>
    <w:rsid w:val="00CE1B31"/>
    <w:rsid w:val="00CE2B0F"/>
    <w:rsid w:val="00CE4F0E"/>
    <w:rsid w:val="00CE531A"/>
    <w:rsid w:val="00CE6939"/>
    <w:rsid w:val="00CE7988"/>
    <w:rsid w:val="00CE7CC3"/>
    <w:rsid w:val="00CF099D"/>
    <w:rsid w:val="00CF1CBB"/>
    <w:rsid w:val="00CF21C6"/>
    <w:rsid w:val="00CF2469"/>
    <w:rsid w:val="00CF3212"/>
    <w:rsid w:val="00CF3F34"/>
    <w:rsid w:val="00CF44DA"/>
    <w:rsid w:val="00CF4656"/>
    <w:rsid w:val="00CF553A"/>
    <w:rsid w:val="00CF6E60"/>
    <w:rsid w:val="00CF75B1"/>
    <w:rsid w:val="00D04ABB"/>
    <w:rsid w:val="00D04F28"/>
    <w:rsid w:val="00D054DE"/>
    <w:rsid w:val="00D056FF"/>
    <w:rsid w:val="00D05B90"/>
    <w:rsid w:val="00D05D5B"/>
    <w:rsid w:val="00D06733"/>
    <w:rsid w:val="00D10229"/>
    <w:rsid w:val="00D11406"/>
    <w:rsid w:val="00D124E4"/>
    <w:rsid w:val="00D13A14"/>
    <w:rsid w:val="00D13D17"/>
    <w:rsid w:val="00D14291"/>
    <w:rsid w:val="00D145DE"/>
    <w:rsid w:val="00D15034"/>
    <w:rsid w:val="00D1572E"/>
    <w:rsid w:val="00D1581F"/>
    <w:rsid w:val="00D15C6D"/>
    <w:rsid w:val="00D17A17"/>
    <w:rsid w:val="00D20313"/>
    <w:rsid w:val="00D22809"/>
    <w:rsid w:val="00D22811"/>
    <w:rsid w:val="00D23537"/>
    <w:rsid w:val="00D238D6"/>
    <w:rsid w:val="00D23E28"/>
    <w:rsid w:val="00D24CA6"/>
    <w:rsid w:val="00D24E47"/>
    <w:rsid w:val="00D24E4A"/>
    <w:rsid w:val="00D267F6"/>
    <w:rsid w:val="00D26E97"/>
    <w:rsid w:val="00D26EC2"/>
    <w:rsid w:val="00D271C0"/>
    <w:rsid w:val="00D30E2F"/>
    <w:rsid w:val="00D317EE"/>
    <w:rsid w:val="00D31A0C"/>
    <w:rsid w:val="00D31FBE"/>
    <w:rsid w:val="00D320C3"/>
    <w:rsid w:val="00D329C7"/>
    <w:rsid w:val="00D33B64"/>
    <w:rsid w:val="00D347F1"/>
    <w:rsid w:val="00D35E19"/>
    <w:rsid w:val="00D36394"/>
    <w:rsid w:val="00D36407"/>
    <w:rsid w:val="00D40C6E"/>
    <w:rsid w:val="00D42EF9"/>
    <w:rsid w:val="00D436AE"/>
    <w:rsid w:val="00D43A62"/>
    <w:rsid w:val="00D44056"/>
    <w:rsid w:val="00D440BD"/>
    <w:rsid w:val="00D44934"/>
    <w:rsid w:val="00D4497E"/>
    <w:rsid w:val="00D44F8D"/>
    <w:rsid w:val="00D454C5"/>
    <w:rsid w:val="00D46438"/>
    <w:rsid w:val="00D501B5"/>
    <w:rsid w:val="00D50258"/>
    <w:rsid w:val="00D50DDB"/>
    <w:rsid w:val="00D519BA"/>
    <w:rsid w:val="00D52480"/>
    <w:rsid w:val="00D52ABF"/>
    <w:rsid w:val="00D54E00"/>
    <w:rsid w:val="00D56895"/>
    <w:rsid w:val="00D57507"/>
    <w:rsid w:val="00D578B7"/>
    <w:rsid w:val="00D6076C"/>
    <w:rsid w:val="00D61C09"/>
    <w:rsid w:val="00D627B0"/>
    <w:rsid w:val="00D62820"/>
    <w:rsid w:val="00D630A7"/>
    <w:rsid w:val="00D63473"/>
    <w:rsid w:val="00D639DE"/>
    <w:rsid w:val="00D63EF4"/>
    <w:rsid w:val="00D65DA1"/>
    <w:rsid w:val="00D7073C"/>
    <w:rsid w:val="00D7096F"/>
    <w:rsid w:val="00D743D8"/>
    <w:rsid w:val="00D74B32"/>
    <w:rsid w:val="00D74CED"/>
    <w:rsid w:val="00D7502F"/>
    <w:rsid w:val="00D758E4"/>
    <w:rsid w:val="00D76CED"/>
    <w:rsid w:val="00D80457"/>
    <w:rsid w:val="00D808C1"/>
    <w:rsid w:val="00D81226"/>
    <w:rsid w:val="00D81453"/>
    <w:rsid w:val="00D81A1A"/>
    <w:rsid w:val="00D82DC7"/>
    <w:rsid w:val="00D83450"/>
    <w:rsid w:val="00D83DE4"/>
    <w:rsid w:val="00D83F6A"/>
    <w:rsid w:val="00D8560B"/>
    <w:rsid w:val="00D85A74"/>
    <w:rsid w:val="00D8693E"/>
    <w:rsid w:val="00D87177"/>
    <w:rsid w:val="00D87379"/>
    <w:rsid w:val="00D87C18"/>
    <w:rsid w:val="00D914A6"/>
    <w:rsid w:val="00D915E5"/>
    <w:rsid w:val="00D93ADF"/>
    <w:rsid w:val="00D948DC"/>
    <w:rsid w:val="00D94ADC"/>
    <w:rsid w:val="00D95107"/>
    <w:rsid w:val="00D956FE"/>
    <w:rsid w:val="00D96461"/>
    <w:rsid w:val="00D97340"/>
    <w:rsid w:val="00D97707"/>
    <w:rsid w:val="00DA0681"/>
    <w:rsid w:val="00DA1994"/>
    <w:rsid w:val="00DA1C0C"/>
    <w:rsid w:val="00DA1C90"/>
    <w:rsid w:val="00DA2E4B"/>
    <w:rsid w:val="00DA31A4"/>
    <w:rsid w:val="00DA33C4"/>
    <w:rsid w:val="00DA3F74"/>
    <w:rsid w:val="00DA4728"/>
    <w:rsid w:val="00DA47CC"/>
    <w:rsid w:val="00DA4AAA"/>
    <w:rsid w:val="00DA4BE7"/>
    <w:rsid w:val="00DA5056"/>
    <w:rsid w:val="00DA6756"/>
    <w:rsid w:val="00DA6E5A"/>
    <w:rsid w:val="00DA75DD"/>
    <w:rsid w:val="00DA7E2B"/>
    <w:rsid w:val="00DA7EF7"/>
    <w:rsid w:val="00DB0CE1"/>
    <w:rsid w:val="00DB0D9E"/>
    <w:rsid w:val="00DB173D"/>
    <w:rsid w:val="00DB34B5"/>
    <w:rsid w:val="00DB4E73"/>
    <w:rsid w:val="00DB5AEA"/>
    <w:rsid w:val="00DB7366"/>
    <w:rsid w:val="00DB7FD1"/>
    <w:rsid w:val="00DC037E"/>
    <w:rsid w:val="00DC1706"/>
    <w:rsid w:val="00DC1DA9"/>
    <w:rsid w:val="00DC20EC"/>
    <w:rsid w:val="00DC2A6E"/>
    <w:rsid w:val="00DC3E94"/>
    <w:rsid w:val="00DC46C1"/>
    <w:rsid w:val="00DC4CAB"/>
    <w:rsid w:val="00DC5D87"/>
    <w:rsid w:val="00DC617D"/>
    <w:rsid w:val="00DC748B"/>
    <w:rsid w:val="00DD0EBA"/>
    <w:rsid w:val="00DD19AB"/>
    <w:rsid w:val="00DD23EF"/>
    <w:rsid w:val="00DD29F7"/>
    <w:rsid w:val="00DD3356"/>
    <w:rsid w:val="00DD4272"/>
    <w:rsid w:val="00DD53D3"/>
    <w:rsid w:val="00DD583D"/>
    <w:rsid w:val="00DD7333"/>
    <w:rsid w:val="00DD7630"/>
    <w:rsid w:val="00DE0072"/>
    <w:rsid w:val="00DE2E94"/>
    <w:rsid w:val="00DE3206"/>
    <w:rsid w:val="00DE3C4E"/>
    <w:rsid w:val="00DE400B"/>
    <w:rsid w:val="00DE4527"/>
    <w:rsid w:val="00DE4AE7"/>
    <w:rsid w:val="00DE514A"/>
    <w:rsid w:val="00DE6A53"/>
    <w:rsid w:val="00DE6F0E"/>
    <w:rsid w:val="00DE73BD"/>
    <w:rsid w:val="00DE7A41"/>
    <w:rsid w:val="00DF0BCD"/>
    <w:rsid w:val="00DF15E1"/>
    <w:rsid w:val="00DF1796"/>
    <w:rsid w:val="00DF21D3"/>
    <w:rsid w:val="00DF2E79"/>
    <w:rsid w:val="00DF31F8"/>
    <w:rsid w:val="00DF36F0"/>
    <w:rsid w:val="00DF3F93"/>
    <w:rsid w:val="00DF4EA4"/>
    <w:rsid w:val="00DF5D01"/>
    <w:rsid w:val="00DF5DEE"/>
    <w:rsid w:val="00DF7685"/>
    <w:rsid w:val="00DF78F2"/>
    <w:rsid w:val="00DF79C8"/>
    <w:rsid w:val="00DF7A3E"/>
    <w:rsid w:val="00E004C7"/>
    <w:rsid w:val="00E006C2"/>
    <w:rsid w:val="00E01CCA"/>
    <w:rsid w:val="00E03581"/>
    <w:rsid w:val="00E03D53"/>
    <w:rsid w:val="00E047D8"/>
    <w:rsid w:val="00E052AF"/>
    <w:rsid w:val="00E0625C"/>
    <w:rsid w:val="00E125A9"/>
    <w:rsid w:val="00E12FFC"/>
    <w:rsid w:val="00E13629"/>
    <w:rsid w:val="00E13942"/>
    <w:rsid w:val="00E13A70"/>
    <w:rsid w:val="00E153B7"/>
    <w:rsid w:val="00E15B33"/>
    <w:rsid w:val="00E16262"/>
    <w:rsid w:val="00E167F9"/>
    <w:rsid w:val="00E16D70"/>
    <w:rsid w:val="00E173E5"/>
    <w:rsid w:val="00E20549"/>
    <w:rsid w:val="00E238B0"/>
    <w:rsid w:val="00E24445"/>
    <w:rsid w:val="00E25142"/>
    <w:rsid w:val="00E2517C"/>
    <w:rsid w:val="00E2791C"/>
    <w:rsid w:val="00E30587"/>
    <w:rsid w:val="00E30FE9"/>
    <w:rsid w:val="00E3214D"/>
    <w:rsid w:val="00E32737"/>
    <w:rsid w:val="00E333CC"/>
    <w:rsid w:val="00E336A2"/>
    <w:rsid w:val="00E34067"/>
    <w:rsid w:val="00E347E9"/>
    <w:rsid w:val="00E35616"/>
    <w:rsid w:val="00E36419"/>
    <w:rsid w:val="00E36B81"/>
    <w:rsid w:val="00E36EA2"/>
    <w:rsid w:val="00E376ED"/>
    <w:rsid w:val="00E37D8E"/>
    <w:rsid w:val="00E40839"/>
    <w:rsid w:val="00E40B3C"/>
    <w:rsid w:val="00E41AC7"/>
    <w:rsid w:val="00E41C89"/>
    <w:rsid w:val="00E428E2"/>
    <w:rsid w:val="00E42D80"/>
    <w:rsid w:val="00E443F9"/>
    <w:rsid w:val="00E447DE"/>
    <w:rsid w:val="00E455B9"/>
    <w:rsid w:val="00E461C3"/>
    <w:rsid w:val="00E47B3B"/>
    <w:rsid w:val="00E47C33"/>
    <w:rsid w:val="00E50330"/>
    <w:rsid w:val="00E5185A"/>
    <w:rsid w:val="00E51E3B"/>
    <w:rsid w:val="00E5363B"/>
    <w:rsid w:val="00E54C27"/>
    <w:rsid w:val="00E55A47"/>
    <w:rsid w:val="00E56169"/>
    <w:rsid w:val="00E56BA4"/>
    <w:rsid w:val="00E56C9A"/>
    <w:rsid w:val="00E57DE6"/>
    <w:rsid w:val="00E6111C"/>
    <w:rsid w:val="00E6177F"/>
    <w:rsid w:val="00E618DA"/>
    <w:rsid w:val="00E61E80"/>
    <w:rsid w:val="00E645B3"/>
    <w:rsid w:val="00E65735"/>
    <w:rsid w:val="00E658B7"/>
    <w:rsid w:val="00E65B50"/>
    <w:rsid w:val="00E660DA"/>
    <w:rsid w:val="00E66653"/>
    <w:rsid w:val="00E66C5E"/>
    <w:rsid w:val="00E67EF3"/>
    <w:rsid w:val="00E67FC3"/>
    <w:rsid w:val="00E707CA"/>
    <w:rsid w:val="00E713FA"/>
    <w:rsid w:val="00E71A9B"/>
    <w:rsid w:val="00E71AD7"/>
    <w:rsid w:val="00E72722"/>
    <w:rsid w:val="00E73603"/>
    <w:rsid w:val="00E7485D"/>
    <w:rsid w:val="00E749C1"/>
    <w:rsid w:val="00E74CB5"/>
    <w:rsid w:val="00E75019"/>
    <w:rsid w:val="00E769DD"/>
    <w:rsid w:val="00E769E4"/>
    <w:rsid w:val="00E76DC7"/>
    <w:rsid w:val="00E80042"/>
    <w:rsid w:val="00E804C0"/>
    <w:rsid w:val="00E80755"/>
    <w:rsid w:val="00E8091B"/>
    <w:rsid w:val="00E80C2F"/>
    <w:rsid w:val="00E815C1"/>
    <w:rsid w:val="00E81718"/>
    <w:rsid w:val="00E81795"/>
    <w:rsid w:val="00E82030"/>
    <w:rsid w:val="00E82DD8"/>
    <w:rsid w:val="00E834F0"/>
    <w:rsid w:val="00E8440E"/>
    <w:rsid w:val="00E846EC"/>
    <w:rsid w:val="00E84B76"/>
    <w:rsid w:val="00E854F4"/>
    <w:rsid w:val="00E85ABA"/>
    <w:rsid w:val="00E85B00"/>
    <w:rsid w:val="00E8673F"/>
    <w:rsid w:val="00E86A52"/>
    <w:rsid w:val="00E86D94"/>
    <w:rsid w:val="00E87672"/>
    <w:rsid w:val="00E87714"/>
    <w:rsid w:val="00E9046B"/>
    <w:rsid w:val="00E9053F"/>
    <w:rsid w:val="00E91C5A"/>
    <w:rsid w:val="00E93154"/>
    <w:rsid w:val="00E937C7"/>
    <w:rsid w:val="00E93C61"/>
    <w:rsid w:val="00E93DC0"/>
    <w:rsid w:val="00E94D6D"/>
    <w:rsid w:val="00E94E7D"/>
    <w:rsid w:val="00E9542D"/>
    <w:rsid w:val="00E95C5C"/>
    <w:rsid w:val="00E96E1B"/>
    <w:rsid w:val="00EA04B5"/>
    <w:rsid w:val="00EA0A66"/>
    <w:rsid w:val="00EA0EAD"/>
    <w:rsid w:val="00EA15F8"/>
    <w:rsid w:val="00EA2868"/>
    <w:rsid w:val="00EA2AE2"/>
    <w:rsid w:val="00EA355B"/>
    <w:rsid w:val="00EA5404"/>
    <w:rsid w:val="00EA62BE"/>
    <w:rsid w:val="00EA643B"/>
    <w:rsid w:val="00EA66CB"/>
    <w:rsid w:val="00EA799C"/>
    <w:rsid w:val="00EB0DDC"/>
    <w:rsid w:val="00EB33F8"/>
    <w:rsid w:val="00EB388C"/>
    <w:rsid w:val="00EB39DF"/>
    <w:rsid w:val="00EB413F"/>
    <w:rsid w:val="00EB4293"/>
    <w:rsid w:val="00EB438D"/>
    <w:rsid w:val="00EB4600"/>
    <w:rsid w:val="00EB4AC9"/>
    <w:rsid w:val="00EB538B"/>
    <w:rsid w:val="00EB64AE"/>
    <w:rsid w:val="00EB705A"/>
    <w:rsid w:val="00EC0031"/>
    <w:rsid w:val="00EC021F"/>
    <w:rsid w:val="00EC0750"/>
    <w:rsid w:val="00EC0BA6"/>
    <w:rsid w:val="00EC2863"/>
    <w:rsid w:val="00EC2C72"/>
    <w:rsid w:val="00EC465A"/>
    <w:rsid w:val="00EC637A"/>
    <w:rsid w:val="00EC662F"/>
    <w:rsid w:val="00EC66D0"/>
    <w:rsid w:val="00EC69F6"/>
    <w:rsid w:val="00EC6E5B"/>
    <w:rsid w:val="00EC793B"/>
    <w:rsid w:val="00EC7DBE"/>
    <w:rsid w:val="00EC7E3F"/>
    <w:rsid w:val="00EC7E99"/>
    <w:rsid w:val="00ED014F"/>
    <w:rsid w:val="00ED5C30"/>
    <w:rsid w:val="00ED62F3"/>
    <w:rsid w:val="00ED6A5B"/>
    <w:rsid w:val="00ED784A"/>
    <w:rsid w:val="00EE17EC"/>
    <w:rsid w:val="00EE2B1B"/>
    <w:rsid w:val="00EE2F1C"/>
    <w:rsid w:val="00EE3382"/>
    <w:rsid w:val="00EE4195"/>
    <w:rsid w:val="00EE4258"/>
    <w:rsid w:val="00EE474C"/>
    <w:rsid w:val="00EE479B"/>
    <w:rsid w:val="00EE49E0"/>
    <w:rsid w:val="00EE51A0"/>
    <w:rsid w:val="00EE51FA"/>
    <w:rsid w:val="00EE545A"/>
    <w:rsid w:val="00EE547A"/>
    <w:rsid w:val="00EE5F8C"/>
    <w:rsid w:val="00EE609E"/>
    <w:rsid w:val="00EE780F"/>
    <w:rsid w:val="00EE7AF2"/>
    <w:rsid w:val="00EE7EF1"/>
    <w:rsid w:val="00EF0C33"/>
    <w:rsid w:val="00EF0FA3"/>
    <w:rsid w:val="00EF28D2"/>
    <w:rsid w:val="00EF415C"/>
    <w:rsid w:val="00EF4889"/>
    <w:rsid w:val="00EF5010"/>
    <w:rsid w:val="00EF53D8"/>
    <w:rsid w:val="00EF6DB8"/>
    <w:rsid w:val="00EF6E48"/>
    <w:rsid w:val="00EF6F9F"/>
    <w:rsid w:val="00F017FF"/>
    <w:rsid w:val="00F01B46"/>
    <w:rsid w:val="00F01FAD"/>
    <w:rsid w:val="00F027ED"/>
    <w:rsid w:val="00F0287B"/>
    <w:rsid w:val="00F02A56"/>
    <w:rsid w:val="00F03F01"/>
    <w:rsid w:val="00F04297"/>
    <w:rsid w:val="00F04C0A"/>
    <w:rsid w:val="00F051A0"/>
    <w:rsid w:val="00F05530"/>
    <w:rsid w:val="00F06932"/>
    <w:rsid w:val="00F06E31"/>
    <w:rsid w:val="00F07E2E"/>
    <w:rsid w:val="00F100C9"/>
    <w:rsid w:val="00F1027B"/>
    <w:rsid w:val="00F1039E"/>
    <w:rsid w:val="00F10BAD"/>
    <w:rsid w:val="00F10C90"/>
    <w:rsid w:val="00F12BC9"/>
    <w:rsid w:val="00F13018"/>
    <w:rsid w:val="00F1408B"/>
    <w:rsid w:val="00F14556"/>
    <w:rsid w:val="00F14D84"/>
    <w:rsid w:val="00F152AD"/>
    <w:rsid w:val="00F15315"/>
    <w:rsid w:val="00F15677"/>
    <w:rsid w:val="00F160BB"/>
    <w:rsid w:val="00F17369"/>
    <w:rsid w:val="00F1775E"/>
    <w:rsid w:val="00F17BDD"/>
    <w:rsid w:val="00F203CB"/>
    <w:rsid w:val="00F20894"/>
    <w:rsid w:val="00F23275"/>
    <w:rsid w:val="00F2359E"/>
    <w:rsid w:val="00F2414C"/>
    <w:rsid w:val="00F249EF"/>
    <w:rsid w:val="00F24E2D"/>
    <w:rsid w:val="00F255C9"/>
    <w:rsid w:val="00F25E05"/>
    <w:rsid w:val="00F2684A"/>
    <w:rsid w:val="00F27A08"/>
    <w:rsid w:val="00F30269"/>
    <w:rsid w:val="00F30C0A"/>
    <w:rsid w:val="00F30F58"/>
    <w:rsid w:val="00F3108B"/>
    <w:rsid w:val="00F3154D"/>
    <w:rsid w:val="00F31697"/>
    <w:rsid w:val="00F3266B"/>
    <w:rsid w:val="00F33870"/>
    <w:rsid w:val="00F33B3E"/>
    <w:rsid w:val="00F345FD"/>
    <w:rsid w:val="00F34793"/>
    <w:rsid w:val="00F35478"/>
    <w:rsid w:val="00F35CED"/>
    <w:rsid w:val="00F36454"/>
    <w:rsid w:val="00F36AFC"/>
    <w:rsid w:val="00F378BD"/>
    <w:rsid w:val="00F37EB5"/>
    <w:rsid w:val="00F37F51"/>
    <w:rsid w:val="00F400A6"/>
    <w:rsid w:val="00F40C47"/>
    <w:rsid w:val="00F40F86"/>
    <w:rsid w:val="00F415D3"/>
    <w:rsid w:val="00F436E3"/>
    <w:rsid w:val="00F43BD6"/>
    <w:rsid w:val="00F4402E"/>
    <w:rsid w:val="00F44498"/>
    <w:rsid w:val="00F44959"/>
    <w:rsid w:val="00F44E7A"/>
    <w:rsid w:val="00F451EF"/>
    <w:rsid w:val="00F45217"/>
    <w:rsid w:val="00F45285"/>
    <w:rsid w:val="00F45963"/>
    <w:rsid w:val="00F45D41"/>
    <w:rsid w:val="00F4614D"/>
    <w:rsid w:val="00F46409"/>
    <w:rsid w:val="00F507C0"/>
    <w:rsid w:val="00F516EA"/>
    <w:rsid w:val="00F52D80"/>
    <w:rsid w:val="00F53BD1"/>
    <w:rsid w:val="00F53D1D"/>
    <w:rsid w:val="00F53E5B"/>
    <w:rsid w:val="00F54782"/>
    <w:rsid w:val="00F557A8"/>
    <w:rsid w:val="00F56094"/>
    <w:rsid w:val="00F6003B"/>
    <w:rsid w:val="00F61473"/>
    <w:rsid w:val="00F614AD"/>
    <w:rsid w:val="00F61B4A"/>
    <w:rsid w:val="00F61FCC"/>
    <w:rsid w:val="00F62411"/>
    <w:rsid w:val="00F627C4"/>
    <w:rsid w:val="00F62953"/>
    <w:rsid w:val="00F62BC9"/>
    <w:rsid w:val="00F62C94"/>
    <w:rsid w:val="00F63C7B"/>
    <w:rsid w:val="00F649CB"/>
    <w:rsid w:val="00F65638"/>
    <w:rsid w:val="00F67770"/>
    <w:rsid w:val="00F6782E"/>
    <w:rsid w:val="00F7003C"/>
    <w:rsid w:val="00F7049D"/>
    <w:rsid w:val="00F70553"/>
    <w:rsid w:val="00F7203F"/>
    <w:rsid w:val="00F7281F"/>
    <w:rsid w:val="00F7336B"/>
    <w:rsid w:val="00F74BA9"/>
    <w:rsid w:val="00F74FDC"/>
    <w:rsid w:val="00F752E2"/>
    <w:rsid w:val="00F7590F"/>
    <w:rsid w:val="00F75CFA"/>
    <w:rsid w:val="00F76912"/>
    <w:rsid w:val="00F77097"/>
    <w:rsid w:val="00F8001C"/>
    <w:rsid w:val="00F8006D"/>
    <w:rsid w:val="00F820E2"/>
    <w:rsid w:val="00F8228E"/>
    <w:rsid w:val="00F82AFD"/>
    <w:rsid w:val="00F83B33"/>
    <w:rsid w:val="00F8444C"/>
    <w:rsid w:val="00F85628"/>
    <w:rsid w:val="00F85F9E"/>
    <w:rsid w:val="00F862D6"/>
    <w:rsid w:val="00F86E1C"/>
    <w:rsid w:val="00F9047E"/>
    <w:rsid w:val="00F91166"/>
    <w:rsid w:val="00F912C9"/>
    <w:rsid w:val="00F919CC"/>
    <w:rsid w:val="00F9328D"/>
    <w:rsid w:val="00F93292"/>
    <w:rsid w:val="00F953B6"/>
    <w:rsid w:val="00F95C29"/>
    <w:rsid w:val="00F95E03"/>
    <w:rsid w:val="00FA022E"/>
    <w:rsid w:val="00FA0705"/>
    <w:rsid w:val="00FA0D95"/>
    <w:rsid w:val="00FA208A"/>
    <w:rsid w:val="00FA2306"/>
    <w:rsid w:val="00FA24EC"/>
    <w:rsid w:val="00FA28C5"/>
    <w:rsid w:val="00FA3B9A"/>
    <w:rsid w:val="00FA3D5E"/>
    <w:rsid w:val="00FA4E6D"/>
    <w:rsid w:val="00FA4F47"/>
    <w:rsid w:val="00FA5327"/>
    <w:rsid w:val="00FA54CF"/>
    <w:rsid w:val="00FA589F"/>
    <w:rsid w:val="00FA5F0C"/>
    <w:rsid w:val="00FA5FFB"/>
    <w:rsid w:val="00FA6E10"/>
    <w:rsid w:val="00FA71A0"/>
    <w:rsid w:val="00FA74A2"/>
    <w:rsid w:val="00FB031A"/>
    <w:rsid w:val="00FB04DA"/>
    <w:rsid w:val="00FB0514"/>
    <w:rsid w:val="00FB0B6F"/>
    <w:rsid w:val="00FB0BC7"/>
    <w:rsid w:val="00FB16FB"/>
    <w:rsid w:val="00FB1D08"/>
    <w:rsid w:val="00FB255D"/>
    <w:rsid w:val="00FB2657"/>
    <w:rsid w:val="00FB2685"/>
    <w:rsid w:val="00FB2D6D"/>
    <w:rsid w:val="00FB3156"/>
    <w:rsid w:val="00FB45EA"/>
    <w:rsid w:val="00FB50B4"/>
    <w:rsid w:val="00FB5329"/>
    <w:rsid w:val="00FB551E"/>
    <w:rsid w:val="00FB73FC"/>
    <w:rsid w:val="00FC03B1"/>
    <w:rsid w:val="00FC05BA"/>
    <w:rsid w:val="00FC1D2F"/>
    <w:rsid w:val="00FC3893"/>
    <w:rsid w:val="00FC3FF1"/>
    <w:rsid w:val="00FC5DBA"/>
    <w:rsid w:val="00FC5F1E"/>
    <w:rsid w:val="00FC626E"/>
    <w:rsid w:val="00FC6786"/>
    <w:rsid w:val="00FC6E09"/>
    <w:rsid w:val="00FC782F"/>
    <w:rsid w:val="00FD04E7"/>
    <w:rsid w:val="00FD0F18"/>
    <w:rsid w:val="00FD3A5A"/>
    <w:rsid w:val="00FD3A64"/>
    <w:rsid w:val="00FD3FE9"/>
    <w:rsid w:val="00FD470C"/>
    <w:rsid w:val="00FD4766"/>
    <w:rsid w:val="00FD4783"/>
    <w:rsid w:val="00FD4DB8"/>
    <w:rsid w:val="00FD5C38"/>
    <w:rsid w:val="00FD6C9F"/>
    <w:rsid w:val="00FE016F"/>
    <w:rsid w:val="00FE06E9"/>
    <w:rsid w:val="00FE0ABD"/>
    <w:rsid w:val="00FE112F"/>
    <w:rsid w:val="00FE1B11"/>
    <w:rsid w:val="00FE1BDF"/>
    <w:rsid w:val="00FE1D38"/>
    <w:rsid w:val="00FE2809"/>
    <w:rsid w:val="00FE2C65"/>
    <w:rsid w:val="00FE3B1A"/>
    <w:rsid w:val="00FE45FE"/>
    <w:rsid w:val="00FE4C71"/>
    <w:rsid w:val="00FE79C7"/>
    <w:rsid w:val="00FE7A36"/>
    <w:rsid w:val="00FE7E84"/>
    <w:rsid w:val="00FE7F7C"/>
    <w:rsid w:val="00FF0FC8"/>
    <w:rsid w:val="00FF156E"/>
    <w:rsid w:val="00FF187B"/>
    <w:rsid w:val="00FF2CCA"/>
    <w:rsid w:val="00FF3034"/>
    <w:rsid w:val="00FF3137"/>
    <w:rsid w:val="00FF4577"/>
    <w:rsid w:val="00FF49E9"/>
    <w:rsid w:val="00FF65FE"/>
    <w:rsid w:val="00FF6794"/>
    <w:rsid w:val="00FF6D84"/>
    <w:rsid w:val="00FF6DEB"/>
    <w:rsid w:val="00FF7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1A5DBC0"/>
  <w15:chartTrackingRefBased/>
  <w15:docId w15:val="{42266679-D9AA-411D-87C7-2C273D2B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97E"/>
    <w:pPr>
      <w:spacing w:before="120"/>
    </w:pPr>
    <w:rPr>
      <w:rFonts w:ascii="Calibri" w:hAnsi="Calibri"/>
      <w:sz w:val="24"/>
      <w:szCs w:val="22"/>
      <w:lang w:eastAsia="en-US"/>
    </w:rPr>
  </w:style>
  <w:style w:type="paragraph" w:styleId="Heading1">
    <w:name w:val="heading 1"/>
    <w:next w:val="Normal"/>
    <w:link w:val="Heading1Char"/>
    <w:uiPriority w:val="1"/>
    <w:qFormat/>
    <w:rsid w:val="00F400A6"/>
    <w:pPr>
      <w:keepNext/>
      <w:keepLines/>
      <w:spacing w:before="720" w:after="240"/>
      <w:outlineLvl w:val="0"/>
    </w:pPr>
    <w:rPr>
      <w:rFonts w:ascii="Calibri" w:eastAsiaTheme="minorEastAsia" w:hAnsi="Calibri" w:cstheme="minorBidi"/>
      <w:b/>
      <w:bCs/>
      <w:color w:val="000000"/>
      <w:sz w:val="48"/>
      <w:szCs w:val="28"/>
      <w:lang w:eastAsia="ja-JP"/>
    </w:rPr>
  </w:style>
  <w:style w:type="paragraph" w:styleId="Heading2">
    <w:name w:val="heading 2"/>
    <w:basedOn w:val="Normal"/>
    <w:next w:val="Normal"/>
    <w:link w:val="Heading2Char"/>
    <w:uiPriority w:val="3"/>
    <w:qFormat/>
    <w:rsid w:val="00F051A0"/>
    <w:pPr>
      <w:pageBreakBefore/>
      <w:numPr>
        <w:numId w:val="9"/>
      </w:numPr>
      <w:spacing w:before="0" w:after="240"/>
      <w:outlineLvl w:val="1"/>
    </w:pPr>
    <w:rPr>
      <w:rFonts w:eastAsia="Times New Roman"/>
      <w:b/>
      <w:bCs/>
      <w:color w:val="000000"/>
      <w:sz w:val="36"/>
      <w:szCs w:val="28"/>
      <w:lang w:eastAsia="ja-JP"/>
    </w:rPr>
  </w:style>
  <w:style w:type="paragraph" w:styleId="Heading3">
    <w:name w:val="heading 3"/>
    <w:next w:val="Normal"/>
    <w:link w:val="Heading3Char"/>
    <w:uiPriority w:val="4"/>
    <w:qFormat/>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rsid w:val="00F051A0"/>
    <w:pPr>
      <w:spacing w:before="120"/>
      <w:outlineLvl w:val="3"/>
    </w:pPr>
    <w:rPr>
      <w:rFonts w:eastAsiaTheme="minorEastAsia" w:cstheme="minorBidi"/>
      <w:i w:val="0"/>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F400A6"/>
    <w:rPr>
      <w:rFonts w:ascii="Calibri" w:eastAsiaTheme="minorEastAsia" w:hAnsi="Calibri" w:cstheme="minorBidi"/>
      <w:b/>
      <w:bCs/>
      <w:color w:val="000000"/>
      <w:sz w:val="48"/>
      <w:szCs w:val="28"/>
      <w:lang w:eastAsia="ja-JP"/>
    </w:rPr>
  </w:style>
  <w:style w:type="character" w:customStyle="1" w:styleId="Heading2Char">
    <w:name w:val="Heading 2 Char"/>
    <w:basedOn w:val="DefaultParagraphFont"/>
    <w:link w:val="Heading2"/>
    <w:uiPriority w:val="3"/>
    <w:rsid w:val="00F051A0"/>
    <w:rPr>
      <w:rFonts w:ascii="Calibri" w:eastAsia="Times New Roman" w:hAnsi="Calibri"/>
      <w:b/>
      <w:bCs/>
      <w:color w:val="000000"/>
      <w:sz w:val="36"/>
      <w:szCs w:val="28"/>
      <w:lang w:eastAsia="ja-JP"/>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F051A0"/>
    <w:rPr>
      <w:rFonts w:ascii="Calibri" w:eastAsiaTheme="minorEastAsia" w:hAnsi="Calibri" w:cstheme="minorBidi"/>
      <w:b/>
      <w:sz w:val="24"/>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rsid w:val="001A32DC"/>
    <w:pPr>
      <w:tabs>
        <w:tab w:val="left" w:pos="426"/>
        <w:tab w:val="right" w:leader="dot" w:pos="9072"/>
      </w:tabs>
      <w:spacing w:after="60"/>
    </w:pPr>
    <w:rPr>
      <w:b/>
      <w:noProof/>
      <w:sz w:val="22"/>
    </w:rPr>
  </w:style>
  <w:style w:type="paragraph" w:styleId="TOC2">
    <w:name w:val="toc 2"/>
    <w:basedOn w:val="Normal"/>
    <w:next w:val="Normal"/>
    <w:uiPriority w:val="39"/>
    <w:unhideWhenUsed/>
    <w:qFormat/>
    <w:rsid w:val="001A32DC"/>
    <w:pPr>
      <w:tabs>
        <w:tab w:val="right" w:leader="dot" w:pos="9060"/>
      </w:tabs>
      <w:spacing w:before="60" w:after="60"/>
    </w:pPr>
    <w:rPr>
      <w:noProof/>
      <w:sz w:val="22"/>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link w:val="CaptionChar"/>
    <w:uiPriority w:val="35"/>
    <w:qFormat/>
    <w:pPr>
      <w:keepNext/>
      <w:spacing w:before="360" w:after="120"/>
    </w:pPr>
    <w:rPr>
      <w:b/>
      <w:bCs/>
      <w:szCs w:val="18"/>
    </w:rPr>
  </w:style>
  <w:style w:type="paragraph" w:styleId="ListBullet">
    <w:name w:val="List Bullet"/>
    <w:basedOn w:val="Normal"/>
    <w:qFormat/>
    <w:rsid w:val="00A27DB0"/>
    <w:pPr>
      <w:numPr>
        <w:numId w:val="1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50658F"/>
    <w:rPr>
      <w:color w:val="0070C0"/>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autoRedefine/>
    <w:uiPriority w:val="39"/>
    <w:qFormat/>
    <w:rsid w:val="00AE6021"/>
    <w:pPr>
      <w:pageBreakBefore/>
      <w:spacing w:before="480" w:line="276" w:lineRule="auto"/>
    </w:pPr>
    <w:rPr>
      <w:rFonts w:ascii="Calibri" w:eastAsiaTheme="minorEastAsia" w:hAnsi="Calibri" w:cstheme="minorBidi"/>
      <w:b/>
      <w:bCs/>
      <w:color w:val="0070C0"/>
      <w:sz w:val="3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autoRedefine/>
    <w:uiPriority w:val="19"/>
    <w:qFormat/>
    <w:rsid w:val="007574D5"/>
    <w:pPr>
      <w:pBdr>
        <w:top w:val="single" w:sz="4" w:space="10" w:color="auto"/>
        <w:left w:val="single" w:sz="4" w:space="10" w:color="auto"/>
        <w:bottom w:val="single" w:sz="4" w:space="10" w:color="auto"/>
        <w:right w:val="single" w:sz="4" w:space="10" w:color="auto"/>
      </w:pBdr>
      <w:spacing w:after="120"/>
    </w:pPr>
    <w:rPr>
      <w:rFonts w:ascii="Cambria" w:hAnsi="Cambria"/>
      <w:bCs/>
      <w:sz w:val="20"/>
      <w:szCs w:val="20"/>
      <w:lang w:eastAsia="ja-JP"/>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15"/>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1"/>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autoRedefine/>
    <w:uiPriority w:val="99"/>
    <w:unhideWhenUsed/>
    <w:rsid w:val="00AE0D02"/>
    <w:rPr>
      <w:sz w:val="22"/>
    </w:rPr>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1"/>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4A5FB8"/>
    <w:pPr>
      <w:spacing w:after="120" w:line="276" w:lineRule="auto"/>
    </w:pPr>
    <w:rPr>
      <w:rFonts w:eastAsiaTheme="minorHAnsi" w:cstheme="minorBidi"/>
      <w:sz w:val="18"/>
      <w:szCs w:val="18"/>
      <w:lang w:eastAsia="en-US"/>
    </w:rPr>
  </w:style>
  <w:style w:type="paragraph" w:customStyle="1" w:styleId="TOCHeading2">
    <w:name w:val="TOC Heading 2"/>
    <w:next w:val="Normal"/>
    <w:autoRedefine/>
    <w:qFormat/>
    <w:rsid w:val="008763FE"/>
    <w:rPr>
      <w:rFonts w:ascii="Calibri" w:eastAsiaTheme="minorHAnsi" w:hAnsi="Calibri" w:cstheme="minorBidi"/>
      <w:sz w:val="36"/>
      <w:szCs w:val="22"/>
      <w:lang w:eastAsia="en-US"/>
    </w:rPr>
  </w:style>
  <w:style w:type="paragraph" w:styleId="Title">
    <w:name w:val="Title"/>
    <w:basedOn w:val="Normal"/>
    <w:next w:val="Normal"/>
    <w:link w:val="TitleChar"/>
    <w:uiPriority w:val="10"/>
    <w:qFormat/>
    <w:rsid w:val="000A1D10"/>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0A1D10"/>
    <w:rPr>
      <w:rFonts w:eastAsiaTheme="majorEastAsia" w:cstheme="majorBidi"/>
      <w:b/>
      <w:spacing w:val="5"/>
      <w:kern w:val="28"/>
      <w:sz w:val="72"/>
      <w:szCs w:val="52"/>
      <w:lang w:eastAsia="en-US"/>
    </w:rPr>
  </w:style>
  <w:style w:type="paragraph" w:styleId="TOAHeading">
    <w:name w:val="toa heading"/>
    <w:basedOn w:val="Normal"/>
    <w:next w:val="Normal"/>
    <w:uiPriority w:val="99"/>
    <w:semiHidden/>
    <w:unhideWhenUsed/>
    <w:rsid w:val="00E34067"/>
    <w:rPr>
      <w:rFonts w:asciiTheme="majorHAnsi" w:eastAsiaTheme="majorEastAsia" w:hAnsiTheme="majorHAnsi" w:cstheme="majorBidi"/>
      <w:b/>
      <w:bCs/>
      <w:szCs w:val="24"/>
    </w:rPr>
  </w:style>
  <w:style w:type="numbering" w:customStyle="1" w:styleId="Headinglist">
    <w:name w:val="Heading list"/>
    <w:uiPriority w:val="99"/>
    <w:rsid w:val="004B6D31"/>
    <w:pPr>
      <w:numPr>
        <w:numId w:val="12"/>
      </w:numPr>
    </w:pPr>
  </w:style>
  <w:style w:type="numbering" w:customStyle="1" w:styleId="AppendixC3List">
    <w:name w:val="Appendix C 3 List"/>
    <w:rsid w:val="00F160BB"/>
    <w:pPr>
      <w:numPr>
        <w:numId w:val="13"/>
      </w:numPr>
    </w:pPr>
  </w:style>
  <w:style w:type="character" w:customStyle="1" w:styleId="CaptionChar">
    <w:name w:val="Caption Char"/>
    <w:basedOn w:val="DefaultParagraphFont"/>
    <w:link w:val="Caption"/>
    <w:uiPriority w:val="35"/>
    <w:rsid w:val="00F40F86"/>
    <w:rPr>
      <w:rFonts w:ascii="Calibri" w:hAnsi="Calibri"/>
      <w:b/>
      <w:bCs/>
      <w:sz w:val="24"/>
      <w:szCs w:val="18"/>
      <w:lang w:eastAsia="en-US"/>
    </w:rPr>
  </w:style>
  <w:style w:type="paragraph" w:styleId="ListParagraph">
    <w:name w:val="List Paragraph"/>
    <w:basedOn w:val="Normal"/>
    <w:link w:val="ListParagraphChar"/>
    <w:uiPriority w:val="34"/>
    <w:qFormat/>
    <w:rsid w:val="00E81718"/>
    <w:pPr>
      <w:ind w:left="720"/>
      <w:contextualSpacing/>
    </w:pPr>
  </w:style>
  <w:style w:type="character" w:customStyle="1" w:styleId="ListParagraphChar">
    <w:name w:val="List Paragraph Char"/>
    <w:basedOn w:val="DefaultParagraphFont"/>
    <w:link w:val="ListParagraph"/>
    <w:uiPriority w:val="99"/>
    <w:rsid w:val="00EE2F1C"/>
    <w:rPr>
      <w:rFonts w:ascii="Calibri" w:hAnsi="Calibri"/>
      <w:sz w:val="24"/>
      <w:szCs w:val="22"/>
      <w:lang w:eastAsia="en-US"/>
    </w:rPr>
  </w:style>
  <w:style w:type="paragraph" w:customStyle="1" w:styleId="AppendixCList3">
    <w:name w:val="Appendix C List 3"/>
    <w:rsid w:val="00EE2F1C"/>
    <w:pPr>
      <w:suppressAutoHyphens/>
      <w:autoSpaceDN w:val="0"/>
      <w:ind w:left="567" w:hanging="567"/>
      <w:textAlignment w:val="baseline"/>
    </w:pPr>
    <w:rPr>
      <w:rFonts w:ascii="Calibri" w:hAnsi="Calibri"/>
      <w:sz w:val="24"/>
      <w:szCs w:val="22"/>
      <w:lang w:eastAsia="en-US"/>
    </w:rPr>
  </w:style>
  <w:style w:type="numbering" w:customStyle="1" w:styleId="ListNumbers1">
    <w:name w:val="ListNumbers1"/>
    <w:uiPriority w:val="99"/>
    <w:rsid w:val="00AC14FA"/>
  </w:style>
  <w:style w:type="paragraph" w:customStyle="1" w:styleId="Tabletextbullet">
    <w:name w:val="Table text bullet"/>
    <w:basedOn w:val="TableText"/>
    <w:qFormat/>
    <w:rsid w:val="00055435"/>
    <w:pPr>
      <w:tabs>
        <w:tab w:val="left" w:pos="567"/>
      </w:tabs>
      <w:ind w:left="284" w:hanging="284"/>
    </w:pPr>
    <w:rPr>
      <w:rFonts w:asciiTheme="minorHAnsi" w:hAnsiTheme="minorHAnsi"/>
    </w:rPr>
  </w:style>
  <w:style w:type="table" w:styleId="TableGridLight">
    <w:name w:val="Grid Table Light"/>
    <w:basedOn w:val="TableNormal"/>
    <w:uiPriority w:val="40"/>
    <w:rsid w:val="00F01B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102810"/>
    <w:pPr>
      <w:spacing w:before="100" w:beforeAutospacing="1" w:after="100" w:afterAutospacing="1"/>
    </w:pPr>
    <w:rPr>
      <w:rFonts w:eastAsia="Times New Roman"/>
      <w:b/>
      <w:bCs/>
      <w:sz w:val="22"/>
      <w:lang w:eastAsia="en-AU"/>
    </w:rPr>
  </w:style>
  <w:style w:type="paragraph" w:customStyle="1" w:styleId="font6">
    <w:name w:val="font6"/>
    <w:basedOn w:val="Normal"/>
    <w:rsid w:val="00102810"/>
    <w:pPr>
      <w:spacing w:before="100" w:beforeAutospacing="1" w:after="100" w:afterAutospacing="1"/>
    </w:pPr>
    <w:rPr>
      <w:rFonts w:eastAsia="Times New Roman"/>
      <w:sz w:val="23"/>
      <w:szCs w:val="23"/>
      <w:lang w:eastAsia="en-AU"/>
    </w:rPr>
  </w:style>
  <w:style w:type="paragraph" w:customStyle="1" w:styleId="xl65">
    <w:name w:val="xl65"/>
    <w:basedOn w:val="Normal"/>
    <w:rsid w:val="00102810"/>
    <w:pPr>
      <w:spacing w:before="100" w:beforeAutospacing="1" w:after="100" w:afterAutospacing="1"/>
      <w:textAlignment w:val="top"/>
    </w:pPr>
    <w:rPr>
      <w:rFonts w:ascii="Times New Roman" w:eastAsia="Times New Roman" w:hAnsi="Times New Roman"/>
      <w:szCs w:val="24"/>
      <w:lang w:eastAsia="en-AU"/>
    </w:rPr>
  </w:style>
  <w:style w:type="paragraph" w:customStyle="1" w:styleId="xl66">
    <w:name w:val="xl66"/>
    <w:basedOn w:val="Normal"/>
    <w:rsid w:val="00102810"/>
    <w:pPr>
      <w:spacing w:before="100" w:beforeAutospacing="1" w:after="100" w:afterAutospacing="1"/>
      <w:textAlignment w:val="center"/>
    </w:pPr>
    <w:rPr>
      <w:rFonts w:ascii="Times New Roman" w:eastAsia="Times New Roman" w:hAnsi="Times New Roman"/>
      <w:sz w:val="23"/>
      <w:szCs w:val="23"/>
      <w:lang w:eastAsia="en-AU"/>
    </w:rPr>
  </w:style>
  <w:style w:type="paragraph" w:customStyle="1" w:styleId="xl67">
    <w:name w:val="xl67"/>
    <w:basedOn w:val="Normal"/>
    <w:rsid w:val="001028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68">
    <w:name w:val="xl68"/>
    <w:basedOn w:val="Normal"/>
    <w:rsid w:val="00102810"/>
    <w:pPr>
      <w:spacing w:before="100" w:beforeAutospacing="1" w:after="100" w:afterAutospacing="1"/>
      <w:textAlignment w:val="center"/>
    </w:pPr>
    <w:rPr>
      <w:rFonts w:ascii="Times New Roman" w:eastAsia="Times New Roman" w:hAnsi="Times New Roman"/>
      <w:b/>
      <w:bCs/>
      <w:szCs w:val="24"/>
      <w:lang w:eastAsia="en-AU"/>
    </w:rPr>
  </w:style>
  <w:style w:type="paragraph" w:customStyle="1" w:styleId="xl69">
    <w:name w:val="xl69"/>
    <w:basedOn w:val="Normal"/>
    <w:rsid w:val="00102810"/>
    <w:pP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0">
    <w:name w:val="xl70"/>
    <w:basedOn w:val="Normal"/>
    <w:rsid w:val="00102810"/>
    <w:pPr>
      <w:pBdr>
        <w:top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1">
    <w:name w:val="xl71"/>
    <w:basedOn w:val="Normal"/>
    <w:rsid w:val="00102810"/>
    <w:pPr>
      <w:pBdr>
        <w:top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2">
    <w:name w:val="xl72"/>
    <w:basedOn w:val="Normal"/>
    <w:rsid w:val="00102810"/>
    <w:pPr>
      <w:pBdr>
        <w:top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3">
    <w:name w:val="xl73"/>
    <w:basedOn w:val="Normal"/>
    <w:rsid w:val="0010281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4">
    <w:name w:val="xl74"/>
    <w:basedOn w:val="Normal"/>
    <w:rsid w:val="00102810"/>
    <w:pPr>
      <w:pBdr>
        <w:top w:val="single" w:sz="4" w:space="0" w:color="auto"/>
        <w:left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5">
    <w:name w:val="xl75"/>
    <w:basedOn w:val="Normal"/>
    <w:rsid w:val="00102810"/>
    <w:pPr>
      <w:pBdr>
        <w:top w:val="single" w:sz="4" w:space="0" w:color="auto"/>
        <w:left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6">
    <w:name w:val="xl76"/>
    <w:basedOn w:val="Normal"/>
    <w:rsid w:val="00102810"/>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7">
    <w:name w:val="xl77"/>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78">
    <w:name w:val="xl78"/>
    <w:basedOn w:val="Normal"/>
    <w:rsid w:val="00102810"/>
    <w:pPr>
      <w:pBdr>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79">
    <w:name w:val="xl79"/>
    <w:basedOn w:val="Normal"/>
    <w:rsid w:val="00102810"/>
    <w:pPr>
      <w:pBdr>
        <w:bottom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0">
    <w:name w:val="xl80"/>
    <w:basedOn w:val="Normal"/>
    <w:rsid w:val="00102810"/>
    <w:pPr>
      <w:pBdr>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1">
    <w:name w:val="xl81"/>
    <w:basedOn w:val="Normal"/>
    <w:rsid w:val="00102810"/>
    <w:pPr>
      <w:pBdr>
        <w:left w:val="single" w:sz="4" w:space="0" w:color="auto"/>
        <w:bottom w:val="single" w:sz="4" w:space="0" w:color="auto"/>
        <w:right w:val="single" w:sz="4" w:space="20" w:color="auto"/>
      </w:pBdr>
      <w:spacing w:before="100" w:beforeAutospacing="1" w:after="100" w:afterAutospacing="1"/>
      <w:ind w:firstLineChars="300" w:firstLine="300"/>
      <w:jc w:val="right"/>
      <w:textAlignment w:val="center"/>
    </w:pPr>
    <w:rPr>
      <w:rFonts w:ascii="Times New Roman" w:eastAsia="Times New Roman" w:hAnsi="Times New Roman"/>
      <w:b/>
      <w:bCs/>
      <w:szCs w:val="24"/>
      <w:lang w:eastAsia="en-AU"/>
    </w:rPr>
  </w:style>
  <w:style w:type="paragraph" w:customStyle="1" w:styleId="xl82">
    <w:name w:val="xl82"/>
    <w:basedOn w:val="Normal"/>
    <w:rsid w:val="00102810"/>
    <w:pPr>
      <w:pBdr>
        <w:left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3">
    <w:name w:val="xl83"/>
    <w:basedOn w:val="Normal"/>
    <w:rsid w:val="00102810"/>
    <w:pPr>
      <w:pBdr>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4">
    <w:name w:val="xl84"/>
    <w:basedOn w:val="Normal"/>
    <w:rsid w:val="001028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5">
    <w:name w:val="xl85"/>
    <w:basedOn w:val="Normal"/>
    <w:rsid w:val="00102810"/>
    <w:pPr>
      <w:pBdr>
        <w:lef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6">
    <w:name w:val="xl86"/>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87">
    <w:name w:val="xl87"/>
    <w:basedOn w:val="Normal"/>
    <w:rsid w:val="00102810"/>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88">
    <w:name w:val="xl88"/>
    <w:basedOn w:val="Normal"/>
    <w:rsid w:val="00102810"/>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9">
    <w:name w:val="xl89"/>
    <w:basedOn w:val="Normal"/>
    <w:rsid w:val="00102810"/>
    <w:pPr>
      <w:pBdr>
        <w:top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0">
    <w:name w:val="xl90"/>
    <w:basedOn w:val="Normal"/>
    <w:rsid w:val="00102810"/>
    <w:pPr>
      <w:pBdr>
        <w:top w:val="single" w:sz="4" w:space="0" w:color="auto"/>
        <w:left w:val="single" w:sz="4" w:space="0" w:color="auto"/>
        <w:bottom w:val="single" w:sz="4" w:space="0" w:color="auto"/>
        <w:right w:val="single" w:sz="4" w:space="20" w:color="auto"/>
      </w:pBdr>
      <w:spacing w:before="100" w:beforeAutospacing="1" w:after="100" w:afterAutospacing="1"/>
      <w:ind w:firstLineChars="300" w:firstLine="300"/>
      <w:jc w:val="right"/>
      <w:textAlignment w:val="center"/>
    </w:pPr>
    <w:rPr>
      <w:rFonts w:ascii="Times New Roman" w:eastAsia="Times New Roman" w:hAnsi="Times New Roman"/>
      <w:b/>
      <w:bCs/>
      <w:szCs w:val="24"/>
      <w:lang w:eastAsia="en-AU"/>
    </w:rPr>
  </w:style>
  <w:style w:type="paragraph" w:customStyle="1" w:styleId="xl91">
    <w:name w:val="xl91"/>
    <w:basedOn w:val="Normal"/>
    <w:rsid w:val="00102810"/>
    <w:pPr>
      <w:pBdr>
        <w:top w:val="single" w:sz="4"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2">
    <w:name w:val="xl92"/>
    <w:basedOn w:val="Normal"/>
    <w:rsid w:val="00102810"/>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3">
    <w:name w:val="xl93"/>
    <w:basedOn w:val="Normal"/>
    <w:rsid w:val="001028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4">
    <w:name w:val="xl94"/>
    <w:basedOn w:val="Normal"/>
    <w:rsid w:val="00102810"/>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5">
    <w:name w:val="xl95"/>
    <w:basedOn w:val="Normal"/>
    <w:rsid w:val="00102810"/>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6">
    <w:name w:val="xl96"/>
    <w:basedOn w:val="Normal"/>
    <w:rsid w:val="00102810"/>
    <w:pPr>
      <w:pBdr>
        <w:top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7">
    <w:name w:val="xl97"/>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98">
    <w:name w:val="xl98"/>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99">
    <w:name w:val="xl99"/>
    <w:basedOn w:val="Normal"/>
    <w:rsid w:val="00102810"/>
    <w:pPr>
      <w:pBdr>
        <w:top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0">
    <w:name w:val="xl100"/>
    <w:basedOn w:val="Normal"/>
    <w:rsid w:val="00102810"/>
    <w:pPr>
      <w:pBdr>
        <w:top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101">
    <w:name w:val="xl101"/>
    <w:basedOn w:val="Normal"/>
    <w:rsid w:val="00102810"/>
    <w:pPr>
      <w:pBdr>
        <w:top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2">
    <w:name w:val="xl102"/>
    <w:basedOn w:val="Normal"/>
    <w:rsid w:val="00102810"/>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3">
    <w:name w:val="xl103"/>
    <w:basedOn w:val="Normal"/>
    <w:rsid w:val="00102810"/>
    <w:pPr>
      <w:pBdr>
        <w:top w:val="single" w:sz="4" w:space="0" w:color="auto"/>
        <w:left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4">
    <w:name w:val="xl104"/>
    <w:basedOn w:val="Normal"/>
    <w:rsid w:val="00102810"/>
    <w:pPr>
      <w:pBdr>
        <w:top w:val="single" w:sz="4" w:space="0" w:color="auto"/>
        <w:left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5">
    <w:name w:val="xl105"/>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106">
    <w:name w:val="xl106"/>
    <w:basedOn w:val="Normal"/>
    <w:rsid w:val="00102810"/>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7">
    <w:name w:val="xl107"/>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108">
    <w:name w:val="xl108"/>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numbering" w:customStyle="1" w:styleId="ListBullets1">
    <w:name w:val="ListBullets1"/>
    <w:uiPriority w:val="99"/>
    <w:rsid w:val="00A30341"/>
  </w:style>
  <w:style w:type="numbering" w:customStyle="1" w:styleId="ListBullets2">
    <w:name w:val="ListBullets2"/>
    <w:uiPriority w:val="99"/>
    <w:rsid w:val="000952F1"/>
  </w:style>
  <w:style w:type="numbering" w:customStyle="1" w:styleId="ListBullets3">
    <w:name w:val="ListBullets3"/>
    <w:uiPriority w:val="99"/>
    <w:rsid w:val="004B3766"/>
  </w:style>
  <w:style w:type="table" w:customStyle="1" w:styleId="TableGrid1">
    <w:name w:val="Table Grid1"/>
    <w:basedOn w:val="TableNormal"/>
    <w:next w:val="TableGrid"/>
    <w:rsid w:val="005A222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TableText"/>
    <w:qFormat/>
    <w:rsid w:val="00235615"/>
    <w:pPr>
      <w:keepNext/>
      <w:tabs>
        <w:tab w:val="left" w:pos="567"/>
      </w:tabs>
    </w:pPr>
    <w:rPr>
      <w:rFonts w:asciiTheme="minorHAnsi" w:hAnsiTheme="minorHAnsi"/>
      <w:b/>
    </w:rPr>
  </w:style>
  <w:style w:type="table" w:customStyle="1" w:styleId="TableGrid11">
    <w:name w:val="Table Grid11"/>
    <w:basedOn w:val="TableNormal"/>
    <w:next w:val="TableGrid"/>
    <w:rsid w:val="00235615"/>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9E488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 bullet 2"/>
    <w:qFormat/>
    <w:rsid w:val="00916703"/>
    <w:pPr>
      <w:numPr>
        <w:numId w:val="26"/>
      </w:numPr>
    </w:pPr>
    <w:rPr>
      <w:rFonts w:eastAsiaTheme="minorHAnsi" w:cstheme="minorBidi"/>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6597">
      <w:bodyDiv w:val="1"/>
      <w:marLeft w:val="0"/>
      <w:marRight w:val="0"/>
      <w:marTop w:val="0"/>
      <w:marBottom w:val="0"/>
      <w:divBdr>
        <w:top w:val="none" w:sz="0" w:space="0" w:color="auto"/>
        <w:left w:val="none" w:sz="0" w:space="0" w:color="auto"/>
        <w:bottom w:val="none" w:sz="0" w:space="0" w:color="auto"/>
        <w:right w:val="none" w:sz="0" w:space="0" w:color="auto"/>
      </w:divBdr>
    </w:div>
    <w:div w:id="187379672">
      <w:bodyDiv w:val="1"/>
      <w:marLeft w:val="0"/>
      <w:marRight w:val="0"/>
      <w:marTop w:val="0"/>
      <w:marBottom w:val="0"/>
      <w:divBdr>
        <w:top w:val="none" w:sz="0" w:space="0" w:color="auto"/>
        <w:left w:val="none" w:sz="0" w:space="0" w:color="auto"/>
        <w:bottom w:val="none" w:sz="0" w:space="0" w:color="auto"/>
        <w:right w:val="none" w:sz="0" w:space="0" w:color="auto"/>
      </w:divBdr>
    </w:div>
    <w:div w:id="283654412">
      <w:bodyDiv w:val="1"/>
      <w:marLeft w:val="0"/>
      <w:marRight w:val="0"/>
      <w:marTop w:val="0"/>
      <w:marBottom w:val="0"/>
      <w:divBdr>
        <w:top w:val="none" w:sz="0" w:space="0" w:color="auto"/>
        <w:left w:val="none" w:sz="0" w:space="0" w:color="auto"/>
        <w:bottom w:val="none" w:sz="0" w:space="0" w:color="auto"/>
        <w:right w:val="none" w:sz="0" w:space="0" w:color="auto"/>
      </w:divBdr>
    </w:div>
    <w:div w:id="356934203">
      <w:bodyDiv w:val="1"/>
      <w:marLeft w:val="0"/>
      <w:marRight w:val="0"/>
      <w:marTop w:val="0"/>
      <w:marBottom w:val="0"/>
      <w:divBdr>
        <w:top w:val="none" w:sz="0" w:space="0" w:color="auto"/>
        <w:left w:val="none" w:sz="0" w:space="0" w:color="auto"/>
        <w:bottom w:val="none" w:sz="0" w:space="0" w:color="auto"/>
        <w:right w:val="none" w:sz="0" w:space="0" w:color="auto"/>
      </w:divBdr>
    </w:div>
    <w:div w:id="364138006">
      <w:bodyDiv w:val="1"/>
      <w:marLeft w:val="0"/>
      <w:marRight w:val="0"/>
      <w:marTop w:val="0"/>
      <w:marBottom w:val="0"/>
      <w:divBdr>
        <w:top w:val="none" w:sz="0" w:space="0" w:color="auto"/>
        <w:left w:val="none" w:sz="0" w:space="0" w:color="auto"/>
        <w:bottom w:val="none" w:sz="0" w:space="0" w:color="auto"/>
        <w:right w:val="none" w:sz="0" w:space="0" w:color="auto"/>
      </w:divBdr>
      <w:divsChild>
        <w:div w:id="291789150">
          <w:marLeft w:val="0"/>
          <w:marRight w:val="0"/>
          <w:marTop w:val="0"/>
          <w:marBottom w:val="0"/>
          <w:divBdr>
            <w:top w:val="none" w:sz="0" w:space="0" w:color="auto"/>
            <w:left w:val="none" w:sz="0" w:space="0" w:color="auto"/>
            <w:bottom w:val="none" w:sz="0" w:space="0" w:color="auto"/>
            <w:right w:val="none" w:sz="0" w:space="0" w:color="auto"/>
          </w:divBdr>
          <w:divsChild>
            <w:div w:id="916286816">
              <w:marLeft w:val="0"/>
              <w:marRight w:val="0"/>
              <w:marTop w:val="0"/>
              <w:marBottom w:val="225"/>
              <w:divBdr>
                <w:top w:val="none" w:sz="0" w:space="0" w:color="auto"/>
                <w:left w:val="none" w:sz="0" w:space="0" w:color="auto"/>
                <w:bottom w:val="none" w:sz="0" w:space="0" w:color="auto"/>
                <w:right w:val="none" w:sz="0" w:space="0" w:color="auto"/>
              </w:divBdr>
              <w:divsChild>
                <w:div w:id="1157261607">
                  <w:marLeft w:val="0"/>
                  <w:marRight w:val="0"/>
                  <w:marTop w:val="0"/>
                  <w:marBottom w:val="0"/>
                  <w:divBdr>
                    <w:top w:val="none" w:sz="0" w:space="0" w:color="auto"/>
                    <w:left w:val="none" w:sz="0" w:space="0" w:color="auto"/>
                    <w:bottom w:val="none" w:sz="0" w:space="0" w:color="auto"/>
                    <w:right w:val="none" w:sz="0" w:space="0" w:color="auto"/>
                  </w:divBdr>
                  <w:divsChild>
                    <w:div w:id="874464916">
                      <w:marLeft w:val="0"/>
                      <w:marRight w:val="0"/>
                      <w:marTop w:val="0"/>
                      <w:marBottom w:val="0"/>
                      <w:divBdr>
                        <w:top w:val="none" w:sz="0" w:space="0" w:color="auto"/>
                        <w:left w:val="none" w:sz="0" w:space="0" w:color="auto"/>
                        <w:bottom w:val="none" w:sz="0" w:space="0" w:color="auto"/>
                        <w:right w:val="none" w:sz="0" w:space="0" w:color="auto"/>
                      </w:divBdr>
                      <w:divsChild>
                        <w:div w:id="18322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189716">
      <w:bodyDiv w:val="1"/>
      <w:marLeft w:val="0"/>
      <w:marRight w:val="0"/>
      <w:marTop w:val="0"/>
      <w:marBottom w:val="0"/>
      <w:divBdr>
        <w:top w:val="none" w:sz="0" w:space="0" w:color="auto"/>
        <w:left w:val="none" w:sz="0" w:space="0" w:color="auto"/>
        <w:bottom w:val="none" w:sz="0" w:space="0" w:color="auto"/>
        <w:right w:val="none" w:sz="0" w:space="0" w:color="auto"/>
      </w:divBdr>
      <w:divsChild>
        <w:div w:id="1013069612">
          <w:marLeft w:val="0"/>
          <w:marRight w:val="0"/>
          <w:marTop w:val="0"/>
          <w:marBottom w:val="0"/>
          <w:divBdr>
            <w:top w:val="none" w:sz="0" w:space="0" w:color="auto"/>
            <w:left w:val="none" w:sz="0" w:space="0" w:color="auto"/>
            <w:bottom w:val="none" w:sz="0" w:space="0" w:color="auto"/>
            <w:right w:val="none" w:sz="0" w:space="0" w:color="auto"/>
          </w:divBdr>
          <w:divsChild>
            <w:div w:id="730228561">
              <w:marLeft w:val="0"/>
              <w:marRight w:val="0"/>
              <w:marTop w:val="0"/>
              <w:marBottom w:val="0"/>
              <w:divBdr>
                <w:top w:val="none" w:sz="0" w:space="0" w:color="auto"/>
                <w:left w:val="none" w:sz="0" w:space="0" w:color="auto"/>
                <w:bottom w:val="none" w:sz="0" w:space="0" w:color="auto"/>
                <w:right w:val="none" w:sz="0" w:space="0" w:color="auto"/>
              </w:divBdr>
              <w:divsChild>
                <w:div w:id="1107391140">
                  <w:marLeft w:val="0"/>
                  <w:marRight w:val="0"/>
                  <w:marTop w:val="0"/>
                  <w:marBottom w:val="0"/>
                  <w:divBdr>
                    <w:top w:val="none" w:sz="0" w:space="0" w:color="auto"/>
                    <w:left w:val="none" w:sz="0" w:space="0" w:color="auto"/>
                    <w:bottom w:val="none" w:sz="0" w:space="0" w:color="auto"/>
                    <w:right w:val="none" w:sz="0" w:space="0" w:color="auto"/>
                  </w:divBdr>
                  <w:divsChild>
                    <w:div w:id="622351017">
                      <w:marLeft w:val="0"/>
                      <w:marRight w:val="0"/>
                      <w:marTop w:val="0"/>
                      <w:marBottom w:val="0"/>
                      <w:divBdr>
                        <w:top w:val="none" w:sz="0" w:space="0" w:color="auto"/>
                        <w:left w:val="none" w:sz="0" w:space="0" w:color="auto"/>
                        <w:bottom w:val="none" w:sz="0" w:space="0" w:color="auto"/>
                        <w:right w:val="none" w:sz="0" w:space="0" w:color="auto"/>
                      </w:divBdr>
                      <w:divsChild>
                        <w:div w:id="17158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25683">
      <w:bodyDiv w:val="1"/>
      <w:marLeft w:val="0"/>
      <w:marRight w:val="0"/>
      <w:marTop w:val="0"/>
      <w:marBottom w:val="0"/>
      <w:divBdr>
        <w:top w:val="none" w:sz="0" w:space="0" w:color="auto"/>
        <w:left w:val="none" w:sz="0" w:space="0" w:color="auto"/>
        <w:bottom w:val="none" w:sz="0" w:space="0" w:color="auto"/>
        <w:right w:val="none" w:sz="0" w:space="0" w:color="auto"/>
      </w:divBdr>
    </w:div>
    <w:div w:id="534193546">
      <w:bodyDiv w:val="1"/>
      <w:marLeft w:val="0"/>
      <w:marRight w:val="0"/>
      <w:marTop w:val="0"/>
      <w:marBottom w:val="0"/>
      <w:divBdr>
        <w:top w:val="none" w:sz="0" w:space="0" w:color="auto"/>
        <w:left w:val="none" w:sz="0" w:space="0" w:color="auto"/>
        <w:bottom w:val="none" w:sz="0" w:space="0" w:color="auto"/>
        <w:right w:val="none" w:sz="0" w:space="0" w:color="auto"/>
      </w:divBdr>
    </w:div>
    <w:div w:id="618101885">
      <w:bodyDiv w:val="1"/>
      <w:marLeft w:val="0"/>
      <w:marRight w:val="0"/>
      <w:marTop w:val="0"/>
      <w:marBottom w:val="0"/>
      <w:divBdr>
        <w:top w:val="none" w:sz="0" w:space="0" w:color="auto"/>
        <w:left w:val="none" w:sz="0" w:space="0" w:color="auto"/>
        <w:bottom w:val="none" w:sz="0" w:space="0" w:color="auto"/>
        <w:right w:val="none" w:sz="0" w:space="0" w:color="auto"/>
      </w:divBdr>
    </w:div>
    <w:div w:id="893659271">
      <w:bodyDiv w:val="1"/>
      <w:marLeft w:val="0"/>
      <w:marRight w:val="0"/>
      <w:marTop w:val="0"/>
      <w:marBottom w:val="0"/>
      <w:divBdr>
        <w:top w:val="none" w:sz="0" w:space="0" w:color="auto"/>
        <w:left w:val="none" w:sz="0" w:space="0" w:color="auto"/>
        <w:bottom w:val="none" w:sz="0" w:space="0" w:color="auto"/>
        <w:right w:val="none" w:sz="0" w:space="0" w:color="auto"/>
      </w:divBdr>
    </w:div>
    <w:div w:id="913927433">
      <w:bodyDiv w:val="1"/>
      <w:marLeft w:val="0"/>
      <w:marRight w:val="0"/>
      <w:marTop w:val="0"/>
      <w:marBottom w:val="0"/>
      <w:divBdr>
        <w:top w:val="none" w:sz="0" w:space="0" w:color="auto"/>
        <w:left w:val="none" w:sz="0" w:space="0" w:color="auto"/>
        <w:bottom w:val="none" w:sz="0" w:space="0" w:color="auto"/>
        <w:right w:val="none" w:sz="0" w:space="0" w:color="auto"/>
      </w:divBdr>
    </w:div>
    <w:div w:id="985663571">
      <w:bodyDiv w:val="1"/>
      <w:marLeft w:val="0"/>
      <w:marRight w:val="0"/>
      <w:marTop w:val="0"/>
      <w:marBottom w:val="0"/>
      <w:divBdr>
        <w:top w:val="none" w:sz="0" w:space="0" w:color="auto"/>
        <w:left w:val="none" w:sz="0" w:space="0" w:color="auto"/>
        <w:bottom w:val="none" w:sz="0" w:space="0" w:color="auto"/>
        <w:right w:val="none" w:sz="0" w:space="0" w:color="auto"/>
      </w:divBdr>
      <w:divsChild>
        <w:div w:id="498350142">
          <w:marLeft w:val="0"/>
          <w:marRight w:val="0"/>
          <w:marTop w:val="0"/>
          <w:marBottom w:val="0"/>
          <w:divBdr>
            <w:top w:val="none" w:sz="0" w:space="0" w:color="auto"/>
            <w:left w:val="none" w:sz="0" w:space="0" w:color="auto"/>
            <w:bottom w:val="none" w:sz="0" w:space="0" w:color="auto"/>
            <w:right w:val="none" w:sz="0" w:space="0" w:color="auto"/>
          </w:divBdr>
          <w:divsChild>
            <w:div w:id="1405837686">
              <w:marLeft w:val="0"/>
              <w:marRight w:val="0"/>
              <w:marTop w:val="0"/>
              <w:marBottom w:val="0"/>
              <w:divBdr>
                <w:top w:val="none" w:sz="0" w:space="0" w:color="auto"/>
                <w:left w:val="none" w:sz="0" w:space="0" w:color="auto"/>
                <w:bottom w:val="none" w:sz="0" w:space="0" w:color="auto"/>
                <w:right w:val="none" w:sz="0" w:space="0" w:color="auto"/>
              </w:divBdr>
              <w:divsChild>
                <w:div w:id="775445573">
                  <w:marLeft w:val="0"/>
                  <w:marRight w:val="0"/>
                  <w:marTop w:val="0"/>
                  <w:marBottom w:val="0"/>
                  <w:divBdr>
                    <w:top w:val="none" w:sz="0" w:space="0" w:color="auto"/>
                    <w:left w:val="none" w:sz="0" w:space="0" w:color="auto"/>
                    <w:bottom w:val="none" w:sz="0" w:space="0" w:color="auto"/>
                    <w:right w:val="none" w:sz="0" w:space="0" w:color="auto"/>
                  </w:divBdr>
                  <w:divsChild>
                    <w:div w:id="2125612875">
                      <w:marLeft w:val="0"/>
                      <w:marRight w:val="0"/>
                      <w:marTop w:val="0"/>
                      <w:marBottom w:val="0"/>
                      <w:divBdr>
                        <w:top w:val="none" w:sz="0" w:space="0" w:color="auto"/>
                        <w:left w:val="none" w:sz="0" w:space="0" w:color="auto"/>
                        <w:bottom w:val="none" w:sz="0" w:space="0" w:color="auto"/>
                        <w:right w:val="none" w:sz="0" w:space="0" w:color="auto"/>
                      </w:divBdr>
                      <w:divsChild>
                        <w:div w:id="207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476575">
      <w:bodyDiv w:val="1"/>
      <w:marLeft w:val="0"/>
      <w:marRight w:val="0"/>
      <w:marTop w:val="0"/>
      <w:marBottom w:val="0"/>
      <w:divBdr>
        <w:top w:val="none" w:sz="0" w:space="0" w:color="auto"/>
        <w:left w:val="none" w:sz="0" w:space="0" w:color="auto"/>
        <w:bottom w:val="none" w:sz="0" w:space="0" w:color="auto"/>
        <w:right w:val="none" w:sz="0" w:space="0" w:color="auto"/>
      </w:divBdr>
    </w:div>
    <w:div w:id="1102141343">
      <w:bodyDiv w:val="1"/>
      <w:marLeft w:val="0"/>
      <w:marRight w:val="0"/>
      <w:marTop w:val="0"/>
      <w:marBottom w:val="0"/>
      <w:divBdr>
        <w:top w:val="none" w:sz="0" w:space="0" w:color="auto"/>
        <w:left w:val="none" w:sz="0" w:space="0" w:color="auto"/>
        <w:bottom w:val="none" w:sz="0" w:space="0" w:color="auto"/>
        <w:right w:val="none" w:sz="0" w:space="0" w:color="auto"/>
      </w:divBdr>
      <w:divsChild>
        <w:div w:id="664356590">
          <w:marLeft w:val="274"/>
          <w:marRight w:val="0"/>
          <w:marTop w:val="0"/>
          <w:marBottom w:val="0"/>
          <w:divBdr>
            <w:top w:val="none" w:sz="0" w:space="0" w:color="auto"/>
            <w:left w:val="none" w:sz="0" w:space="0" w:color="auto"/>
            <w:bottom w:val="none" w:sz="0" w:space="0" w:color="auto"/>
            <w:right w:val="none" w:sz="0" w:space="0" w:color="auto"/>
          </w:divBdr>
        </w:div>
        <w:div w:id="682827685">
          <w:marLeft w:val="274"/>
          <w:marRight w:val="0"/>
          <w:marTop w:val="0"/>
          <w:marBottom w:val="0"/>
          <w:divBdr>
            <w:top w:val="none" w:sz="0" w:space="0" w:color="auto"/>
            <w:left w:val="none" w:sz="0" w:space="0" w:color="auto"/>
            <w:bottom w:val="none" w:sz="0" w:space="0" w:color="auto"/>
            <w:right w:val="none" w:sz="0" w:space="0" w:color="auto"/>
          </w:divBdr>
        </w:div>
        <w:div w:id="879052217">
          <w:marLeft w:val="274"/>
          <w:marRight w:val="0"/>
          <w:marTop w:val="0"/>
          <w:marBottom w:val="0"/>
          <w:divBdr>
            <w:top w:val="none" w:sz="0" w:space="0" w:color="auto"/>
            <w:left w:val="none" w:sz="0" w:space="0" w:color="auto"/>
            <w:bottom w:val="none" w:sz="0" w:space="0" w:color="auto"/>
            <w:right w:val="none" w:sz="0" w:space="0" w:color="auto"/>
          </w:divBdr>
        </w:div>
        <w:div w:id="1140465580">
          <w:marLeft w:val="274"/>
          <w:marRight w:val="0"/>
          <w:marTop w:val="0"/>
          <w:marBottom w:val="0"/>
          <w:divBdr>
            <w:top w:val="none" w:sz="0" w:space="0" w:color="auto"/>
            <w:left w:val="none" w:sz="0" w:space="0" w:color="auto"/>
            <w:bottom w:val="none" w:sz="0" w:space="0" w:color="auto"/>
            <w:right w:val="none" w:sz="0" w:space="0" w:color="auto"/>
          </w:divBdr>
        </w:div>
        <w:div w:id="1873683160">
          <w:marLeft w:val="274"/>
          <w:marRight w:val="0"/>
          <w:marTop w:val="0"/>
          <w:marBottom w:val="0"/>
          <w:divBdr>
            <w:top w:val="none" w:sz="0" w:space="0" w:color="auto"/>
            <w:left w:val="none" w:sz="0" w:space="0" w:color="auto"/>
            <w:bottom w:val="none" w:sz="0" w:space="0" w:color="auto"/>
            <w:right w:val="none" w:sz="0" w:space="0" w:color="auto"/>
          </w:divBdr>
        </w:div>
        <w:div w:id="1903826553">
          <w:marLeft w:val="274"/>
          <w:marRight w:val="0"/>
          <w:marTop w:val="0"/>
          <w:marBottom w:val="0"/>
          <w:divBdr>
            <w:top w:val="none" w:sz="0" w:space="0" w:color="auto"/>
            <w:left w:val="none" w:sz="0" w:space="0" w:color="auto"/>
            <w:bottom w:val="none" w:sz="0" w:space="0" w:color="auto"/>
            <w:right w:val="none" w:sz="0" w:space="0" w:color="auto"/>
          </w:divBdr>
        </w:div>
        <w:div w:id="1997565640">
          <w:marLeft w:val="274"/>
          <w:marRight w:val="0"/>
          <w:marTop w:val="0"/>
          <w:marBottom w:val="0"/>
          <w:divBdr>
            <w:top w:val="none" w:sz="0" w:space="0" w:color="auto"/>
            <w:left w:val="none" w:sz="0" w:space="0" w:color="auto"/>
            <w:bottom w:val="none" w:sz="0" w:space="0" w:color="auto"/>
            <w:right w:val="none" w:sz="0" w:space="0" w:color="auto"/>
          </w:divBdr>
        </w:div>
        <w:div w:id="1997612745">
          <w:marLeft w:val="274"/>
          <w:marRight w:val="0"/>
          <w:marTop w:val="0"/>
          <w:marBottom w:val="0"/>
          <w:divBdr>
            <w:top w:val="none" w:sz="0" w:space="0" w:color="auto"/>
            <w:left w:val="none" w:sz="0" w:space="0" w:color="auto"/>
            <w:bottom w:val="none" w:sz="0" w:space="0" w:color="auto"/>
            <w:right w:val="none" w:sz="0" w:space="0" w:color="auto"/>
          </w:divBdr>
        </w:div>
        <w:div w:id="2012487041">
          <w:marLeft w:val="274"/>
          <w:marRight w:val="0"/>
          <w:marTop w:val="0"/>
          <w:marBottom w:val="0"/>
          <w:divBdr>
            <w:top w:val="none" w:sz="0" w:space="0" w:color="auto"/>
            <w:left w:val="none" w:sz="0" w:space="0" w:color="auto"/>
            <w:bottom w:val="none" w:sz="0" w:space="0" w:color="auto"/>
            <w:right w:val="none" w:sz="0" w:space="0" w:color="auto"/>
          </w:divBdr>
        </w:div>
        <w:div w:id="2029525275">
          <w:marLeft w:val="274"/>
          <w:marRight w:val="0"/>
          <w:marTop w:val="0"/>
          <w:marBottom w:val="0"/>
          <w:divBdr>
            <w:top w:val="none" w:sz="0" w:space="0" w:color="auto"/>
            <w:left w:val="none" w:sz="0" w:space="0" w:color="auto"/>
            <w:bottom w:val="none" w:sz="0" w:space="0" w:color="auto"/>
            <w:right w:val="none" w:sz="0" w:space="0" w:color="auto"/>
          </w:divBdr>
        </w:div>
      </w:divsChild>
    </w:div>
    <w:div w:id="1272668257">
      <w:bodyDiv w:val="1"/>
      <w:marLeft w:val="0"/>
      <w:marRight w:val="0"/>
      <w:marTop w:val="0"/>
      <w:marBottom w:val="0"/>
      <w:divBdr>
        <w:top w:val="none" w:sz="0" w:space="0" w:color="auto"/>
        <w:left w:val="none" w:sz="0" w:space="0" w:color="auto"/>
        <w:bottom w:val="none" w:sz="0" w:space="0" w:color="auto"/>
        <w:right w:val="none" w:sz="0" w:space="0" w:color="auto"/>
      </w:divBdr>
    </w:div>
    <w:div w:id="1392848970">
      <w:bodyDiv w:val="1"/>
      <w:marLeft w:val="0"/>
      <w:marRight w:val="0"/>
      <w:marTop w:val="0"/>
      <w:marBottom w:val="0"/>
      <w:divBdr>
        <w:top w:val="none" w:sz="0" w:space="0" w:color="auto"/>
        <w:left w:val="none" w:sz="0" w:space="0" w:color="auto"/>
        <w:bottom w:val="none" w:sz="0" w:space="0" w:color="auto"/>
        <w:right w:val="none" w:sz="0" w:space="0" w:color="auto"/>
      </w:divBdr>
    </w:div>
    <w:div w:id="1420447475">
      <w:bodyDiv w:val="1"/>
      <w:marLeft w:val="0"/>
      <w:marRight w:val="0"/>
      <w:marTop w:val="0"/>
      <w:marBottom w:val="0"/>
      <w:divBdr>
        <w:top w:val="none" w:sz="0" w:space="0" w:color="auto"/>
        <w:left w:val="none" w:sz="0" w:space="0" w:color="auto"/>
        <w:bottom w:val="none" w:sz="0" w:space="0" w:color="auto"/>
        <w:right w:val="none" w:sz="0" w:space="0" w:color="auto"/>
      </w:divBdr>
    </w:div>
    <w:div w:id="145857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yperlink" Target="http://www.igb.gov.au/Pages/current-completed-reviews.aspx"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package" Target="embeddings/Microsoft_Visio_Drawing11.vsdx"/><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www.igb.gov.au/Pages/default.asp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australianpork.com.au/wp-content/uploads/2013/10/Annual-Report-2017-2018_web.pdf" TargetMode="External"/><Relationship Id="rId10" Type="http://schemas.openxmlformats.org/officeDocument/2006/relationships/endnotes" Target="endnotes.xml"/><Relationship Id="rId19" Type="http://schemas.openxmlformats.org/officeDocument/2006/relationships/hyperlink" Target="mailto:inspgenbiosecurity@agriculture.gov.au"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griculture.gov.au"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A74FBFF74BA84CB8F71CC31F2093C5" ma:contentTypeVersion="1" ma:contentTypeDescription="Create a new document." ma:contentTypeScope="" ma:versionID="bf4e6da5a2548d635b0c07cb38ad675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2E79B-111D-4BBA-8BBD-61184F41E060}">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C48D304-2D01-4AA0-ABD5-B30B7904D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3A1E53-BC6A-4F50-9BA8-CD5E9620649D}">
  <ds:schemaRefs>
    <ds:schemaRef ds:uri="http://schemas.microsoft.com/sharepoint/v3/contenttype/forms"/>
  </ds:schemaRefs>
</ds:datastoreItem>
</file>

<file path=customXml/itemProps4.xml><?xml version="1.0" encoding="utf-8"?>
<ds:datastoreItem xmlns:ds="http://schemas.openxmlformats.org/officeDocument/2006/customXml" ds:itemID="{E5F56C1C-346C-4568-B936-2C079CDB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76</Pages>
  <Words>26114</Words>
  <Characters>148854</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Default Word template</vt:lpstr>
    </vt:vector>
  </TitlesOfParts>
  <Company>Department of Agriculture</Company>
  <LinksUpToDate>false</LinksUpToDate>
  <CharactersWithSpaces>174619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approved arrangements in managing biosecurity risks in Australia</dc:title>
  <dc:subject/>
  <dc:creator>Australian Government Inspector-General of Biosecurity</dc:creator>
  <cp:keywords/>
  <dc:description/>
  <cp:lastModifiedBy>Dang, Van</cp:lastModifiedBy>
  <cp:revision>7</cp:revision>
  <cp:lastPrinted>2019-07-24T04:08:00Z</cp:lastPrinted>
  <dcterms:created xsi:type="dcterms:W3CDTF">2019-08-05T06:03:00Z</dcterms:created>
  <dcterms:modified xsi:type="dcterms:W3CDTF">2019-08-06T00:15:00Z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0x010100CEA74FBFF74BA84CB8F71CC31F2093C5</vt:lpwstr>
  </property>
</Properties>
</file>