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4CA58D5" w14:textId="0F8A86F4" w:rsidR="00905F94" w:rsidRDefault="001B2E1D" w:rsidP="00905F94">
      <w:pPr>
        <w:rPr>
          <w:lang w:eastAsia="ja-JP"/>
        </w:rPr>
      </w:pPr>
      <w:r>
        <w:rPr>
          <w:lang w:eastAsia="ja-JP"/>
        </w:rPr>
        <w:pict w14:anchorId="69DB0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87.85pt">
            <v:imagedata r:id="rId11" o:title="IGB_crest"/>
          </v:shape>
        </w:pict>
      </w:r>
    </w:p>
    <w:p w14:paraId="5067EE4B" w14:textId="1DAE4D0C" w:rsidR="00B73D02" w:rsidRPr="00B73D02" w:rsidRDefault="00B73D02" w:rsidP="00B73D02">
      <w:pPr>
        <w:spacing w:after="120"/>
        <w:rPr>
          <w:rFonts w:asciiTheme="minorHAnsi" w:hAnsiTheme="minorHAnsi"/>
          <w:lang w:eastAsia="ja-JP"/>
        </w:rPr>
      </w:pPr>
      <w:r w:rsidRPr="003F05F6">
        <w:rPr>
          <w:rFonts w:asciiTheme="minorHAnsi" w:hAnsiTheme="minorHAnsi"/>
          <w:lang w:eastAsia="ja-JP"/>
        </w:rPr>
        <w:t xml:space="preserve">Review report No. </w:t>
      </w:r>
      <w:r w:rsidRPr="00307889">
        <w:rPr>
          <w:rFonts w:asciiTheme="minorHAnsi" w:hAnsiTheme="minorHAnsi"/>
          <w:lang w:eastAsia="ja-JP"/>
        </w:rPr>
        <w:t>20</w:t>
      </w:r>
      <w:r>
        <w:rPr>
          <w:rFonts w:asciiTheme="minorHAnsi" w:hAnsiTheme="minorHAnsi"/>
          <w:lang w:eastAsia="ja-JP"/>
        </w:rPr>
        <w:t>20</w:t>
      </w:r>
      <w:r w:rsidRPr="00307889">
        <w:rPr>
          <w:rFonts w:asciiTheme="minorHAnsi" w:hAnsiTheme="minorHAnsi"/>
          <w:lang w:eastAsia="ja-JP"/>
        </w:rPr>
        <w:t>–2</w:t>
      </w:r>
      <w:r>
        <w:rPr>
          <w:rFonts w:asciiTheme="minorHAnsi" w:hAnsiTheme="minorHAnsi"/>
          <w:lang w:eastAsia="ja-JP"/>
        </w:rPr>
        <w:t>1</w:t>
      </w:r>
      <w:r w:rsidRPr="00307889">
        <w:rPr>
          <w:rFonts w:asciiTheme="minorHAnsi" w:hAnsiTheme="minorHAnsi"/>
          <w:lang w:eastAsia="ja-JP"/>
        </w:rPr>
        <w:t>/0</w:t>
      </w:r>
      <w:r>
        <w:rPr>
          <w:rFonts w:asciiTheme="minorHAnsi" w:hAnsiTheme="minorHAnsi"/>
          <w:lang w:eastAsia="ja-JP"/>
        </w:rPr>
        <w:t>1</w:t>
      </w:r>
    </w:p>
    <w:p w14:paraId="21BEBC9F" w14:textId="77777777" w:rsidR="00E243BD" w:rsidRPr="00AA1B19" w:rsidRDefault="002A111A" w:rsidP="001B2E1D">
      <w:pPr>
        <w:pStyle w:val="Title"/>
      </w:pPr>
      <w:bookmarkStart w:id="0" w:name="_Toc53746762"/>
      <w:r w:rsidRPr="00AA1B19">
        <w:t>A</w:t>
      </w:r>
      <w:r w:rsidR="00E243BD" w:rsidRPr="00AA1B19">
        <w:t xml:space="preserve">dequacy of </w:t>
      </w:r>
      <w:r w:rsidR="00E243BD" w:rsidRPr="001B2E1D">
        <w:t>department’s</w:t>
      </w:r>
      <w:r w:rsidR="00E243BD" w:rsidRPr="00AA1B19">
        <w:t xml:space="preserve"> operational model to effectively mitigate biosecurity risks in evolving risk and business environments</w:t>
      </w:r>
      <w:bookmarkEnd w:id="0"/>
    </w:p>
    <w:p w14:paraId="2D56E00D" w14:textId="77777777" w:rsidR="004A5FB8" w:rsidRPr="00AA1B19" w:rsidRDefault="0055668A" w:rsidP="004A5FB8">
      <w:r>
        <w:rPr>
          <w:rFonts w:ascii="Times New Roman" w:hAnsi="Times New Roman"/>
        </w:rPr>
        <w:pict w14:anchorId="13F9B1D8">
          <v:rect id="_x0000_i1026" style="width:0;height:1.5pt" o:hralign="center" o:hrstd="t" o:hr="t" fillcolor="#aca899" stroked="f"/>
        </w:pict>
      </w:r>
    </w:p>
    <w:p w14:paraId="78DE26B7" w14:textId="77777777" w:rsidR="00FB2D6D" w:rsidRPr="00AA1B19" w:rsidRDefault="00C625C8" w:rsidP="004A5FB8">
      <w:r w:rsidRPr="00AA1B19">
        <w:rPr>
          <w:noProof/>
          <w:lang w:eastAsia="en-AU"/>
        </w:rPr>
        <w:drawing>
          <wp:inline distT="0" distB="0" distL="0" distR="0" wp14:anchorId="6D286FCD" wp14:editId="4355FE7D">
            <wp:extent cx="5868035" cy="4004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8035" cy="4004310"/>
                    </a:xfrm>
                    <a:prstGeom prst="rect">
                      <a:avLst/>
                    </a:prstGeom>
                  </pic:spPr>
                </pic:pic>
              </a:graphicData>
            </a:graphic>
          </wp:inline>
        </w:drawing>
      </w:r>
    </w:p>
    <w:p w14:paraId="7D802C11" w14:textId="77777777" w:rsidR="004A5FB8" w:rsidRPr="00AA1B19" w:rsidRDefault="004A5FB8">
      <w:pPr>
        <w:spacing w:before="0"/>
      </w:pPr>
      <w:r w:rsidRPr="00AA1B19">
        <w:br w:type="page"/>
      </w:r>
    </w:p>
    <w:p w14:paraId="39279677" w14:textId="77777777" w:rsidR="004A5FB8" w:rsidRPr="00AA1B19" w:rsidRDefault="004A5FB8" w:rsidP="004A5FB8">
      <w:pPr>
        <w:pStyle w:val="Normalsmall"/>
      </w:pPr>
      <w:r w:rsidRPr="00AA1B19">
        <w:lastRenderedPageBreak/>
        <w:t xml:space="preserve">© Commonwealth of Australia </w:t>
      </w:r>
      <w:r w:rsidR="00291688" w:rsidRPr="00AA1B19">
        <w:t>20</w:t>
      </w:r>
      <w:r w:rsidR="00590D75" w:rsidRPr="00AA1B19">
        <w:t>20</w:t>
      </w:r>
    </w:p>
    <w:p w14:paraId="3EC42AAC" w14:textId="77777777" w:rsidR="004A5FB8" w:rsidRPr="00AA1B19" w:rsidRDefault="004A5FB8" w:rsidP="004A5FB8">
      <w:pPr>
        <w:pStyle w:val="Normalsmall"/>
        <w:rPr>
          <w:rStyle w:val="Strong"/>
        </w:rPr>
      </w:pPr>
      <w:r w:rsidRPr="00AA1B19">
        <w:rPr>
          <w:rStyle w:val="Strong"/>
        </w:rPr>
        <w:t>Ownership of intellectual property rights</w:t>
      </w:r>
    </w:p>
    <w:p w14:paraId="06A5E15A" w14:textId="77777777" w:rsidR="004A5FB8" w:rsidRPr="00AA1B19" w:rsidRDefault="004A5FB8" w:rsidP="004A5FB8">
      <w:pPr>
        <w:pStyle w:val="Normalsmall"/>
      </w:pPr>
      <w:r w:rsidRPr="00AA1B19">
        <w:t>Unless otherwise noted, copyright (and any other intellectual property rights, if any) in this publication is owned by the Commonwealth of Australia (referred to as the Commonwealth).</w:t>
      </w:r>
    </w:p>
    <w:p w14:paraId="24C2FD82" w14:textId="77777777" w:rsidR="004A5FB8" w:rsidRPr="00AA1B19" w:rsidRDefault="004A5FB8" w:rsidP="004A5FB8">
      <w:pPr>
        <w:pStyle w:val="Normalsmall"/>
        <w:rPr>
          <w:rStyle w:val="Strong"/>
        </w:rPr>
      </w:pPr>
      <w:r w:rsidRPr="00AA1B19">
        <w:rPr>
          <w:rStyle w:val="Strong"/>
        </w:rPr>
        <w:t>Creative Commons licence</w:t>
      </w:r>
    </w:p>
    <w:p w14:paraId="67842676" w14:textId="77777777" w:rsidR="004A5FB8" w:rsidRPr="00AA1B19" w:rsidRDefault="004A5FB8" w:rsidP="004A5FB8">
      <w:pPr>
        <w:pStyle w:val="Normalsmall"/>
      </w:pPr>
      <w:r w:rsidRPr="00AA1B19">
        <w:t xml:space="preserve">All material in this publication is licensed under a Creative </w:t>
      </w:r>
      <w:hyperlink r:id="rId13" w:history="1">
        <w:r w:rsidR="009E67DA" w:rsidRPr="00AA1B19">
          <w:rPr>
            <w:color w:val="165788"/>
            <w:u w:val="single"/>
          </w:rPr>
          <w:t>Commons Attribution 4.0 International Licence</w:t>
        </w:r>
      </w:hyperlink>
      <w:r w:rsidR="009E67DA" w:rsidRPr="00AA1B19">
        <w:t xml:space="preserve"> </w:t>
      </w:r>
      <w:r w:rsidR="00590D75" w:rsidRPr="00AA1B19">
        <w:t xml:space="preserve">except </w:t>
      </w:r>
      <w:r w:rsidR="006D7D36" w:rsidRPr="00AA1B19">
        <w:t>for</w:t>
      </w:r>
      <w:r w:rsidRPr="00AA1B19">
        <w:t xml:space="preserve"> content supplied by third parties, </w:t>
      </w:r>
      <w:proofErr w:type="gramStart"/>
      <w:r w:rsidRPr="00AA1B19">
        <w:t>logos</w:t>
      </w:r>
      <w:proofErr w:type="gramEnd"/>
      <w:r w:rsidRPr="00AA1B19">
        <w:t xml:space="preserve"> and the Commonwealth Coat of Arms.</w:t>
      </w:r>
    </w:p>
    <w:p w14:paraId="53C46C96" w14:textId="77777777" w:rsidR="007948AB" w:rsidRPr="00AA1B19" w:rsidRDefault="007948AB" w:rsidP="004A5FB8">
      <w:pPr>
        <w:pStyle w:val="Normalsmall"/>
      </w:pPr>
      <w:r w:rsidRPr="00AA1B19">
        <w:t xml:space="preserve">Inquiries about the licence and any use of this document should be emailed to </w:t>
      </w:r>
      <w:hyperlink r:id="rId14" w:history="1">
        <w:r w:rsidR="00590D75" w:rsidRPr="00AA1B19">
          <w:rPr>
            <w:color w:val="165788"/>
            <w:u w:val="single"/>
          </w:rPr>
          <w:t>copyright@awe.gov.au</w:t>
        </w:r>
      </w:hyperlink>
    </w:p>
    <w:p w14:paraId="318689AA" w14:textId="77777777" w:rsidR="004A5FB8" w:rsidRPr="00AA1B19" w:rsidRDefault="004A5FB8" w:rsidP="004A5FB8">
      <w:pPr>
        <w:pStyle w:val="Normalsmall"/>
      </w:pPr>
      <w:r w:rsidRPr="00AA1B19">
        <w:rPr>
          <w:noProof/>
          <w:lang w:eastAsia="en-AU"/>
        </w:rPr>
        <w:drawing>
          <wp:inline distT="0" distB="0" distL="0" distR="0" wp14:anchorId="5510D45B" wp14:editId="01AF83D3">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5C0A10" w14:textId="77777777" w:rsidR="004A5FB8" w:rsidRPr="00AA1B19" w:rsidRDefault="004A5FB8" w:rsidP="004A5FB8">
      <w:pPr>
        <w:pStyle w:val="Normalsmall"/>
        <w:rPr>
          <w:rStyle w:val="Strong"/>
        </w:rPr>
      </w:pPr>
      <w:r w:rsidRPr="00AA1B19">
        <w:rPr>
          <w:rStyle w:val="Strong"/>
        </w:rPr>
        <w:t>Cataloguing data</w:t>
      </w:r>
    </w:p>
    <w:p w14:paraId="12FAD059" w14:textId="60598116" w:rsidR="004A5FB8" w:rsidRPr="00AA1B19" w:rsidRDefault="006D7D36" w:rsidP="006D7D36">
      <w:pPr>
        <w:pStyle w:val="Normalsmall"/>
      </w:pPr>
      <w:r w:rsidRPr="00AA1B19">
        <w:rPr>
          <w:rStyle w:val="Emphasis"/>
          <w:i w:val="0"/>
        </w:rPr>
        <w:t xml:space="preserve">Inspector-General of Biosecurity </w:t>
      </w:r>
      <w:r w:rsidR="007A37A9" w:rsidRPr="00AA1B19">
        <w:rPr>
          <w:rStyle w:val="Emphasis"/>
          <w:i w:val="0"/>
        </w:rPr>
        <w:t>202</w:t>
      </w:r>
      <w:r w:rsidR="00CA501B" w:rsidRPr="00AA1B19">
        <w:rPr>
          <w:rStyle w:val="Emphasis"/>
          <w:i w:val="0"/>
        </w:rPr>
        <w:t>1</w:t>
      </w:r>
      <w:r w:rsidRPr="00AA1B19">
        <w:rPr>
          <w:rStyle w:val="Emphasis"/>
          <w:i w:val="0"/>
        </w:rPr>
        <w:t>,</w:t>
      </w:r>
      <w:r w:rsidRPr="00AA1B19">
        <w:rPr>
          <w:rStyle w:val="Emphasis"/>
        </w:rPr>
        <w:t xml:space="preserve"> </w:t>
      </w:r>
      <w:r w:rsidR="0084556D" w:rsidRPr="00AA1B19">
        <w:rPr>
          <w:i/>
          <w:iCs/>
          <w:lang w:val="en"/>
        </w:rPr>
        <w:t>Adequacy of department’s operational model to effectively mitigate biosecurity risks in evolving risk and business environments</w:t>
      </w:r>
      <w:r w:rsidR="007A37A9" w:rsidRPr="00AA1B19">
        <w:t xml:space="preserve">, Department of Agriculture, Water and the Environment, Canberra, </w:t>
      </w:r>
      <w:r w:rsidR="008448BC">
        <w:t>Febr</w:t>
      </w:r>
      <w:r w:rsidR="00CA501B" w:rsidRPr="00AA1B19">
        <w:t>uary</w:t>
      </w:r>
      <w:r w:rsidR="00291688" w:rsidRPr="00AA1B19">
        <w:t>. CC BY 4.0.</w:t>
      </w:r>
    </w:p>
    <w:p w14:paraId="3B179337" w14:textId="6E77E0F9" w:rsidR="00291688" w:rsidRPr="00AA1B19" w:rsidRDefault="00291688" w:rsidP="006D7D36">
      <w:pPr>
        <w:pStyle w:val="Normalsmall"/>
        <w:rPr>
          <w:rStyle w:val="Emphasis"/>
          <w:i w:val="0"/>
          <w:iCs w:val="0"/>
        </w:rPr>
      </w:pPr>
      <w:r w:rsidRPr="00AA1B19">
        <w:t xml:space="preserve">ISBN </w:t>
      </w:r>
      <w:r w:rsidR="00F649CB" w:rsidRPr="00AA1B19">
        <w:t>978</w:t>
      </w:r>
      <w:r w:rsidRPr="00AA1B19">
        <w:t>-</w:t>
      </w:r>
      <w:r w:rsidR="00F649CB" w:rsidRPr="00AA1B19">
        <w:t>1</w:t>
      </w:r>
      <w:r w:rsidRPr="00AA1B19">
        <w:t>-</w:t>
      </w:r>
      <w:r w:rsidR="00F649CB" w:rsidRPr="00AA1B19">
        <w:t>76003</w:t>
      </w:r>
      <w:r w:rsidRPr="00AA1B19">
        <w:t>-</w:t>
      </w:r>
      <w:r w:rsidR="0081387C" w:rsidRPr="00AA1B19">
        <w:t>335-4</w:t>
      </w:r>
    </w:p>
    <w:p w14:paraId="12777741" w14:textId="05C3C31A" w:rsidR="004A5FB8" w:rsidRPr="00AA1B19" w:rsidRDefault="004A5FB8" w:rsidP="004A5FB8">
      <w:pPr>
        <w:pStyle w:val="Normalsmall"/>
      </w:pPr>
      <w:r w:rsidRPr="00AA1B19">
        <w:t>This publication is available at</w:t>
      </w:r>
      <w:r w:rsidR="00913EF6" w:rsidRPr="00AA1B19">
        <w:t xml:space="preserve"> </w:t>
      </w:r>
      <w:hyperlink r:id="rId16" w:history="1">
        <w:r w:rsidR="00913EF6" w:rsidRPr="00EE2395">
          <w:rPr>
            <w:rStyle w:val="Hyperlink"/>
          </w:rPr>
          <w:t>igb.gov.au/current-and-completed-reviews</w:t>
        </w:r>
      </w:hyperlink>
    </w:p>
    <w:p w14:paraId="0C26BD07" w14:textId="77777777" w:rsidR="00C67F27" w:rsidRPr="00AA1B19" w:rsidRDefault="00C67F27" w:rsidP="004A5FB8">
      <w:pPr>
        <w:pStyle w:val="Normalsmall"/>
        <w:spacing w:after="0"/>
      </w:pPr>
      <w:r w:rsidRPr="00AA1B19">
        <w:t>Inspector-General of Biosecurity</w:t>
      </w:r>
    </w:p>
    <w:p w14:paraId="452E62CD" w14:textId="77777777" w:rsidR="004A5FB8" w:rsidRPr="00AA1B19" w:rsidRDefault="00C67F27" w:rsidP="004A5FB8">
      <w:pPr>
        <w:pStyle w:val="Normalsmall"/>
        <w:spacing w:after="0"/>
      </w:pPr>
      <w:r w:rsidRPr="00AA1B19">
        <w:t>c/</w:t>
      </w:r>
      <w:r w:rsidR="00291688" w:rsidRPr="00AA1B19">
        <w:t>-</w:t>
      </w:r>
      <w:r w:rsidRPr="00AA1B19">
        <w:t xml:space="preserve"> </w:t>
      </w:r>
      <w:r w:rsidR="004A5FB8" w:rsidRPr="00AA1B19">
        <w:t>Department of Agriculture</w:t>
      </w:r>
      <w:r w:rsidR="00405E55" w:rsidRPr="00AA1B19">
        <w:t xml:space="preserve">, </w:t>
      </w:r>
      <w:proofErr w:type="gramStart"/>
      <w:r w:rsidR="00405E55" w:rsidRPr="00AA1B19">
        <w:t>Water</w:t>
      </w:r>
      <w:proofErr w:type="gramEnd"/>
      <w:r w:rsidR="00405E55" w:rsidRPr="00AA1B19">
        <w:t xml:space="preserve"> and the Environment</w:t>
      </w:r>
    </w:p>
    <w:p w14:paraId="1F912139" w14:textId="77777777" w:rsidR="00405E55" w:rsidRPr="00AA1B19" w:rsidRDefault="004A5FB8" w:rsidP="004A5FB8">
      <w:pPr>
        <w:pStyle w:val="Normalsmall"/>
        <w:spacing w:after="0"/>
      </w:pPr>
      <w:r w:rsidRPr="00AA1B19">
        <w:t xml:space="preserve">PO Box </w:t>
      </w:r>
      <w:r w:rsidR="00405E55" w:rsidRPr="00AA1B19">
        <w:t>858</w:t>
      </w:r>
    </w:p>
    <w:p w14:paraId="1DB45DE1" w14:textId="77777777" w:rsidR="004A5FB8" w:rsidRPr="00AA1B19" w:rsidRDefault="00405E55" w:rsidP="004A5FB8">
      <w:pPr>
        <w:pStyle w:val="Normalsmall"/>
        <w:spacing w:after="0"/>
      </w:pPr>
      <w:r w:rsidRPr="00AA1B19">
        <w:t>Canberra ACT 2601</w:t>
      </w:r>
    </w:p>
    <w:p w14:paraId="2B822FDF" w14:textId="77777777" w:rsidR="004A5FB8" w:rsidRPr="00AA1B19" w:rsidRDefault="00C67F27" w:rsidP="004A5FB8">
      <w:pPr>
        <w:pStyle w:val="Normalsmall"/>
        <w:spacing w:after="0"/>
      </w:pPr>
      <w:r w:rsidRPr="00AA1B19">
        <w:t xml:space="preserve">Telephone </w:t>
      </w:r>
      <w:r w:rsidR="005E68E1" w:rsidRPr="00AA1B19">
        <w:t>1800 900 090</w:t>
      </w:r>
    </w:p>
    <w:p w14:paraId="3C733B27" w14:textId="77777777" w:rsidR="00C67F27" w:rsidRPr="00AA1B19" w:rsidRDefault="00C67F27" w:rsidP="004A5FB8">
      <w:pPr>
        <w:pStyle w:val="Normalsmall"/>
        <w:spacing w:after="0"/>
      </w:pPr>
      <w:r w:rsidRPr="00AA1B19">
        <w:t xml:space="preserve">Email </w:t>
      </w:r>
      <w:hyperlink r:id="rId17" w:history="1">
        <w:r w:rsidR="00405E55" w:rsidRPr="00AA1B19">
          <w:rPr>
            <w:rStyle w:val="Hyperlink"/>
          </w:rPr>
          <w:t>inspgenbiosecurity@awe.gov.au</w:t>
        </w:r>
      </w:hyperlink>
      <w:r w:rsidR="00291688" w:rsidRPr="00AA1B19">
        <w:t xml:space="preserve"> </w:t>
      </w:r>
    </w:p>
    <w:p w14:paraId="2BB12967" w14:textId="77777777" w:rsidR="004A5FB8" w:rsidRPr="00AA1B19" w:rsidRDefault="004A5FB8" w:rsidP="004A5FB8">
      <w:pPr>
        <w:pStyle w:val="Normalsmall"/>
      </w:pPr>
      <w:r w:rsidRPr="00AA1B19">
        <w:t xml:space="preserve">Web </w:t>
      </w:r>
      <w:hyperlink r:id="rId18" w:history="1">
        <w:r w:rsidR="00C67F27" w:rsidRPr="00AA1B19">
          <w:rPr>
            <w:rStyle w:val="Hyperlink"/>
          </w:rPr>
          <w:t>igb.gov.au</w:t>
        </w:r>
      </w:hyperlink>
    </w:p>
    <w:p w14:paraId="468E0CEA" w14:textId="77777777" w:rsidR="004A5FB8" w:rsidRPr="00AA1B19" w:rsidRDefault="004A5FB8" w:rsidP="004A5FB8">
      <w:pPr>
        <w:pStyle w:val="Normalsmall"/>
      </w:pPr>
      <w:r w:rsidRPr="00AA1B19">
        <w:t xml:space="preserve">The Australian Government </w:t>
      </w:r>
      <w:r w:rsidR="006118BF" w:rsidRPr="00AA1B19">
        <w:t>represented by the Inspector-General of Biosecurity,</w:t>
      </w:r>
      <w:r w:rsidRPr="00AA1B19">
        <w:t xml:space="preserve"> has exercised due care and skill in preparing and compiling the information and data in this publication. Notwithstanding, the </w:t>
      </w:r>
      <w:r w:rsidR="006118BF" w:rsidRPr="00AA1B19">
        <w:t>Inspector-General of Biosecurity</w:t>
      </w:r>
      <w:r w:rsidRPr="00AA1B19">
        <w:t>,</w:t>
      </w:r>
      <w:r w:rsidR="006118BF" w:rsidRPr="00AA1B19">
        <w:t xml:space="preserve"> the Australian Government’s employees</w:t>
      </w:r>
      <w:r w:rsidRPr="00AA1B19">
        <w:t xml:space="preserve"> and advisers disclaim al</w:t>
      </w:r>
      <w:r w:rsidR="006118BF" w:rsidRPr="00AA1B19">
        <w:t>l liability, including</w:t>
      </w:r>
      <w:r w:rsidRPr="00AA1B19">
        <w:t xml:space="preserve"> for negligence and for any loss, damage, injury, </w:t>
      </w:r>
      <w:proofErr w:type="gramStart"/>
      <w:r w:rsidRPr="00AA1B19">
        <w:t>expense</w:t>
      </w:r>
      <w:proofErr w:type="gramEnd"/>
      <w:r w:rsidRPr="00AA1B19">
        <w:t xml:space="preserve"> or cost incurred by any person as a result of accessing, using or relying on any of the information or data in this publication to the maximum extent permitted by law.</w:t>
      </w:r>
    </w:p>
    <w:p w14:paraId="47D648A8" w14:textId="77777777" w:rsidR="00291688" w:rsidRPr="00AA1B19" w:rsidRDefault="00525A4F" w:rsidP="00291688">
      <w:pPr>
        <w:pStyle w:val="Normalsmall"/>
        <w:rPr>
          <w:rStyle w:val="Strong"/>
        </w:rPr>
      </w:pPr>
      <w:r w:rsidRPr="00AA1B19">
        <w:rPr>
          <w:rStyle w:val="Strong"/>
        </w:rPr>
        <w:t>Review team and a</w:t>
      </w:r>
      <w:r w:rsidR="00291688" w:rsidRPr="00AA1B19">
        <w:rPr>
          <w:rStyle w:val="Strong"/>
        </w:rPr>
        <w:t>cknowledgements</w:t>
      </w:r>
    </w:p>
    <w:p w14:paraId="02AE4162" w14:textId="0B6CAAC4" w:rsidR="00525A4F" w:rsidRPr="00AA1B19" w:rsidRDefault="00CA0ADE" w:rsidP="00525A4F">
      <w:pPr>
        <w:pStyle w:val="Normalsmall"/>
      </w:pPr>
      <w:r w:rsidRPr="00AA1B19">
        <w:t xml:space="preserve">Dr Naveen Bhatia </w:t>
      </w:r>
      <w:r w:rsidR="00E25C62" w:rsidRPr="00AA1B19">
        <w:t xml:space="preserve">and Clare Hamilton </w:t>
      </w:r>
      <w:r w:rsidRPr="00AA1B19">
        <w:t xml:space="preserve">assisted the Inspector-General in this review. </w:t>
      </w:r>
      <w:r w:rsidR="000D31C4" w:rsidRPr="00AA1B19">
        <w:t xml:space="preserve">They </w:t>
      </w:r>
      <w:r w:rsidRPr="00AA1B19">
        <w:t xml:space="preserve">received support from </w:t>
      </w:r>
      <w:r w:rsidR="00E25C62" w:rsidRPr="00AA1B19">
        <w:t>Adam</w:t>
      </w:r>
      <w:r w:rsidR="0084556D" w:rsidRPr="00AA1B19">
        <w:t> </w:t>
      </w:r>
      <w:r w:rsidR="00E25C62" w:rsidRPr="00AA1B19">
        <w:t>Hill</w:t>
      </w:r>
      <w:r w:rsidR="002A5729" w:rsidRPr="00AA1B19">
        <w:t xml:space="preserve"> and Katie Lourandos.</w:t>
      </w:r>
    </w:p>
    <w:p w14:paraId="428327F6" w14:textId="2DD4BC54" w:rsidR="00E04D01" w:rsidRPr="00AA1B19" w:rsidRDefault="00291688" w:rsidP="00CA501B">
      <w:pPr>
        <w:pStyle w:val="Normalsmall"/>
      </w:pPr>
      <w:r w:rsidRPr="00AA1B19">
        <w:t xml:space="preserve">The </w:t>
      </w:r>
      <w:r w:rsidR="00AE6021" w:rsidRPr="00AA1B19">
        <w:t>Inspector-General</w:t>
      </w:r>
      <w:r w:rsidRPr="00AA1B19">
        <w:t xml:space="preserve"> gratefully acknowledges cooperation and advice of </w:t>
      </w:r>
      <w:r w:rsidR="002B121B" w:rsidRPr="00AA1B19">
        <w:t xml:space="preserve">the </w:t>
      </w:r>
      <w:r w:rsidRPr="00AA1B19">
        <w:t>Australian Government Department of Agriculture</w:t>
      </w:r>
      <w:r w:rsidR="00CA0ADE" w:rsidRPr="00AA1B19">
        <w:t xml:space="preserve">, </w:t>
      </w:r>
      <w:proofErr w:type="gramStart"/>
      <w:r w:rsidR="00CA0ADE" w:rsidRPr="00AA1B19">
        <w:t>Water</w:t>
      </w:r>
      <w:proofErr w:type="gramEnd"/>
      <w:r w:rsidR="00CA0ADE" w:rsidRPr="00AA1B19">
        <w:t xml:space="preserve"> and the Environment</w:t>
      </w:r>
      <w:r w:rsidRPr="00AA1B19">
        <w:t>.</w:t>
      </w:r>
    </w:p>
    <w:bookmarkStart w:id="1" w:name="_Toc63693227" w:displacedByCustomXml="next"/>
    <w:bookmarkStart w:id="2" w:name="_Toc63693174" w:displacedByCustomXml="next"/>
    <w:bookmarkStart w:id="3" w:name="_Toc59088875" w:displacedByCustomXml="next"/>
    <w:bookmarkStart w:id="4" w:name="_Toc58874237" w:displacedByCustomXml="next"/>
    <w:bookmarkStart w:id="5" w:name="_Toc58874128" w:displacedByCustomXml="next"/>
    <w:bookmarkStart w:id="6" w:name="_Toc58659349" w:displacedByCustomXml="next"/>
    <w:bookmarkStart w:id="7" w:name="_Toc58350766" w:displacedByCustomXml="next"/>
    <w:bookmarkStart w:id="8" w:name="_Toc44666275" w:displacedByCustomXml="next"/>
    <w:bookmarkStart w:id="9" w:name="_Toc44663679" w:displacedByCustomXml="next"/>
    <w:bookmarkStart w:id="10" w:name="_Toc14775615" w:displacedByCustomXml="next"/>
    <w:bookmarkStart w:id="11" w:name="_Toc12370887" w:displacedByCustomXml="next"/>
    <w:bookmarkStart w:id="12" w:name="_Toc12284626" w:displacedByCustomXml="next"/>
    <w:bookmarkStart w:id="13" w:name="_Toc9001018" w:displacedByCustomXml="next"/>
    <w:sdt>
      <w:sdtPr>
        <w:rPr>
          <w:rFonts w:eastAsia="Calibri" w:cs="Times New Roman"/>
          <w:b w:val="0"/>
          <w:bCs w:val="0"/>
          <w:color w:val="auto"/>
          <w:sz w:val="24"/>
          <w:szCs w:val="22"/>
          <w:lang w:eastAsia="en-US"/>
        </w:rPr>
        <w:id w:val="1944657191"/>
        <w:docPartObj>
          <w:docPartGallery w:val="Table of Contents"/>
          <w:docPartUnique/>
        </w:docPartObj>
      </w:sdtPr>
      <w:sdtEndPr>
        <w:rPr>
          <w:noProof/>
          <w:sz w:val="22"/>
        </w:rPr>
      </w:sdtEndPr>
      <w:sdtContent>
        <w:p w14:paraId="624B9E74" w14:textId="126B5053" w:rsidR="007B7CBE" w:rsidRDefault="007B7CBE">
          <w:pPr>
            <w:pStyle w:val="TOCHeading"/>
          </w:pPr>
          <w:r>
            <w:t>Table of Contents</w:t>
          </w:r>
        </w:p>
        <w:p w14:paraId="3A896D9D" w14:textId="482DA6E5" w:rsidR="006104BB" w:rsidRDefault="007B7CBE">
          <w:pPr>
            <w:pStyle w:val="TOC2"/>
            <w:rPr>
              <w:rFonts w:asciiTheme="minorHAnsi" w:eastAsiaTheme="minorEastAsia" w:hAnsiTheme="minorHAnsi" w:cstheme="minorBidi"/>
              <w:lang w:eastAsia="en-AU"/>
            </w:rPr>
          </w:pPr>
          <w:r w:rsidRPr="007B7CBE">
            <w:fldChar w:fldCharType="begin"/>
          </w:r>
          <w:r w:rsidRPr="007B7CBE">
            <w:instrText xml:space="preserve"> TOC \o "1-3" \h \z \u </w:instrText>
          </w:r>
          <w:r w:rsidRPr="007B7CBE">
            <w:fldChar w:fldCharType="separate"/>
          </w:r>
          <w:hyperlink w:anchor="_Toc64547524" w:history="1">
            <w:r w:rsidR="006104BB" w:rsidRPr="00674D6D">
              <w:rPr>
                <w:rStyle w:val="Hyperlink"/>
              </w:rPr>
              <w:t>Review process</w:t>
            </w:r>
            <w:r w:rsidR="006104BB">
              <w:rPr>
                <w:webHidden/>
              </w:rPr>
              <w:tab/>
            </w:r>
            <w:r w:rsidR="006104BB">
              <w:rPr>
                <w:webHidden/>
              </w:rPr>
              <w:fldChar w:fldCharType="begin"/>
            </w:r>
            <w:r w:rsidR="006104BB">
              <w:rPr>
                <w:webHidden/>
              </w:rPr>
              <w:instrText xml:space="preserve"> PAGEREF _Toc64547524 \h </w:instrText>
            </w:r>
            <w:r w:rsidR="006104BB">
              <w:rPr>
                <w:webHidden/>
              </w:rPr>
            </w:r>
            <w:r w:rsidR="006104BB">
              <w:rPr>
                <w:webHidden/>
              </w:rPr>
              <w:fldChar w:fldCharType="separate"/>
            </w:r>
            <w:r w:rsidR="00A06DDF">
              <w:rPr>
                <w:webHidden/>
              </w:rPr>
              <w:t>5</w:t>
            </w:r>
            <w:r w:rsidR="006104BB">
              <w:rPr>
                <w:webHidden/>
              </w:rPr>
              <w:fldChar w:fldCharType="end"/>
            </w:r>
          </w:hyperlink>
        </w:p>
        <w:p w14:paraId="453EEF76" w14:textId="74E89DE3" w:rsidR="006104BB" w:rsidRDefault="0055668A">
          <w:pPr>
            <w:pStyle w:val="TOC3"/>
            <w:rPr>
              <w:rFonts w:asciiTheme="minorHAnsi" w:eastAsiaTheme="minorEastAsia" w:hAnsiTheme="minorHAnsi" w:cstheme="minorBidi"/>
              <w:sz w:val="22"/>
              <w:lang w:eastAsia="en-AU"/>
            </w:rPr>
          </w:pPr>
          <w:hyperlink w:anchor="_Toc64547525" w:history="1">
            <w:r w:rsidR="006104BB" w:rsidRPr="00674D6D">
              <w:rPr>
                <w:rStyle w:val="Hyperlink"/>
              </w:rPr>
              <w:t>Scope of review</w:t>
            </w:r>
            <w:r w:rsidR="006104BB">
              <w:rPr>
                <w:webHidden/>
              </w:rPr>
              <w:tab/>
            </w:r>
            <w:r w:rsidR="006104BB">
              <w:rPr>
                <w:webHidden/>
              </w:rPr>
              <w:fldChar w:fldCharType="begin"/>
            </w:r>
            <w:r w:rsidR="006104BB">
              <w:rPr>
                <w:webHidden/>
              </w:rPr>
              <w:instrText xml:space="preserve"> PAGEREF _Toc64547525 \h </w:instrText>
            </w:r>
            <w:r w:rsidR="006104BB">
              <w:rPr>
                <w:webHidden/>
              </w:rPr>
            </w:r>
            <w:r w:rsidR="006104BB">
              <w:rPr>
                <w:webHidden/>
              </w:rPr>
              <w:fldChar w:fldCharType="separate"/>
            </w:r>
            <w:r w:rsidR="00A06DDF">
              <w:rPr>
                <w:webHidden/>
              </w:rPr>
              <w:t>5</w:t>
            </w:r>
            <w:r w:rsidR="006104BB">
              <w:rPr>
                <w:webHidden/>
              </w:rPr>
              <w:fldChar w:fldCharType="end"/>
            </w:r>
          </w:hyperlink>
        </w:p>
        <w:p w14:paraId="1A754A07" w14:textId="5BFCF2A2" w:rsidR="006104BB" w:rsidRDefault="0055668A">
          <w:pPr>
            <w:pStyle w:val="TOC3"/>
            <w:rPr>
              <w:rFonts w:asciiTheme="minorHAnsi" w:eastAsiaTheme="minorEastAsia" w:hAnsiTheme="minorHAnsi" w:cstheme="minorBidi"/>
              <w:sz w:val="22"/>
              <w:lang w:eastAsia="en-AU"/>
            </w:rPr>
          </w:pPr>
          <w:hyperlink w:anchor="_Toc64547526" w:history="1">
            <w:r w:rsidR="006104BB" w:rsidRPr="00674D6D">
              <w:rPr>
                <w:rStyle w:val="Hyperlink"/>
              </w:rPr>
              <w:t>Review methodology</w:t>
            </w:r>
            <w:r w:rsidR="006104BB">
              <w:rPr>
                <w:webHidden/>
              </w:rPr>
              <w:tab/>
            </w:r>
            <w:r w:rsidR="006104BB">
              <w:rPr>
                <w:webHidden/>
              </w:rPr>
              <w:fldChar w:fldCharType="begin"/>
            </w:r>
            <w:r w:rsidR="006104BB">
              <w:rPr>
                <w:webHidden/>
              </w:rPr>
              <w:instrText xml:space="preserve"> PAGEREF _Toc64547526 \h </w:instrText>
            </w:r>
            <w:r w:rsidR="006104BB">
              <w:rPr>
                <w:webHidden/>
              </w:rPr>
            </w:r>
            <w:r w:rsidR="006104BB">
              <w:rPr>
                <w:webHidden/>
              </w:rPr>
              <w:fldChar w:fldCharType="separate"/>
            </w:r>
            <w:r w:rsidR="00A06DDF">
              <w:rPr>
                <w:webHidden/>
              </w:rPr>
              <w:t>6</w:t>
            </w:r>
            <w:r w:rsidR="006104BB">
              <w:rPr>
                <w:webHidden/>
              </w:rPr>
              <w:fldChar w:fldCharType="end"/>
            </w:r>
          </w:hyperlink>
        </w:p>
        <w:p w14:paraId="20A59EF3" w14:textId="786D7BF0" w:rsidR="006104BB" w:rsidRDefault="0055668A">
          <w:pPr>
            <w:pStyle w:val="TOC2"/>
            <w:rPr>
              <w:rFonts w:asciiTheme="minorHAnsi" w:eastAsiaTheme="minorEastAsia" w:hAnsiTheme="minorHAnsi" w:cstheme="minorBidi"/>
              <w:lang w:eastAsia="en-AU"/>
            </w:rPr>
          </w:pPr>
          <w:hyperlink w:anchor="_Toc64547527" w:history="1">
            <w:r w:rsidR="006104BB" w:rsidRPr="00674D6D">
              <w:rPr>
                <w:rStyle w:val="Hyperlink"/>
              </w:rPr>
              <w:t>Executive summary</w:t>
            </w:r>
            <w:r w:rsidR="006104BB">
              <w:rPr>
                <w:webHidden/>
              </w:rPr>
              <w:tab/>
            </w:r>
            <w:r w:rsidR="006104BB">
              <w:rPr>
                <w:webHidden/>
              </w:rPr>
              <w:fldChar w:fldCharType="begin"/>
            </w:r>
            <w:r w:rsidR="006104BB">
              <w:rPr>
                <w:webHidden/>
              </w:rPr>
              <w:instrText xml:space="preserve"> PAGEREF _Toc64547527 \h </w:instrText>
            </w:r>
            <w:r w:rsidR="006104BB">
              <w:rPr>
                <w:webHidden/>
              </w:rPr>
            </w:r>
            <w:r w:rsidR="006104BB">
              <w:rPr>
                <w:webHidden/>
              </w:rPr>
              <w:fldChar w:fldCharType="separate"/>
            </w:r>
            <w:r w:rsidR="00A06DDF">
              <w:rPr>
                <w:webHidden/>
              </w:rPr>
              <w:t>7</w:t>
            </w:r>
            <w:r w:rsidR="006104BB">
              <w:rPr>
                <w:webHidden/>
              </w:rPr>
              <w:fldChar w:fldCharType="end"/>
            </w:r>
          </w:hyperlink>
        </w:p>
        <w:p w14:paraId="0CCF90CB" w14:textId="541AE5E3" w:rsidR="006104BB" w:rsidRDefault="0055668A">
          <w:pPr>
            <w:pStyle w:val="TOC2"/>
            <w:rPr>
              <w:rFonts w:asciiTheme="minorHAnsi" w:eastAsiaTheme="minorEastAsia" w:hAnsiTheme="minorHAnsi" w:cstheme="minorBidi"/>
              <w:lang w:eastAsia="en-AU"/>
            </w:rPr>
          </w:pPr>
          <w:hyperlink w:anchor="_Toc64547528" w:history="1">
            <w:r w:rsidR="006104BB" w:rsidRPr="00674D6D">
              <w:rPr>
                <w:rStyle w:val="Hyperlink"/>
              </w:rPr>
              <w:t>Recommendations</w:t>
            </w:r>
            <w:r w:rsidR="006104BB">
              <w:rPr>
                <w:webHidden/>
              </w:rPr>
              <w:tab/>
            </w:r>
            <w:r w:rsidR="006104BB">
              <w:rPr>
                <w:webHidden/>
              </w:rPr>
              <w:fldChar w:fldCharType="begin"/>
            </w:r>
            <w:r w:rsidR="006104BB">
              <w:rPr>
                <w:webHidden/>
              </w:rPr>
              <w:instrText xml:space="preserve"> PAGEREF _Toc64547528 \h </w:instrText>
            </w:r>
            <w:r w:rsidR="006104BB">
              <w:rPr>
                <w:webHidden/>
              </w:rPr>
            </w:r>
            <w:r w:rsidR="006104BB">
              <w:rPr>
                <w:webHidden/>
              </w:rPr>
              <w:fldChar w:fldCharType="separate"/>
            </w:r>
            <w:r w:rsidR="00A06DDF">
              <w:rPr>
                <w:webHidden/>
              </w:rPr>
              <w:t>12</w:t>
            </w:r>
            <w:r w:rsidR="006104BB">
              <w:rPr>
                <w:webHidden/>
              </w:rPr>
              <w:fldChar w:fldCharType="end"/>
            </w:r>
          </w:hyperlink>
        </w:p>
        <w:p w14:paraId="11F27E49" w14:textId="29D56A97" w:rsidR="006104BB" w:rsidRDefault="0055668A">
          <w:pPr>
            <w:pStyle w:val="TOC2"/>
            <w:tabs>
              <w:tab w:val="left" w:pos="660"/>
            </w:tabs>
            <w:rPr>
              <w:rFonts w:asciiTheme="minorHAnsi" w:eastAsiaTheme="minorEastAsia" w:hAnsiTheme="minorHAnsi" w:cstheme="minorBidi"/>
              <w:lang w:eastAsia="en-AU"/>
            </w:rPr>
          </w:pPr>
          <w:hyperlink w:anchor="_Toc64547529" w:history="1">
            <w:r w:rsidR="006104BB" w:rsidRPr="00674D6D">
              <w:rPr>
                <w:rStyle w:val="Hyperlink"/>
              </w:rPr>
              <w:t>1</w:t>
            </w:r>
            <w:r w:rsidR="006104BB">
              <w:rPr>
                <w:rFonts w:asciiTheme="minorHAnsi" w:eastAsiaTheme="minorEastAsia" w:hAnsiTheme="minorHAnsi" w:cstheme="minorBidi"/>
                <w:lang w:eastAsia="en-AU"/>
              </w:rPr>
              <w:tab/>
            </w:r>
            <w:r w:rsidR="006104BB" w:rsidRPr="00674D6D">
              <w:rPr>
                <w:rStyle w:val="Hyperlink"/>
              </w:rPr>
              <w:t>An evolving regulatory framework</w:t>
            </w:r>
            <w:r w:rsidR="006104BB">
              <w:rPr>
                <w:webHidden/>
              </w:rPr>
              <w:tab/>
            </w:r>
            <w:r w:rsidR="006104BB">
              <w:rPr>
                <w:webHidden/>
              </w:rPr>
              <w:fldChar w:fldCharType="begin"/>
            </w:r>
            <w:r w:rsidR="006104BB">
              <w:rPr>
                <w:webHidden/>
              </w:rPr>
              <w:instrText xml:space="preserve"> PAGEREF _Toc64547529 \h </w:instrText>
            </w:r>
            <w:r w:rsidR="006104BB">
              <w:rPr>
                <w:webHidden/>
              </w:rPr>
            </w:r>
            <w:r w:rsidR="006104BB">
              <w:rPr>
                <w:webHidden/>
              </w:rPr>
              <w:fldChar w:fldCharType="separate"/>
            </w:r>
            <w:r w:rsidR="00A06DDF">
              <w:rPr>
                <w:webHidden/>
              </w:rPr>
              <w:t>15</w:t>
            </w:r>
            <w:r w:rsidR="006104BB">
              <w:rPr>
                <w:webHidden/>
              </w:rPr>
              <w:fldChar w:fldCharType="end"/>
            </w:r>
          </w:hyperlink>
        </w:p>
        <w:p w14:paraId="1EE37563" w14:textId="72DDCAFD" w:rsidR="006104BB" w:rsidRDefault="0055668A">
          <w:pPr>
            <w:pStyle w:val="TOC3"/>
            <w:tabs>
              <w:tab w:val="left" w:pos="1540"/>
            </w:tabs>
            <w:rPr>
              <w:rFonts w:asciiTheme="minorHAnsi" w:eastAsiaTheme="minorEastAsia" w:hAnsiTheme="minorHAnsi" w:cstheme="minorBidi"/>
              <w:sz w:val="22"/>
              <w:lang w:eastAsia="en-AU"/>
            </w:rPr>
          </w:pPr>
          <w:hyperlink w:anchor="_Toc64547530" w:history="1">
            <w:r w:rsidR="006104BB" w:rsidRPr="00674D6D">
              <w:rPr>
                <w:rStyle w:val="Hyperlink"/>
              </w:rPr>
              <w:t>1.1</w:t>
            </w:r>
            <w:r w:rsidR="006104BB">
              <w:rPr>
                <w:rFonts w:asciiTheme="minorHAnsi" w:eastAsiaTheme="minorEastAsia" w:hAnsiTheme="minorHAnsi" w:cstheme="minorBidi"/>
                <w:sz w:val="22"/>
                <w:lang w:eastAsia="en-AU"/>
              </w:rPr>
              <w:tab/>
            </w:r>
            <w:r w:rsidR="006104BB" w:rsidRPr="00674D6D">
              <w:rPr>
                <w:rStyle w:val="Hyperlink"/>
              </w:rPr>
              <w:t>National regulatory framework</w:t>
            </w:r>
            <w:r w:rsidR="006104BB">
              <w:rPr>
                <w:webHidden/>
              </w:rPr>
              <w:tab/>
            </w:r>
            <w:r w:rsidR="006104BB">
              <w:rPr>
                <w:webHidden/>
              </w:rPr>
              <w:fldChar w:fldCharType="begin"/>
            </w:r>
            <w:r w:rsidR="006104BB">
              <w:rPr>
                <w:webHidden/>
              </w:rPr>
              <w:instrText xml:space="preserve"> PAGEREF _Toc64547530 \h </w:instrText>
            </w:r>
            <w:r w:rsidR="006104BB">
              <w:rPr>
                <w:webHidden/>
              </w:rPr>
            </w:r>
            <w:r w:rsidR="006104BB">
              <w:rPr>
                <w:webHidden/>
              </w:rPr>
              <w:fldChar w:fldCharType="separate"/>
            </w:r>
            <w:r w:rsidR="00A06DDF">
              <w:rPr>
                <w:webHidden/>
              </w:rPr>
              <w:t>15</w:t>
            </w:r>
            <w:r w:rsidR="006104BB">
              <w:rPr>
                <w:webHidden/>
              </w:rPr>
              <w:fldChar w:fldCharType="end"/>
            </w:r>
          </w:hyperlink>
        </w:p>
        <w:p w14:paraId="171B19A7" w14:textId="5CE888E9" w:rsidR="006104BB" w:rsidRDefault="0055668A">
          <w:pPr>
            <w:pStyle w:val="TOC3"/>
            <w:tabs>
              <w:tab w:val="left" w:pos="1540"/>
            </w:tabs>
            <w:rPr>
              <w:rFonts w:asciiTheme="minorHAnsi" w:eastAsiaTheme="minorEastAsia" w:hAnsiTheme="minorHAnsi" w:cstheme="minorBidi"/>
              <w:sz w:val="22"/>
              <w:lang w:eastAsia="en-AU"/>
            </w:rPr>
          </w:pPr>
          <w:hyperlink w:anchor="_Toc64547531" w:history="1">
            <w:r w:rsidR="006104BB" w:rsidRPr="00674D6D">
              <w:rPr>
                <w:rStyle w:val="Hyperlink"/>
              </w:rPr>
              <w:t>1.2</w:t>
            </w:r>
            <w:r w:rsidR="006104BB">
              <w:rPr>
                <w:rFonts w:asciiTheme="minorHAnsi" w:eastAsiaTheme="minorEastAsia" w:hAnsiTheme="minorHAnsi" w:cstheme="minorBidi"/>
                <w:sz w:val="22"/>
                <w:lang w:eastAsia="en-AU"/>
              </w:rPr>
              <w:tab/>
            </w:r>
            <w:r w:rsidR="006104BB" w:rsidRPr="00674D6D">
              <w:rPr>
                <w:rStyle w:val="Hyperlink"/>
              </w:rPr>
              <w:t>Biosecurity continuum</w:t>
            </w:r>
            <w:r w:rsidR="006104BB">
              <w:rPr>
                <w:webHidden/>
              </w:rPr>
              <w:tab/>
            </w:r>
            <w:r w:rsidR="006104BB">
              <w:rPr>
                <w:webHidden/>
              </w:rPr>
              <w:fldChar w:fldCharType="begin"/>
            </w:r>
            <w:r w:rsidR="006104BB">
              <w:rPr>
                <w:webHidden/>
              </w:rPr>
              <w:instrText xml:space="preserve"> PAGEREF _Toc64547531 \h </w:instrText>
            </w:r>
            <w:r w:rsidR="006104BB">
              <w:rPr>
                <w:webHidden/>
              </w:rPr>
            </w:r>
            <w:r w:rsidR="006104BB">
              <w:rPr>
                <w:webHidden/>
              </w:rPr>
              <w:fldChar w:fldCharType="separate"/>
            </w:r>
            <w:r w:rsidR="00A06DDF">
              <w:rPr>
                <w:webHidden/>
              </w:rPr>
              <w:t>15</w:t>
            </w:r>
            <w:r w:rsidR="006104BB">
              <w:rPr>
                <w:webHidden/>
              </w:rPr>
              <w:fldChar w:fldCharType="end"/>
            </w:r>
          </w:hyperlink>
        </w:p>
        <w:p w14:paraId="05B3E879" w14:textId="7577FA86" w:rsidR="006104BB" w:rsidRDefault="0055668A">
          <w:pPr>
            <w:pStyle w:val="TOC3"/>
            <w:tabs>
              <w:tab w:val="left" w:pos="1540"/>
            </w:tabs>
            <w:rPr>
              <w:rFonts w:asciiTheme="minorHAnsi" w:eastAsiaTheme="minorEastAsia" w:hAnsiTheme="minorHAnsi" w:cstheme="minorBidi"/>
              <w:sz w:val="22"/>
              <w:lang w:eastAsia="en-AU"/>
            </w:rPr>
          </w:pPr>
          <w:hyperlink w:anchor="_Toc64547532" w:history="1">
            <w:r w:rsidR="006104BB" w:rsidRPr="00674D6D">
              <w:rPr>
                <w:rStyle w:val="Hyperlink"/>
              </w:rPr>
              <w:t>1.3</w:t>
            </w:r>
            <w:r w:rsidR="006104BB">
              <w:rPr>
                <w:rFonts w:asciiTheme="minorHAnsi" w:eastAsiaTheme="minorEastAsia" w:hAnsiTheme="minorHAnsi" w:cstheme="minorBidi"/>
                <w:sz w:val="22"/>
                <w:lang w:eastAsia="en-AU"/>
              </w:rPr>
              <w:tab/>
            </w:r>
            <w:r w:rsidR="006104BB" w:rsidRPr="00674D6D">
              <w:rPr>
                <w:rStyle w:val="Hyperlink"/>
              </w:rPr>
              <w:t>The preventative biosecurity system</w:t>
            </w:r>
            <w:r w:rsidR="006104BB">
              <w:rPr>
                <w:webHidden/>
              </w:rPr>
              <w:tab/>
            </w:r>
            <w:r w:rsidR="006104BB">
              <w:rPr>
                <w:webHidden/>
              </w:rPr>
              <w:fldChar w:fldCharType="begin"/>
            </w:r>
            <w:r w:rsidR="006104BB">
              <w:rPr>
                <w:webHidden/>
              </w:rPr>
              <w:instrText xml:space="preserve"> PAGEREF _Toc64547532 \h </w:instrText>
            </w:r>
            <w:r w:rsidR="006104BB">
              <w:rPr>
                <w:webHidden/>
              </w:rPr>
            </w:r>
            <w:r w:rsidR="006104BB">
              <w:rPr>
                <w:webHidden/>
              </w:rPr>
              <w:fldChar w:fldCharType="separate"/>
            </w:r>
            <w:r w:rsidR="00A06DDF">
              <w:rPr>
                <w:webHidden/>
              </w:rPr>
              <w:t>15</w:t>
            </w:r>
            <w:r w:rsidR="006104BB">
              <w:rPr>
                <w:webHidden/>
              </w:rPr>
              <w:fldChar w:fldCharType="end"/>
            </w:r>
          </w:hyperlink>
        </w:p>
        <w:p w14:paraId="61EA2466" w14:textId="523ABE69" w:rsidR="006104BB" w:rsidRDefault="0055668A">
          <w:pPr>
            <w:pStyle w:val="TOC3"/>
            <w:tabs>
              <w:tab w:val="left" w:pos="1540"/>
            </w:tabs>
            <w:rPr>
              <w:rFonts w:asciiTheme="minorHAnsi" w:eastAsiaTheme="minorEastAsia" w:hAnsiTheme="minorHAnsi" w:cstheme="minorBidi"/>
              <w:sz w:val="22"/>
              <w:lang w:eastAsia="en-AU"/>
            </w:rPr>
          </w:pPr>
          <w:hyperlink w:anchor="_Toc64547533" w:history="1">
            <w:r w:rsidR="006104BB" w:rsidRPr="00674D6D">
              <w:rPr>
                <w:rStyle w:val="Hyperlink"/>
              </w:rPr>
              <w:t>1.4</w:t>
            </w:r>
            <w:r w:rsidR="006104BB">
              <w:rPr>
                <w:rFonts w:asciiTheme="minorHAnsi" w:eastAsiaTheme="minorEastAsia" w:hAnsiTheme="minorHAnsi" w:cstheme="minorBidi"/>
                <w:sz w:val="22"/>
                <w:lang w:eastAsia="en-AU"/>
              </w:rPr>
              <w:tab/>
            </w:r>
            <w:r w:rsidR="006104BB" w:rsidRPr="00674D6D">
              <w:rPr>
                <w:rStyle w:val="Hyperlink"/>
              </w:rPr>
              <w:t xml:space="preserve">From the </w:t>
            </w:r>
            <w:r w:rsidR="006104BB" w:rsidRPr="00674D6D">
              <w:rPr>
                <w:rStyle w:val="Hyperlink"/>
                <w:i/>
                <w:iCs/>
              </w:rPr>
              <w:t>Quarantine Act 1908</w:t>
            </w:r>
            <w:r w:rsidR="006104BB" w:rsidRPr="00674D6D">
              <w:rPr>
                <w:rStyle w:val="Hyperlink"/>
              </w:rPr>
              <w:t xml:space="preserve"> to the </w:t>
            </w:r>
            <w:r w:rsidR="006104BB" w:rsidRPr="00674D6D">
              <w:rPr>
                <w:rStyle w:val="Hyperlink"/>
                <w:i/>
                <w:iCs/>
              </w:rPr>
              <w:t>Biosecurity Act 2015</w:t>
            </w:r>
            <w:r w:rsidR="006104BB">
              <w:rPr>
                <w:webHidden/>
              </w:rPr>
              <w:tab/>
            </w:r>
            <w:r w:rsidR="006104BB">
              <w:rPr>
                <w:webHidden/>
              </w:rPr>
              <w:fldChar w:fldCharType="begin"/>
            </w:r>
            <w:r w:rsidR="006104BB">
              <w:rPr>
                <w:webHidden/>
              </w:rPr>
              <w:instrText xml:space="preserve"> PAGEREF _Toc64547533 \h </w:instrText>
            </w:r>
            <w:r w:rsidR="006104BB">
              <w:rPr>
                <w:webHidden/>
              </w:rPr>
            </w:r>
            <w:r w:rsidR="006104BB">
              <w:rPr>
                <w:webHidden/>
              </w:rPr>
              <w:fldChar w:fldCharType="separate"/>
            </w:r>
            <w:r w:rsidR="00A06DDF">
              <w:rPr>
                <w:webHidden/>
              </w:rPr>
              <w:t>16</w:t>
            </w:r>
            <w:r w:rsidR="006104BB">
              <w:rPr>
                <w:webHidden/>
              </w:rPr>
              <w:fldChar w:fldCharType="end"/>
            </w:r>
          </w:hyperlink>
        </w:p>
        <w:p w14:paraId="6E8350F7" w14:textId="14C25E85" w:rsidR="006104BB" w:rsidRDefault="0055668A">
          <w:pPr>
            <w:pStyle w:val="TOC3"/>
            <w:tabs>
              <w:tab w:val="left" w:pos="1540"/>
            </w:tabs>
            <w:rPr>
              <w:rFonts w:asciiTheme="minorHAnsi" w:eastAsiaTheme="minorEastAsia" w:hAnsiTheme="minorHAnsi" w:cstheme="minorBidi"/>
              <w:sz w:val="22"/>
              <w:lang w:eastAsia="en-AU"/>
            </w:rPr>
          </w:pPr>
          <w:hyperlink w:anchor="_Toc64547534" w:history="1">
            <w:r w:rsidR="006104BB" w:rsidRPr="00674D6D">
              <w:rPr>
                <w:rStyle w:val="Hyperlink"/>
              </w:rPr>
              <w:t>1.5</w:t>
            </w:r>
            <w:r w:rsidR="006104BB">
              <w:rPr>
                <w:rFonts w:asciiTheme="minorHAnsi" w:eastAsiaTheme="minorEastAsia" w:hAnsiTheme="minorHAnsi" w:cstheme="minorBidi"/>
                <w:sz w:val="22"/>
                <w:lang w:eastAsia="en-AU"/>
              </w:rPr>
              <w:tab/>
            </w:r>
            <w:r w:rsidR="006104BB" w:rsidRPr="00674D6D">
              <w:rPr>
                <w:rStyle w:val="Hyperlink"/>
              </w:rPr>
              <w:t>Public sector context</w:t>
            </w:r>
            <w:r w:rsidR="006104BB">
              <w:rPr>
                <w:webHidden/>
              </w:rPr>
              <w:tab/>
            </w:r>
            <w:r w:rsidR="006104BB">
              <w:rPr>
                <w:webHidden/>
              </w:rPr>
              <w:fldChar w:fldCharType="begin"/>
            </w:r>
            <w:r w:rsidR="006104BB">
              <w:rPr>
                <w:webHidden/>
              </w:rPr>
              <w:instrText xml:space="preserve"> PAGEREF _Toc64547534 \h </w:instrText>
            </w:r>
            <w:r w:rsidR="006104BB">
              <w:rPr>
                <w:webHidden/>
              </w:rPr>
            </w:r>
            <w:r w:rsidR="006104BB">
              <w:rPr>
                <w:webHidden/>
              </w:rPr>
              <w:fldChar w:fldCharType="separate"/>
            </w:r>
            <w:r w:rsidR="00A06DDF">
              <w:rPr>
                <w:webHidden/>
              </w:rPr>
              <w:t>17</w:t>
            </w:r>
            <w:r w:rsidR="006104BB">
              <w:rPr>
                <w:webHidden/>
              </w:rPr>
              <w:fldChar w:fldCharType="end"/>
            </w:r>
          </w:hyperlink>
        </w:p>
        <w:p w14:paraId="3EC613DC" w14:textId="04B9AD35" w:rsidR="006104BB" w:rsidRDefault="0055668A">
          <w:pPr>
            <w:pStyle w:val="TOC3"/>
            <w:tabs>
              <w:tab w:val="left" w:pos="1540"/>
            </w:tabs>
            <w:rPr>
              <w:rFonts w:asciiTheme="minorHAnsi" w:eastAsiaTheme="minorEastAsia" w:hAnsiTheme="minorHAnsi" w:cstheme="minorBidi"/>
              <w:sz w:val="22"/>
              <w:lang w:eastAsia="en-AU"/>
            </w:rPr>
          </w:pPr>
          <w:hyperlink w:anchor="_Toc64547535" w:history="1">
            <w:r w:rsidR="006104BB" w:rsidRPr="00674D6D">
              <w:rPr>
                <w:rStyle w:val="Hyperlink"/>
              </w:rPr>
              <w:t>1.6</w:t>
            </w:r>
            <w:r w:rsidR="006104BB">
              <w:rPr>
                <w:rFonts w:asciiTheme="minorHAnsi" w:eastAsiaTheme="minorEastAsia" w:hAnsiTheme="minorHAnsi" w:cstheme="minorBidi"/>
                <w:sz w:val="22"/>
                <w:lang w:eastAsia="en-AU"/>
              </w:rPr>
              <w:tab/>
            </w:r>
            <w:r w:rsidR="006104BB" w:rsidRPr="00674D6D">
              <w:rPr>
                <w:rStyle w:val="Hyperlink"/>
              </w:rPr>
              <w:t>Interim report for this review</w:t>
            </w:r>
            <w:r w:rsidR="006104BB">
              <w:rPr>
                <w:webHidden/>
              </w:rPr>
              <w:tab/>
            </w:r>
            <w:r w:rsidR="006104BB">
              <w:rPr>
                <w:webHidden/>
              </w:rPr>
              <w:fldChar w:fldCharType="begin"/>
            </w:r>
            <w:r w:rsidR="006104BB">
              <w:rPr>
                <w:webHidden/>
              </w:rPr>
              <w:instrText xml:space="preserve"> PAGEREF _Toc64547535 \h </w:instrText>
            </w:r>
            <w:r w:rsidR="006104BB">
              <w:rPr>
                <w:webHidden/>
              </w:rPr>
            </w:r>
            <w:r w:rsidR="006104BB">
              <w:rPr>
                <w:webHidden/>
              </w:rPr>
              <w:fldChar w:fldCharType="separate"/>
            </w:r>
            <w:r w:rsidR="00A06DDF">
              <w:rPr>
                <w:webHidden/>
              </w:rPr>
              <w:t>20</w:t>
            </w:r>
            <w:r w:rsidR="006104BB">
              <w:rPr>
                <w:webHidden/>
              </w:rPr>
              <w:fldChar w:fldCharType="end"/>
            </w:r>
          </w:hyperlink>
        </w:p>
        <w:p w14:paraId="4FF4A9C6" w14:textId="3EEC0CC5" w:rsidR="006104BB" w:rsidRDefault="0055668A">
          <w:pPr>
            <w:pStyle w:val="TOC2"/>
            <w:tabs>
              <w:tab w:val="left" w:pos="660"/>
            </w:tabs>
            <w:rPr>
              <w:rFonts w:asciiTheme="minorHAnsi" w:eastAsiaTheme="minorEastAsia" w:hAnsiTheme="minorHAnsi" w:cstheme="minorBidi"/>
              <w:lang w:eastAsia="en-AU"/>
            </w:rPr>
          </w:pPr>
          <w:hyperlink w:anchor="_Toc64547536" w:history="1">
            <w:r w:rsidR="006104BB" w:rsidRPr="00674D6D">
              <w:rPr>
                <w:rStyle w:val="Hyperlink"/>
              </w:rPr>
              <w:t>2</w:t>
            </w:r>
            <w:r w:rsidR="006104BB">
              <w:rPr>
                <w:rFonts w:asciiTheme="minorHAnsi" w:eastAsiaTheme="minorEastAsia" w:hAnsiTheme="minorHAnsi" w:cstheme="minorBidi"/>
                <w:lang w:eastAsia="en-AU"/>
              </w:rPr>
              <w:tab/>
            </w:r>
            <w:r w:rsidR="006104BB" w:rsidRPr="00674D6D">
              <w:rPr>
                <w:rStyle w:val="Hyperlink"/>
              </w:rPr>
              <w:t>Regulatory maturity</w:t>
            </w:r>
            <w:r w:rsidR="006104BB">
              <w:rPr>
                <w:webHidden/>
              </w:rPr>
              <w:tab/>
            </w:r>
            <w:r w:rsidR="006104BB">
              <w:rPr>
                <w:webHidden/>
              </w:rPr>
              <w:fldChar w:fldCharType="begin"/>
            </w:r>
            <w:r w:rsidR="006104BB">
              <w:rPr>
                <w:webHidden/>
              </w:rPr>
              <w:instrText xml:space="preserve"> PAGEREF _Toc64547536 \h </w:instrText>
            </w:r>
            <w:r w:rsidR="006104BB">
              <w:rPr>
                <w:webHidden/>
              </w:rPr>
            </w:r>
            <w:r w:rsidR="006104BB">
              <w:rPr>
                <w:webHidden/>
              </w:rPr>
              <w:fldChar w:fldCharType="separate"/>
            </w:r>
            <w:r w:rsidR="00A06DDF">
              <w:rPr>
                <w:webHidden/>
              </w:rPr>
              <w:t>22</w:t>
            </w:r>
            <w:r w:rsidR="006104BB">
              <w:rPr>
                <w:webHidden/>
              </w:rPr>
              <w:fldChar w:fldCharType="end"/>
            </w:r>
          </w:hyperlink>
        </w:p>
        <w:p w14:paraId="7821FC60" w14:textId="11F489DF" w:rsidR="006104BB" w:rsidRDefault="0055668A">
          <w:pPr>
            <w:pStyle w:val="TOC3"/>
            <w:tabs>
              <w:tab w:val="left" w:pos="1540"/>
            </w:tabs>
            <w:rPr>
              <w:rFonts w:asciiTheme="minorHAnsi" w:eastAsiaTheme="minorEastAsia" w:hAnsiTheme="minorHAnsi" w:cstheme="minorBidi"/>
              <w:sz w:val="22"/>
              <w:lang w:eastAsia="en-AU"/>
            </w:rPr>
          </w:pPr>
          <w:hyperlink w:anchor="_Toc64547537" w:history="1">
            <w:r w:rsidR="006104BB" w:rsidRPr="00674D6D">
              <w:rPr>
                <w:rStyle w:val="Hyperlink"/>
              </w:rPr>
              <w:t>2.1</w:t>
            </w:r>
            <w:r w:rsidR="006104BB">
              <w:rPr>
                <w:rFonts w:asciiTheme="minorHAnsi" w:eastAsiaTheme="minorEastAsia" w:hAnsiTheme="minorHAnsi" w:cstheme="minorBidi"/>
                <w:sz w:val="22"/>
                <w:lang w:eastAsia="en-AU"/>
              </w:rPr>
              <w:tab/>
            </w:r>
            <w:r w:rsidR="006104BB" w:rsidRPr="00674D6D">
              <w:rPr>
                <w:rStyle w:val="Hyperlink"/>
              </w:rPr>
              <w:t>Unfinished business – implementation of Biosecurity Act</w:t>
            </w:r>
            <w:r w:rsidR="006104BB">
              <w:rPr>
                <w:webHidden/>
              </w:rPr>
              <w:tab/>
            </w:r>
            <w:r w:rsidR="006104BB">
              <w:rPr>
                <w:webHidden/>
              </w:rPr>
              <w:fldChar w:fldCharType="begin"/>
            </w:r>
            <w:r w:rsidR="006104BB">
              <w:rPr>
                <w:webHidden/>
              </w:rPr>
              <w:instrText xml:space="preserve"> PAGEREF _Toc64547537 \h </w:instrText>
            </w:r>
            <w:r w:rsidR="006104BB">
              <w:rPr>
                <w:webHidden/>
              </w:rPr>
            </w:r>
            <w:r w:rsidR="006104BB">
              <w:rPr>
                <w:webHidden/>
              </w:rPr>
              <w:fldChar w:fldCharType="separate"/>
            </w:r>
            <w:r w:rsidR="00A06DDF">
              <w:rPr>
                <w:webHidden/>
              </w:rPr>
              <w:t>22</w:t>
            </w:r>
            <w:r w:rsidR="006104BB">
              <w:rPr>
                <w:webHidden/>
              </w:rPr>
              <w:fldChar w:fldCharType="end"/>
            </w:r>
          </w:hyperlink>
        </w:p>
        <w:p w14:paraId="4ADBDAD9" w14:textId="5AEC811C" w:rsidR="006104BB" w:rsidRDefault="0055668A">
          <w:pPr>
            <w:pStyle w:val="TOC3"/>
            <w:tabs>
              <w:tab w:val="left" w:pos="1540"/>
            </w:tabs>
            <w:rPr>
              <w:rFonts w:asciiTheme="minorHAnsi" w:eastAsiaTheme="minorEastAsia" w:hAnsiTheme="minorHAnsi" w:cstheme="minorBidi"/>
              <w:sz w:val="22"/>
              <w:lang w:eastAsia="en-AU"/>
            </w:rPr>
          </w:pPr>
          <w:hyperlink w:anchor="_Toc64547538" w:history="1">
            <w:r w:rsidR="006104BB" w:rsidRPr="00674D6D">
              <w:rPr>
                <w:rStyle w:val="Hyperlink"/>
              </w:rPr>
              <w:t>2.2</w:t>
            </w:r>
            <w:r w:rsidR="006104BB">
              <w:rPr>
                <w:rFonts w:asciiTheme="minorHAnsi" w:eastAsiaTheme="minorEastAsia" w:hAnsiTheme="minorHAnsi" w:cstheme="minorBidi"/>
                <w:sz w:val="22"/>
                <w:lang w:eastAsia="en-AU"/>
              </w:rPr>
              <w:tab/>
            </w:r>
            <w:r w:rsidR="006104BB" w:rsidRPr="00674D6D">
              <w:rPr>
                <w:rStyle w:val="Hyperlink"/>
              </w:rPr>
              <w:t>Frontline staff under-equipped to apply regulatory powers</w:t>
            </w:r>
            <w:r w:rsidR="006104BB">
              <w:rPr>
                <w:webHidden/>
              </w:rPr>
              <w:tab/>
            </w:r>
            <w:r w:rsidR="006104BB">
              <w:rPr>
                <w:webHidden/>
              </w:rPr>
              <w:fldChar w:fldCharType="begin"/>
            </w:r>
            <w:r w:rsidR="006104BB">
              <w:rPr>
                <w:webHidden/>
              </w:rPr>
              <w:instrText xml:space="preserve"> PAGEREF _Toc64547538 \h </w:instrText>
            </w:r>
            <w:r w:rsidR="006104BB">
              <w:rPr>
                <w:webHidden/>
              </w:rPr>
            </w:r>
            <w:r w:rsidR="006104BB">
              <w:rPr>
                <w:webHidden/>
              </w:rPr>
              <w:fldChar w:fldCharType="separate"/>
            </w:r>
            <w:r w:rsidR="00A06DDF">
              <w:rPr>
                <w:webHidden/>
              </w:rPr>
              <w:t>24</w:t>
            </w:r>
            <w:r w:rsidR="006104BB">
              <w:rPr>
                <w:webHidden/>
              </w:rPr>
              <w:fldChar w:fldCharType="end"/>
            </w:r>
          </w:hyperlink>
        </w:p>
        <w:p w14:paraId="6F6786EE" w14:textId="03F20788" w:rsidR="006104BB" w:rsidRDefault="0055668A">
          <w:pPr>
            <w:pStyle w:val="TOC3"/>
            <w:tabs>
              <w:tab w:val="left" w:pos="1540"/>
            </w:tabs>
            <w:rPr>
              <w:rFonts w:asciiTheme="minorHAnsi" w:eastAsiaTheme="minorEastAsia" w:hAnsiTheme="minorHAnsi" w:cstheme="minorBidi"/>
              <w:sz w:val="22"/>
              <w:lang w:eastAsia="en-AU"/>
            </w:rPr>
          </w:pPr>
          <w:hyperlink w:anchor="_Toc64547539" w:history="1">
            <w:r w:rsidR="006104BB" w:rsidRPr="00674D6D">
              <w:rPr>
                <w:rStyle w:val="Hyperlink"/>
              </w:rPr>
              <w:t>2.3</w:t>
            </w:r>
            <w:r w:rsidR="006104BB">
              <w:rPr>
                <w:rFonts w:asciiTheme="minorHAnsi" w:eastAsiaTheme="minorEastAsia" w:hAnsiTheme="minorHAnsi" w:cstheme="minorBidi"/>
                <w:sz w:val="22"/>
                <w:lang w:eastAsia="en-AU"/>
              </w:rPr>
              <w:tab/>
            </w:r>
            <w:r w:rsidR="006104BB" w:rsidRPr="00674D6D">
              <w:rPr>
                <w:rStyle w:val="Hyperlink"/>
              </w:rPr>
              <w:t>Compliance management</w:t>
            </w:r>
            <w:r w:rsidR="006104BB">
              <w:rPr>
                <w:webHidden/>
              </w:rPr>
              <w:tab/>
            </w:r>
            <w:r w:rsidR="006104BB">
              <w:rPr>
                <w:webHidden/>
              </w:rPr>
              <w:fldChar w:fldCharType="begin"/>
            </w:r>
            <w:r w:rsidR="006104BB">
              <w:rPr>
                <w:webHidden/>
              </w:rPr>
              <w:instrText xml:space="preserve"> PAGEREF _Toc64547539 \h </w:instrText>
            </w:r>
            <w:r w:rsidR="006104BB">
              <w:rPr>
                <w:webHidden/>
              </w:rPr>
            </w:r>
            <w:r w:rsidR="006104BB">
              <w:rPr>
                <w:webHidden/>
              </w:rPr>
              <w:fldChar w:fldCharType="separate"/>
            </w:r>
            <w:r w:rsidR="00A06DDF">
              <w:rPr>
                <w:webHidden/>
              </w:rPr>
              <w:t>26</w:t>
            </w:r>
            <w:r w:rsidR="006104BB">
              <w:rPr>
                <w:webHidden/>
              </w:rPr>
              <w:fldChar w:fldCharType="end"/>
            </w:r>
          </w:hyperlink>
        </w:p>
        <w:p w14:paraId="71B038F7" w14:textId="7C8563E5" w:rsidR="006104BB" w:rsidRDefault="0055668A">
          <w:pPr>
            <w:pStyle w:val="TOC3"/>
            <w:tabs>
              <w:tab w:val="left" w:pos="1540"/>
            </w:tabs>
            <w:rPr>
              <w:rFonts w:asciiTheme="minorHAnsi" w:eastAsiaTheme="minorEastAsia" w:hAnsiTheme="minorHAnsi" w:cstheme="minorBidi"/>
              <w:sz w:val="22"/>
              <w:lang w:eastAsia="en-AU"/>
            </w:rPr>
          </w:pPr>
          <w:hyperlink w:anchor="_Toc64547540" w:history="1">
            <w:r w:rsidR="006104BB" w:rsidRPr="00674D6D">
              <w:rPr>
                <w:rStyle w:val="Hyperlink"/>
              </w:rPr>
              <w:t>2.4</w:t>
            </w:r>
            <w:r w:rsidR="006104BB">
              <w:rPr>
                <w:rFonts w:asciiTheme="minorHAnsi" w:eastAsiaTheme="minorEastAsia" w:hAnsiTheme="minorHAnsi" w:cstheme="minorBidi"/>
                <w:sz w:val="22"/>
                <w:lang w:eastAsia="en-AU"/>
              </w:rPr>
              <w:tab/>
            </w:r>
            <w:r w:rsidR="006104BB" w:rsidRPr="00674D6D">
              <w:rPr>
                <w:rStyle w:val="Hyperlink"/>
              </w:rPr>
              <w:t>Regulator versus facilitator</w:t>
            </w:r>
            <w:r w:rsidR="006104BB">
              <w:rPr>
                <w:webHidden/>
              </w:rPr>
              <w:tab/>
            </w:r>
            <w:r w:rsidR="006104BB">
              <w:rPr>
                <w:webHidden/>
              </w:rPr>
              <w:fldChar w:fldCharType="begin"/>
            </w:r>
            <w:r w:rsidR="006104BB">
              <w:rPr>
                <w:webHidden/>
              </w:rPr>
              <w:instrText xml:space="preserve"> PAGEREF _Toc64547540 \h </w:instrText>
            </w:r>
            <w:r w:rsidR="006104BB">
              <w:rPr>
                <w:webHidden/>
              </w:rPr>
            </w:r>
            <w:r w:rsidR="006104BB">
              <w:rPr>
                <w:webHidden/>
              </w:rPr>
              <w:fldChar w:fldCharType="separate"/>
            </w:r>
            <w:r w:rsidR="00A06DDF">
              <w:rPr>
                <w:webHidden/>
              </w:rPr>
              <w:t>28</w:t>
            </w:r>
            <w:r w:rsidR="006104BB">
              <w:rPr>
                <w:webHidden/>
              </w:rPr>
              <w:fldChar w:fldCharType="end"/>
            </w:r>
          </w:hyperlink>
        </w:p>
        <w:p w14:paraId="10865A23" w14:textId="04035DB5" w:rsidR="006104BB" w:rsidRDefault="0055668A">
          <w:pPr>
            <w:pStyle w:val="TOC3"/>
            <w:tabs>
              <w:tab w:val="left" w:pos="1540"/>
            </w:tabs>
            <w:rPr>
              <w:rFonts w:asciiTheme="minorHAnsi" w:eastAsiaTheme="minorEastAsia" w:hAnsiTheme="minorHAnsi" w:cstheme="minorBidi"/>
              <w:sz w:val="22"/>
              <w:lang w:eastAsia="en-AU"/>
            </w:rPr>
          </w:pPr>
          <w:hyperlink w:anchor="_Toc64547541" w:history="1">
            <w:r w:rsidR="006104BB" w:rsidRPr="00674D6D">
              <w:rPr>
                <w:rStyle w:val="Hyperlink"/>
              </w:rPr>
              <w:t>2.5</w:t>
            </w:r>
            <w:r w:rsidR="006104BB">
              <w:rPr>
                <w:rFonts w:asciiTheme="minorHAnsi" w:eastAsiaTheme="minorEastAsia" w:hAnsiTheme="minorHAnsi" w:cstheme="minorBidi"/>
                <w:sz w:val="22"/>
                <w:lang w:eastAsia="en-AU"/>
              </w:rPr>
              <w:tab/>
            </w:r>
            <w:r w:rsidR="006104BB" w:rsidRPr="00674D6D">
              <w:rPr>
                <w:rStyle w:val="Hyperlink"/>
              </w:rPr>
              <w:t>Streamlining delivery of regulatory activities</w:t>
            </w:r>
            <w:r w:rsidR="006104BB">
              <w:rPr>
                <w:webHidden/>
              </w:rPr>
              <w:tab/>
            </w:r>
            <w:r w:rsidR="006104BB">
              <w:rPr>
                <w:webHidden/>
              </w:rPr>
              <w:fldChar w:fldCharType="begin"/>
            </w:r>
            <w:r w:rsidR="006104BB">
              <w:rPr>
                <w:webHidden/>
              </w:rPr>
              <w:instrText xml:space="preserve"> PAGEREF _Toc64547541 \h </w:instrText>
            </w:r>
            <w:r w:rsidR="006104BB">
              <w:rPr>
                <w:webHidden/>
              </w:rPr>
            </w:r>
            <w:r w:rsidR="006104BB">
              <w:rPr>
                <w:webHidden/>
              </w:rPr>
              <w:fldChar w:fldCharType="separate"/>
            </w:r>
            <w:r w:rsidR="00A06DDF">
              <w:rPr>
                <w:webHidden/>
              </w:rPr>
              <w:t>32</w:t>
            </w:r>
            <w:r w:rsidR="006104BB">
              <w:rPr>
                <w:webHidden/>
              </w:rPr>
              <w:fldChar w:fldCharType="end"/>
            </w:r>
          </w:hyperlink>
        </w:p>
        <w:p w14:paraId="0D3CB4AE" w14:textId="7B70CD2A" w:rsidR="006104BB" w:rsidRDefault="0055668A">
          <w:pPr>
            <w:pStyle w:val="TOC3"/>
            <w:tabs>
              <w:tab w:val="left" w:pos="1540"/>
            </w:tabs>
            <w:rPr>
              <w:rFonts w:asciiTheme="minorHAnsi" w:eastAsiaTheme="minorEastAsia" w:hAnsiTheme="minorHAnsi" w:cstheme="minorBidi"/>
              <w:sz w:val="22"/>
              <w:lang w:eastAsia="en-AU"/>
            </w:rPr>
          </w:pPr>
          <w:hyperlink w:anchor="_Toc64547542" w:history="1">
            <w:r w:rsidR="006104BB" w:rsidRPr="00674D6D">
              <w:rPr>
                <w:rStyle w:val="Hyperlink"/>
              </w:rPr>
              <w:t>2.6</w:t>
            </w:r>
            <w:r w:rsidR="006104BB">
              <w:rPr>
                <w:rFonts w:asciiTheme="minorHAnsi" w:eastAsiaTheme="minorEastAsia" w:hAnsiTheme="minorHAnsi" w:cstheme="minorBidi"/>
                <w:sz w:val="22"/>
                <w:lang w:eastAsia="en-AU"/>
              </w:rPr>
              <w:tab/>
            </w:r>
            <w:r w:rsidR="006104BB" w:rsidRPr="00674D6D">
              <w:rPr>
                <w:rStyle w:val="Hyperlink"/>
              </w:rPr>
              <w:t>Current efforts to reform</w:t>
            </w:r>
            <w:r w:rsidR="006104BB">
              <w:rPr>
                <w:webHidden/>
              </w:rPr>
              <w:tab/>
            </w:r>
            <w:r w:rsidR="006104BB">
              <w:rPr>
                <w:webHidden/>
              </w:rPr>
              <w:fldChar w:fldCharType="begin"/>
            </w:r>
            <w:r w:rsidR="006104BB">
              <w:rPr>
                <w:webHidden/>
              </w:rPr>
              <w:instrText xml:space="preserve"> PAGEREF _Toc64547542 \h </w:instrText>
            </w:r>
            <w:r w:rsidR="006104BB">
              <w:rPr>
                <w:webHidden/>
              </w:rPr>
            </w:r>
            <w:r w:rsidR="006104BB">
              <w:rPr>
                <w:webHidden/>
              </w:rPr>
              <w:fldChar w:fldCharType="separate"/>
            </w:r>
            <w:r w:rsidR="00A06DDF">
              <w:rPr>
                <w:webHidden/>
              </w:rPr>
              <w:t>34</w:t>
            </w:r>
            <w:r w:rsidR="006104BB">
              <w:rPr>
                <w:webHidden/>
              </w:rPr>
              <w:fldChar w:fldCharType="end"/>
            </w:r>
          </w:hyperlink>
        </w:p>
        <w:p w14:paraId="6CEC2105" w14:textId="40BDB110" w:rsidR="006104BB" w:rsidRDefault="0055668A">
          <w:pPr>
            <w:pStyle w:val="TOC2"/>
            <w:tabs>
              <w:tab w:val="left" w:pos="660"/>
            </w:tabs>
            <w:rPr>
              <w:rFonts w:asciiTheme="minorHAnsi" w:eastAsiaTheme="minorEastAsia" w:hAnsiTheme="minorHAnsi" w:cstheme="minorBidi"/>
              <w:lang w:eastAsia="en-AU"/>
            </w:rPr>
          </w:pPr>
          <w:hyperlink w:anchor="_Toc64547543" w:history="1">
            <w:r w:rsidR="006104BB" w:rsidRPr="00674D6D">
              <w:rPr>
                <w:rStyle w:val="Hyperlink"/>
              </w:rPr>
              <w:t>3</w:t>
            </w:r>
            <w:r w:rsidR="006104BB">
              <w:rPr>
                <w:rFonts w:asciiTheme="minorHAnsi" w:eastAsiaTheme="minorEastAsia" w:hAnsiTheme="minorHAnsi" w:cstheme="minorBidi"/>
                <w:lang w:eastAsia="en-AU"/>
              </w:rPr>
              <w:tab/>
            </w:r>
            <w:r w:rsidR="006104BB" w:rsidRPr="00674D6D">
              <w:rPr>
                <w:rStyle w:val="Hyperlink"/>
              </w:rPr>
              <w:t>Co-regulatory partnerships</w:t>
            </w:r>
            <w:r w:rsidR="006104BB">
              <w:rPr>
                <w:webHidden/>
              </w:rPr>
              <w:tab/>
            </w:r>
            <w:r w:rsidR="006104BB">
              <w:rPr>
                <w:webHidden/>
              </w:rPr>
              <w:fldChar w:fldCharType="begin"/>
            </w:r>
            <w:r w:rsidR="006104BB">
              <w:rPr>
                <w:webHidden/>
              </w:rPr>
              <w:instrText xml:space="preserve"> PAGEREF _Toc64547543 \h </w:instrText>
            </w:r>
            <w:r w:rsidR="006104BB">
              <w:rPr>
                <w:webHidden/>
              </w:rPr>
            </w:r>
            <w:r w:rsidR="006104BB">
              <w:rPr>
                <w:webHidden/>
              </w:rPr>
              <w:fldChar w:fldCharType="separate"/>
            </w:r>
            <w:r w:rsidR="00A06DDF">
              <w:rPr>
                <w:webHidden/>
              </w:rPr>
              <w:t>36</w:t>
            </w:r>
            <w:r w:rsidR="006104BB">
              <w:rPr>
                <w:webHidden/>
              </w:rPr>
              <w:fldChar w:fldCharType="end"/>
            </w:r>
          </w:hyperlink>
        </w:p>
        <w:p w14:paraId="39BBA44B" w14:textId="2F2F9AC0" w:rsidR="006104BB" w:rsidRDefault="0055668A">
          <w:pPr>
            <w:pStyle w:val="TOC3"/>
            <w:tabs>
              <w:tab w:val="left" w:pos="1540"/>
            </w:tabs>
            <w:rPr>
              <w:rFonts w:asciiTheme="minorHAnsi" w:eastAsiaTheme="minorEastAsia" w:hAnsiTheme="minorHAnsi" w:cstheme="minorBidi"/>
              <w:sz w:val="22"/>
              <w:lang w:eastAsia="en-AU"/>
            </w:rPr>
          </w:pPr>
          <w:hyperlink w:anchor="_Toc64547544" w:history="1">
            <w:r w:rsidR="006104BB" w:rsidRPr="00674D6D">
              <w:rPr>
                <w:rStyle w:val="Hyperlink"/>
                <w:lang w:val="en-US"/>
              </w:rPr>
              <w:t>3.1</w:t>
            </w:r>
            <w:r w:rsidR="006104BB">
              <w:rPr>
                <w:rFonts w:asciiTheme="minorHAnsi" w:eastAsiaTheme="minorEastAsia" w:hAnsiTheme="minorHAnsi" w:cstheme="minorBidi"/>
                <w:sz w:val="22"/>
                <w:lang w:eastAsia="en-AU"/>
              </w:rPr>
              <w:tab/>
            </w:r>
            <w:r w:rsidR="006104BB" w:rsidRPr="00674D6D">
              <w:rPr>
                <w:rStyle w:val="Hyperlink"/>
                <w:lang w:val="en-US"/>
              </w:rPr>
              <w:t>Shared responsibility</w:t>
            </w:r>
            <w:r w:rsidR="006104BB">
              <w:rPr>
                <w:webHidden/>
              </w:rPr>
              <w:tab/>
            </w:r>
            <w:r w:rsidR="006104BB">
              <w:rPr>
                <w:webHidden/>
              </w:rPr>
              <w:fldChar w:fldCharType="begin"/>
            </w:r>
            <w:r w:rsidR="006104BB">
              <w:rPr>
                <w:webHidden/>
              </w:rPr>
              <w:instrText xml:space="preserve"> PAGEREF _Toc64547544 \h </w:instrText>
            </w:r>
            <w:r w:rsidR="006104BB">
              <w:rPr>
                <w:webHidden/>
              </w:rPr>
            </w:r>
            <w:r w:rsidR="006104BB">
              <w:rPr>
                <w:webHidden/>
              </w:rPr>
              <w:fldChar w:fldCharType="separate"/>
            </w:r>
            <w:r w:rsidR="00A06DDF">
              <w:rPr>
                <w:webHidden/>
              </w:rPr>
              <w:t>36</w:t>
            </w:r>
            <w:r w:rsidR="006104BB">
              <w:rPr>
                <w:webHidden/>
              </w:rPr>
              <w:fldChar w:fldCharType="end"/>
            </w:r>
          </w:hyperlink>
        </w:p>
        <w:p w14:paraId="6E9AA53D" w14:textId="5BCE1521" w:rsidR="006104BB" w:rsidRDefault="0055668A">
          <w:pPr>
            <w:pStyle w:val="TOC3"/>
            <w:tabs>
              <w:tab w:val="left" w:pos="1540"/>
            </w:tabs>
            <w:rPr>
              <w:rFonts w:asciiTheme="minorHAnsi" w:eastAsiaTheme="minorEastAsia" w:hAnsiTheme="minorHAnsi" w:cstheme="minorBidi"/>
              <w:sz w:val="22"/>
              <w:lang w:eastAsia="en-AU"/>
            </w:rPr>
          </w:pPr>
          <w:hyperlink w:anchor="_Toc64547545" w:history="1">
            <w:r w:rsidR="006104BB" w:rsidRPr="00674D6D">
              <w:rPr>
                <w:rStyle w:val="Hyperlink"/>
                <w:lang w:val="en-US"/>
              </w:rPr>
              <w:t>3.2</w:t>
            </w:r>
            <w:r w:rsidR="006104BB">
              <w:rPr>
                <w:rFonts w:asciiTheme="minorHAnsi" w:eastAsiaTheme="minorEastAsia" w:hAnsiTheme="minorHAnsi" w:cstheme="minorBidi"/>
                <w:sz w:val="22"/>
                <w:lang w:eastAsia="en-AU"/>
              </w:rPr>
              <w:tab/>
            </w:r>
            <w:r w:rsidR="006104BB" w:rsidRPr="00674D6D">
              <w:rPr>
                <w:rStyle w:val="Hyperlink"/>
                <w:lang w:val="en-US"/>
              </w:rPr>
              <w:t>Risk creators or risk mitigation partners</w:t>
            </w:r>
            <w:r w:rsidR="006104BB">
              <w:rPr>
                <w:webHidden/>
              </w:rPr>
              <w:tab/>
            </w:r>
            <w:r w:rsidR="006104BB">
              <w:rPr>
                <w:webHidden/>
              </w:rPr>
              <w:fldChar w:fldCharType="begin"/>
            </w:r>
            <w:r w:rsidR="006104BB">
              <w:rPr>
                <w:webHidden/>
              </w:rPr>
              <w:instrText xml:space="preserve"> PAGEREF _Toc64547545 \h </w:instrText>
            </w:r>
            <w:r w:rsidR="006104BB">
              <w:rPr>
                <w:webHidden/>
              </w:rPr>
            </w:r>
            <w:r w:rsidR="006104BB">
              <w:rPr>
                <w:webHidden/>
              </w:rPr>
              <w:fldChar w:fldCharType="separate"/>
            </w:r>
            <w:r w:rsidR="00A06DDF">
              <w:rPr>
                <w:webHidden/>
              </w:rPr>
              <w:t>36</w:t>
            </w:r>
            <w:r w:rsidR="006104BB">
              <w:rPr>
                <w:webHidden/>
              </w:rPr>
              <w:fldChar w:fldCharType="end"/>
            </w:r>
          </w:hyperlink>
        </w:p>
        <w:p w14:paraId="3DC206C0" w14:textId="6BC1AACE" w:rsidR="006104BB" w:rsidRDefault="0055668A">
          <w:pPr>
            <w:pStyle w:val="TOC3"/>
            <w:tabs>
              <w:tab w:val="left" w:pos="1540"/>
            </w:tabs>
            <w:rPr>
              <w:rFonts w:asciiTheme="minorHAnsi" w:eastAsiaTheme="minorEastAsia" w:hAnsiTheme="minorHAnsi" w:cstheme="minorBidi"/>
              <w:sz w:val="22"/>
              <w:lang w:eastAsia="en-AU"/>
            </w:rPr>
          </w:pPr>
          <w:hyperlink w:anchor="_Toc64547546" w:history="1">
            <w:r w:rsidR="006104BB" w:rsidRPr="00674D6D">
              <w:rPr>
                <w:rStyle w:val="Hyperlink"/>
                <w:lang w:val="en-US"/>
              </w:rPr>
              <w:t>3.3</w:t>
            </w:r>
            <w:r w:rsidR="006104BB">
              <w:rPr>
                <w:rFonts w:asciiTheme="minorHAnsi" w:eastAsiaTheme="minorEastAsia" w:hAnsiTheme="minorHAnsi" w:cstheme="minorBidi"/>
                <w:sz w:val="22"/>
                <w:lang w:eastAsia="en-AU"/>
              </w:rPr>
              <w:tab/>
            </w:r>
            <w:r w:rsidR="006104BB" w:rsidRPr="00674D6D">
              <w:rPr>
                <w:rStyle w:val="Hyperlink"/>
                <w:lang w:val="en-US"/>
              </w:rPr>
              <w:t>Establishing risk pathway partnerships</w:t>
            </w:r>
            <w:r w:rsidR="006104BB">
              <w:rPr>
                <w:webHidden/>
              </w:rPr>
              <w:tab/>
            </w:r>
            <w:r w:rsidR="006104BB">
              <w:rPr>
                <w:webHidden/>
              </w:rPr>
              <w:fldChar w:fldCharType="begin"/>
            </w:r>
            <w:r w:rsidR="006104BB">
              <w:rPr>
                <w:webHidden/>
              </w:rPr>
              <w:instrText xml:space="preserve"> PAGEREF _Toc64547546 \h </w:instrText>
            </w:r>
            <w:r w:rsidR="006104BB">
              <w:rPr>
                <w:webHidden/>
              </w:rPr>
            </w:r>
            <w:r w:rsidR="006104BB">
              <w:rPr>
                <w:webHidden/>
              </w:rPr>
              <w:fldChar w:fldCharType="separate"/>
            </w:r>
            <w:r w:rsidR="00A06DDF">
              <w:rPr>
                <w:webHidden/>
              </w:rPr>
              <w:t>38</w:t>
            </w:r>
            <w:r w:rsidR="006104BB">
              <w:rPr>
                <w:webHidden/>
              </w:rPr>
              <w:fldChar w:fldCharType="end"/>
            </w:r>
          </w:hyperlink>
        </w:p>
        <w:p w14:paraId="5789DBAD" w14:textId="1181F9DC" w:rsidR="006104BB" w:rsidRDefault="0055668A">
          <w:pPr>
            <w:pStyle w:val="TOC3"/>
            <w:tabs>
              <w:tab w:val="left" w:pos="1540"/>
            </w:tabs>
            <w:rPr>
              <w:rFonts w:asciiTheme="minorHAnsi" w:eastAsiaTheme="minorEastAsia" w:hAnsiTheme="minorHAnsi" w:cstheme="minorBidi"/>
              <w:sz w:val="22"/>
              <w:lang w:eastAsia="en-AU"/>
            </w:rPr>
          </w:pPr>
          <w:hyperlink w:anchor="_Toc64547547" w:history="1">
            <w:r w:rsidR="006104BB" w:rsidRPr="00674D6D">
              <w:rPr>
                <w:rStyle w:val="Hyperlink"/>
                <w:lang w:val="en-US"/>
              </w:rPr>
              <w:t>3.4</w:t>
            </w:r>
            <w:r w:rsidR="006104BB">
              <w:rPr>
                <w:rFonts w:asciiTheme="minorHAnsi" w:eastAsiaTheme="minorEastAsia" w:hAnsiTheme="minorHAnsi" w:cstheme="minorBidi"/>
                <w:sz w:val="22"/>
                <w:lang w:eastAsia="en-AU"/>
              </w:rPr>
              <w:tab/>
            </w:r>
            <w:r w:rsidR="006104BB" w:rsidRPr="00674D6D">
              <w:rPr>
                <w:rStyle w:val="Hyperlink"/>
                <w:lang w:val="en-US"/>
              </w:rPr>
              <w:t>Biosecurity delivery – minimising business disruption</w:t>
            </w:r>
            <w:r w:rsidR="006104BB">
              <w:rPr>
                <w:webHidden/>
              </w:rPr>
              <w:tab/>
            </w:r>
            <w:r w:rsidR="006104BB">
              <w:rPr>
                <w:webHidden/>
              </w:rPr>
              <w:fldChar w:fldCharType="begin"/>
            </w:r>
            <w:r w:rsidR="006104BB">
              <w:rPr>
                <w:webHidden/>
              </w:rPr>
              <w:instrText xml:space="preserve"> PAGEREF _Toc64547547 \h </w:instrText>
            </w:r>
            <w:r w:rsidR="006104BB">
              <w:rPr>
                <w:webHidden/>
              </w:rPr>
            </w:r>
            <w:r w:rsidR="006104BB">
              <w:rPr>
                <w:webHidden/>
              </w:rPr>
              <w:fldChar w:fldCharType="separate"/>
            </w:r>
            <w:r w:rsidR="00A06DDF">
              <w:rPr>
                <w:webHidden/>
              </w:rPr>
              <w:t>40</w:t>
            </w:r>
            <w:r w:rsidR="006104BB">
              <w:rPr>
                <w:webHidden/>
              </w:rPr>
              <w:fldChar w:fldCharType="end"/>
            </w:r>
          </w:hyperlink>
        </w:p>
        <w:p w14:paraId="5EBD5336" w14:textId="738A50B4" w:rsidR="006104BB" w:rsidRDefault="0055668A">
          <w:pPr>
            <w:pStyle w:val="TOC3"/>
            <w:tabs>
              <w:tab w:val="left" w:pos="1540"/>
            </w:tabs>
            <w:rPr>
              <w:rFonts w:asciiTheme="minorHAnsi" w:eastAsiaTheme="minorEastAsia" w:hAnsiTheme="minorHAnsi" w:cstheme="minorBidi"/>
              <w:sz w:val="22"/>
              <w:lang w:eastAsia="en-AU"/>
            </w:rPr>
          </w:pPr>
          <w:hyperlink w:anchor="_Toc64547548" w:history="1">
            <w:r w:rsidR="006104BB" w:rsidRPr="00674D6D">
              <w:rPr>
                <w:rStyle w:val="Hyperlink"/>
                <w:lang w:val="en-US"/>
              </w:rPr>
              <w:t>3.5</w:t>
            </w:r>
            <w:r w:rsidR="006104BB">
              <w:rPr>
                <w:rFonts w:asciiTheme="minorHAnsi" w:eastAsiaTheme="minorEastAsia" w:hAnsiTheme="minorHAnsi" w:cstheme="minorBidi"/>
                <w:sz w:val="22"/>
                <w:lang w:eastAsia="en-AU"/>
              </w:rPr>
              <w:tab/>
            </w:r>
            <w:r w:rsidR="006104BB" w:rsidRPr="00674D6D">
              <w:rPr>
                <w:rStyle w:val="Hyperlink"/>
                <w:lang w:val="en-US"/>
              </w:rPr>
              <w:t>Accessibility to industry</w:t>
            </w:r>
            <w:r w:rsidR="006104BB">
              <w:rPr>
                <w:webHidden/>
              </w:rPr>
              <w:tab/>
            </w:r>
            <w:r w:rsidR="006104BB">
              <w:rPr>
                <w:webHidden/>
              </w:rPr>
              <w:fldChar w:fldCharType="begin"/>
            </w:r>
            <w:r w:rsidR="006104BB">
              <w:rPr>
                <w:webHidden/>
              </w:rPr>
              <w:instrText xml:space="preserve"> PAGEREF _Toc64547548 \h </w:instrText>
            </w:r>
            <w:r w:rsidR="006104BB">
              <w:rPr>
                <w:webHidden/>
              </w:rPr>
            </w:r>
            <w:r w:rsidR="006104BB">
              <w:rPr>
                <w:webHidden/>
              </w:rPr>
              <w:fldChar w:fldCharType="separate"/>
            </w:r>
            <w:r w:rsidR="00A06DDF">
              <w:rPr>
                <w:webHidden/>
              </w:rPr>
              <w:t>41</w:t>
            </w:r>
            <w:r w:rsidR="006104BB">
              <w:rPr>
                <w:webHidden/>
              </w:rPr>
              <w:fldChar w:fldCharType="end"/>
            </w:r>
          </w:hyperlink>
        </w:p>
        <w:p w14:paraId="202E36E1" w14:textId="10B1D4B5" w:rsidR="006104BB" w:rsidRDefault="0055668A">
          <w:pPr>
            <w:pStyle w:val="TOC3"/>
            <w:tabs>
              <w:tab w:val="left" w:pos="1540"/>
            </w:tabs>
            <w:rPr>
              <w:rFonts w:asciiTheme="minorHAnsi" w:eastAsiaTheme="minorEastAsia" w:hAnsiTheme="minorHAnsi" w:cstheme="minorBidi"/>
              <w:sz w:val="22"/>
              <w:lang w:eastAsia="en-AU"/>
            </w:rPr>
          </w:pPr>
          <w:hyperlink w:anchor="_Toc64547549" w:history="1">
            <w:r w:rsidR="006104BB" w:rsidRPr="00674D6D">
              <w:rPr>
                <w:rStyle w:val="Hyperlink"/>
                <w:lang w:val="en-US"/>
              </w:rPr>
              <w:t>3.6</w:t>
            </w:r>
            <w:r w:rsidR="006104BB">
              <w:rPr>
                <w:rFonts w:asciiTheme="minorHAnsi" w:eastAsiaTheme="minorEastAsia" w:hAnsiTheme="minorHAnsi" w:cstheme="minorBidi"/>
                <w:sz w:val="22"/>
                <w:lang w:eastAsia="en-AU"/>
              </w:rPr>
              <w:tab/>
            </w:r>
            <w:r w:rsidR="006104BB" w:rsidRPr="00674D6D">
              <w:rPr>
                <w:rStyle w:val="Hyperlink"/>
                <w:lang w:val="en-US"/>
              </w:rPr>
              <w:t>Co-regulation</w:t>
            </w:r>
            <w:r w:rsidR="006104BB">
              <w:rPr>
                <w:webHidden/>
              </w:rPr>
              <w:tab/>
            </w:r>
            <w:r w:rsidR="006104BB">
              <w:rPr>
                <w:webHidden/>
              </w:rPr>
              <w:fldChar w:fldCharType="begin"/>
            </w:r>
            <w:r w:rsidR="006104BB">
              <w:rPr>
                <w:webHidden/>
              </w:rPr>
              <w:instrText xml:space="preserve"> PAGEREF _Toc64547549 \h </w:instrText>
            </w:r>
            <w:r w:rsidR="006104BB">
              <w:rPr>
                <w:webHidden/>
              </w:rPr>
            </w:r>
            <w:r w:rsidR="006104BB">
              <w:rPr>
                <w:webHidden/>
              </w:rPr>
              <w:fldChar w:fldCharType="separate"/>
            </w:r>
            <w:r w:rsidR="00A06DDF">
              <w:rPr>
                <w:webHidden/>
              </w:rPr>
              <w:t>42</w:t>
            </w:r>
            <w:r w:rsidR="006104BB">
              <w:rPr>
                <w:webHidden/>
              </w:rPr>
              <w:fldChar w:fldCharType="end"/>
            </w:r>
          </w:hyperlink>
        </w:p>
        <w:p w14:paraId="27FC1DAC" w14:textId="43D3DA4D" w:rsidR="006104BB" w:rsidRDefault="0055668A">
          <w:pPr>
            <w:pStyle w:val="TOC2"/>
            <w:tabs>
              <w:tab w:val="left" w:pos="660"/>
            </w:tabs>
            <w:rPr>
              <w:rFonts w:asciiTheme="minorHAnsi" w:eastAsiaTheme="minorEastAsia" w:hAnsiTheme="minorHAnsi" w:cstheme="minorBidi"/>
              <w:lang w:eastAsia="en-AU"/>
            </w:rPr>
          </w:pPr>
          <w:hyperlink w:anchor="_Toc64547550" w:history="1">
            <w:r w:rsidR="006104BB" w:rsidRPr="00674D6D">
              <w:rPr>
                <w:rStyle w:val="Hyperlink"/>
              </w:rPr>
              <w:t>4</w:t>
            </w:r>
            <w:r w:rsidR="006104BB">
              <w:rPr>
                <w:rFonts w:asciiTheme="minorHAnsi" w:eastAsiaTheme="minorEastAsia" w:hAnsiTheme="minorHAnsi" w:cstheme="minorBidi"/>
                <w:lang w:eastAsia="en-AU"/>
              </w:rPr>
              <w:tab/>
            </w:r>
            <w:r w:rsidR="006104BB" w:rsidRPr="00674D6D">
              <w:rPr>
                <w:rStyle w:val="Hyperlink"/>
              </w:rPr>
              <w:t>Delivering on the frontline</w:t>
            </w:r>
            <w:r w:rsidR="006104BB">
              <w:rPr>
                <w:webHidden/>
              </w:rPr>
              <w:tab/>
            </w:r>
            <w:r w:rsidR="006104BB">
              <w:rPr>
                <w:webHidden/>
              </w:rPr>
              <w:fldChar w:fldCharType="begin"/>
            </w:r>
            <w:r w:rsidR="006104BB">
              <w:rPr>
                <w:webHidden/>
              </w:rPr>
              <w:instrText xml:space="preserve"> PAGEREF _Toc64547550 \h </w:instrText>
            </w:r>
            <w:r w:rsidR="006104BB">
              <w:rPr>
                <w:webHidden/>
              </w:rPr>
            </w:r>
            <w:r w:rsidR="006104BB">
              <w:rPr>
                <w:webHidden/>
              </w:rPr>
              <w:fldChar w:fldCharType="separate"/>
            </w:r>
            <w:r w:rsidR="00A06DDF">
              <w:rPr>
                <w:webHidden/>
              </w:rPr>
              <w:t>46</w:t>
            </w:r>
            <w:r w:rsidR="006104BB">
              <w:rPr>
                <w:webHidden/>
              </w:rPr>
              <w:fldChar w:fldCharType="end"/>
            </w:r>
          </w:hyperlink>
        </w:p>
        <w:p w14:paraId="0E0B115A" w14:textId="0F9C3F81" w:rsidR="006104BB" w:rsidRDefault="0055668A">
          <w:pPr>
            <w:pStyle w:val="TOC3"/>
            <w:tabs>
              <w:tab w:val="left" w:pos="1540"/>
            </w:tabs>
            <w:rPr>
              <w:rFonts w:asciiTheme="minorHAnsi" w:eastAsiaTheme="minorEastAsia" w:hAnsiTheme="minorHAnsi" w:cstheme="minorBidi"/>
              <w:sz w:val="22"/>
              <w:lang w:eastAsia="en-AU"/>
            </w:rPr>
          </w:pPr>
          <w:hyperlink w:anchor="_Toc64547551" w:history="1">
            <w:r w:rsidR="006104BB" w:rsidRPr="00674D6D">
              <w:rPr>
                <w:rStyle w:val="Hyperlink"/>
                <w:lang w:val="en-US"/>
              </w:rPr>
              <w:t>4.1</w:t>
            </w:r>
            <w:r w:rsidR="006104BB">
              <w:rPr>
                <w:rFonts w:asciiTheme="minorHAnsi" w:eastAsiaTheme="minorEastAsia" w:hAnsiTheme="minorHAnsi" w:cstheme="minorBidi"/>
                <w:sz w:val="22"/>
                <w:lang w:eastAsia="en-AU"/>
              </w:rPr>
              <w:tab/>
            </w:r>
            <w:r w:rsidR="006104BB" w:rsidRPr="00674D6D">
              <w:rPr>
                <w:rStyle w:val="Hyperlink"/>
                <w:lang w:val="en-US"/>
              </w:rPr>
              <w:t>Understanding behavioural drivers</w:t>
            </w:r>
            <w:r w:rsidR="006104BB">
              <w:rPr>
                <w:webHidden/>
              </w:rPr>
              <w:tab/>
            </w:r>
            <w:r w:rsidR="006104BB">
              <w:rPr>
                <w:webHidden/>
              </w:rPr>
              <w:fldChar w:fldCharType="begin"/>
            </w:r>
            <w:r w:rsidR="006104BB">
              <w:rPr>
                <w:webHidden/>
              </w:rPr>
              <w:instrText xml:space="preserve"> PAGEREF _Toc64547551 \h </w:instrText>
            </w:r>
            <w:r w:rsidR="006104BB">
              <w:rPr>
                <w:webHidden/>
              </w:rPr>
            </w:r>
            <w:r w:rsidR="006104BB">
              <w:rPr>
                <w:webHidden/>
              </w:rPr>
              <w:fldChar w:fldCharType="separate"/>
            </w:r>
            <w:r w:rsidR="00A06DDF">
              <w:rPr>
                <w:webHidden/>
              </w:rPr>
              <w:t>46</w:t>
            </w:r>
            <w:r w:rsidR="006104BB">
              <w:rPr>
                <w:webHidden/>
              </w:rPr>
              <w:fldChar w:fldCharType="end"/>
            </w:r>
          </w:hyperlink>
        </w:p>
        <w:p w14:paraId="59A55035" w14:textId="3B32FDC7" w:rsidR="006104BB" w:rsidRDefault="0055668A">
          <w:pPr>
            <w:pStyle w:val="TOC3"/>
            <w:tabs>
              <w:tab w:val="left" w:pos="1540"/>
            </w:tabs>
            <w:rPr>
              <w:rFonts w:asciiTheme="minorHAnsi" w:eastAsiaTheme="minorEastAsia" w:hAnsiTheme="minorHAnsi" w:cstheme="minorBidi"/>
              <w:sz w:val="22"/>
              <w:lang w:eastAsia="en-AU"/>
            </w:rPr>
          </w:pPr>
          <w:hyperlink w:anchor="_Toc64547552" w:history="1">
            <w:r w:rsidR="006104BB" w:rsidRPr="00674D6D">
              <w:rPr>
                <w:rStyle w:val="Hyperlink"/>
                <w:lang w:val="en-US"/>
              </w:rPr>
              <w:t>4.2</w:t>
            </w:r>
            <w:r w:rsidR="006104BB">
              <w:rPr>
                <w:rFonts w:asciiTheme="minorHAnsi" w:eastAsiaTheme="minorEastAsia" w:hAnsiTheme="minorHAnsi" w:cstheme="minorBidi"/>
                <w:sz w:val="22"/>
                <w:lang w:eastAsia="en-AU"/>
              </w:rPr>
              <w:tab/>
            </w:r>
            <w:r w:rsidR="006104BB" w:rsidRPr="00674D6D">
              <w:rPr>
                <w:rStyle w:val="Hyperlink"/>
                <w:lang w:val="en-US"/>
              </w:rPr>
              <w:t>Responsive, not reactive</w:t>
            </w:r>
            <w:r w:rsidR="006104BB">
              <w:rPr>
                <w:webHidden/>
              </w:rPr>
              <w:tab/>
            </w:r>
            <w:r w:rsidR="006104BB">
              <w:rPr>
                <w:webHidden/>
              </w:rPr>
              <w:fldChar w:fldCharType="begin"/>
            </w:r>
            <w:r w:rsidR="006104BB">
              <w:rPr>
                <w:webHidden/>
              </w:rPr>
              <w:instrText xml:space="preserve"> PAGEREF _Toc64547552 \h </w:instrText>
            </w:r>
            <w:r w:rsidR="006104BB">
              <w:rPr>
                <w:webHidden/>
              </w:rPr>
            </w:r>
            <w:r w:rsidR="006104BB">
              <w:rPr>
                <w:webHidden/>
              </w:rPr>
              <w:fldChar w:fldCharType="separate"/>
            </w:r>
            <w:r w:rsidR="00A06DDF">
              <w:rPr>
                <w:webHidden/>
              </w:rPr>
              <w:t>47</w:t>
            </w:r>
            <w:r w:rsidR="006104BB">
              <w:rPr>
                <w:webHidden/>
              </w:rPr>
              <w:fldChar w:fldCharType="end"/>
            </w:r>
          </w:hyperlink>
        </w:p>
        <w:p w14:paraId="3602E908" w14:textId="2BF579EE" w:rsidR="006104BB" w:rsidRDefault="0055668A">
          <w:pPr>
            <w:pStyle w:val="TOC3"/>
            <w:tabs>
              <w:tab w:val="left" w:pos="1540"/>
            </w:tabs>
            <w:rPr>
              <w:rFonts w:asciiTheme="minorHAnsi" w:eastAsiaTheme="minorEastAsia" w:hAnsiTheme="minorHAnsi" w:cstheme="minorBidi"/>
              <w:sz w:val="22"/>
              <w:lang w:eastAsia="en-AU"/>
            </w:rPr>
          </w:pPr>
          <w:hyperlink w:anchor="_Toc64547553" w:history="1">
            <w:r w:rsidR="006104BB" w:rsidRPr="00674D6D">
              <w:rPr>
                <w:rStyle w:val="Hyperlink"/>
                <w:lang w:val="en-US"/>
              </w:rPr>
              <w:t>4.3</w:t>
            </w:r>
            <w:r w:rsidR="006104BB">
              <w:rPr>
                <w:rFonts w:asciiTheme="minorHAnsi" w:eastAsiaTheme="minorEastAsia" w:hAnsiTheme="minorHAnsi" w:cstheme="minorBidi"/>
                <w:sz w:val="22"/>
                <w:lang w:eastAsia="en-AU"/>
              </w:rPr>
              <w:tab/>
            </w:r>
            <w:r w:rsidR="006104BB" w:rsidRPr="00674D6D">
              <w:rPr>
                <w:rStyle w:val="Hyperlink"/>
                <w:lang w:val="en-US"/>
              </w:rPr>
              <w:t>Clarity of responsibility</w:t>
            </w:r>
            <w:r w:rsidR="006104BB">
              <w:rPr>
                <w:webHidden/>
              </w:rPr>
              <w:tab/>
            </w:r>
            <w:r w:rsidR="006104BB">
              <w:rPr>
                <w:webHidden/>
              </w:rPr>
              <w:fldChar w:fldCharType="begin"/>
            </w:r>
            <w:r w:rsidR="006104BB">
              <w:rPr>
                <w:webHidden/>
              </w:rPr>
              <w:instrText xml:space="preserve"> PAGEREF _Toc64547553 \h </w:instrText>
            </w:r>
            <w:r w:rsidR="006104BB">
              <w:rPr>
                <w:webHidden/>
              </w:rPr>
            </w:r>
            <w:r w:rsidR="006104BB">
              <w:rPr>
                <w:webHidden/>
              </w:rPr>
              <w:fldChar w:fldCharType="separate"/>
            </w:r>
            <w:r w:rsidR="00A06DDF">
              <w:rPr>
                <w:webHidden/>
              </w:rPr>
              <w:t>49</w:t>
            </w:r>
            <w:r w:rsidR="006104BB">
              <w:rPr>
                <w:webHidden/>
              </w:rPr>
              <w:fldChar w:fldCharType="end"/>
            </w:r>
          </w:hyperlink>
        </w:p>
        <w:p w14:paraId="28B2A156" w14:textId="465A2F11" w:rsidR="006104BB" w:rsidRDefault="0055668A">
          <w:pPr>
            <w:pStyle w:val="TOC3"/>
            <w:tabs>
              <w:tab w:val="left" w:pos="1540"/>
            </w:tabs>
            <w:rPr>
              <w:rFonts w:asciiTheme="minorHAnsi" w:eastAsiaTheme="minorEastAsia" w:hAnsiTheme="minorHAnsi" w:cstheme="minorBidi"/>
              <w:sz w:val="22"/>
              <w:lang w:eastAsia="en-AU"/>
            </w:rPr>
          </w:pPr>
          <w:hyperlink w:anchor="_Toc64547554" w:history="1">
            <w:r w:rsidR="006104BB" w:rsidRPr="00674D6D">
              <w:rPr>
                <w:rStyle w:val="Hyperlink"/>
                <w:lang w:val="en-US"/>
              </w:rPr>
              <w:t>4.4</w:t>
            </w:r>
            <w:r w:rsidR="006104BB">
              <w:rPr>
                <w:rFonts w:asciiTheme="minorHAnsi" w:eastAsiaTheme="minorEastAsia" w:hAnsiTheme="minorHAnsi" w:cstheme="minorBidi"/>
                <w:sz w:val="22"/>
                <w:lang w:eastAsia="en-AU"/>
              </w:rPr>
              <w:tab/>
            </w:r>
            <w:r w:rsidR="006104BB" w:rsidRPr="00674D6D">
              <w:rPr>
                <w:rStyle w:val="Hyperlink"/>
                <w:lang w:val="en-US"/>
              </w:rPr>
              <w:t>Realigning risks, pathways and measures as the delivery focus</w:t>
            </w:r>
            <w:r w:rsidR="006104BB">
              <w:rPr>
                <w:webHidden/>
              </w:rPr>
              <w:tab/>
            </w:r>
            <w:r w:rsidR="006104BB">
              <w:rPr>
                <w:webHidden/>
              </w:rPr>
              <w:fldChar w:fldCharType="begin"/>
            </w:r>
            <w:r w:rsidR="006104BB">
              <w:rPr>
                <w:webHidden/>
              </w:rPr>
              <w:instrText xml:space="preserve"> PAGEREF _Toc64547554 \h </w:instrText>
            </w:r>
            <w:r w:rsidR="006104BB">
              <w:rPr>
                <w:webHidden/>
              </w:rPr>
            </w:r>
            <w:r w:rsidR="006104BB">
              <w:rPr>
                <w:webHidden/>
              </w:rPr>
              <w:fldChar w:fldCharType="separate"/>
            </w:r>
            <w:r w:rsidR="00A06DDF">
              <w:rPr>
                <w:webHidden/>
              </w:rPr>
              <w:t>50</w:t>
            </w:r>
            <w:r w:rsidR="006104BB">
              <w:rPr>
                <w:webHidden/>
              </w:rPr>
              <w:fldChar w:fldCharType="end"/>
            </w:r>
          </w:hyperlink>
        </w:p>
        <w:p w14:paraId="67E43A61" w14:textId="5CB63F25" w:rsidR="006104BB" w:rsidRDefault="0055668A">
          <w:pPr>
            <w:pStyle w:val="TOC3"/>
            <w:tabs>
              <w:tab w:val="left" w:pos="1540"/>
            </w:tabs>
            <w:rPr>
              <w:rFonts w:asciiTheme="minorHAnsi" w:eastAsiaTheme="minorEastAsia" w:hAnsiTheme="minorHAnsi" w:cstheme="minorBidi"/>
              <w:sz w:val="22"/>
              <w:lang w:eastAsia="en-AU"/>
            </w:rPr>
          </w:pPr>
          <w:hyperlink w:anchor="_Toc64547555" w:history="1">
            <w:r w:rsidR="006104BB" w:rsidRPr="00674D6D">
              <w:rPr>
                <w:rStyle w:val="Hyperlink"/>
                <w:lang w:val="en-US"/>
              </w:rPr>
              <w:t>4.5</w:t>
            </w:r>
            <w:r w:rsidR="006104BB">
              <w:rPr>
                <w:rFonts w:asciiTheme="minorHAnsi" w:eastAsiaTheme="minorEastAsia" w:hAnsiTheme="minorHAnsi" w:cstheme="minorBidi"/>
                <w:sz w:val="22"/>
                <w:lang w:eastAsia="en-AU"/>
              </w:rPr>
              <w:tab/>
            </w:r>
            <w:r w:rsidR="006104BB" w:rsidRPr="00674D6D">
              <w:rPr>
                <w:rStyle w:val="Hyperlink"/>
                <w:lang w:val="en-US"/>
              </w:rPr>
              <w:t>Sustained staff capability</w:t>
            </w:r>
            <w:r w:rsidR="006104BB">
              <w:rPr>
                <w:webHidden/>
              </w:rPr>
              <w:tab/>
            </w:r>
            <w:r w:rsidR="006104BB">
              <w:rPr>
                <w:webHidden/>
              </w:rPr>
              <w:fldChar w:fldCharType="begin"/>
            </w:r>
            <w:r w:rsidR="006104BB">
              <w:rPr>
                <w:webHidden/>
              </w:rPr>
              <w:instrText xml:space="preserve"> PAGEREF _Toc64547555 \h </w:instrText>
            </w:r>
            <w:r w:rsidR="006104BB">
              <w:rPr>
                <w:webHidden/>
              </w:rPr>
            </w:r>
            <w:r w:rsidR="006104BB">
              <w:rPr>
                <w:webHidden/>
              </w:rPr>
              <w:fldChar w:fldCharType="separate"/>
            </w:r>
            <w:r w:rsidR="00A06DDF">
              <w:rPr>
                <w:webHidden/>
              </w:rPr>
              <w:t>52</w:t>
            </w:r>
            <w:r w:rsidR="006104BB">
              <w:rPr>
                <w:webHidden/>
              </w:rPr>
              <w:fldChar w:fldCharType="end"/>
            </w:r>
          </w:hyperlink>
        </w:p>
        <w:p w14:paraId="39A088C9" w14:textId="342332FF" w:rsidR="006104BB" w:rsidRDefault="0055668A">
          <w:pPr>
            <w:pStyle w:val="TOC3"/>
            <w:tabs>
              <w:tab w:val="left" w:pos="1540"/>
            </w:tabs>
            <w:rPr>
              <w:rFonts w:asciiTheme="minorHAnsi" w:eastAsiaTheme="minorEastAsia" w:hAnsiTheme="minorHAnsi" w:cstheme="minorBidi"/>
              <w:sz w:val="22"/>
              <w:lang w:eastAsia="en-AU"/>
            </w:rPr>
          </w:pPr>
          <w:hyperlink w:anchor="_Toc64547556" w:history="1">
            <w:r w:rsidR="006104BB" w:rsidRPr="00674D6D">
              <w:rPr>
                <w:rStyle w:val="Hyperlink"/>
                <w:lang w:val="en-US"/>
              </w:rPr>
              <w:t>4.6</w:t>
            </w:r>
            <w:r w:rsidR="006104BB">
              <w:rPr>
                <w:rFonts w:asciiTheme="minorHAnsi" w:eastAsiaTheme="minorEastAsia" w:hAnsiTheme="minorHAnsi" w:cstheme="minorBidi"/>
                <w:sz w:val="22"/>
                <w:lang w:eastAsia="en-AU"/>
              </w:rPr>
              <w:tab/>
            </w:r>
            <w:r w:rsidR="006104BB" w:rsidRPr="00674D6D">
              <w:rPr>
                <w:rStyle w:val="Hyperlink"/>
                <w:lang w:val="en-US"/>
              </w:rPr>
              <w:t>Workforce agility and ramp-up capacity</w:t>
            </w:r>
            <w:r w:rsidR="006104BB">
              <w:rPr>
                <w:webHidden/>
              </w:rPr>
              <w:tab/>
            </w:r>
            <w:r w:rsidR="006104BB">
              <w:rPr>
                <w:webHidden/>
              </w:rPr>
              <w:fldChar w:fldCharType="begin"/>
            </w:r>
            <w:r w:rsidR="006104BB">
              <w:rPr>
                <w:webHidden/>
              </w:rPr>
              <w:instrText xml:space="preserve"> PAGEREF _Toc64547556 \h </w:instrText>
            </w:r>
            <w:r w:rsidR="006104BB">
              <w:rPr>
                <w:webHidden/>
              </w:rPr>
            </w:r>
            <w:r w:rsidR="006104BB">
              <w:rPr>
                <w:webHidden/>
              </w:rPr>
              <w:fldChar w:fldCharType="separate"/>
            </w:r>
            <w:r w:rsidR="00A06DDF">
              <w:rPr>
                <w:webHidden/>
              </w:rPr>
              <w:t>55</w:t>
            </w:r>
            <w:r w:rsidR="006104BB">
              <w:rPr>
                <w:webHidden/>
              </w:rPr>
              <w:fldChar w:fldCharType="end"/>
            </w:r>
          </w:hyperlink>
        </w:p>
        <w:p w14:paraId="5EAC4FEC" w14:textId="17B5C782" w:rsidR="006104BB" w:rsidRDefault="0055668A">
          <w:pPr>
            <w:pStyle w:val="TOC2"/>
            <w:tabs>
              <w:tab w:val="left" w:pos="660"/>
            </w:tabs>
            <w:rPr>
              <w:rFonts w:asciiTheme="minorHAnsi" w:eastAsiaTheme="minorEastAsia" w:hAnsiTheme="minorHAnsi" w:cstheme="minorBidi"/>
              <w:lang w:eastAsia="en-AU"/>
            </w:rPr>
          </w:pPr>
          <w:hyperlink w:anchor="_Toc64547557" w:history="1">
            <w:r w:rsidR="006104BB" w:rsidRPr="00674D6D">
              <w:rPr>
                <w:rStyle w:val="Hyperlink"/>
              </w:rPr>
              <w:t>5</w:t>
            </w:r>
            <w:r w:rsidR="006104BB">
              <w:rPr>
                <w:rFonts w:asciiTheme="minorHAnsi" w:eastAsiaTheme="minorEastAsia" w:hAnsiTheme="minorHAnsi" w:cstheme="minorBidi"/>
                <w:lang w:eastAsia="en-AU"/>
              </w:rPr>
              <w:tab/>
            </w:r>
            <w:r w:rsidR="006104BB" w:rsidRPr="00674D6D">
              <w:rPr>
                <w:rStyle w:val="Hyperlink"/>
                <w:lang w:val="en-US"/>
              </w:rPr>
              <w:t>Sustainable funding</w:t>
            </w:r>
            <w:r w:rsidR="006104BB">
              <w:rPr>
                <w:webHidden/>
              </w:rPr>
              <w:tab/>
            </w:r>
            <w:r w:rsidR="006104BB">
              <w:rPr>
                <w:webHidden/>
              </w:rPr>
              <w:fldChar w:fldCharType="begin"/>
            </w:r>
            <w:r w:rsidR="006104BB">
              <w:rPr>
                <w:webHidden/>
              </w:rPr>
              <w:instrText xml:space="preserve"> PAGEREF _Toc64547557 \h </w:instrText>
            </w:r>
            <w:r w:rsidR="006104BB">
              <w:rPr>
                <w:webHidden/>
              </w:rPr>
            </w:r>
            <w:r w:rsidR="006104BB">
              <w:rPr>
                <w:webHidden/>
              </w:rPr>
              <w:fldChar w:fldCharType="separate"/>
            </w:r>
            <w:r w:rsidR="00A06DDF">
              <w:rPr>
                <w:webHidden/>
              </w:rPr>
              <w:t>57</w:t>
            </w:r>
            <w:r w:rsidR="006104BB">
              <w:rPr>
                <w:webHidden/>
              </w:rPr>
              <w:fldChar w:fldCharType="end"/>
            </w:r>
          </w:hyperlink>
        </w:p>
        <w:p w14:paraId="138306D3" w14:textId="0854E463" w:rsidR="006104BB" w:rsidRDefault="0055668A">
          <w:pPr>
            <w:pStyle w:val="TOC3"/>
            <w:tabs>
              <w:tab w:val="left" w:pos="1540"/>
            </w:tabs>
            <w:rPr>
              <w:rFonts w:asciiTheme="minorHAnsi" w:eastAsiaTheme="minorEastAsia" w:hAnsiTheme="minorHAnsi" w:cstheme="minorBidi"/>
              <w:sz w:val="22"/>
              <w:lang w:eastAsia="en-AU"/>
            </w:rPr>
          </w:pPr>
          <w:hyperlink w:anchor="_Toc64547558" w:history="1">
            <w:r w:rsidR="006104BB" w:rsidRPr="00674D6D">
              <w:rPr>
                <w:rStyle w:val="Hyperlink"/>
                <w:lang w:val="en-US"/>
              </w:rPr>
              <w:t>5.1</w:t>
            </w:r>
            <w:r w:rsidR="006104BB">
              <w:rPr>
                <w:rFonts w:asciiTheme="minorHAnsi" w:eastAsiaTheme="minorEastAsia" w:hAnsiTheme="minorHAnsi" w:cstheme="minorBidi"/>
                <w:sz w:val="22"/>
                <w:lang w:eastAsia="en-AU"/>
              </w:rPr>
              <w:tab/>
            </w:r>
            <w:r w:rsidR="006104BB" w:rsidRPr="00674D6D">
              <w:rPr>
                <w:rStyle w:val="Hyperlink"/>
                <w:lang w:val="en-US"/>
              </w:rPr>
              <w:t>Sustainable funding model – an unresolved problem</w:t>
            </w:r>
            <w:r w:rsidR="006104BB">
              <w:rPr>
                <w:webHidden/>
              </w:rPr>
              <w:tab/>
            </w:r>
            <w:r w:rsidR="006104BB">
              <w:rPr>
                <w:webHidden/>
              </w:rPr>
              <w:fldChar w:fldCharType="begin"/>
            </w:r>
            <w:r w:rsidR="006104BB">
              <w:rPr>
                <w:webHidden/>
              </w:rPr>
              <w:instrText xml:space="preserve"> PAGEREF _Toc64547558 \h </w:instrText>
            </w:r>
            <w:r w:rsidR="006104BB">
              <w:rPr>
                <w:webHidden/>
              </w:rPr>
            </w:r>
            <w:r w:rsidR="006104BB">
              <w:rPr>
                <w:webHidden/>
              </w:rPr>
              <w:fldChar w:fldCharType="separate"/>
            </w:r>
            <w:r w:rsidR="00A06DDF">
              <w:rPr>
                <w:webHidden/>
              </w:rPr>
              <w:t>57</w:t>
            </w:r>
            <w:r w:rsidR="006104BB">
              <w:rPr>
                <w:webHidden/>
              </w:rPr>
              <w:fldChar w:fldCharType="end"/>
            </w:r>
          </w:hyperlink>
        </w:p>
        <w:p w14:paraId="24A98A52" w14:textId="26E92469" w:rsidR="006104BB" w:rsidRDefault="0055668A">
          <w:pPr>
            <w:pStyle w:val="TOC3"/>
            <w:tabs>
              <w:tab w:val="left" w:pos="1540"/>
            </w:tabs>
            <w:rPr>
              <w:rFonts w:asciiTheme="minorHAnsi" w:eastAsiaTheme="minorEastAsia" w:hAnsiTheme="minorHAnsi" w:cstheme="minorBidi"/>
              <w:sz w:val="22"/>
              <w:lang w:eastAsia="en-AU"/>
            </w:rPr>
          </w:pPr>
          <w:hyperlink w:anchor="_Toc64547559" w:history="1">
            <w:r w:rsidR="006104BB" w:rsidRPr="00674D6D">
              <w:rPr>
                <w:rStyle w:val="Hyperlink"/>
                <w:lang w:val="en-US"/>
              </w:rPr>
              <w:t>5.2</w:t>
            </w:r>
            <w:r w:rsidR="006104BB">
              <w:rPr>
                <w:rFonts w:asciiTheme="minorHAnsi" w:eastAsiaTheme="minorEastAsia" w:hAnsiTheme="minorHAnsi" w:cstheme="minorBidi"/>
                <w:sz w:val="22"/>
                <w:lang w:eastAsia="en-AU"/>
              </w:rPr>
              <w:tab/>
            </w:r>
            <w:r w:rsidR="006104BB" w:rsidRPr="00674D6D">
              <w:rPr>
                <w:rStyle w:val="Hyperlink"/>
                <w:lang w:val="en-US"/>
              </w:rPr>
              <w:t>Onshore Biosecurity Levy undermined sense of partnership</w:t>
            </w:r>
            <w:r w:rsidR="006104BB">
              <w:rPr>
                <w:webHidden/>
              </w:rPr>
              <w:tab/>
            </w:r>
            <w:r w:rsidR="006104BB">
              <w:rPr>
                <w:webHidden/>
              </w:rPr>
              <w:fldChar w:fldCharType="begin"/>
            </w:r>
            <w:r w:rsidR="006104BB">
              <w:rPr>
                <w:webHidden/>
              </w:rPr>
              <w:instrText xml:space="preserve"> PAGEREF _Toc64547559 \h </w:instrText>
            </w:r>
            <w:r w:rsidR="006104BB">
              <w:rPr>
                <w:webHidden/>
              </w:rPr>
            </w:r>
            <w:r w:rsidR="006104BB">
              <w:rPr>
                <w:webHidden/>
              </w:rPr>
              <w:fldChar w:fldCharType="separate"/>
            </w:r>
            <w:r w:rsidR="00A06DDF">
              <w:rPr>
                <w:webHidden/>
              </w:rPr>
              <w:t>59</w:t>
            </w:r>
            <w:r w:rsidR="006104BB">
              <w:rPr>
                <w:webHidden/>
              </w:rPr>
              <w:fldChar w:fldCharType="end"/>
            </w:r>
          </w:hyperlink>
        </w:p>
        <w:p w14:paraId="172C3213" w14:textId="168DF2BD" w:rsidR="006104BB" w:rsidRDefault="0055668A">
          <w:pPr>
            <w:pStyle w:val="TOC3"/>
            <w:tabs>
              <w:tab w:val="left" w:pos="1540"/>
            </w:tabs>
            <w:rPr>
              <w:rFonts w:asciiTheme="minorHAnsi" w:eastAsiaTheme="minorEastAsia" w:hAnsiTheme="minorHAnsi" w:cstheme="minorBidi"/>
              <w:sz w:val="22"/>
              <w:lang w:eastAsia="en-AU"/>
            </w:rPr>
          </w:pPr>
          <w:hyperlink w:anchor="_Toc64547560" w:history="1">
            <w:r w:rsidR="006104BB" w:rsidRPr="00674D6D">
              <w:rPr>
                <w:rStyle w:val="Hyperlink"/>
                <w:lang w:val="en-US"/>
              </w:rPr>
              <w:t>5.3</w:t>
            </w:r>
            <w:r w:rsidR="006104BB">
              <w:rPr>
                <w:rFonts w:asciiTheme="minorHAnsi" w:eastAsiaTheme="minorEastAsia" w:hAnsiTheme="minorHAnsi" w:cstheme="minorBidi"/>
                <w:sz w:val="22"/>
                <w:lang w:eastAsia="en-AU"/>
              </w:rPr>
              <w:tab/>
            </w:r>
            <w:r w:rsidR="006104BB" w:rsidRPr="00674D6D">
              <w:rPr>
                <w:rStyle w:val="Hyperlink"/>
                <w:lang w:val="en-US"/>
              </w:rPr>
              <w:t>Landing a future funding model</w:t>
            </w:r>
            <w:r w:rsidR="006104BB">
              <w:rPr>
                <w:webHidden/>
              </w:rPr>
              <w:tab/>
            </w:r>
            <w:r w:rsidR="006104BB">
              <w:rPr>
                <w:webHidden/>
              </w:rPr>
              <w:fldChar w:fldCharType="begin"/>
            </w:r>
            <w:r w:rsidR="006104BB">
              <w:rPr>
                <w:webHidden/>
              </w:rPr>
              <w:instrText xml:space="preserve"> PAGEREF _Toc64547560 \h </w:instrText>
            </w:r>
            <w:r w:rsidR="006104BB">
              <w:rPr>
                <w:webHidden/>
              </w:rPr>
            </w:r>
            <w:r w:rsidR="006104BB">
              <w:rPr>
                <w:webHidden/>
              </w:rPr>
              <w:fldChar w:fldCharType="separate"/>
            </w:r>
            <w:r w:rsidR="00A06DDF">
              <w:rPr>
                <w:webHidden/>
              </w:rPr>
              <w:t>59</w:t>
            </w:r>
            <w:r w:rsidR="006104BB">
              <w:rPr>
                <w:webHidden/>
              </w:rPr>
              <w:fldChar w:fldCharType="end"/>
            </w:r>
          </w:hyperlink>
        </w:p>
        <w:p w14:paraId="1589C4EB" w14:textId="42786163" w:rsidR="006104BB" w:rsidRDefault="0055668A">
          <w:pPr>
            <w:pStyle w:val="TOC2"/>
            <w:tabs>
              <w:tab w:val="left" w:pos="660"/>
            </w:tabs>
            <w:rPr>
              <w:rFonts w:asciiTheme="minorHAnsi" w:eastAsiaTheme="minorEastAsia" w:hAnsiTheme="minorHAnsi" w:cstheme="minorBidi"/>
              <w:lang w:eastAsia="en-AU"/>
            </w:rPr>
          </w:pPr>
          <w:hyperlink w:anchor="_Toc64547561" w:history="1">
            <w:r w:rsidR="006104BB" w:rsidRPr="00674D6D">
              <w:rPr>
                <w:rStyle w:val="Hyperlink"/>
              </w:rPr>
              <w:t>6</w:t>
            </w:r>
            <w:r w:rsidR="006104BB">
              <w:rPr>
                <w:rFonts w:asciiTheme="minorHAnsi" w:eastAsiaTheme="minorEastAsia" w:hAnsiTheme="minorHAnsi" w:cstheme="minorBidi"/>
                <w:lang w:eastAsia="en-AU"/>
              </w:rPr>
              <w:tab/>
            </w:r>
            <w:r w:rsidR="006104BB" w:rsidRPr="00674D6D">
              <w:rPr>
                <w:rStyle w:val="Hyperlink"/>
              </w:rPr>
              <w:t>‘Understanding’ – data, information and intelligence</w:t>
            </w:r>
            <w:r w:rsidR="006104BB">
              <w:rPr>
                <w:webHidden/>
              </w:rPr>
              <w:tab/>
            </w:r>
            <w:r w:rsidR="006104BB">
              <w:rPr>
                <w:webHidden/>
              </w:rPr>
              <w:fldChar w:fldCharType="begin"/>
            </w:r>
            <w:r w:rsidR="006104BB">
              <w:rPr>
                <w:webHidden/>
              </w:rPr>
              <w:instrText xml:space="preserve"> PAGEREF _Toc64547561 \h </w:instrText>
            </w:r>
            <w:r w:rsidR="006104BB">
              <w:rPr>
                <w:webHidden/>
              </w:rPr>
            </w:r>
            <w:r w:rsidR="006104BB">
              <w:rPr>
                <w:webHidden/>
              </w:rPr>
              <w:fldChar w:fldCharType="separate"/>
            </w:r>
            <w:r w:rsidR="00A06DDF">
              <w:rPr>
                <w:webHidden/>
              </w:rPr>
              <w:t>61</w:t>
            </w:r>
            <w:r w:rsidR="006104BB">
              <w:rPr>
                <w:webHidden/>
              </w:rPr>
              <w:fldChar w:fldCharType="end"/>
            </w:r>
          </w:hyperlink>
        </w:p>
        <w:p w14:paraId="61541FD2" w14:textId="0B4FADBA" w:rsidR="006104BB" w:rsidRDefault="0055668A">
          <w:pPr>
            <w:pStyle w:val="TOC3"/>
            <w:tabs>
              <w:tab w:val="left" w:pos="1540"/>
            </w:tabs>
            <w:rPr>
              <w:rFonts w:asciiTheme="minorHAnsi" w:eastAsiaTheme="minorEastAsia" w:hAnsiTheme="minorHAnsi" w:cstheme="minorBidi"/>
              <w:sz w:val="22"/>
              <w:lang w:eastAsia="en-AU"/>
            </w:rPr>
          </w:pPr>
          <w:hyperlink w:anchor="_Toc64547562" w:history="1">
            <w:r w:rsidR="006104BB" w:rsidRPr="00674D6D">
              <w:rPr>
                <w:rStyle w:val="Hyperlink"/>
                <w:lang w:val="en-US"/>
              </w:rPr>
              <w:t>6.1</w:t>
            </w:r>
            <w:r w:rsidR="006104BB">
              <w:rPr>
                <w:rFonts w:asciiTheme="minorHAnsi" w:eastAsiaTheme="minorEastAsia" w:hAnsiTheme="minorHAnsi" w:cstheme="minorBidi"/>
                <w:sz w:val="22"/>
                <w:lang w:eastAsia="en-AU"/>
              </w:rPr>
              <w:tab/>
            </w:r>
            <w:r w:rsidR="006104BB" w:rsidRPr="00674D6D">
              <w:rPr>
                <w:rStyle w:val="Hyperlink"/>
                <w:lang w:val="en-US"/>
              </w:rPr>
              <w:t>Practical data capture</w:t>
            </w:r>
            <w:r w:rsidR="006104BB">
              <w:rPr>
                <w:webHidden/>
              </w:rPr>
              <w:tab/>
            </w:r>
            <w:r w:rsidR="006104BB">
              <w:rPr>
                <w:webHidden/>
              </w:rPr>
              <w:fldChar w:fldCharType="begin"/>
            </w:r>
            <w:r w:rsidR="006104BB">
              <w:rPr>
                <w:webHidden/>
              </w:rPr>
              <w:instrText xml:space="preserve"> PAGEREF _Toc64547562 \h </w:instrText>
            </w:r>
            <w:r w:rsidR="006104BB">
              <w:rPr>
                <w:webHidden/>
              </w:rPr>
            </w:r>
            <w:r w:rsidR="006104BB">
              <w:rPr>
                <w:webHidden/>
              </w:rPr>
              <w:fldChar w:fldCharType="separate"/>
            </w:r>
            <w:r w:rsidR="00A06DDF">
              <w:rPr>
                <w:webHidden/>
              </w:rPr>
              <w:t>61</w:t>
            </w:r>
            <w:r w:rsidR="006104BB">
              <w:rPr>
                <w:webHidden/>
              </w:rPr>
              <w:fldChar w:fldCharType="end"/>
            </w:r>
          </w:hyperlink>
        </w:p>
        <w:p w14:paraId="73559AD2" w14:textId="66B77ACB" w:rsidR="006104BB" w:rsidRDefault="0055668A">
          <w:pPr>
            <w:pStyle w:val="TOC3"/>
            <w:tabs>
              <w:tab w:val="left" w:pos="1540"/>
            </w:tabs>
            <w:rPr>
              <w:rFonts w:asciiTheme="minorHAnsi" w:eastAsiaTheme="minorEastAsia" w:hAnsiTheme="minorHAnsi" w:cstheme="minorBidi"/>
              <w:sz w:val="22"/>
              <w:lang w:eastAsia="en-AU"/>
            </w:rPr>
          </w:pPr>
          <w:hyperlink w:anchor="_Toc64547563" w:history="1">
            <w:r w:rsidR="006104BB" w:rsidRPr="00674D6D">
              <w:rPr>
                <w:rStyle w:val="Hyperlink"/>
                <w:lang w:val="en-US"/>
              </w:rPr>
              <w:t>6.2</w:t>
            </w:r>
            <w:r w:rsidR="006104BB">
              <w:rPr>
                <w:rFonts w:asciiTheme="minorHAnsi" w:eastAsiaTheme="minorEastAsia" w:hAnsiTheme="minorHAnsi" w:cstheme="minorBidi"/>
                <w:sz w:val="22"/>
                <w:lang w:eastAsia="en-AU"/>
              </w:rPr>
              <w:tab/>
            </w:r>
            <w:r w:rsidR="006104BB" w:rsidRPr="00674D6D">
              <w:rPr>
                <w:rStyle w:val="Hyperlink"/>
                <w:lang w:val="en-US"/>
              </w:rPr>
              <w:t>Information management and sharing</w:t>
            </w:r>
            <w:r w:rsidR="006104BB">
              <w:rPr>
                <w:webHidden/>
              </w:rPr>
              <w:tab/>
            </w:r>
            <w:r w:rsidR="006104BB">
              <w:rPr>
                <w:webHidden/>
              </w:rPr>
              <w:fldChar w:fldCharType="begin"/>
            </w:r>
            <w:r w:rsidR="006104BB">
              <w:rPr>
                <w:webHidden/>
              </w:rPr>
              <w:instrText xml:space="preserve"> PAGEREF _Toc64547563 \h </w:instrText>
            </w:r>
            <w:r w:rsidR="006104BB">
              <w:rPr>
                <w:webHidden/>
              </w:rPr>
            </w:r>
            <w:r w:rsidR="006104BB">
              <w:rPr>
                <w:webHidden/>
              </w:rPr>
              <w:fldChar w:fldCharType="separate"/>
            </w:r>
            <w:r w:rsidR="00A06DDF">
              <w:rPr>
                <w:webHidden/>
              </w:rPr>
              <w:t>62</w:t>
            </w:r>
            <w:r w:rsidR="006104BB">
              <w:rPr>
                <w:webHidden/>
              </w:rPr>
              <w:fldChar w:fldCharType="end"/>
            </w:r>
          </w:hyperlink>
        </w:p>
        <w:p w14:paraId="36215AD5" w14:textId="11312920" w:rsidR="006104BB" w:rsidRDefault="0055668A">
          <w:pPr>
            <w:pStyle w:val="TOC3"/>
            <w:tabs>
              <w:tab w:val="left" w:pos="1540"/>
            </w:tabs>
            <w:rPr>
              <w:rFonts w:asciiTheme="minorHAnsi" w:eastAsiaTheme="minorEastAsia" w:hAnsiTheme="minorHAnsi" w:cstheme="minorBidi"/>
              <w:sz w:val="22"/>
              <w:lang w:eastAsia="en-AU"/>
            </w:rPr>
          </w:pPr>
          <w:hyperlink w:anchor="_Toc64547564" w:history="1">
            <w:r w:rsidR="006104BB" w:rsidRPr="00674D6D">
              <w:rPr>
                <w:rStyle w:val="Hyperlink"/>
              </w:rPr>
              <w:t>6.3</w:t>
            </w:r>
            <w:r w:rsidR="006104BB">
              <w:rPr>
                <w:rFonts w:asciiTheme="minorHAnsi" w:eastAsiaTheme="minorEastAsia" w:hAnsiTheme="minorHAnsi" w:cstheme="minorBidi"/>
                <w:sz w:val="22"/>
                <w:lang w:eastAsia="en-AU"/>
              </w:rPr>
              <w:tab/>
            </w:r>
            <w:r w:rsidR="006104BB" w:rsidRPr="00674D6D">
              <w:rPr>
                <w:rStyle w:val="Hyperlink"/>
              </w:rPr>
              <w:t>Regulatory and biosecurity intelligence</w:t>
            </w:r>
            <w:r w:rsidR="006104BB">
              <w:rPr>
                <w:webHidden/>
              </w:rPr>
              <w:tab/>
            </w:r>
            <w:r w:rsidR="006104BB">
              <w:rPr>
                <w:webHidden/>
              </w:rPr>
              <w:fldChar w:fldCharType="begin"/>
            </w:r>
            <w:r w:rsidR="006104BB">
              <w:rPr>
                <w:webHidden/>
              </w:rPr>
              <w:instrText xml:space="preserve"> PAGEREF _Toc64547564 \h </w:instrText>
            </w:r>
            <w:r w:rsidR="006104BB">
              <w:rPr>
                <w:webHidden/>
              </w:rPr>
            </w:r>
            <w:r w:rsidR="006104BB">
              <w:rPr>
                <w:webHidden/>
              </w:rPr>
              <w:fldChar w:fldCharType="separate"/>
            </w:r>
            <w:r w:rsidR="00A06DDF">
              <w:rPr>
                <w:webHidden/>
              </w:rPr>
              <w:t>63</w:t>
            </w:r>
            <w:r w:rsidR="006104BB">
              <w:rPr>
                <w:webHidden/>
              </w:rPr>
              <w:fldChar w:fldCharType="end"/>
            </w:r>
          </w:hyperlink>
        </w:p>
        <w:p w14:paraId="38A670A0" w14:textId="61099180" w:rsidR="006104BB" w:rsidRDefault="0055668A">
          <w:pPr>
            <w:pStyle w:val="TOC2"/>
            <w:tabs>
              <w:tab w:val="left" w:pos="660"/>
            </w:tabs>
            <w:rPr>
              <w:rFonts w:asciiTheme="minorHAnsi" w:eastAsiaTheme="minorEastAsia" w:hAnsiTheme="minorHAnsi" w:cstheme="minorBidi"/>
              <w:lang w:eastAsia="en-AU"/>
            </w:rPr>
          </w:pPr>
          <w:hyperlink w:anchor="_Toc64547565" w:history="1">
            <w:r w:rsidR="006104BB" w:rsidRPr="00674D6D">
              <w:rPr>
                <w:rStyle w:val="Hyperlink"/>
              </w:rPr>
              <w:t>7</w:t>
            </w:r>
            <w:r w:rsidR="006104BB">
              <w:rPr>
                <w:rFonts w:asciiTheme="minorHAnsi" w:eastAsiaTheme="minorEastAsia" w:hAnsiTheme="minorHAnsi" w:cstheme="minorBidi"/>
                <w:lang w:eastAsia="en-AU"/>
              </w:rPr>
              <w:tab/>
            </w:r>
            <w:r w:rsidR="006104BB" w:rsidRPr="00674D6D">
              <w:rPr>
                <w:rStyle w:val="Hyperlink"/>
              </w:rPr>
              <w:t>‘Mindset’ – continuous improvement and innovation</w:t>
            </w:r>
            <w:r w:rsidR="006104BB">
              <w:rPr>
                <w:webHidden/>
              </w:rPr>
              <w:tab/>
            </w:r>
            <w:r w:rsidR="006104BB">
              <w:rPr>
                <w:webHidden/>
              </w:rPr>
              <w:fldChar w:fldCharType="begin"/>
            </w:r>
            <w:r w:rsidR="006104BB">
              <w:rPr>
                <w:webHidden/>
              </w:rPr>
              <w:instrText xml:space="preserve"> PAGEREF _Toc64547565 \h </w:instrText>
            </w:r>
            <w:r w:rsidR="006104BB">
              <w:rPr>
                <w:webHidden/>
              </w:rPr>
            </w:r>
            <w:r w:rsidR="006104BB">
              <w:rPr>
                <w:webHidden/>
              </w:rPr>
              <w:fldChar w:fldCharType="separate"/>
            </w:r>
            <w:r w:rsidR="00A06DDF">
              <w:rPr>
                <w:webHidden/>
              </w:rPr>
              <w:t>65</w:t>
            </w:r>
            <w:r w:rsidR="006104BB">
              <w:rPr>
                <w:webHidden/>
              </w:rPr>
              <w:fldChar w:fldCharType="end"/>
            </w:r>
          </w:hyperlink>
        </w:p>
        <w:p w14:paraId="643B7C65" w14:textId="6BC0BF3C" w:rsidR="006104BB" w:rsidRDefault="0055668A">
          <w:pPr>
            <w:pStyle w:val="TOC3"/>
            <w:tabs>
              <w:tab w:val="left" w:pos="1540"/>
            </w:tabs>
            <w:rPr>
              <w:rFonts w:asciiTheme="minorHAnsi" w:eastAsiaTheme="minorEastAsia" w:hAnsiTheme="minorHAnsi" w:cstheme="minorBidi"/>
              <w:sz w:val="22"/>
              <w:lang w:eastAsia="en-AU"/>
            </w:rPr>
          </w:pPr>
          <w:hyperlink w:anchor="_Toc64547566" w:history="1">
            <w:r w:rsidR="006104BB" w:rsidRPr="00674D6D">
              <w:rPr>
                <w:rStyle w:val="Hyperlink"/>
                <w:lang w:val="en-US"/>
              </w:rPr>
              <w:t>7.1</w:t>
            </w:r>
            <w:r w:rsidR="006104BB">
              <w:rPr>
                <w:rFonts w:asciiTheme="minorHAnsi" w:eastAsiaTheme="minorEastAsia" w:hAnsiTheme="minorHAnsi" w:cstheme="minorBidi"/>
                <w:sz w:val="22"/>
                <w:lang w:eastAsia="en-AU"/>
              </w:rPr>
              <w:tab/>
            </w:r>
            <w:r w:rsidR="006104BB" w:rsidRPr="00674D6D">
              <w:rPr>
                <w:rStyle w:val="Hyperlink"/>
                <w:lang w:val="en-US"/>
              </w:rPr>
              <w:t>Continuous improvement</w:t>
            </w:r>
            <w:r w:rsidR="006104BB">
              <w:rPr>
                <w:webHidden/>
              </w:rPr>
              <w:tab/>
            </w:r>
            <w:r w:rsidR="006104BB">
              <w:rPr>
                <w:webHidden/>
              </w:rPr>
              <w:fldChar w:fldCharType="begin"/>
            </w:r>
            <w:r w:rsidR="006104BB">
              <w:rPr>
                <w:webHidden/>
              </w:rPr>
              <w:instrText xml:space="preserve"> PAGEREF _Toc64547566 \h </w:instrText>
            </w:r>
            <w:r w:rsidR="006104BB">
              <w:rPr>
                <w:webHidden/>
              </w:rPr>
            </w:r>
            <w:r w:rsidR="006104BB">
              <w:rPr>
                <w:webHidden/>
              </w:rPr>
              <w:fldChar w:fldCharType="separate"/>
            </w:r>
            <w:r w:rsidR="00A06DDF">
              <w:rPr>
                <w:webHidden/>
              </w:rPr>
              <w:t>65</w:t>
            </w:r>
            <w:r w:rsidR="006104BB">
              <w:rPr>
                <w:webHidden/>
              </w:rPr>
              <w:fldChar w:fldCharType="end"/>
            </w:r>
          </w:hyperlink>
        </w:p>
        <w:p w14:paraId="59201977" w14:textId="4682D6EE" w:rsidR="006104BB" w:rsidRDefault="0055668A">
          <w:pPr>
            <w:pStyle w:val="TOC3"/>
            <w:tabs>
              <w:tab w:val="left" w:pos="1540"/>
            </w:tabs>
            <w:rPr>
              <w:rFonts w:asciiTheme="minorHAnsi" w:eastAsiaTheme="minorEastAsia" w:hAnsiTheme="minorHAnsi" w:cstheme="minorBidi"/>
              <w:sz w:val="22"/>
              <w:lang w:eastAsia="en-AU"/>
            </w:rPr>
          </w:pPr>
          <w:hyperlink w:anchor="_Toc64547567" w:history="1">
            <w:r w:rsidR="006104BB" w:rsidRPr="00674D6D">
              <w:rPr>
                <w:rStyle w:val="Hyperlink"/>
                <w:lang w:val="en-US"/>
              </w:rPr>
              <w:t>7.2</w:t>
            </w:r>
            <w:r w:rsidR="006104BB">
              <w:rPr>
                <w:rFonts w:asciiTheme="minorHAnsi" w:eastAsiaTheme="minorEastAsia" w:hAnsiTheme="minorHAnsi" w:cstheme="minorBidi"/>
                <w:sz w:val="22"/>
                <w:lang w:eastAsia="en-AU"/>
              </w:rPr>
              <w:tab/>
            </w:r>
            <w:r w:rsidR="006104BB" w:rsidRPr="00674D6D">
              <w:rPr>
                <w:rStyle w:val="Hyperlink"/>
                <w:lang w:val="en-US"/>
              </w:rPr>
              <w:t>Industry and innovation</w:t>
            </w:r>
            <w:r w:rsidR="006104BB">
              <w:rPr>
                <w:webHidden/>
              </w:rPr>
              <w:tab/>
            </w:r>
            <w:r w:rsidR="006104BB">
              <w:rPr>
                <w:webHidden/>
              </w:rPr>
              <w:fldChar w:fldCharType="begin"/>
            </w:r>
            <w:r w:rsidR="006104BB">
              <w:rPr>
                <w:webHidden/>
              </w:rPr>
              <w:instrText xml:space="preserve"> PAGEREF _Toc64547567 \h </w:instrText>
            </w:r>
            <w:r w:rsidR="006104BB">
              <w:rPr>
                <w:webHidden/>
              </w:rPr>
            </w:r>
            <w:r w:rsidR="006104BB">
              <w:rPr>
                <w:webHidden/>
              </w:rPr>
              <w:fldChar w:fldCharType="separate"/>
            </w:r>
            <w:r w:rsidR="00A06DDF">
              <w:rPr>
                <w:webHidden/>
              </w:rPr>
              <w:t>65</w:t>
            </w:r>
            <w:r w:rsidR="006104BB">
              <w:rPr>
                <w:webHidden/>
              </w:rPr>
              <w:fldChar w:fldCharType="end"/>
            </w:r>
          </w:hyperlink>
        </w:p>
        <w:p w14:paraId="3F7DBDDA" w14:textId="5C55A53B" w:rsidR="006104BB" w:rsidRDefault="0055668A">
          <w:pPr>
            <w:pStyle w:val="TOC2"/>
            <w:tabs>
              <w:tab w:val="left" w:pos="660"/>
            </w:tabs>
            <w:rPr>
              <w:rFonts w:asciiTheme="minorHAnsi" w:eastAsiaTheme="minorEastAsia" w:hAnsiTheme="minorHAnsi" w:cstheme="minorBidi"/>
              <w:lang w:eastAsia="en-AU"/>
            </w:rPr>
          </w:pPr>
          <w:hyperlink w:anchor="_Toc64547568" w:history="1">
            <w:r w:rsidR="006104BB" w:rsidRPr="00674D6D">
              <w:rPr>
                <w:rStyle w:val="Hyperlink"/>
              </w:rPr>
              <w:t>8</w:t>
            </w:r>
            <w:r w:rsidR="006104BB">
              <w:rPr>
                <w:rFonts w:asciiTheme="minorHAnsi" w:eastAsiaTheme="minorEastAsia" w:hAnsiTheme="minorHAnsi" w:cstheme="minorBidi"/>
                <w:lang w:eastAsia="en-AU"/>
              </w:rPr>
              <w:tab/>
            </w:r>
            <w:r w:rsidR="006104BB" w:rsidRPr="00674D6D">
              <w:rPr>
                <w:rStyle w:val="Hyperlink"/>
              </w:rPr>
              <w:t>The way forward</w:t>
            </w:r>
            <w:r w:rsidR="006104BB">
              <w:rPr>
                <w:webHidden/>
              </w:rPr>
              <w:tab/>
            </w:r>
            <w:r w:rsidR="006104BB">
              <w:rPr>
                <w:webHidden/>
              </w:rPr>
              <w:fldChar w:fldCharType="begin"/>
            </w:r>
            <w:r w:rsidR="006104BB">
              <w:rPr>
                <w:webHidden/>
              </w:rPr>
              <w:instrText xml:space="preserve"> PAGEREF _Toc64547568 \h </w:instrText>
            </w:r>
            <w:r w:rsidR="006104BB">
              <w:rPr>
                <w:webHidden/>
              </w:rPr>
            </w:r>
            <w:r w:rsidR="006104BB">
              <w:rPr>
                <w:webHidden/>
              </w:rPr>
              <w:fldChar w:fldCharType="separate"/>
            </w:r>
            <w:r w:rsidR="00A06DDF">
              <w:rPr>
                <w:webHidden/>
              </w:rPr>
              <w:t>67</w:t>
            </w:r>
            <w:r w:rsidR="006104BB">
              <w:rPr>
                <w:webHidden/>
              </w:rPr>
              <w:fldChar w:fldCharType="end"/>
            </w:r>
          </w:hyperlink>
        </w:p>
        <w:p w14:paraId="55E922F2" w14:textId="23490B55" w:rsidR="006104BB" w:rsidRDefault="0055668A">
          <w:pPr>
            <w:pStyle w:val="TOC2"/>
            <w:rPr>
              <w:rFonts w:asciiTheme="minorHAnsi" w:eastAsiaTheme="minorEastAsia" w:hAnsiTheme="minorHAnsi" w:cstheme="minorBidi"/>
              <w:lang w:eastAsia="en-AU"/>
            </w:rPr>
          </w:pPr>
          <w:hyperlink w:anchor="_Toc64547569" w:history="1">
            <w:r w:rsidR="006104BB" w:rsidRPr="00674D6D">
              <w:rPr>
                <w:rStyle w:val="Hyperlink"/>
              </w:rPr>
              <w:t>Appendix A Agency response</w:t>
            </w:r>
            <w:r w:rsidR="006104BB">
              <w:rPr>
                <w:webHidden/>
              </w:rPr>
              <w:tab/>
            </w:r>
            <w:r w:rsidR="006104BB">
              <w:rPr>
                <w:webHidden/>
              </w:rPr>
              <w:fldChar w:fldCharType="begin"/>
            </w:r>
            <w:r w:rsidR="006104BB">
              <w:rPr>
                <w:webHidden/>
              </w:rPr>
              <w:instrText xml:space="preserve"> PAGEREF _Toc64547569 \h </w:instrText>
            </w:r>
            <w:r w:rsidR="006104BB">
              <w:rPr>
                <w:webHidden/>
              </w:rPr>
            </w:r>
            <w:r w:rsidR="006104BB">
              <w:rPr>
                <w:webHidden/>
              </w:rPr>
              <w:fldChar w:fldCharType="separate"/>
            </w:r>
            <w:r w:rsidR="00A06DDF">
              <w:rPr>
                <w:webHidden/>
              </w:rPr>
              <w:t>74</w:t>
            </w:r>
            <w:r w:rsidR="006104BB">
              <w:rPr>
                <w:webHidden/>
              </w:rPr>
              <w:fldChar w:fldCharType="end"/>
            </w:r>
          </w:hyperlink>
        </w:p>
        <w:p w14:paraId="6BEE7414" w14:textId="6086FB00" w:rsidR="006104BB" w:rsidRDefault="0055668A">
          <w:pPr>
            <w:pStyle w:val="TOC2"/>
            <w:rPr>
              <w:rFonts w:asciiTheme="minorHAnsi" w:eastAsiaTheme="minorEastAsia" w:hAnsiTheme="minorHAnsi" w:cstheme="minorBidi"/>
              <w:lang w:eastAsia="en-AU"/>
            </w:rPr>
          </w:pPr>
          <w:hyperlink w:anchor="_Toc64547570" w:history="1">
            <w:r w:rsidR="006104BB" w:rsidRPr="00674D6D">
              <w:rPr>
                <w:rStyle w:val="Hyperlink"/>
              </w:rPr>
              <w:t>Appendix B IIGB &amp; IGB intelligence gathering and data management recommendations, 2009‒20</w:t>
            </w:r>
            <w:r w:rsidR="006104BB">
              <w:rPr>
                <w:webHidden/>
              </w:rPr>
              <w:tab/>
            </w:r>
            <w:r w:rsidR="006104BB">
              <w:rPr>
                <w:webHidden/>
              </w:rPr>
              <w:fldChar w:fldCharType="begin"/>
            </w:r>
            <w:r w:rsidR="006104BB">
              <w:rPr>
                <w:webHidden/>
              </w:rPr>
              <w:instrText xml:space="preserve"> PAGEREF _Toc64547570 \h </w:instrText>
            </w:r>
            <w:r w:rsidR="006104BB">
              <w:rPr>
                <w:webHidden/>
              </w:rPr>
            </w:r>
            <w:r w:rsidR="006104BB">
              <w:rPr>
                <w:webHidden/>
              </w:rPr>
              <w:fldChar w:fldCharType="separate"/>
            </w:r>
            <w:r w:rsidR="00A06DDF">
              <w:rPr>
                <w:webHidden/>
              </w:rPr>
              <w:t>84</w:t>
            </w:r>
            <w:r w:rsidR="006104BB">
              <w:rPr>
                <w:webHidden/>
              </w:rPr>
              <w:fldChar w:fldCharType="end"/>
            </w:r>
          </w:hyperlink>
        </w:p>
        <w:p w14:paraId="35E81F1F" w14:textId="26829A53" w:rsidR="006104BB" w:rsidRDefault="0055668A">
          <w:pPr>
            <w:pStyle w:val="TOC2"/>
            <w:rPr>
              <w:rFonts w:asciiTheme="minorHAnsi" w:eastAsiaTheme="minorEastAsia" w:hAnsiTheme="minorHAnsi" w:cstheme="minorBidi"/>
              <w:lang w:eastAsia="en-AU"/>
            </w:rPr>
          </w:pPr>
          <w:hyperlink w:anchor="_Toc64547571" w:history="1">
            <w:r w:rsidR="006104BB" w:rsidRPr="00674D6D">
              <w:rPr>
                <w:rStyle w:val="Hyperlink"/>
              </w:rPr>
              <w:t>Glossary</w:t>
            </w:r>
            <w:r w:rsidR="006104BB">
              <w:rPr>
                <w:webHidden/>
              </w:rPr>
              <w:tab/>
            </w:r>
            <w:r w:rsidR="006104BB">
              <w:rPr>
                <w:webHidden/>
              </w:rPr>
              <w:fldChar w:fldCharType="begin"/>
            </w:r>
            <w:r w:rsidR="006104BB">
              <w:rPr>
                <w:webHidden/>
              </w:rPr>
              <w:instrText xml:space="preserve"> PAGEREF _Toc64547571 \h </w:instrText>
            </w:r>
            <w:r w:rsidR="006104BB">
              <w:rPr>
                <w:webHidden/>
              </w:rPr>
            </w:r>
            <w:r w:rsidR="006104BB">
              <w:rPr>
                <w:webHidden/>
              </w:rPr>
              <w:fldChar w:fldCharType="separate"/>
            </w:r>
            <w:r w:rsidR="00A06DDF">
              <w:rPr>
                <w:webHidden/>
              </w:rPr>
              <w:t>85</w:t>
            </w:r>
            <w:r w:rsidR="006104BB">
              <w:rPr>
                <w:webHidden/>
              </w:rPr>
              <w:fldChar w:fldCharType="end"/>
            </w:r>
          </w:hyperlink>
        </w:p>
        <w:p w14:paraId="24FECBD8" w14:textId="68DAD874" w:rsidR="006104BB" w:rsidRDefault="0055668A">
          <w:pPr>
            <w:pStyle w:val="TOC2"/>
            <w:rPr>
              <w:rFonts w:asciiTheme="minorHAnsi" w:eastAsiaTheme="minorEastAsia" w:hAnsiTheme="minorHAnsi" w:cstheme="minorBidi"/>
              <w:lang w:eastAsia="en-AU"/>
            </w:rPr>
          </w:pPr>
          <w:hyperlink w:anchor="_Toc64547572" w:history="1">
            <w:r w:rsidR="006104BB" w:rsidRPr="00674D6D">
              <w:rPr>
                <w:rStyle w:val="Hyperlink"/>
              </w:rPr>
              <w:t>References</w:t>
            </w:r>
            <w:r w:rsidR="006104BB">
              <w:rPr>
                <w:webHidden/>
              </w:rPr>
              <w:tab/>
            </w:r>
            <w:r w:rsidR="006104BB">
              <w:rPr>
                <w:webHidden/>
              </w:rPr>
              <w:fldChar w:fldCharType="begin"/>
            </w:r>
            <w:r w:rsidR="006104BB">
              <w:rPr>
                <w:webHidden/>
              </w:rPr>
              <w:instrText xml:space="preserve"> PAGEREF _Toc64547572 \h </w:instrText>
            </w:r>
            <w:r w:rsidR="006104BB">
              <w:rPr>
                <w:webHidden/>
              </w:rPr>
            </w:r>
            <w:r w:rsidR="006104BB">
              <w:rPr>
                <w:webHidden/>
              </w:rPr>
              <w:fldChar w:fldCharType="separate"/>
            </w:r>
            <w:r w:rsidR="00A06DDF">
              <w:rPr>
                <w:webHidden/>
              </w:rPr>
              <w:t>87</w:t>
            </w:r>
            <w:r w:rsidR="006104BB">
              <w:rPr>
                <w:webHidden/>
              </w:rPr>
              <w:fldChar w:fldCharType="end"/>
            </w:r>
          </w:hyperlink>
        </w:p>
        <w:p w14:paraId="0A0ABA69" w14:textId="5DDEE04E" w:rsidR="007B7CBE" w:rsidRPr="007B7CBE" w:rsidRDefault="007B7CBE">
          <w:pPr>
            <w:rPr>
              <w:sz w:val="22"/>
            </w:rPr>
          </w:pPr>
          <w:r w:rsidRPr="007B7CBE">
            <w:rPr>
              <w:b/>
              <w:bCs/>
              <w:noProof/>
              <w:sz w:val="22"/>
            </w:rPr>
            <w:fldChar w:fldCharType="end"/>
          </w:r>
        </w:p>
      </w:sdtContent>
    </w:sdt>
    <w:p w14:paraId="228EE162" w14:textId="77777777" w:rsidR="005C41AD" w:rsidRPr="00AA1B19" w:rsidRDefault="005C41AD" w:rsidP="002E59BF">
      <w:pPr>
        <w:pStyle w:val="Heading2"/>
        <w:numPr>
          <w:ilvl w:val="0"/>
          <w:numId w:val="0"/>
        </w:numPr>
      </w:pPr>
      <w:bookmarkStart w:id="14" w:name="_Toc64547524"/>
      <w:r w:rsidRPr="00AA1B19">
        <w:lastRenderedPageBreak/>
        <w:t>Review process</w:t>
      </w:r>
      <w:bookmarkEnd w:id="7"/>
      <w:bookmarkEnd w:id="6"/>
      <w:bookmarkEnd w:id="5"/>
      <w:bookmarkEnd w:id="4"/>
      <w:bookmarkEnd w:id="3"/>
      <w:bookmarkEnd w:id="2"/>
      <w:bookmarkEnd w:id="1"/>
      <w:bookmarkEnd w:id="14"/>
    </w:p>
    <w:p w14:paraId="5E693D39" w14:textId="653446B8" w:rsidR="009E7F50" w:rsidRPr="00AA1B19" w:rsidRDefault="009E7F50" w:rsidP="00F14D99">
      <w:pPr>
        <w:pStyle w:val="Heading3"/>
        <w:numPr>
          <w:ilvl w:val="0"/>
          <w:numId w:val="0"/>
        </w:numPr>
      </w:pPr>
      <w:bookmarkStart w:id="15" w:name="_Toc58350767"/>
      <w:bookmarkStart w:id="16" w:name="_Toc58659350"/>
      <w:bookmarkStart w:id="17" w:name="_Toc58874129"/>
      <w:bookmarkStart w:id="18" w:name="_Toc58874238"/>
      <w:bookmarkStart w:id="19" w:name="_Toc59088876"/>
      <w:bookmarkStart w:id="20" w:name="_Toc63693175"/>
      <w:bookmarkStart w:id="21" w:name="_Toc63693228"/>
      <w:bookmarkStart w:id="22" w:name="_Toc64547525"/>
      <w:r w:rsidRPr="00AA1B19">
        <w:t>Scope of review</w:t>
      </w:r>
      <w:bookmarkEnd w:id="15"/>
      <w:bookmarkEnd w:id="16"/>
      <w:bookmarkEnd w:id="17"/>
      <w:bookmarkEnd w:id="18"/>
      <w:bookmarkEnd w:id="19"/>
      <w:bookmarkEnd w:id="20"/>
      <w:bookmarkEnd w:id="21"/>
      <w:bookmarkEnd w:id="22"/>
    </w:p>
    <w:p w14:paraId="7AAD59F9" w14:textId="0C3B4795" w:rsidR="00074ADB" w:rsidRPr="00AA1B19" w:rsidRDefault="00074ADB" w:rsidP="00074ADB">
      <w:pPr>
        <w:tabs>
          <w:tab w:val="left" w:pos="1708"/>
        </w:tabs>
        <w:spacing w:before="60"/>
        <w:rPr>
          <w:rFonts w:eastAsiaTheme="minorEastAsia"/>
          <w:szCs w:val="24"/>
          <w:lang w:eastAsia="en-AU"/>
        </w:rPr>
      </w:pPr>
      <w:r w:rsidRPr="00AA1B19">
        <w:rPr>
          <w:rFonts w:eastAsiaTheme="minorEastAsia"/>
          <w:szCs w:val="24"/>
          <w:lang w:eastAsia="en-AU"/>
        </w:rPr>
        <w:t>The review examined whether the department's biosecurity operational model is appropriate for the risk mitigation and regulatory tasks it needs to perform both now and in the future. The review examined:</w:t>
      </w:r>
    </w:p>
    <w:p w14:paraId="6761A4D6" w14:textId="77777777" w:rsidR="00074ADB" w:rsidRPr="00AA1B19" w:rsidRDefault="00074ADB" w:rsidP="00074ADB">
      <w:pPr>
        <w:numPr>
          <w:ilvl w:val="0"/>
          <w:numId w:val="17"/>
        </w:numPr>
        <w:spacing w:before="60" w:after="60"/>
        <w:ind w:left="357" w:hanging="357"/>
        <w:rPr>
          <w:rFonts w:eastAsiaTheme="minorEastAsia"/>
          <w:szCs w:val="24"/>
          <w:lang w:eastAsia="en-AU"/>
        </w:rPr>
      </w:pPr>
      <w:r w:rsidRPr="00AA1B19">
        <w:rPr>
          <w:rFonts w:eastAsiaTheme="minorEastAsia"/>
          <w:szCs w:val="24"/>
          <w:lang w:eastAsia="en-AU"/>
        </w:rPr>
        <w:t>accountability:</w:t>
      </w:r>
    </w:p>
    <w:p w14:paraId="27FD8308"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the role of policy areas (risk owners) and operational areas of the department, and all streams in between, in 'owning' and mitigating biosecurity risks associated with imported commodities and non-commodities, as well as the interrelationships between those areas and their interdependence</w:t>
      </w:r>
    </w:p>
    <w:p w14:paraId="439882DA"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 xml:space="preserve">development, upgrade and adoption of technical/operational policies, procedures, </w:t>
      </w:r>
      <w:proofErr w:type="gramStart"/>
      <w:r w:rsidRPr="00AA1B19">
        <w:rPr>
          <w:rFonts w:eastAsiaTheme="minorEastAsia"/>
          <w:szCs w:val="24"/>
          <w:lang w:eastAsia="en-AU"/>
        </w:rPr>
        <w:t>guidelines</w:t>
      </w:r>
      <w:proofErr w:type="gramEnd"/>
      <w:r w:rsidRPr="00AA1B19">
        <w:rPr>
          <w:rFonts w:eastAsiaTheme="minorEastAsia"/>
          <w:szCs w:val="24"/>
          <w:lang w:eastAsia="en-AU"/>
        </w:rPr>
        <w:t xml:space="preserve"> and work instructions that deal with efficient and timely management of risks</w:t>
      </w:r>
    </w:p>
    <w:p w14:paraId="4CE0C0D5" w14:textId="4BA3459E"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whether resource demands and operational obligations can be met without compromising other critical biosecurity activities, such as Cargo Compliance Verification or leakage/</w:t>
      </w:r>
      <w:r w:rsidR="00752C90" w:rsidRPr="00AA1B19">
        <w:rPr>
          <w:rFonts w:eastAsiaTheme="minorEastAsia"/>
          <w:szCs w:val="24"/>
          <w:lang w:eastAsia="en-AU"/>
        </w:rPr>
        <w:t>endpoint</w:t>
      </w:r>
      <w:r w:rsidRPr="00AA1B19">
        <w:rPr>
          <w:rFonts w:eastAsiaTheme="minorEastAsia"/>
          <w:szCs w:val="24"/>
          <w:lang w:eastAsia="en-AU"/>
        </w:rPr>
        <w:t>/free-line surveillance and verification surveys</w:t>
      </w:r>
    </w:p>
    <w:p w14:paraId="65528AD6"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follow-up on breaches of regulatory obligations (including systemic changes)</w:t>
      </w:r>
    </w:p>
    <w:p w14:paraId="2AA51D51" w14:textId="3CAB93FD" w:rsidR="00074ADB" w:rsidRPr="00AA1B19" w:rsidRDefault="00074ADB" w:rsidP="00074ADB">
      <w:pPr>
        <w:numPr>
          <w:ilvl w:val="0"/>
          <w:numId w:val="17"/>
        </w:numPr>
        <w:spacing w:before="60" w:after="60"/>
        <w:ind w:left="357" w:hanging="357"/>
        <w:rPr>
          <w:rFonts w:eastAsiaTheme="minorEastAsia"/>
          <w:szCs w:val="24"/>
          <w:lang w:eastAsia="en-AU"/>
        </w:rPr>
      </w:pPr>
      <w:r w:rsidRPr="00AA1B19">
        <w:rPr>
          <w:rFonts w:eastAsiaTheme="minorEastAsia"/>
          <w:szCs w:val="24"/>
          <w:lang w:eastAsia="en-AU"/>
        </w:rPr>
        <w:t>decision-making/regulatory authority: how frontline biosecurity officers/auditors exercise their powers to manage identified biosecurity risks at approved arrangement sites. The review look</w:t>
      </w:r>
      <w:r w:rsidR="00B1366C" w:rsidRPr="00AA1B19">
        <w:rPr>
          <w:rFonts w:eastAsiaTheme="minorEastAsia"/>
          <w:szCs w:val="24"/>
          <w:lang w:eastAsia="en-AU"/>
        </w:rPr>
        <w:t>ed</w:t>
      </w:r>
      <w:r w:rsidRPr="00AA1B19">
        <w:rPr>
          <w:rFonts w:eastAsiaTheme="minorEastAsia"/>
          <w:szCs w:val="24"/>
          <w:lang w:eastAsia="en-AU"/>
        </w:rPr>
        <w:t xml:space="preserve"> at:</w:t>
      </w:r>
    </w:p>
    <w:p w14:paraId="1B6283A5"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availability of suitable data to support decision-making</w:t>
      </w:r>
    </w:p>
    <w:p w14:paraId="2D6114E7"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clarity and strength of regulatory authority</w:t>
      </w:r>
    </w:p>
    <w:p w14:paraId="006BB218"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availability and clarity of documentation to support operational decision-making</w:t>
      </w:r>
    </w:p>
    <w:p w14:paraId="3E9C03D5"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ability and authority to make technically complex and/or potentially contentious operational decisions</w:t>
      </w:r>
    </w:p>
    <w:p w14:paraId="024BD64E" w14:textId="77777777"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sanctioning of regulated entities (and potential for immediate suspension where critical noncompliance is detected)</w:t>
      </w:r>
    </w:p>
    <w:p w14:paraId="326917B3" w14:textId="6787EA7E" w:rsidR="00074ADB" w:rsidRPr="00AA1B19" w:rsidRDefault="00074ADB" w:rsidP="00074ADB">
      <w:pPr>
        <w:numPr>
          <w:ilvl w:val="0"/>
          <w:numId w:val="18"/>
        </w:numPr>
        <w:spacing w:before="60" w:after="60"/>
        <w:rPr>
          <w:rFonts w:eastAsiaTheme="minorEastAsia"/>
          <w:szCs w:val="24"/>
          <w:lang w:eastAsia="en-AU"/>
        </w:rPr>
      </w:pPr>
      <w:r w:rsidRPr="00AA1B19">
        <w:rPr>
          <w:rFonts w:eastAsiaTheme="minorEastAsia"/>
          <w:szCs w:val="24"/>
          <w:lang w:eastAsia="en-AU"/>
        </w:rPr>
        <w:t xml:space="preserve">the level of competence and confidence that staff and managers </w:t>
      </w:r>
      <w:proofErr w:type="gramStart"/>
      <w:r w:rsidRPr="00AA1B19">
        <w:rPr>
          <w:rFonts w:eastAsiaTheme="minorEastAsia"/>
          <w:szCs w:val="24"/>
          <w:lang w:eastAsia="en-AU"/>
        </w:rPr>
        <w:t>have to</w:t>
      </w:r>
      <w:proofErr w:type="gramEnd"/>
      <w:r w:rsidRPr="00AA1B19">
        <w:rPr>
          <w:rFonts w:eastAsiaTheme="minorEastAsia"/>
          <w:szCs w:val="24"/>
          <w:lang w:eastAsia="en-AU"/>
        </w:rPr>
        <w:t xml:space="preserve"> make decisions and take responsibility in situations where they have apparent authority. This</w:t>
      </w:r>
      <w:r w:rsidR="00B1366C" w:rsidRPr="00AA1B19">
        <w:rPr>
          <w:rFonts w:eastAsiaTheme="minorEastAsia"/>
          <w:szCs w:val="24"/>
          <w:lang w:eastAsia="en-AU"/>
        </w:rPr>
        <w:t xml:space="preserve"> </w:t>
      </w:r>
      <w:r w:rsidRPr="00AA1B19">
        <w:rPr>
          <w:rFonts w:eastAsiaTheme="minorEastAsia"/>
          <w:szCs w:val="24"/>
          <w:lang w:eastAsia="en-AU"/>
        </w:rPr>
        <w:t>include</w:t>
      </w:r>
      <w:r w:rsidR="00B1366C" w:rsidRPr="00AA1B19">
        <w:rPr>
          <w:rFonts w:eastAsiaTheme="minorEastAsia"/>
          <w:szCs w:val="24"/>
          <w:lang w:eastAsia="en-AU"/>
        </w:rPr>
        <w:t>d</w:t>
      </w:r>
      <w:r w:rsidRPr="00AA1B19">
        <w:rPr>
          <w:rFonts w:eastAsiaTheme="minorEastAsia"/>
          <w:szCs w:val="24"/>
          <w:lang w:eastAsia="en-AU"/>
        </w:rPr>
        <w:t xml:space="preserve"> adequacy of training and decision-support materials</w:t>
      </w:r>
    </w:p>
    <w:p w14:paraId="04BEEBB3" w14:textId="77777777" w:rsidR="00074ADB" w:rsidRPr="00AA1B19" w:rsidRDefault="00074ADB" w:rsidP="00074ADB">
      <w:pPr>
        <w:numPr>
          <w:ilvl w:val="0"/>
          <w:numId w:val="17"/>
        </w:numPr>
        <w:spacing w:before="60" w:after="60"/>
        <w:ind w:left="357" w:hanging="357"/>
        <w:rPr>
          <w:rFonts w:eastAsiaTheme="minorEastAsia"/>
          <w:szCs w:val="24"/>
          <w:lang w:eastAsia="en-AU"/>
        </w:rPr>
      </w:pPr>
      <w:r w:rsidRPr="00AA1B19">
        <w:rPr>
          <w:rFonts w:eastAsiaTheme="minorEastAsia"/>
          <w:szCs w:val="24"/>
          <w:lang w:eastAsia="en-AU"/>
        </w:rPr>
        <w:t>chain of command: the communication channel (and layers) between the department's technical and policy areas and its compliance and operational areas; and whether those communication processes can deliver accurate and quality advice for risk management – for example, action or inaction against biosecurity industry participants who fail to meet regulatory obligations – in an effective and timely way</w:t>
      </w:r>
    </w:p>
    <w:p w14:paraId="2B64E8F4" w14:textId="77777777" w:rsidR="00074ADB" w:rsidRPr="00AA1B19" w:rsidRDefault="00074ADB" w:rsidP="00074ADB">
      <w:pPr>
        <w:numPr>
          <w:ilvl w:val="0"/>
          <w:numId w:val="17"/>
        </w:numPr>
        <w:spacing w:before="60" w:after="60"/>
        <w:ind w:left="357" w:hanging="357"/>
        <w:rPr>
          <w:rFonts w:ascii="Palatino Linotype" w:eastAsiaTheme="minorEastAsia" w:hAnsi="Palatino Linotype"/>
          <w:b/>
          <w:smallCaps/>
          <w:szCs w:val="24"/>
          <w:lang w:eastAsia="en-AU"/>
        </w:rPr>
      </w:pPr>
      <w:r w:rsidRPr="00AA1B19">
        <w:rPr>
          <w:rFonts w:eastAsiaTheme="minorEastAsia"/>
          <w:szCs w:val="24"/>
          <w:lang w:eastAsia="en-AU"/>
        </w:rPr>
        <w:t>regulatory/compliance activities: the quality and timeliness of advice provided, through chain of command, to frontline biosecurity officers and auditors.</w:t>
      </w:r>
    </w:p>
    <w:p w14:paraId="59499196" w14:textId="115A4CFF" w:rsidR="00074ADB" w:rsidRPr="00AA1B19" w:rsidRDefault="00074ADB" w:rsidP="00074ADB">
      <w:pPr>
        <w:tabs>
          <w:tab w:val="left" w:pos="1708"/>
        </w:tabs>
        <w:spacing w:before="60"/>
        <w:rPr>
          <w:rFonts w:eastAsiaTheme="minorEastAsia"/>
          <w:szCs w:val="24"/>
          <w:lang w:eastAsia="en-AU"/>
        </w:rPr>
      </w:pPr>
      <w:r w:rsidRPr="00AA1B19">
        <w:rPr>
          <w:rFonts w:eastAsiaTheme="minorEastAsia"/>
          <w:szCs w:val="24"/>
          <w:lang w:eastAsia="en-AU"/>
        </w:rPr>
        <w:t xml:space="preserve">The review </w:t>
      </w:r>
      <w:r w:rsidR="007F0A9F" w:rsidRPr="00AA1B19">
        <w:rPr>
          <w:rFonts w:eastAsiaTheme="minorEastAsia"/>
          <w:szCs w:val="24"/>
          <w:lang w:eastAsia="en-AU"/>
        </w:rPr>
        <w:t xml:space="preserve">did </w:t>
      </w:r>
      <w:r w:rsidRPr="00AA1B19">
        <w:rPr>
          <w:rFonts w:eastAsiaTheme="minorEastAsia"/>
          <w:szCs w:val="24"/>
          <w:lang w:eastAsia="en-AU"/>
        </w:rPr>
        <w:t>not examine:</w:t>
      </w:r>
    </w:p>
    <w:p w14:paraId="76630320" w14:textId="77777777" w:rsidR="00074ADB" w:rsidRPr="00AA1B19" w:rsidRDefault="00074ADB" w:rsidP="00074ADB">
      <w:pPr>
        <w:numPr>
          <w:ilvl w:val="0"/>
          <w:numId w:val="17"/>
        </w:numPr>
        <w:spacing w:before="40"/>
        <w:rPr>
          <w:szCs w:val="24"/>
          <w:lang w:eastAsia="en-AU"/>
        </w:rPr>
      </w:pPr>
      <w:r w:rsidRPr="00AA1B19">
        <w:rPr>
          <w:szCs w:val="24"/>
          <w:lang w:eastAsia="en-AU"/>
        </w:rPr>
        <w:t>any post-border (domestic) biosecurity responsibilities or functions, or biosecurity matters regarding exports and market access</w:t>
      </w:r>
    </w:p>
    <w:p w14:paraId="0A98D88D" w14:textId="5ECA3553" w:rsidR="009E7F50" w:rsidRPr="00AA1B19" w:rsidRDefault="00074ADB" w:rsidP="00D96DB9">
      <w:pPr>
        <w:numPr>
          <w:ilvl w:val="0"/>
          <w:numId w:val="17"/>
        </w:numPr>
        <w:rPr>
          <w:rFonts w:cs="Segoe UI"/>
          <w:color w:val="000000"/>
          <w:szCs w:val="24"/>
          <w:lang w:val="en"/>
        </w:rPr>
      </w:pPr>
      <w:r w:rsidRPr="00AA1B19">
        <w:rPr>
          <w:rFonts w:cs="Segoe UI"/>
          <w:color w:val="000000"/>
          <w:szCs w:val="24"/>
          <w:lang w:val="en" w:eastAsia="en-AU"/>
        </w:rPr>
        <w:t>policies and activities of external stakeholders, including state/territory governments, individuals, biosecurity industry participants and third-party service providers.</w:t>
      </w:r>
    </w:p>
    <w:p w14:paraId="22E3C60F" w14:textId="77777777" w:rsidR="000D31C4" w:rsidRPr="00AA1B19" w:rsidRDefault="000D31C4">
      <w:pPr>
        <w:spacing w:before="0"/>
        <w:rPr>
          <w:rFonts w:asciiTheme="minorHAnsi" w:eastAsia="Times New Roman" w:hAnsiTheme="minorHAnsi"/>
          <w:b/>
          <w:bCs/>
          <w:sz w:val="32"/>
          <w:szCs w:val="24"/>
          <w:lang w:eastAsia="ja-JP"/>
        </w:rPr>
      </w:pPr>
      <w:r w:rsidRPr="00AA1B19">
        <w:br w:type="page"/>
      </w:r>
    </w:p>
    <w:p w14:paraId="1731F276" w14:textId="3EF02348" w:rsidR="000D31C4" w:rsidRPr="00AA1B19" w:rsidRDefault="00210CB6" w:rsidP="005C41AD">
      <w:pPr>
        <w:pStyle w:val="Heading3"/>
        <w:numPr>
          <w:ilvl w:val="0"/>
          <w:numId w:val="0"/>
        </w:numPr>
        <w:tabs>
          <w:tab w:val="left" w:pos="907"/>
        </w:tabs>
      </w:pPr>
      <w:bookmarkStart w:id="23" w:name="_Toc58350769"/>
      <w:bookmarkStart w:id="24" w:name="_Toc58659351"/>
      <w:bookmarkStart w:id="25" w:name="_Toc58874130"/>
      <w:bookmarkStart w:id="26" w:name="_Toc58874239"/>
      <w:bookmarkStart w:id="27" w:name="_Toc59088877"/>
      <w:bookmarkStart w:id="28" w:name="_Toc63693176"/>
      <w:bookmarkStart w:id="29" w:name="_Toc63693229"/>
      <w:bookmarkStart w:id="30" w:name="_Toc64547526"/>
      <w:r w:rsidRPr="00AA1B19">
        <w:lastRenderedPageBreak/>
        <w:t>Review m</w:t>
      </w:r>
      <w:r w:rsidR="009E7F50" w:rsidRPr="00AA1B19">
        <w:t>ethodology</w:t>
      </w:r>
      <w:bookmarkEnd w:id="23"/>
      <w:bookmarkEnd w:id="24"/>
      <w:bookmarkEnd w:id="25"/>
      <w:bookmarkEnd w:id="26"/>
      <w:bookmarkEnd w:id="27"/>
      <w:bookmarkEnd w:id="28"/>
      <w:bookmarkEnd w:id="29"/>
      <w:bookmarkEnd w:id="30"/>
    </w:p>
    <w:p w14:paraId="722F5781" w14:textId="7D3B6F3D" w:rsidR="001D3E98" w:rsidRPr="00AA1B19" w:rsidRDefault="008C39DB" w:rsidP="008C39DB">
      <w:pPr>
        <w:autoSpaceDE w:val="0"/>
        <w:autoSpaceDN w:val="0"/>
        <w:adjustRightInd w:val="0"/>
        <w:spacing w:before="80" w:after="20" w:line="221" w:lineRule="atLeast"/>
        <w:rPr>
          <w:rFonts w:asciiTheme="minorHAnsi" w:hAnsiTheme="minorHAnsi" w:cstheme="minorHAnsi"/>
          <w:color w:val="000000"/>
          <w:szCs w:val="24"/>
          <w:lang w:eastAsia="en-AU"/>
        </w:rPr>
      </w:pPr>
      <w:r w:rsidRPr="00AA1B19">
        <w:rPr>
          <w:rFonts w:asciiTheme="minorHAnsi" w:hAnsiTheme="minorHAnsi" w:cstheme="minorHAnsi"/>
          <w:color w:val="000000"/>
          <w:szCs w:val="24"/>
          <w:lang w:eastAsia="en-AU"/>
        </w:rPr>
        <w:t>This review utilised an extensive</w:t>
      </w:r>
      <w:r w:rsidR="001D3E98" w:rsidRPr="00AA1B19">
        <w:rPr>
          <w:rFonts w:asciiTheme="minorHAnsi" w:hAnsiTheme="minorHAnsi" w:cstheme="minorHAnsi"/>
          <w:color w:val="000000"/>
          <w:szCs w:val="24"/>
          <w:lang w:eastAsia="en-AU"/>
        </w:rPr>
        <w:t xml:space="preserve"> targeted </w:t>
      </w:r>
      <w:r w:rsidRPr="00AA1B19">
        <w:rPr>
          <w:rFonts w:asciiTheme="minorHAnsi" w:hAnsiTheme="minorHAnsi" w:cstheme="minorHAnsi"/>
          <w:color w:val="000000"/>
          <w:szCs w:val="24"/>
          <w:lang w:eastAsia="en-AU"/>
        </w:rPr>
        <w:t xml:space="preserve">consultation process </w:t>
      </w:r>
      <w:r w:rsidR="00C01A6D" w:rsidRPr="00AA1B19">
        <w:rPr>
          <w:rFonts w:asciiTheme="minorHAnsi" w:hAnsiTheme="minorHAnsi" w:cstheme="minorHAnsi"/>
          <w:color w:val="000000"/>
          <w:szCs w:val="24"/>
          <w:lang w:eastAsia="en-AU"/>
        </w:rPr>
        <w:t xml:space="preserve">with </w:t>
      </w:r>
      <w:r w:rsidRPr="00AA1B19">
        <w:rPr>
          <w:rFonts w:asciiTheme="minorHAnsi" w:hAnsiTheme="minorHAnsi" w:cstheme="minorHAnsi"/>
          <w:color w:val="000000"/>
          <w:szCs w:val="24"/>
          <w:lang w:eastAsia="en-AU"/>
        </w:rPr>
        <w:t xml:space="preserve">external and internal stakeholders </w:t>
      </w:r>
      <w:r w:rsidR="00C01A6D" w:rsidRPr="00AA1B19">
        <w:rPr>
          <w:rFonts w:asciiTheme="minorHAnsi" w:hAnsiTheme="minorHAnsi" w:cstheme="minorHAnsi"/>
          <w:color w:val="000000"/>
          <w:szCs w:val="24"/>
          <w:lang w:eastAsia="en-AU"/>
        </w:rPr>
        <w:t xml:space="preserve">to seek </w:t>
      </w:r>
      <w:r w:rsidRPr="00AA1B19">
        <w:rPr>
          <w:rFonts w:asciiTheme="minorHAnsi" w:hAnsiTheme="minorHAnsi" w:cstheme="minorHAnsi"/>
          <w:color w:val="000000"/>
          <w:szCs w:val="24"/>
          <w:lang w:eastAsia="en-AU"/>
        </w:rPr>
        <w:t xml:space="preserve">their views and any evidence relevant to the review’s scope. The Inspector-General and </w:t>
      </w:r>
      <w:r w:rsidR="001D3E98" w:rsidRPr="00AA1B19">
        <w:rPr>
          <w:rFonts w:asciiTheme="minorHAnsi" w:hAnsiTheme="minorHAnsi" w:cstheme="minorHAnsi"/>
          <w:color w:val="000000"/>
          <w:szCs w:val="24"/>
          <w:lang w:eastAsia="en-AU"/>
        </w:rPr>
        <w:t xml:space="preserve">his </w:t>
      </w:r>
      <w:r w:rsidRPr="00AA1B19">
        <w:rPr>
          <w:rFonts w:asciiTheme="minorHAnsi" w:hAnsiTheme="minorHAnsi" w:cstheme="minorHAnsi"/>
          <w:color w:val="000000"/>
          <w:szCs w:val="24"/>
          <w:lang w:eastAsia="en-AU"/>
        </w:rPr>
        <w:t>support team</w:t>
      </w:r>
      <w:r w:rsidR="001D3E98" w:rsidRPr="00AA1B19">
        <w:rPr>
          <w:rFonts w:asciiTheme="minorHAnsi" w:hAnsiTheme="minorHAnsi" w:cstheme="minorHAnsi"/>
          <w:color w:val="000000"/>
          <w:szCs w:val="24"/>
          <w:lang w:eastAsia="en-AU"/>
        </w:rPr>
        <w:t xml:space="preserve"> </w:t>
      </w:r>
      <w:r w:rsidRPr="00AA1B19">
        <w:rPr>
          <w:rFonts w:asciiTheme="minorHAnsi" w:hAnsiTheme="minorHAnsi" w:cstheme="minorHAnsi"/>
          <w:color w:val="000000"/>
          <w:szCs w:val="24"/>
          <w:lang w:eastAsia="en-AU"/>
        </w:rPr>
        <w:t xml:space="preserve">held meetings for targeted discussions with all stakeholders via videoconference. In these discussions, the Inspector-General explored several issues raised by stakeholders and looked at the implications of those issues for </w:t>
      </w:r>
      <w:r w:rsidR="001D3E98" w:rsidRPr="00AA1B19">
        <w:rPr>
          <w:rFonts w:asciiTheme="minorHAnsi" w:hAnsiTheme="minorHAnsi" w:cstheme="minorHAnsi"/>
          <w:color w:val="000000"/>
          <w:szCs w:val="24"/>
          <w:lang w:eastAsia="en-AU"/>
        </w:rPr>
        <w:t xml:space="preserve">the </w:t>
      </w:r>
      <w:r w:rsidRPr="00AA1B19">
        <w:rPr>
          <w:rFonts w:asciiTheme="minorHAnsi" w:hAnsiTheme="minorHAnsi" w:cstheme="minorHAnsi"/>
          <w:color w:val="000000"/>
          <w:szCs w:val="24"/>
          <w:lang w:eastAsia="en-AU"/>
        </w:rPr>
        <w:t>import sector</w:t>
      </w:r>
      <w:r w:rsidR="00C01A6D" w:rsidRPr="00AA1B19">
        <w:rPr>
          <w:rFonts w:asciiTheme="minorHAnsi" w:hAnsiTheme="minorHAnsi" w:cstheme="minorHAnsi"/>
          <w:color w:val="000000"/>
          <w:szCs w:val="24"/>
          <w:lang w:eastAsia="en-AU"/>
        </w:rPr>
        <w:t>.</w:t>
      </w:r>
      <w:r w:rsidRPr="00AA1B19">
        <w:rPr>
          <w:rFonts w:asciiTheme="minorHAnsi" w:hAnsiTheme="minorHAnsi" w:cstheme="minorHAnsi"/>
          <w:color w:val="000000"/>
          <w:szCs w:val="24"/>
          <w:lang w:eastAsia="en-AU"/>
        </w:rPr>
        <w:t xml:space="preserve"> </w:t>
      </w:r>
      <w:r w:rsidR="00C01A6D" w:rsidRPr="00AA1B19">
        <w:rPr>
          <w:rFonts w:asciiTheme="minorHAnsi" w:hAnsiTheme="minorHAnsi" w:cstheme="minorHAnsi"/>
          <w:color w:val="000000"/>
          <w:szCs w:val="24"/>
          <w:lang w:eastAsia="en-AU"/>
        </w:rPr>
        <w:t xml:space="preserve">He also </w:t>
      </w:r>
      <w:r w:rsidRPr="00AA1B19">
        <w:rPr>
          <w:rFonts w:asciiTheme="minorHAnsi" w:hAnsiTheme="minorHAnsi" w:cstheme="minorHAnsi"/>
          <w:color w:val="000000"/>
          <w:szCs w:val="24"/>
          <w:lang w:eastAsia="en-AU"/>
        </w:rPr>
        <w:t>invited suggestions for improvement.</w:t>
      </w:r>
    </w:p>
    <w:p w14:paraId="1D3CEA60" w14:textId="423A6F99" w:rsidR="008C39DB" w:rsidRPr="00AA1B19" w:rsidRDefault="001D3E98" w:rsidP="008C39DB">
      <w:pPr>
        <w:autoSpaceDE w:val="0"/>
        <w:autoSpaceDN w:val="0"/>
        <w:adjustRightInd w:val="0"/>
        <w:spacing w:before="80" w:after="20" w:line="221" w:lineRule="atLeast"/>
        <w:rPr>
          <w:rFonts w:asciiTheme="minorHAnsi" w:hAnsiTheme="minorHAnsi" w:cstheme="minorHAnsi"/>
          <w:color w:val="000000"/>
          <w:szCs w:val="24"/>
          <w:lang w:eastAsia="en-AU"/>
        </w:rPr>
      </w:pPr>
      <w:r w:rsidRPr="00AA1B19">
        <w:t xml:space="preserve">The Inspector-General, along with his team, primarily held meetings with stakeholders via videoconference and received </w:t>
      </w:r>
      <w:proofErr w:type="gramStart"/>
      <w:r w:rsidRPr="00AA1B19">
        <w:t>a large number of</w:t>
      </w:r>
      <w:proofErr w:type="gramEnd"/>
      <w:r w:rsidRPr="00AA1B19">
        <w:t xml:space="preserve"> responses through the Have Your Say survey:</w:t>
      </w:r>
    </w:p>
    <w:p w14:paraId="44F817C0" w14:textId="77777777" w:rsidR="00417F04" w:rsidRPr="00AA1B19" w:rsidRDefault="00417F04" w:rsidP="00576B37">
      <w:pPr>
        <w:pStyle w:val="ListBullet"/>
        <w:numPr>
          <w:ilvl w:val="0"/>
          <w:numId w:val="27"/>
        </w:numPr>
      </w:pPr>
      <w:r w:rsidRPr="00AA1B19">
        <w:t xml:space="preserve">Industry organisations: </w:t>
      </w:r>
    </w:p>
    <w:p w14:paraId="7CB40766" w14:textId="77777777" w:rsidR="00417F04" w:rsidRPr="00AA1B19" w:rsidRDefault="00417F04" w:rsidP="00576B37">
      <w:pPr>
        <w:pStyle w:val="ListBullet"/>
        <w:numPr>
          <w:ilvl w:val="0"/>
          <w:numId w:val="31"/>
        </w:numPr>
      </w:pPr>
      <w:r w:rsidRPr="00AA1B19">
        <w:t xml:space="preserve">Consultation sessions held via video conferences – 25 </w:t>
      </w:r>
    </w:p>
    <w:p w14:paraId="218CCE6A" w14:textId="3DF2D674" w:rsidR="00417F04" w:rsidRPr="00AA1B19" w:rsidRDefault="00417F04" w:rsidP="00576B37">
      <w:pPr>
        <w:pStyle w:val="ListBullet"/>
        <w:numPr>
          <w:ilvl w:val="0"/>
          <w:numId w:val="31"/>
        </w:numPr>
      </w:pPr>
      <w:r w:rsidRPr="00AA1B19">
        <w:t xml:space="preserve">Have Your Say survey submissions received – 13  </w:t>
      </w:r>
    </w:p>
    <w:p w14:paraId="31D783D0" w14:textId="77777777" w:rsidR="00417F04" w:rsidRPr="00AA1B19" w:rsidRDefault="00417F04" w:rsidP="00576B37">
      <w:pPr>
        <w:pStyle w:val="ListBullet"/>
        <w:numPr>
          <w:ilvl w:val="0"/>
          <w:numId w:val="31"/>
        </w:numPr>
      </w:pPr>
      <w:r w:rsidRPr="00AA1B19">
        <w:t xml:space="preserve">Written submissions received – 3 </w:t>
      </w:r>
    </w:p>
    <w:p w14:paraId="33E88B18" w14:textId="77777777" w:rsidR="00417F04" w:rsidRPr="00AA1B19" w:rsidRDefault="00417F04" w:rsidP="00576B37">
      <w:pPr>
        <w:pStyle w:val="ListBullet"/>
        <w:numPr>
          <w:ilvl w:val="0"/>
          <w:numId w:val="27"/>
        </w:numPr>
      </w:pPr>
      <w:r w:rsidRPr="00AA1B19">
        <w:t xml:space="preserve">Department of Agriculture, </w:t>
      </w:r>
      <w:proofErr w:type="gramStart"/>
      <w:r w:rsidRPr="00AA1B19">
        <w:t>Water</w:t>
      </w:r>
      <w:proofErr w:type="gramEnd"/>
      <w:r w:rsidRPr="00AA1B19">
        <w:t xml:space="preserve"> and the Environment: </w:t>
      </w:r>
    </w:p>
    <w:p w14:paraId="7B2CEAF6" w14:textId="77777777" w:rsidR="00417F04" w:rsidRPr="00AA1B19" w:rsidRDefault="00417F04" w:rsidP="00576B37">
      <w:pPr>
        <w:pStyle w:val="ListBullet"/>
        <w:numPr>
          <w:ilvl w:val="0"/>
          <w:numId w:val="31"/>
        </w:numPr>
      </w:pPr>
      <w:r w:rsidRPr="00AA1B19">
        <w:t xml:space="preserve">Consultation sessions held with senior managers via video conferences – 15 </w:t>
      </w:r>
    </w:p>
    <w:p w14:paraId="053ED801" w14:textId="09A30C52" w:rsidR="00417F04" w:rsidRPr="00AA1B19" w:rsidRDefault="00417F04" w:rsidP="00576B37">
      <w:pPr>
        <w:pStyle w:val="ListBullet"/>
        <w:numPr>
          <w:ilvl w:val="0"/>
          <w:numId w:val="31"/>
        </w:numPr>
      </w:pPr>
      <w:r w:rsidRPr="00AA1B19">
        <w:t xml:space="preserve">Have Your Say survey submissions received from staff – 123. </w:t>
      </w:r>
    </w:p>
    <w:p w14:paraId="56F162EC" w14:textId="101D3A69" w:rsidR="00362BCE" w:rsidRPr="00AA1B19" w:rsidRDefault="00362BCE" w:rsidP="00684265">
      <w:r w:rsidRPr="00AA1B19">
        <w:t xml:space="preserve">This input addressed a broad range of issues </w:t>
      </w:r>
      <w:r w:rsidR="00C01A6D" w:rsidRPr="00AA1B19">
        <w:t xml:space="preserve">from </w:t>
      </w:r>
      <w:r w:rsidRPr="00AA1B19">
        <w:t>commodity</w:t>
      </w:r>
      <w:r w:rsidR="00C01A6D" w:rsidRPr="00AA1B19">
        <w:t>-specific</w:t>
      </w:r>
      <w:r w:rsidRPr="00AA1B19">
        <w:t xml:space="preserve"> and pathway</w:t>
      </w:r>
      <w:r w:rsidR="008B2C99" w:rsidRPr="00AA1B19">
        <w:t>-</w:t>
      </w:r>
      <w:r w:rsidRPr="00AA1B19">
        <w:t>specific concerns to fundamentals of the management and operation of Australia’s biosecurity system.</w:t>
      </w:r>
      <w:r w:rsidR="00417F04" w:rsidRPr="00AA1B19">
        <w:t xml:space="preserve"> The spirit and enthusiasm with which all stakeholders approached the consultation was impressive. </w:t>
      </w:r>
    </w:p>
    <w:p w14:paraId="056CD94B" w14:textId="4C567EC6" w:rsidR="008C39DB" w:rsidRPr="00AA1B19" w:rsidRDefault="008C39DB" w:rsidP="008C39DB">
      <w:pPr>
        <w:rPr>
          <w:lang w:eastAsia="en-AU"/>
        </w:rPr>
      </w:pPr>
      <w:r w:rsidRPr="00AA1B19">
        <w:rPr>
          <w:lang w:eastAsia="en-AU"/>
        </w:rPr>
        <w:t xml:space="preserve">Without exception, all external and internal consultation sessions were constructive. Their focus was on a frank examination of critical weaknesses in Australia’s approach to ‘preventative biosecurity’ and how </w:t>
      </w:r>
      <w:r w:rsidR="001D3E98" w:rsidRPr="00AA1B19">
        <w:rPr>
          <w:lang w:eastAsia="en-AU"/>
        </w:rPr>
        <w:t>the risk</w:t>
      </w:r>
      <w:r w:rsidRPr="00AA1B19">
        <w:rPr>
          <w:lang w:eastAsia="en-AU"/>
        </w:rPr>
        <w:t xml:space="preserve"> might be mitigated or resolved. Industry stakeholders were supportive of the department’s work and provided valuable input on how the department could achieve better biosecurity risk mitigation</w:t>
      </w:r>
      <w:r w:rsidR="008B2C99" w:rsidRPr="00AA1B19">
        <w:rPr>
          <w:lang w:eastAsia="en-AU"/>
        </w:rPr>
        <w:t xml:space="preserve"> – </w:t>
      </w:r>
      <w:r w:rsidRPr="00AA1B19">
        <w:rPr>
          <w:lang w:eastAsia="en-AU"/>
        </w:rPr>
        <w:t xml:space="preserve">preferably without further burdening the import sector. </w:t>
      </w:r>
    </w:p>
    <w:p w14:paraId="09003B09" w14:textId="7135355E" w:rsidR="00BF3D4B" w:rsidRPr="00AA1B19" w:rsidRDefault="008B2C99" w:rsidP="00684265">
      <w:r w:rsidRPr="00AA1B19">
        <w:t>In October 2020 t</w:t>
      </w:r>
      <w:r w:rsidR="00BF3D4B" w:rsidRPr="00AA1B19">
        <w:t>he Inspector-General released an interim report</w:t>
      </w:r>
      <w:r w:rsidRPr="00AA1B19">
        <w:t xml:space="preserve"> that </w:t>
      </w:r>
      <w:r w:rsidR="00BF3D4B" w:rsidRPr="00AA1B19">
        <w:t>summarised consultations with industry and department representatives</w:t>
      </w:r>
      <w:r w:rsidR="008C39DB" w:rsidRPr="00AA1B19">
        <w:t xml:space="preserve">. </w:t>
      </w:r>
      <w:r w:rsidR="00BF3D4B" w:rsidRPr="00AA1B19">
        <w:t xml:space="preserve">The purpose of the interim report was to provide </w:t>
      </w:r>
      <w:r w:rsidR="002A5729" w:rsidRPr="00AA1B19">
        <w:t>contributo</w:t>
      </w:r>
      <w:r w:rsidR="00BF3D4B" w:rsidRPr="00AA1B19">
        <w:t xml:space="preserve">rs with an opportunity to </w:t>
      </w:r>
      <w:r w:rsidR="002916C0" w:rsidRPr="00AA1B19">
        <w:t xml:space="preserve">consider the significant input received through the initial consultation process and </w:t>
      </w:r>
      <w:r w:rsidR="00C01A6D" w:rsidRPr="00AA1B19">
        <w:t xml:space="preserve">give them </w:t>
      </w:r>
      <w:r w:rsidR="002916C0" w:rsidRPr="00AA1B19">
        <w:t xml:space="preserve">an opportunity for </w:t>
      </w:r>
      <w:r w:rsidR="00F74301" w:rsidRPr="00AA1B19">
        <w:t xml:space="preserve">further </w:t>
      </w:r>
      <w:r w:rsidR="003058C2" w:rsidRPr="00AA1B19">
        <w:t xml:space="preserve">targeted </w:t>
      </w:r>
      <w:r w:rsidR="00F74301" w:rsidRPr="00AA1B19">
        <w:t>contributions</w:t>
      </w:r>
      <w:r w:rsidR="00BF3D4B" w:rsidRPr="00AA1B19">
        <w:t xml:space="preserve"> </w:t>
      </w:r>
      <w:r w:rsidR="001B2ACD" w:rsidRPr="00AA1B19">
        <w:t xml:space="preserve">based </w:t>
      </w:r>
      <w:r w:rsidR="00BF3D4B" w:rsidRPr="00AA1B19">
        <w:t xml:space="preserve">on the </w:t>
      </w:r>
      <w:r w:rsidR="001D3E98" w:rsidRPr="00AA1B19">
        <w:t>themes identified</w:t>
      </w:r>
      <w:r w:rsidR="00BF3D4B" w:rsidRPr="00AA1B19">
        <w:t>.</w:t>
      </w:r>
    </w:p>
    <w:p w14:paraId="6EAB5F69" w14:textId="214D551B" w:rsidR="00C01A6D" w:rsidRPr="00AA1B19" w:rsidRDefault="001B2ACD" w:rsidP="00684265">
      <w:r w:rsidRPr="00AA1B19">
        <w:t>In e</w:t>
      </w:r>
      <w:r w:rsidR="0046161D" w:rsidRPr="00AA1B19">
        <w:t>ach section of this report, industry stakeholder and department staff input has been integrated to provide a</w:t>
      </w:r>
      <w:r w:rsidR="001D3E98" w:rsidRPr="00AA1B19">
        <w:t xml:space="preserve">n </w:t>
      </w:r>
      <w:r w:rsidR="00D754F0" w:rsidRPr="00AA1B19">
        <w:t>analysis</w:t>
      </w:r>
      <w:r w:rsidR="0046161D" w:rsidRPr="00AA1B19">
        <w:t xml:space="preserve"> of the major issues covered </w:t>
      </w:r>
      <w:r w:rsidR="00D754F0" w:rsidRPr="00AA1B19">
        <w:t>that are with</w:t>
      </w:r>
      <w:r w:rsidR="0046161D" w:rsidRPr="00AA1B19">
        <w:t>in the scope of this review. This report does not in any way use a ‘they said, we say’ approach, and that attitude was not evident in consultations.</w:t>
      </w:r>
    </w:p>
    <w:p w14:paraId="451433B7" w14:textId="2EC6AD53" w:rsidR="00C94CF5" w:rsidRPr="00AA1B19" w:rsidRDefault="0046161D" w:rsidP="00684265">
      <w:r w:rsidRPr="00AA1B19">
        <w:t>The relative weight of stakeholder contributions to each section varies. This is because</w:t>
      </w:r>
      <w:r w:rsidR="002A5729" w:rsidRPr="00AA1B19">
        <w:t xml:space="preserve"> </w:t>
      </w:r>
      <w:r w:rsidRPr="00AA1B19">
        <w:t xml:space="preserve">the Inspector-General has focused on </w:t>
      </w:r>
      <w:r w:rsidR="002A5729" w:rsidRPr="00AA1B19">
        <w:t xml:space="preserve">the key </w:t>
      </w:r>
      <w:r w:rsidRPr="00AA1B19">
        <w:t xml:space="preserve">issues and </w:t>
      </w:r>
      <w:r w:rsidR="002A5729" w:rsidRPr="00AA1B19">
        <w:t xml:space="preserve">potential </w:t>
      </w:r>
      <w:r w:rsidRPr="00AA1B19">
        <w:t>solutions</w:t>
      </w:r>
      <w:r w:rsidR="002A5729" w:rsidRPr="00AA1B19">
        <w:t xml:space="preserve"> </w:t>
      </w:r>
      <w:r w:rsidR="00C01A6D" w:rsidRPr="00AA1B19">
        <w:t xml:space="preserve">that contributors </w:t>
      </w:r>
      <w:r w:rsidR="002A5729" w:rsidRPr="00AA1B19">
        <w:t>identified</w:t>
      </w:r>
      <w:r w:rsidRPr="00AA1B19">
        <w:t>, so the source of the input is not a feature. In no case has the Inspector-General sought to identify the contributions of any individual organisation or person.</w:t>
      </w:r>
    </w:p>
    <w:p w14:paraId="3310D976" w14:textId="77777777" w:rsidR="00AF7C23" w:rsidRPr="00AA1B19" w:rsidRDefault="00E06803" w:rsidP="005F2C19">
      <w:pPr>
        <w:pStyle w:val="Heading2"/>
        <w:numPr>
          <w:ilvl w:val="0"/>
          <w:numId w:val="0"/>
        </w:numPr>
      </w:pPr>
      <w:bookmarkStart w:id="31" w:name="_Toc58350770"/>
      <w:bookmarkStart w:id="32" w:name="_Toc58659352"/>
      <w:bookmarkStart w:id="33" w:name="_Toc58874131"/>
      <w:bookmarkStart w:id="34" w:name="_Toc58874240"/>
      <w:bookmarkStart w:id="35" w:name="_Toc59088878"/>
      <w:bookmarkStart w:id="36" w:name="_Toc63693177"/>
      <w:bookmarkStart w:id="37" w:name="_Toc63693230"/>
      <w:bookmarkStart w:id="38" w:name="_Toc64547527"/>
      <w:r w:rsidRPr="00AA1B19">
        <w:lastRenderedPageBreak/>
        <w:t>Executive s</w:t>
      </w:r>
      <w:r w:rsidR="003B4435" w:rsidRPr="00AA1B19">
        <w:t>ummary</w:t>
      </w:r>
      <w:bookmarkStart w:id="39" w:name="_Toc9001019"/>
      <w:bookmarkStart w:id="40" w:name="_Toc12284627"/>
      <w:bookmarkStart w:id="41" w:name="_Toc12370888"/>
      <w:bookmarkEnd w:id="13"/>
      <w:bookmarkEnd w:id="12"/>
      <w:bookmarkEnd w:id="11"/>
      <w:bookmarkEnd w:id="10"/>
      <w:bookmarkEnd w:id="9"/>
      <w:bookmarkEnd w:id="8"/>
      <w:bookmarkEnd w:id="31"/>
      <w:bookmarkEnd w:id="32"/>
      <w:bookmarkEnd w:id="33"/>
      <w:bookmarkEnd w:id="34"/>
      <w:bookmarkEnd w:id="35"/>
      <w:bookmarkEnd w:id="36"/>
      <w:bookmarkEnd w:id="37"/>
      <w:bookmarkEnd w:id="38"/>
    </w:p>
    <w:p w14:paraId="26267201" w14:textId="2B71442B" w:rsidR="009F7A96" w:rsidRPr="00AA1B19" w:rsidRDefault="00B539B2" w:rsidP="00210CB6">
      <w:r w:rsidRPr="00AA1B19">
        <w:t xml:space="preserve">The purpose of this review was to examine the adequacy of the </w:t>
      </w:r>
      <w:r w:rsidR="00570BCF" w:rsidRPr="00AA1B19">
        <w:t>D</w:t>
      </w:r>
      <w:r w:rsidRPr="00AA1B19">
        <w:t>epartment</w:t>
      </w:r>
      <w:r w:rsidR="00570BCF" w:rsidRPr="00AA1B19">
        <w:t xml:space="preserve"> of Agriculture, </w:t>
      </w:r>
      <w:proofErr w:type="gramStart"/>
      <w:r w:rsidR="00570BCF" w:rsidRPr="00AA1B19">
        <w:t>Water</w:t>
      </w:r>
      <w:proofErr w:type="gramEnd"/>
      <w:r w:rsidR="00570BCF" w:rsidRPr="00AA1B19">
        <w:t xml:space="preserve"> and the Environment</w:t>
      </w:r>
      <w:r w:rsidRPr="00AA1B19">
        <w:t xml:space="preserve"> biosecurity operational model to effectively mitigate pre-border and at-border biosecurity risks in evolving risk and business environments. </w:t>
      </w:r>
      <w:r w:rsidR="00D03327" w:rsidRPr="00AA1B19">
        <w:t>In conducting this review, comprehensive and valuable input was received from industry representatives and departmental staff (including senior biosecurity managers and other staff).</w:t>
      </w:r>
    </w:p>
    <w:p w14:paraId="68584E8B" w14:textId="3350E84F" w:rsidR="00EA5671" w:rsidRPr="00AA1B19" w:rsidRDefault="00D03327">
      <w:pPr>
        <w:rPr>
          <w:rFonts w:asciiTheme="minorHAnsi" w:hAnsiTheme="minorHAnsi"/>
        </w:rPr>
      </w:pPr>
      <w:r w:rsidRPr="00AA1B19">
        <w:rPr>
          <w:rFonts w:asciiTheme="minorHAnsi" w:hAnsiTheme="minorHAnsi"/>
        </w:rPr>
        <w:t xml:space="preserve">There were many issues raised that addressed the breadth of biosecurity operations. From this material, several key themes emerged that </w:t>
      </w:r>
      <w:r w:rsidR="00A46461" w:rsidRPr="00AA1B19">
        <w:rPr>
          <w:rFonts w:asciiTheme="minorHAnsi" w:hAnsiTheme="minorHAnsi"/>
        </w:rPr>
        <w:t>go</w:t>
      </w:r>
      <w:r w:rsidRPr="00AA1B19">
        <w:rPr>
          <w:rFonts w:asciiTheme="minorHAnsi" w:hAnsiTheme="minorHAnsi"/>
        </w:rPr>
        <w:t xml:space="preserve"> to the core of the effectiveness of the current operational model and its ability to withstand the significant pressures of the evolving biosecurity system. None of these themes are new</w:t>
      </w:r>
      <w:r w:rsidR="00C01A6D" w:rsidRPr="00AA1B19">
        <w:rPr>
          <w:rFonts w:asciiTheme="minorHAnsi" w:hAnsiTheme="minorHAnsi"/>
        </w:rPr>
        <w:t xml:space="preserve"> – they have been </w:t>
      </w:r>
      <w:r w:rsidR="00110BB4" w:rsidRPr="00AA1B19">
        <w:rPr>
          <w:rFonts w:asciiTheme="minorHAnsi" w:hAnsiTheme="minorHAnsi"/>
        </w:rPr>
        <w:t>raised</w:t>
      </w:r>
      <w:r w:rsidRPr="00AA1B19">
        <w:rPr>
          <w:rFonts w:asciiTheme="minorHAnsi" w:hAnsiTheme="minorHAnsi"/>
        </w:rPr>
        <w:t xml:space="preserve"> in various </w:t>
      </w:r>
      <w:r w:rsidR="00110BB4" w:rsidRPr="00AA1B19">
        <w:rPr>
          <w:rFonts w:asciiTheme="minorHAnsi" w:hAnsiTheme="minorHAnsi"/>
        </w:rPr>
        <w:t xml:space="preserve">forms in </w:t>
      </w:r>
      <w:r w:rsidRPr="00AA1B19">
        <w:rPr>
          <w:rFonts w:asciiTheme="minorHAnsi" w:hAnsiTheme="minorHAnsi"/>
        </w:rPr>
        <w:t xml:space="preserve">reports and reviews </w:t>
      </w:r>
      <w:r w:rsidR="00110BB4" w:rsidRPr="00AA1B19">
        <w:rPr>
          <w:rFonts w:asciiTheme="minorHAnsi" w:hAnsiTheme="minorHAnsi"/>
        </w:rPr>
        <w:t>of the biosecurity system, biosecurity activities and biosecurity breaches and incursions in recent times.</w:t>
      </w:r>
    </w:p>
    <w:p w14:paraId="1ECA0F0D" w14:textId="55D96303" w:rsidR="0090268C" w:rsidRPr="00AA1B19" w:rsidRDefault="0060297F">
      <w:pPr>
        <w:rPr>
          <w:rFonts w:asciiTheme="minorHAnsi" w:hAnsiTheme="minorHAnsi"/>
        </w:rPr>
      </w:pPr>
      <w:r w:rsidRPr="00AA1B19">
        <w:rPr>
          <w:rFonts w:asciiTheme="minorHAnsi" w:hAnsiTheme="minorHAnsi"/>
        </w:rPr>
        <w:t xml:space="preserve">My </w:t>
      </w:r>
      <w:r w:rsidR="00EA5671" w:rsidRPr="00AA1B19">
        <w:rPr>
          <w:rFonts w:asciiTheme="minorHAnsi" w:hAnsiTheme="minorHAnsi"/>
        </w:rPr>
        <w:t xml:space="preserve">broad </w:t>
      </w:r>
      <w:r w:rsidR="00110BB4" w:rsidRPr="00AA1B19">
        <w:rPr>
          <w:rFonts w:asciiTheme="minorHAnsi" w:hAnsiTheme="minorHAnsi"/>
        </w:rPr>
        <w:t xml:space="preserve">assessment is that the biosecurity system is not in a strong position to address </w:t>
      </w:r>
      <w:r w:rsidR="00EA5671" w:rsidRPr="00AA1B19">
        <w:rPr>
          <w:rFonts w:asciiTheme="minorHAnsi" w:hAnsiTheme="minorHAnsi"/>
        </w:rPr>
        <w:t xml:space="preserve">the diverse and </w:t>
      </w:r>
      <w:r w:rsidR="00110BB4" w:rsidRPr="00AA1B19">
        <w:rPr>
          <w:rFonts w:asciiTheme="minorHAnsi" w:hAnsiTheme="minorHAnsi"/>
        </w:rPr>
        <w:t xml:space="preserve">evolving </w:t>
      </w:r>
      <w:r w:rsidR="00EA5671" w:rsidRPr="00AA1B19">
        <w:rPr>
          <w:rFonts w:asciiTheme="minorHAnsi" w:hAnsiTheme="minorHAnsi"/>
        </w:rPr>
        <w:t xml:space="preserve">biosecurity </w:t>
      </w:r>
      <w:r w:rsidR="00110BB4" w:rsidRPr="00AA1B19">
        <w:rPr>
          <w:rFonts w:asciiTheme="minorHAnsi" w:hAnsiTheme="minorHAnsi"/>
        </w:rPr>
        <w:t>risk</w:t>
      </w:r>
      <w:r w:rsidR="00EA5671" w:rsidRPr="00AA1B19">
        <w:rPr>
          <w:rFonts w:asciiTheme="minorHAnsi" w:hAnsiTheme="minorHAnsi"/>
        </w:rPr>
        <w:t>s</w:t>
      </w:r>
      <w:r w:rsidR="00110BB4" w:rsidRPr="00AA1B19">
        <w:rPr>
          <w:rFonts w:asciiTheme="minorHAnsi" w:hAnsiTheme="minorHAnsi"/>
        </w:rPr>
        <w:t xml:space="preserve"> and business environment</w:t>
      </w:r>
      <w:r w:rsidR="003D05D4" w:rsidRPr="00AA1B19">
        <w:rPr>
          <w:rFonts w:asciiTheme="minorHAnsi" w:hAnsiTheme="minorHAnsi"/>
        </w:rPr>
        <w:t xml:space="preserve"> expected to prevail in 2021 and through to 2025</w:t>
      </w:r>
      <w:r w:rsidR="00110BB4" w:rsidRPr="00AA1B19">
        <w:rPr>
          <w:rFonts w:asciiTheme="minorHAnsi" w:hAnsiTheme="minorHAnsi"/>
        </w:rPr>
        <w:t xml:space="preserve">. </w:t>
      </w:r>
      <w:r w:rsidR="00C01A6D" w:rsidRPr="00AA1B19">
        <w:rPr>
          <w:rFonts w:asciiTheme="minorHAnsi" w:hAnsiTheme="minorHAnsi"/>
        </w:rPr>
        <w:t xml:space="preserve">This assessment is based on an examination of the </w:t>
      </w:r>
      <w:r w:rsidR="0090268C" w:rsidRPr="00AA1B19">
        <w:rPr>
          <w:rFonts w:asciiTheme="minorHAnsi" w:hAnsiTheme="minorHAnsi"/>
        </w:rPr>
        <w:t>systemic</w:t>
      </w:r>
      <w:r w:rsidR="00EA5671" w:rsidRPr="00AA1B19">
        <w:rPr>
          <w:rFonts w:asciiTheme="minorHAnsi" w:hAnsiTheme="minorHAnsi"/>
        </w:rPr>
        <w:t xml:space="preserve"> problems</w:t>
      </w:r>
      <w:r w:rsidR="0090268C" w:rsidRPr="00AA1B19">
        <w:rPr>
          <w:rFonts w:asciiTheme="minorHAnsi" w:hAnsiTheme="minorHAnsi"/>
        </w:rPr>
        <w:t xml:space="preserve">, including the department’s regulatory maturity, </w:t>
      </w:r>
      <w:r w:rsidR="00EA5671" w:rsidRPr="00AA1B19">
        <w:rPr>
          <w:rFonts w:asciiTheme="minorHAnsi" w:hAnsiTheme="minorHAnsi"/>
        </w:rPr>
        <w:t>its approach to co</w:t>
      </w:r>
      <w:r w:rsidR="003D05D4" w:rsidRPr="00AA1B19">
        <w:rPr>
          <w:rFonts w:asciiTheme="minorHAnsi" w:hAnsiTheme="minorHAnsi"/>
        </w:rPr>
        <w:t>-</w:t>
      </w:r>
      <w:r w:rsidR="00EA5671" w:rsidRPr="00AA1B19">
        <w:rPr>
          <w:rFonts w:asciiTheme="minorHAnsi" w:hAnsiTheme="minorHAnsi"/>
        </w:rPr>
        <w:t xml:space="preserve">regulation, </w:t>
      </w:r>
      <w:r w:rsidR="003D05D4" w:rsidRPr="00AA1B19">
        <w:rPr>
          <w:rFonts w:asciiTheme="minorHAnsi" w:hAnsiTheme="minorHAnsi"/>
        </w:rPr>
        <w:t>inadequate</w:t>
      </w:r>
      <w:r w:rsidR="0090268C" w:rsidRPr="00AA1B19">
        <w:rPr>
          <w:rFonts w:asciiTheme="minorHAnsi" w:hAnsiTheme="minorHAnsi"/>
        </w:rPr>
        <w:t xml:space="preserve"> frontline focus, and the absence of an appropriate </w:t>
      </w:r>
      <w:r w:rsidR="00EA5671" w:rsidRPr="00AA1B19">
        <w:rPr>
          <w:rFonts w:asciiTheme="minorHAnsi" w:hAnsiTheme="minorHAnsi"/>
        </w:rPr>
        <w:t>funding</w:t>
      </w:r>
      <w:r w:rsidR="0090268C" w:rsidRPr="00AA1B19">
        <w:rPr>
          <w:rFonts w:asciiTheme="minorHAnsi" w:hAnsiTheme="minorHAnsi"/>
        </w:rPr>
        <w:t xml:space="preserve"> model.</w:t>
      </w:r>
      <w:r w:rsidR="001B2ACD" w:rsidRPr="00AA1B19">
        <w:rPr>
          <w:rFonts w:asciiTheme="minorHAnsi" w:hAnsiTheme="minorHAnsi"/>
        </w:rPr>
        <w:t xml:space="preserve"> Several other issues, which </w:t>
      </w:r>
      <w:r w:rsidR="00155CBA" w:rsidRPr="00AA1B19">
        <w:rPr>
          <w:rFonts w:asciiTheme="minorHAnsi" w:hAnsiTheme="minorHAnsi"/>
        </w:rPr>
        <w:t>are</w:t>
      </w:r>
      <w:r w:rsidR="001B2ACD" w:rsidRPr="00AA1B19">
        <w:rPr>
          <w:rFonts w:asciiTheme="minorHAnsi" w:hAnsiTheme="minorHAnsi"/>
        </w:rPr>
        <w:t xml:space="preserve"> termed ‘understanding’ and ‘mindset’</w:t>
      </w:r>
      <w:r w:rsidR="00BF6295" w:rsidRPr="00AA1B19">
        <w:rPr>
          <w:rFonts w:asciiTheme="minorHAnsi" w:hAnsiTheme="minorHAnsi"/>
        </w:rPr>
        <w:t xml:space="preserve">, are discussed </w:t>
      </w:r>
      <w:r w:rsidR="003D05D4" w:rsidRPr="00AA1B19">
        <w:rPr>
          <w:rFonts w:asciiTheme="minorHAnsi" w:hAnsiTheme="minorHAnsi"/>
        </w:rPr>
        <w:t>in the report</w:t>
      </w:r>
      <w:r w:rsidR="004D7D13" w:rsidRPr="00AA1B19">
        <w:rPr>
          <w:rFonts w:asciiTheme="minorHAnsi" w:hAnsiTheme="minorHAnsi"/>
        </w:rPr>
        <w:t>,</w:t>
      </w:r>
      <w:r w:rsidR="003D05D4" w:rsidRPr="00AA1B19">
        <w:rPr>
          <w:rFonts w:asciiTheme="minorHAnsi" w:hAnsiTheme="minorHAnsi"/>
        </w:rPr>
        <w:t xml:space="preserve"> </w:t>
      </w:r>
      <w:r w:rsidR="00BF6295" w:rsidRPr="00AA1B19">
        <w:rPr>
          <w:rFonts w:asciiTheme="minorHAnsi" w:hAnsiTheme="minorHAnsi"/>
        </w:rPr>
        <w:t>as these will impact the department’s ability to address the systemic issues with the operational model.</w:t>
      </w:r>
    </w:p>
    <w:p w14:paraId="48B0366C" w14:textId="141EE8D2" w:rsidR="00894DD5" w:rsidRPr="00AA1B19" w:rsidRDefault="00570BCF" w:rsidP="009731EB">
      <w:pPr>
        <w:rPr>
          <w:b/>
        </w:rPr>
      </w:pPr>
      <w:r w:rsidRPr="00AA1B19">
        <w:t>D</w:t>
      </w:r>
      <w:r w:rsidR="00110BB4" w:rsidRPr="00AA1B19">
        <w:t xml:space="preserve">espite a lot of hard work by many dedicated </w:t>
      </w:r>
      <w:r w:rsidR="003729E8" w:rsidRPr="00AA1B19">
        <w:t>individuals</w:t>
      </w:r>
      <w:r w:rsidR="00110BB4" w:rsidRPr="00AA1B19">
        <w:t xml:space="preserve">, </w:t>
      </w:r>
      <w:r w:rsidRPr="00AA1B19">
        <w:t xml:space="preserve">the department’s management of the system </w:t>
      </w:r>
      <w:r w:rsidR="00110BB4" w:rsidRPr="00AA1B19">
        <w:t xml:space="preserve">has failed to achieve the regulatory maturity required </w:t>
      </w:r>
      <w:r w:rsidR="00C01A6D" w:rsidRPr="00AA1B19">
        <w:t xml:space="preserve">for </w:t>
      </w:r>
      <w:r w:rsidR="00110BB4" w:rsidRPr="00AA1B19">
        <w:t xml:space="preserve">implementation of key elements of the </w:t>
      </w:r>
      <w:r w:rsidR="00110BB4" w:rsidRPr="00AA1B19">
        <w:rPr>
          <w:i/>
        </w:rPr>
        <w:t>Biosecurity Act 2015</w:t>
      </w:r>
      <w:r w:rsidR="00110BB4" w:rsidRPr="00AA1B19">
        <w:t xml:space="preserve">. </w:t>
      </w:r>
      <w:r w:rsidR="00A46461" w:rsidRPr="00AA1B19">
        <w:t>The department did not complete the planned rollout of the Biosecurity Act implementation program, leaving managers, technical staff and frontline officers inadequately trained and supported in the delivery of the new regulatory regime.</w:t>
      </w:r>
      <w:r w:rsidR="00894DD5" w:rsidRPr="00AA1B19">
        <w:t xml:space="preserve"> The department must </w:t>
      </w:r>
      <w:r w:rsidR="00D5040D" w:rsidRPr="00AA1B19">
        <w:t xml:space="preserve">now </w:t>
      </w:r>
      <w:r w:rsidR="00894DD5" w:rsidRPr="00AA1B19">
        <w:t xml:space="preserve">address, fully and as a matter of urgency, major deficiencies in the way instructional and supporting policy documentation is developed, approved, stored, </w:t>
      </w:r>
      <w:proofErr w:type="gramStart"/>
      <w:r w:rsidR="00894DD5" w:rsidRPr="00AA1B19">
        <w:t>updated</w:t>
      </w:r>
      <w:proofErr w:type="gramEnd"/>
      <w:r w:rsidR="00894DD5" w:rsidRPr="00AA1B19">
        <w:t xml:space="preserve"> and made accessible to </w:t>
      </w:r>
      <w:r w:rsidR="000A52CB" w:rsidRPr="00AA1B19">
        <w:t xml:space="preserve">operational officers, especially those on the </w:t>
      </w:r>
      <w:r w:rsidR="00894DD5" w:rsidRPr="00AA1B19">
        <w:t>frontline.</w:t>
      </w:r>
    </w:p>
    <w:p w14:paraId="2B2498C4" w14:textId="7D1628A8" w:rsidR="00A46461" w:rsidRPr="00AA1B19" w:rsidRDefault="00894DD5" w:rsidP="00362E3F">
      <w:pPr>
        <w:rPr>
          <w:rFonts w:asciiTheme="minorHAnsi" w:hAnsiTheme="minorHAnsi"/>
        </w:rPr>
      </w:pPr>
      <w:r w:rsidRPr="00AA1B19">
        <w:rPr>
          <w:rFonts w:asciiTheme="minorHAnsi" w:hAnsiTheme="minorHAnsi"/>
        </w:rPr>
        <w:t xml:space="preserve">The department’s </w:t>
      </w:r>
      <w:r w:rsidR="00965CAF" w:rsidRPr="00AA1B19">
        <w:rPr>
          <w:rFonts w:asciiTheme="minorHAnsi" w:hAnsiTheme="minorHAnsi"/>
        </w:rPr>
        <w:t xml:space="preserve">biosecurity </w:t>
      </w:r>
      <w:r w:rsidRPr="00AA1B19">
        <w:rPr>
          <w:rFonts w:asciiTheme="minorHAnsi" w:hAnsiTheme="minorHAnsi"/>
        </w:rPr>
        <w:t>o</w:t>
      </w:r>
      <w:r w:rsidR="00E902A7" w:rsidRPr="00AA1B19">
        <w:rPr>
          <w:rFonts w:asciiTheme="minorHAnsi" w:hAnsiTheme="minorHAnsi"/>
        </w:rPr>
        <w:t>perational</w:t>
      </w:r>
      <w:r w:rsidRPr="00AA1B19">
        <w:rPr>
          <w:rFonts w:asciiTheme="minorHAnsi" w:hAnsiTheme="minorHAnsi"/>
        </w:rPr>
        <w:t xml:space="preserve"> model </w:t>
      </w:r>
      <w:r w:rsidR="00110BB4" w:rsidRPr="00AA1B19">
        <w:rPr>
          <w:rFonts w:asciiTheme="minorHAnsi" w:hAnsiTheme="minorHAnsi"/>
        </w:rPr>
        <w:t xml:space="preserve">relies on </w:t>
      </w:r>
      <w:r w:rsidR="00941EEF" w:rsidRPr="00AA1B19">
        <w:rPr>
          <w:rFonts w:eastAsia="Times New Roman" w:cs="Calibri"/>
          <w:color w:val="000000"/>
          <w:szCs w:val="24"/>
          <w:lang w:val="x-none" w:eastAsia="en-AU"/>
        </w:rPr>
        <w:t xml:space="preserve">profiling, surveillance, </w:t>
      </w:r>
      <w:proofErr w:type="gramStart"/>
      <w:r w:rsidR="00941EEF" w:rsidRPr="00AA1B19">
        <w:rPr>
          <w:rFonts w:eastAsia="Times New Roman" w:cs="Calibri"/>
          <w:color w:val="000000"/>
          <w:szCs w:val="24"/>
          <w:lang w:val="x-none" w:eastAsia="en-AU"/>
        </w:rPr>
        <w:t>intelligence</w:t>
      </w:r>
      <w:proofErr w:type="gramEnd"/>
      <w:r w:rsidR="00941EEF" w:rsidRPr="00AA1B19">
        <w:rPr>
          <w:rFonts w:eastAsia="Times New Roman" w:cs="Calibri"/>
          <w:color w:val="000000"/>
          <w:szCs w:val="24"/>
          <w:lang w:eastAsia="en-AU"/>
        </w:rPr>
        <w:t xml:space="preserve"> and </w:t>
      </w:r>
      <w:r w:rsidR="00110BB4" w:rsidRPr="00AA1B19">
        <w:rPr>
          <w:rFonts w:asciiTheme="minorHAnsi" w:hAnsiTheme="minorHAnsi"/>
        </w:rPr>
        <w:t>science</w:t>
      </w:r>
      <w:r w:rsidR="00941EEF" w:rsidRPr="00AA1B19">
        <w:rPr>
          <w:rFonts w:asciiTheme="minorHAnsi" w:hAnsiTheme="minorHAnsi"/>
        </w:rPr>
        <w:t>-based,</w:t>
      </w:r>
      <w:r w:rsidR="00110BB4" w:rsidRPr="00AA1B19" w:rsidDel="00941EEF">
        <w:rPr>
          <w:rFonts w:asciiTheme="minorHAnsi" w:hAnsiTheme="minorHAnsi"/>
        </w:rPr>
        <w:t xml:space="preserve"> </w:t>
      </w:r>
      <w:r w:rsidR="003729E8" w:rsidRPr="00AA1B19">
        <w:rPr>
          <w:rFonts w:asciiTheme="minorHAnsi" w:hAnsiTheme="minorHAnsi"/>
        </w:rPr>
        <w:t xml:space="preserve">technical </w:t>
      </w:r>
      <w:r w:rsidR="00110BB4" w:rsidRPr="00AA1B19">
        <w:rPr>
          <w:rFonts w:asciiTheme="minorHAnsi" w:hAnsiTheme="minorHAnsi"/>
        </w:rPr>
        <w:t xml:space="preserve">assessment of </w:t>
      </w:r>
      <w:r w:rsidR="00D17777" w:rsidRPr="00AA1B19">
        <w:rPr>
          <w:rFonts w:asciiTheme="minorHAnsi" w:hAnsiTheme="minorHAnsi"/>
        </w:rPr>
        <w:t xml:space="preserve">biosecurity </w:t>
      </w:r>
      <w:r w:rsidR="00110BB4" w:rsidRPr="00AA1B19">
        <w:rPr>
          <w:rFonts w:asciiTheme="minorHAnsi" w:hAnsiTheme="minorHAnsi"/>
        </w:rPr>
        <w:t>risk</w:t>
      </w:r>
      <w:r w:rsidR="00D17777" w:rsidRPr="00AA1B19">
        <w:rPr>
          <w:rFonts w:asciiTheme="minorHAnsi" w:hAnsiTheme="minorHAnsi"/>
        </w:rPr>
        <w:t>s</w:t>
      </w:r>
      <w:r w:rsidR="004611DF" w:rsidRPr="00AA1B19">
        <w:rPr>
          <w:rFonts w:asciiTheme="minorHAnsi" w:hAnsiTheme="minorHAnsi"/>
        </w:rPr>
        <w:t xml:space="preserve"> </w:t>
      </w:r>
      <w:r w:rsidR="00941EEF" w:rsidRPr="00AA1B19">
        <w:rPr>
          <w:rFonts w:asciiTheme="minorHAnsi" w:hAnsiTheme="minorHAnsi"/>
        </w:rPr>
        <w:t>associated with</w:t>
      </w:r>
      <w:r w:rsidR="00362E3F" w:rsidRPr="00AA1B19">
        <w:rPr>
          <w:rFonts w:eastAsia="Times New Roman" w:cs="Calibri"/>
          <w:color w:val="000000"/>
          <w:szCs w:val="24"/>
          <w:lang w:eastAsia="en-AU"/>
        </w:rPr>
        <w:t xml:space="preserve"> goods and pathways before imports are permitted</w:t>
      </w:r>
      <w:r w:rsidRPr="00AA1B19">
        <w:rPr>
          <w:rFonts w:asciiTheme="minorHAnsi" w:hAnsiTheme="minorHAnsi"/>
        </w:rPr>
        <w:t xml:space="preserve">. Once </w:t>
      </w:r>
      <w:r w:rsidR="00965CAF" w:rsidRPr="00AA1B19">
        <w:rPr>
          <w:rFonts w:asciiTheme="minorHAnsi" w:hAnsiTheme="minorHAnsi"/>
        </w:rPr>
        <w:t xml:space="preserve">these risks are </w:t>
      </w:r>
      <w:r w:rsidRPr="00AA1B19">
        <w:rPr>
          <w:rFonts w:asciiTheme="minorHAnsi" w:hAnsiTheme="minorHAnsi"/>
        </w:rPr>
        <w:t xml:space="preserve">assessed, </w:t>
      </w:r>
      <w:r w:rsidR="00965CAF" w:rsidRPr="00AA1B19">
        <w:rPr>
          <w:rFonts w:asciiTheme="minorHAnsi" w:hAnsiTheme="minorHAnsi"/>
        </w:rPr>
        <w:t xml:space="preserve">they </w:t>
      </w:r>
      <w:r w:rsidR="003729E8" w:rsidRPr="00AA1B19">
        <w:rPr>
          <w:rFonts w:asciiTheme="minorHAnsi" w:hAnsiTheme="minorHAnsi"/>
        </w:rPr>
        <w:t xml:space="preserve">are managed through </w:t>
      </w:r>
      <w:r w:rsidR="00362E3F" w:rsidRPr="00AA1B19">
        <w:rPr>
          <w:rFonts w:asciiTheme="minorHAnsi" w:hAnsiTheme="minorHAnsi"/>
        </w:rPr>
        <w:t xml:space="preserve">targeted intervention using </w:t>
      </w:r>
      <w:r w:rsidR="003729E8" w:rsidRPr="00AA1B19">
        <w:rPr>
          <w:rFonts w:asciiTheme="minorHAnsi" w:hAnsiTheme="minorHAnsi"/>
        </w:rPr>
        <w:t xml:space="preserve">select </w:t>
      </w:r>
      <w:r w:rsidR="00E96C5C" w:rsidRPr="00AA1B19">
        <w:rPr>
          <w:rFonts w:asciiTheme="minorHAnsi" w:hAnsiTheme="minorHAnsi"/>
        </w:rPr>
        <w:t>systems-based</w:t>
      </w:r>
      <w:r w:rsidR="003729E8" w:rsidRPr="00AA1B19">
        <w:rPr>
          <w:rFonts w:asciiTheme="minorHAnsi" w:hAnsiTheme="minorHAnsi"/>
        </w:rPr>
        <w:t xml:space="preserve"> mitigation measures</w:t>
      </w:r>
      <w:r w:rsidR="0090268C" w:rsidRPr="00AA1B19">
        <w:rPr>
          <w:rFonts w:asciiTheme="minorHAnsi" w:hAnsiTheme="minorHAnsi"/>
        </w:rPr>
        <w:t xml:space="preserve">, such as </w:t>
      </w:r>
      <w:r w:rsidR="003729E8" w:rsidRPr="00AA1B19">
        <w:rPr>
          <w:rFonts w:asciiTheme="minorHAnsi" w:hAnsiTheme="minorHAnsi"/>
        </w:rPr>
        <w:t>transactiona</w:t>
      </w:r>
      <w:r w:rsidR="0090268C" w:rsidRPr="00AA1B19">
        <w:rPr>
          <w:rFonts w:asciiTheme="minorHAnsi" w:hAnsiTheme="minorHAnsi"/>
        </w:rPr>
        <w:t>l</w:t>
      </w:r>
      <w:r w:rsidR="003729E8" w:rsidRPr="00AA1B19">
        <w:rPr>
          <w:rFonts w:asciiTheme="minorHAnsi" w:hAnsiTheme="minorHAnsi"/>
        </w:rPr>
        <w:t xml:space="preserve"> </w:t>
      </w:r>
      <w:r w:rsidR="00110BB4" w:rsidRPr="00AA1B19">
        <w:rPr>
          <w:rFonts w:asciiTheme="minorHAnsi" w:hAnsiTheme="minorHAnsi"/>
        </w:rPr>
        <w:t>deploy</w:t>
      </w:r>
      <w:r w:rsidRPr="00AA1B19">
        <w:rPr>
          <w:rFonts w:asciiTheme="minorHAnsi" w:hAnsiTheme="minorHAnsi"/>
        </w:rPr>
        <w:t>ment</w:t>
      </w:r>
      <w:r w:rsidR="00110BB4" w:rsidRPr="00AA1B19">
        <w:rPr>
          <w:rFonts w:asciiTheme="minorHAnsi" w:hAnsiTheme="minorHAnsi"/>
        </w:rPr>
        <w:t xml:space="preserve"> </w:t>
      </w:r>
      <w:r w:rsidRPr="00AA1B19">
        <w:rPr>
          <w:rFonts w:asciiTheme="minorHAnsi" w:hAnsiTheme="minorHAnsi"/>
        </w:rPr>
        <w:t>of</w:t>
      </w:r>
      <w:r w:rsidR="00D17777" w:rsidRPr="00AA1B19">
        <w:rPr>
          <w:rFonts w:asciiTheme="minorHAnsi" w:hAnsiTheme="minorHAnsi"/>
        </w:rPr>
        <w:t xml:space="preserve"> </w:t>
      </w:r>
      <w:r w:rsidR="00610BDF" w:rsidRPr="00AA1B19">
        <w:rPr>
          <w:rFonts w:asciiTheme="minorHAnsi" w:hAnsiTheme="minorHAnsi"/>
        </w:rPr>
        <w:t>profiles</w:t>
      </w:r>
      <w:r w:rsidR="00FF758D" w:rsidRPr="00AA1B19">
        <w:rPr>
          <w:rFonts w:asciiTheme="minorHAnsi" w:hAnsiTheme="minorHAnsi"/>
        </w:rPr>
        <w:t xml:space="preserve"> (system-based filters</w:t>
      </w:r>
      <w:r w:rsidR="00610BDF" w:rsidRPr="00AA1B19">
        <w:rPr>
          <w:rFonts w:asciiTheme="minorHAnsi" w:hAnsiTheme="minorHAnsi"/>
        </w:rPr>
        <w:t>)</w:t>
      </w:r>
      <w:r w:rsidR="0013456A" w:rsidRPr="00AA1B19">
        <w:rPr>
          <w:rFonts w:asciiTheme="minorHAnsi" w:hAnsiTheme="minorHAnsi"/>
        </w:rPr>
        <w:t xml:space="preserve"> across pathways.</w:t>
      </w:r>
      <w:r w:rsidR="00E902A7" w:rsidRPr="00AA1B19">
        <w:rPr>
          <w:rFonts w:asciiTheme="minorHAnsi" w:hAnsiTheme="minorHAnsi"/>
        </w:rPr>
        <w:t xml:space="preserve"> </w:t>
      </w:r>
      <w:r w:rsidR="0013456A" w:rsidRPr="00AA1B19">
        <w:rPr>
          <w:rFonts w:asciiTheme="minorHAnsi" w:hAnsiTheme="minorHAnsi"/>
        </w:rPr>
        <w:t>R</w:t>
      </w:r>
      <w:r w:rsidR="00E902A7" w:rsidRPr="00AA1B19">
        <w:rPr>
          <w:rFonts w:asciiTheme="minorHAnsi" w:hAnsiTheme="minorHAnsi"/>
        </w:rPr>
        <w:t xml:space="preserve">isks associated with individual </w:t>
      </w:r>
      <w:r w:rsidR="0090268C" w:rsidRPr="00AA1B19">
        <w:rPr>
          <w:rFonts w:asciiTheme="minorHAnsi" w:hAnsiTheme="minorHAnsi"/>
        </w:rPr>
        <w:t>good</w:t>
      </w:r>
      <w:r w:rsidR="00E902A7" w:rsidRPr="00AA1B19">
        <w:rPr>
          <w:rFonts w:asciiTheme="minorHAnsi" w:hAnsiTheme="minorHAnsi"/>
        </w:rPr>
        <w:t xml:space="preserve">s, conveyances and people are </w:t>
      </w:r>
      <w:r w:rsidR="00D17777" w:rsidRPr="00AA1B19">
        <w:rPr>
          <w:rFonts w:asciiTheme="minorHAnsi" w:hAnsiTheme="minorHAnsi"/>
        </w:rPr>
        <w:t xml:space="preserve">assessed </w:t>
      </w:r>
      <w:r w:rsidR="00C43C06" w:rsidRPr="00AA1B19">
        <w:rPr>
          <w:rFonts w:asciiTheme="minorHAnsi" w:hAnsiTheme="minorHAnsi"/>
        </w:rPr>
        <w:t>either by screening</w:t>
      </w:r>
      <w:r w:rsidR="00FF758D" w:rsidRPr="00AA1B19">
        <w:rPr>
          <w:rFonts w:asciiTheme="minorHAnsi" w:hAnsiTheme="minorHAnsi"/>
        </w:rPr>
        <w:t xml:space="preserve"> </w:t>
      </w:r>
      <w:r w:rsidR="00C43C06" w:rsidRPr="00AA1B19">
        <w:rPr>
          <w:rFonts w:asciiTheme="minorHAnsi" w:hAnsiTheme="minorHAnsi"/>
        </w:rPr>
        <w:t xml:space="preserve">(for example, by using </w:t>
      </w:r>
      <w:r w:rsidR="00FF758D" w:rsidRPr="00AA1B19">
        <w:rPr>
          <w:rFonts w:asciiTheme="minorHAnsi" w:hAnsiTheme="minorHAnsi"/>
        </w:rPr>
        <w:t>X-ray, detector dogs</w:t>
      </w:r>
      <w:r w:rsidR="00C43C06" w:rsidRPr="00AA1B19">
        <w:rPr>
          <w:rFonts w:asciiTheme="minorHAnsi" w:hAnsiTheme="minorHAnsi"/>
        </w:rPr>
        <w:t>)</w:t>
      </w:r>
      <w:r w:rsidR="00FF758D" w:rsidRPr="00AA1B19">
        <w:rPr>
          <w:rFonts w:asciiTheme="minorHAnsi" w:hAnsiTheme="minorHAnsi"/>
        </w:rPr>
        <w:t xml:space="preserve"> or physical inspection </w:t>
      </w:r>
      <w:r w:rsidR="00C43C06" w:rsidRPr="00AA1B19">
        <w:rPr>
          <w:rFonts w:asciiTheme="minorHAnsi" w:hAnsiTheme="minorHAnsi"/>
        </w:rPr>
        <w:t xml:space="preserve">by the department’s frontline biosecurity officers </w:t>
      </w:r>
      <w:r w:rsidR="00D17777" w:rsidRPr="00AA1B19">
        <w:rPr>
          <w:rFonts w:asciiTheme="minorHAnsi" w:hAnsiTheme="minorHAnsi"/>
        </w:rPr>
        <w:t xml:space="preserve">and managed </w:t>
      </w:r>
      <w:r w:rsidR="00150011" w:rsidRPr="00AA1B19">
        <w:rPr>
          <w:rFonts w:asciiTheme="minorHAnsi" w:hAnsiTheme="minorHAnsi"/>
        </w:rPr>
        <w:t xml:space="preserve">appropriately </w:t>
      </w:r>
      <w:r w:rsidR="00D17777" w:rsidRPr="00AA1B19">
        <w:rPr>
          <w:rFonts w:asciiTheme="minorHAnsi" w:hAnsiTheme="minorHAnsi"/>
        </w:rPr>
        <w:t>at the border</w:t>
      </w:r>
      <w:r w:rsidR="00BF27C2" w:rsidRPr="00AA1B19">
        <w:rPr>
          <w:rFonts w:asciiTheme="minorHAnsi" w:hAnsiTheme="minorHAnsi"/>
        </w:rPr>
        <w:t>, consistent with Australia’s ALOP</w:t>
      </w:r>
      <w:r w:rsidR="003729E8" w:rsidRPr="00AA1B19">
        <w:rPr>
          <w:rFonts w:asciiTheme="minorHAnsi" w:hAnsiTheme="minorHAnsi"/>
        </w:rPr>
        <w:t>.</w:t>
      </w:r>
    </w:p>
    <w:p w14:paraId="36054E47" w14:textId="7DAAB94C" w:rsidR="00AF705C" w:rsidRPr="00AA1B19" w:rsidRDefault="00894DD5">
      <w:pPr>
        <w:rPr>
          <w:rFonts w:asciiTheme="minorHAnsi" w:hAnsiTheme="minorHAnsi"/>
        </w:rPr>
      </w:pPr>
      <w:r w:rsidRPr="00AA1B19">
        <w:rPr>
          <w:rFonts w:asciiTheme="minorHAnsi" w:hAnsiTheme="minorHAnsi"/>
        </w:rPr>
        <w:t>In recent times this o</w:t>
      </w:r>
      <w:r w:rsidR="00E902A7" w:rsidRPr="00AA1B19">
        <w:rPr>
          <w:rFonts w:asciiTheme="minorHAnsi" w:hAnsiTheme="minorHAnsi"/>
        </w:rPr>
        <w:t>perational</w:t>
      </w:r>
      <w:r w:rsidRPr="00AA1B19">
        <w:rPr>
          <w:rFonts w:asciiTheme="minorHAnsi" w:hAnsiTheme="minorHAnsi"/>
        </w:rPr>
        <w:t xml:space="preserve"> model </w:t>
      </w:r>
      <w:r w:rsidR="00965CAF" w:rsidRPr="00AA1B19">
        <w:rPr>
          <w:rFonts w:asciiTheme="minorHAnsi" w:hAnsiTheme="minorHAnsi"/>
        </w:rPr>
        <w:t xml:space="preserve">appears to have become fragmented. This </w:t>
      </w:r>
      <w:r w:rsidRPr="00AA1B19">
        <w:rPr>
          <w:rFonts w:asciiTheme="minorHAnsi" w:hAnsiTheme="minorHAnsi"/>
        </w:rPr>
        <w:t xml:space="preserve">has led to single issue dominance at the expense of the broader system. </w:t>
      </w:r>
      <w:r w:rsidR="00D7429F" w:rsidRPr="00AA1B19">
        <w:rPr>
          <w:rFonts w:asciiTheme="minorHAnsi" w:hAnsiTheme="minorHAnsi"/>
        </w:rPr>
        <w:t>For example, in relation to the ‘risk owner’ model</w:t>
      </w:r>
      <w:r w:rsidR="00D5040D" w:rsidRPr="00AA1B19">
        <w:rPr>
          <w:rFonts w:asciiTheme="minorHAnsi" w:hAnsiTheme="minorHAnsi"/>
        </w:rPr>
        <w:t xml:space="preserve">, input to this review was </w:t>
      </w:r>
      <w:r w:rsidR="00D7429F" w:rsidRPr="00AA1B19">
        <w:rPr>
          <w:rFonts w:asciiTheme="minorHAnsi" w:hAnsiTheme="minorHAnsi"/>
        </w:rPr>
        <w:t>that it did not help with managing risks, as most risk</w:t>
      </w:r>
      <w:r w:rsidR="008E734E" w:rsidRPr="00AA1B19">
        <w:rPr>
          <w:rFonts w:asciiTheme="minorHAnsi" w:hAnsiTheme="minorHAnsi"/>
        </w:rPr>
        <w:t>s</w:t>
      </w:r>
      <w:r w:rsidR="00D7429F" w:rsidRPr="00AA1B19">
        <w:rPr>
          <w:rFonts w:asciiTheme="minorHAnsi" w:hAnsiTheme="minorHAnsi"/>
        </w:rPr>
        <w:t xml:space="preserve"> are managed collaboratively by more than one biosecurity division.</w:t>
      </w:r>
      <w:r w:rsidR="00CA4292" w:rsidRPr="00AA1B19">
        <w:rPr>
          <w:rFonts w:asciiTheme="minorHAnsi" w:hAnsiTheme="minorHAnsi"/>
        </w:rPr>
        <w:t xml:space="preserve"> It was also felt that the ‘risk owner’ model appears to make it harder to prioritise risks and may confuse accountability between the biosecurity divisions and relevant senior executives. This is because risk owners often escalate risks in their own area to compete against other risk owners/senior managers for funding</w:t>
      </w:r>
      <w:r w:rsidR="002D10F2" w:rsidRPr="00AA1B19">
        <w:rPr>
          <w:rFonts w:asciiTheme="minorHAnsi" w:hAnsiTheme="minorHAnsi"/>
        </w:rPr>
        <w:t xml:space="preserve"> and resources</w:t>
      </w:r>
      <w:r w:rsidR="00CA4292" w:rsidRPr="00AA1B19">
        <w:rPr>
          <w:rFonts w:asciiTheme="minorHAnsi" w:hAnsiTheme="minorHAnsi"/>
        </w:rPr>
        <w:t xml:space="preserve">. </w:t>
      </w:r>
      <w:r w:rsidR="00AF705C" w:rsidRPr="00AA1B19">
        <w:rPr>
          <w:rFonts w:asciiTheme="minorHAnsi" w:hAnsiTheme="minorHAnsi"/>
        </w:rPr>
        <w:t xml:space="preserve">This </w:t>
      </w:r>
      <w:r w:rsidR="00D7429F" w:rsidRPr="00AA1B19">
        <w:rPr>
          <w:rFonts w:asciiTheme="minorHAnsi" w:hAnsiTheme="minorHAnsi"/>
        </w:rPr>
        <w:t xml:space="preserve">fragmentation </w:t>
      </w:r>
      <w:r w:rsidR="00AF705C" w:rsidRPr="00AA1B19">
        <w:rPr>
          <w:rFonts w:asciiTheme="minorHAnsi" w:hAnsiTheme="minorHAnsi"/>
        </w:rPr>
        <w:t>has been exacerbated by t</w:t>
      </w:r>
      <w:r w:rsidR="006D5847" w:rsidRPr="00AA1B19">
        <w:rPr>
          <w:rFonts w:asciiTheme="minorHAnsi" w:hAnsiTheme="minorHAnsi"/>
        </w:rPr>
        <w:t xml:space="preserve">he </w:t>
      </w:r>
      <w:r w:rsidR="00965CAF" w:rsidRPr="00AA1B19">
        <w:rPr>
          <w:rFonts w:asciiTheme="minorHAnsi" w:hAnsiTheme="minorHAnsi"/>
        </w:rPr>
        <w:t xml:space="preserve">departmental </w:t>
      </w:r>
      <w:r w:rsidR="006D5847" w:rsidRPr="00AA1B19">
        <w:rPr>
          <w:rFonts w:asciiTheme="minorHAnsi" w:hAnsiTheme="minorHAnsi"/>
        </w:rPr>
        <w:t>culture and the ongoing cycle of new biosecurity pressures and new government initiatives</w:t>
      </w:r>
      <w:r w:rsidR="00965CAF" w:rsidRPr="00AA1B19">
        <w:rPr>
          <w:rFonts w:asciiTheme="minorHAnsi" w:hAnsiTheme="minorHAnsi"/>
        </w:rPr>
        <w:t xml:space="preserve"> – this has </w:t>
      </w:r>
      <w:r w:rsidR="006D5847" w:rsidRPr="00AA1B19">
        <w:rPr>
          <w:rFonts w:asciiTheme="minorHAnsi" w:hAnsiTheme="minorHAnsi"/>
        </w:rPr>
        <w:t xml:space="preserve">generated an environment where the department is much better at starting initiatives and promising improvements than it is </w:t>
      </w:r>
      <w:r w:rsidR="00965CAF" w:rsidRPr="00AA1B19">
        <w:rPr>
          <w:rFonts w:asciiTheme="minorHAnsi" w:hAnsiTheme="minorHAnsi"/>
        </w:rPr>
        <w:t xml:space="preserve">at </w:t>
      </w:r>
      <w:r w:rsidR="006D5847" w:rsidRPr="00AA1B19">
        <w:rPr>
          <w:rFonts w:asciiTheme="minorHAnsi" w:hAnsiTheme="minorHAnsi"/>
        </w:rPr>
        <w:t xml:space="preserve">delivering the targeted </w:t>
      </w:r>
      <w:r w:rsidR="006D5847" w:rsidRPr="00AA1B19">
        <w:rPr>
          <w:rFonts w:asciiTheme="minorHAnsi" w:hAnsiTheme="minorHAnsi"/>
        </w:rPr>
        <w:lastRenderedPageBreak/>
        <w:t>outcomes and locking in completed reforms that enhance the efficiency and effectiveness of the system.</w:t>
      </w:r>
    </w:p>
    <w:p w14:paraId="7324803D" w14:textId="48BBD774" w:rsidR="00DD3B59" w:rsidRPr="00AA1B19" w:rsidRDefault="00DD3B59">
      <w:pPr>
        <w:rPr>
          <w:rFonts w:asciiTheme="minorHAnsi" w:hAnsiTheme="minorHAnsi"/>
          <w:b/>
          <w:iCs/>
        </w:rPr>
      </w:pPr>
      <w:r w:rsidRPr="00AA1B19">
        <w:rPr>
          <w:rFonts w:asciiTheme="minorHAnsi" w:hAnsiTheme="minorHAnsi"/>
          <w:b/>
          <w:iCs/>
        </w:rPr>
        <w:t xml:space="preserve">Regulatory </w:t>
      </w:r>
      <w:r w:rsidR="004D7D13" w:rsidRPr="00AA1B19">
        <w:rPr>
          <w:rFonts w:asciiTheme="minorHAnsi" w:hAnsiTheme="minorHAnsi"/>
          <w:b/>
          <w:iCs/>
        </w:rPr>
        <w:t>m</w:t>
      </w:r>
      <w:r w:rsidRPr="00AA1B19">
        <w:rPr>
          <w:rFonts w:asciiTheme="minorHAnsi" w:hAnsiTheme="minorHAnsi"/>
          <w:b/>
          <w:iCs/>
        </w:rPr>
        <w:t>aturity</w:t>
      </w:r>
    </w:p>
    <w:p w14:paraId="46252594" w14:textId="1993A2A1" w:rsidR="003714B2" w:rsidRPr="00AA1B19" w:rsidRDefault="00D5040D" w:rsidP="0009353A">
      <w:pPr>
        <w:rPr>
          <w:noProof/>
          <w:lang w:eastAsia="en-AU"/>
        </w:rPr>
      </w:pPr>
      <w:r w:rsidRPr="00AA1B19">
        <w:t>Inadequate</w:t>
      </w:r>
      <w:r w:rsidR="00ED03C7" w:rsidRPr="00AA1B19">
        <w:t xml:space="preserve"> </w:t>
      </w:r>
      <w:r w:rsidR="00DD3B59" w:rsidRPr="00AA1B19">
        <w:t>regulatory</w:t>
      </w:r>
      <w:r w:rsidR="00ED03C7" w:rsidRPr="00AA1B19">
        <w:t xml:space="preserve"> maturity</w:t>
      </w:r>
      <w:r w:rsidR="00C47DBB" w:rsidRPr="00AA1B19">
        <w:t>, system design and attitudes</w:t>
      </w:r>
      <w:r w:rsidR="00ED03C7" w:rsidRPr="00AA1B19">
        <w:t xml:space="preserve"> </w:t>
      </w:r>
      <w:r w:rsidR="00965CAF" w:rsidRPr="00AA1B19">
        <w:t xml:space="preserve">are </w:t>
      </w:r>
      <w:r w:rsidR="00AF705C" w:rsidRPr="00AA1B19">
        <w:t>evident in</w:t>
      </w:r>
      <w:r w:rsidR="006D5847" w:rsidRPr="00AA1B19">
        <w:t xml:space="preserve"> </w:t>
      </w:r>
      <w:r w:rsidR="0090268C" w:rsidRPr="00AA1B19">
        <w:t xml:space="preserve">key </w:t>
      </w:r>
      <w:r w:rsidR="00AF705C" w:rsidRPr="00AA1B19">
        <w:t>part</w:t>
      </w:r>
      <w:r w:rsidR="00C47DBB" w:rsidRPr="00AA1B19">
        <w:t>s</w:t>
      </w:r>
      <w:r w:rsidR="0090268C" w:rsidRPr="00AA1B19">
        <w:t xml:space="preserve"> of the </w:t>
      </w:r>
      <w:r w:rsidR="00C47DBB" w:rsidRPr="00AA1B19">
        <w:t xml:space="preserve">department’s </w:t>
      </w:r>
      <w:r w:rsidR="0090268C" w:rsidRPr="00AA1B19">
        <w:t>biosecurity regulatory</w:t>
      </w:r>
      <w:r w:rsidR="003729E8" w:rsidRPr="00AA1B19">
        <w:t xml:space="preserve"> framework</w:t>
      </w:r>
      <w:r w:rsidR="00C47DBB" w:rsidRPr="00AA1B19">
        <w:t>.</w:t>
      </w:r>
      <w:r w:rsidR="0090268C" w:rsidRPr="00AA1B19">
        <w:t xml:space="preserve"> </w:t>
      </w:r>
      <w:r w:rsidR="00C47DBB" w:rsidRPr="00AA1B19">
        <w:t>O</w:t>
      </w:r>
      <w:r w:rsidR="0090268C" w:rsidRPr="00AA1B19">
        <w:t xml:space="preserve">ne </w:t>
      </w:r>
      <w:r w:rsidR="00965CAF" w:rsidRPr="00AA1B19">
        <w:t xml:space="preserve">of these </w:t>
      </w:r>
      <w:r w:rsidR="00C47DBB" w:rsidRPr="00AA1B19">
        <w:t>area</w:t>
      </w:r>
      <w:r w:rsidR="00965CAF" w:rsidRPr="00AA1B19">
        <w:t xml:space="preserve">s – </w:t>
      </w:r>
      <w:r w:rsidR="00C47DBB" w:rsidRPr="00AA1B19">
        <w:t>approved arrangements</w:t>
      </w:r>
      <w:r w:rsidR="00965CAF" w:rsidRPr="00AA1B19">
        <w:t xml:space="preserve"> – </w:t>
      </w:r>
      <w:r w:rsidR="0090268C" w:rsidRPr="00AA1B19">
        <w:t xml:space="preserve">was intended to be a cornerstone of the </w:t>
      </w:r>
      <w:r w:rsidR="00A56E87" w:rsidRPr="00AA1B19">
        <w:t>‘</w:t>
      </w:r>
      <w:r w:rsidR="0090268C" w:rsidRPr="00AA1B19">
        <w:t>future</w:t>
      </w:r>
      <w:r w:rsidR="00C47DBB" w:rsidRPr="00AA1B19">
        <w:t>’</w:t>
      </w:r>
      <w:r w:rsidR="0090268C" w:rsidRPr="00AA1B19">
        <w:t xml:space="preserve"> biosecurity system under the Biosecurity</w:t>
      </w:r>
      <w:r w:rsidR="00C754A4" w:rsidRPr="00AA1B19">
        <w:t> </w:t>
      </w:r>
      <w:r w:rsidR="0090268C" w:rsidRPr="00AA1B19">
        <w:t>Act</w:t>
      </w:r>
      <w:r w:rsidR="00AF705C" w:rsidRPr="00AA1B19">
        <w:t>.</w:t>
      </w:r>
      <w:r w:rsidR="0090268C" w:rsidRPr="00AA1B19">
        <w:t xml:space="preserve"> </w:t>
      </w:r>
      <w:r w:rsidR="00AF705C" w:rsidRPr="00AA1B19">
        <w:t xml:space="preserve">Industry was very clear in their view that the establishment of shared responsibility and biosecurity partnerships </w:t>
      </w:r>
      <w:proofErr w:type="gramStart"/>
      <w:r w:rsidR="00AF705C" w:rsidRPr="00AA1B19">
        <w:t>through the use of</w:t>
      </w:r>
      <w:proofErr w:type="gramEnd"/>
      <w:r w:rsidR="00AF705C" w:rsidRPr="00AA1B19">
        <w:t xml:space="preserve"> </w:t>
      </w:r>
      <w:r w:rsidR="003729E8" w:rsidRPr="00AA1B19">
        <w:t>co</w:t>
      </w:r>
      <w:r w:rsidR="00D17777" w:rsidRPr="00AA1B19">
        <w:t>-regulatory arrangements</w:t>
      </w:r>
      <w:r w:rsidR="0090268C" w:rsidRPr="00AA1B19">
        <w:t xml:space="preserve"> </w:t>
      </w:r>
      <w:r w:rsidR="00570BCF" w:rsidRPr="00AA1B19">
        <w:t>has</w:t>
      </w:r>
      <w:r w:rsidR="00AF705C" w:rsidRPr="00AA1B19">
        <w:t xml:space="preserve">, to date, failed to </w:t>
      </w:r>
      <w:r w:rsidR="00610BDF" w:rsidRPr="00AA1B19">
        <w:t xml:space="preserve">recognise good </w:t>
      </w:r>
      <w:r w:rsidR="00A46461" w:rsidRPr="00AA1B19">
        <w:t xml:space="preserve">business systems and </w:t>
      </w:r>
      <w:r w:rsidR="00610BDF" w:rsidRPr="00AA1B19">
        <w:t>compliance</w:t>
      </w:r>
      <w:r w:rsidR="00A46461" w:rsidRPr="00AA1B19">
        <w:t xml:space="preserve"> levels</w:t>
      </w:r>
      <w:r w:rsidR="00610BDF" w:rsidRPr="00AA1B19">
        <w:t xml:space="preserve"> </w:t>
      </w:r>
      <w:r w:rsidR="00AF705C" w:rsidRPr="00AA1B19">
        <w:t xml:space="preserve">in </w:t>
      </w:r>
      <w:r w:rsidR="00610BDF" w:rsidRPr="00AA1B19">
        <w:t xml:space="preserve">the </w:t>
      </w:r>
      <w:r w:rsidR="0090268C" w:rsidRPr="00AA1B19">
        <w:t>deliver</w:t>
      </w:r>
      <w:r w:rsidR="00610BDF" w:rsidRPr="00AA1B19">
        <w:t>y</w:t>
      </w:r>
      <w:r w:rsidR="0090268C" w:rsidRPr="00AA1B19">
        <w:t xml:space="preserve"> </w:t>
      </w:r>
      <w:r w:rsidR="00610BDF" w:rsidRPr="00AA1B19">
        <w:t xml:space="preserve">of </w:t>
      </w:r>
      <w:r w:rsidR="0090268C" w:rsidRPr="00AA1B19">
        <w:t>biosecurity outcomes</w:t>
      </w:r>
      <w:r w:rsidR="00D17777" w:rsidRPr="00AA1B19">
        <w:t xml:space="preserve">. </w:t>
      </w:r>
      <w:r w:rsidR="006D5847" w:rsidRPr="00AA1B19">
        <w:t>Instead</w:t>
      </w:r>
      <w:r w:rsidR="00C47DBB" w:rsidRPr="00AA1B19">
        <w:t xml:space="preserve"> of embracing the co-regulatory potential</w:t>
      </w:r>
      <w:r w:rsidR="006D5847" w:rsidRPr="00AA1B19">
        <w:t xml:space="preserve">, the department transferred its old </w:t>
      </w:r>
      <w:r w:rsidR="00AF705C" w:rsidRPr="00AA1B19">
        <w:t>arrangements framework</w:t>
      </w:r>
      <w:r w:rsidR="006D5847" w:rsidRPr="00AA1B19">
        <w:t xml:space="preserve"> to the new </w:t>
      </w:r>
      <w:r w:rsidR="00AF705C" w:rsidRPr="00AA1B19">
        <w:t xml:space="preserve">Biosecurity Act </w:t>
      </w:r>
      <w:r w:rsidR="006D5847" w:rsidRPr="00AA1B19">
        <w:t>environment, missing the opportunit</w:t>
      </w:r>
      <w:r w:rsidR="00AF705C" w:rsidRPr="00AA1B19">
        <w:t xml:space="preserve">y to work with industry on </w:t>
      </w:r>
      <w:r w:rsidR="006D5847" w:rsidRPr="00AA1B19">
        <w:t>integrat</w:t>
      </w:r>
      <w:r w:rsidR="00AF705C" w:rsidRPr="00AA1B19">
        <w:t>ing</w:t>
      </w:r>
      <w:r w:rsidR="006D5847" w:rsidRPr="00AA1B19">
        <w:t xml:space="preserve"> </w:t>
      </w:r>
      <w:r w:rsidR="00894DD5" w:rsidRPr="00AA1B19">
        <w:t>biosecurity requirements</w:t>
      </w:r>
      <w:r w:rsidR="00A56E87" w:rsidRPr="00AA1B19">
        <w:t xml:space="preserve"> </w:t>
      </w:r>
      <w:r w:rsidR="00894DD5" w:rsidRPr="00AA1B19">
        <w:t xml:space="preserve">into </w:t>
      </w:r>
      <w:r w:rsidR="00965CAF" w:rsidRPr="00AA1B19">
        <w:t xml:space="preserve">offshore and at-border </w:t>
      </w:r>
      <w:r w:rsidR="00AF705C" w:rsidRPr="00AA1B19">
        <w:t xml:space="preserve">importer </w:t>
      </w:r>
      <w:r w:rsidR="00894DD5" w:rsidRPr="00AA1B19">
        <w:t xml:space="preserve">supply chains. </w:t>
      </w:r>
      <w:r w:rsidR="003714B2" w:rsidRPr="00AA1B19">
        <w:rPr>
          <w:noProof/>
          <w:lang w:eastAsia="en-AU"/>
        </w:rPr>
        <w:t>It is now the case that leading import sector businesses are advancing significantly faster than the department in technology and interconnected business systems</w:t>
      </w:r>
      <w:r w:rsidR="00965CAF" w:rsidRPr="00AA1B19">
        <w:rPr>
          <w:noProof/>
          <w:lang w:eastAsia="en-AU"/>
        </w:rPr>
        <w:t>.</w:t>
      </w:r>
      <w:r w:rsidR="003714B2" w:rsidRPr="00AA1B19">
        <w:rPr>
          <w:noProof/>
          <w:lang w:eastAsia="en-AU"/>
        </w:rPr>
        <w:t xml:space="preserve"> </w:t>
      </w:r>
      <w:r w:rsidR="00965CAF" w:rsidRPr="00AA1B19">
        <w:rPr>
          <w:noProof/>
          <w:lang w:eastAsia="en-AU"/>
        </w:rPr>
        <w:t xml:space="preserve">This emphasises </w:t>
      </w:r>
      <w:r w:rsidR="003714B2" w:rsidRPr="00AA1B19">
        <w:rPr>
          <w:noProof/>
          <w:lang w:eastAsia="en-AU"/>
        </w:rPr>
        <w:t>the need for the department</w:t>
      </w:r>
      <w:r w:rsidR="00965CAF" w:rsidRPr="00AA1B19">
        <w:rPr>
          <w:noProof/>
          <w:lang w:eastAsia="en-AU"/>
        </w:rPr>
        <w:t xml:space="preserve"> to improve its</w:t>
      </w:r>
      <w:r w:rsidR="003714B2" w:rsidRPr="00AA1B19">
        <w:rPr>
          <w:noProof/>
          <w:lang w:eastAsia="en-AU"/>
        </w:rPr>
        <w:t xml:space="preserve"> co-development of contemporary co-regul</w:t>
      </w:r>
      <w:r w:rsidR="005C07D0">
        <w:rPr>
          <w:noProof/>
          <w:lang w:eastAsia="en-AU"/>
        </w:rPr>
        <w:t>a</w:t>
      </w:r>
      <w:r w:rsidR="003714B2" w:rsidRPr="00AA1B19">
        <w:rPr>
          <w:noProof/>
          <w:lang w:eastAsia="en-AU"/>
        </w:rPr>
        <w:t xml:space="preserve">tion arrangements </w:t>
      </w:r>
      <w:r w:rsidR="00570BCF" w:rsidRPr="00AA1B19">
        <w:rPr>
          <w:noProof/>
          <w:lang w:eastAsia="en-AU"/>
        </w:rPr>
        <w:t xml:space="preserve">along </w:t>
      </w:r>
      <w:r w:rsidR="003714B2" w:rsidRPr="00AA1B19">
        <w:rPr>
          <w:noProof/>
          <w:lang w:eastAsia="en-AU"/>
        </w:rPr>
        <w:t>with highly capable businesses with strong compliance track</w:t>
      </w:r>
      <w:r w:rsidR="004D7D13" w:rsidRPr="00AA1B19">
        <w:rPr>
          <w:noProof/>
          <w:lang w:eastAsia="en-AU"/>
        </w:rPr>
        <w:t xml:space="preserve"> </w:t>
      </w:r>
      <w:r w:rsidR="003714B2" w:rsidRPr="00AA1B19">
        <w:rPr>
          <w:noProof/>
          <w:lang w:eastAsia="en-AU"/>
        </w:rPr>
        <w:t>records.</w:t>
      </w:r>
    </w:p>
    <w:p w14:paraId="468A6B9A" w14:textId="1CCFC471" w:rsidR="00110BB4" w:rsidRPr="00AA1B19" w:rsidRDefault="00BC188C">
      <w:pPr>
        <w:rPr>
          <w:rFonts w:asciiTheme="minorHAnsi" w:hAnsiTheme="minorHAnsi"/>
        </w:rPr>
      </w:pPr>
      <w:r w:rsidRPr="00AA1B19">
        <w:rPr>
          <w:rFonts w:asciiTheme="minorHAnsi" w:hAnsiTheme="minorHAnsi"/>
        </w:rPr>
        <w:t>A</w:t>
      </w:r>
      <w:r w:rsidR="00ED03C7" w:rsidRPr="00AA1B19">
        <w:rPr>
          <w:rFonts w:asciiTheme="minorHAnsi" w:hAnsiTheme="minorHAnsi"/>
        </w:rPr>
        <w:t xml:space="preserve">ttempts to move beyond the </w:t>
      </w:r>
      <w:r w:rsidR="00833886" w:rsidRPr="00AA1B19">
        <w:rPr>
          <w:rFonts w:asciiTheme="minorHAnsi" w:hAnsiTheme="minorHAnsi"/>
        </w:rPr>
        <w:t>‘</w:t>
      </w:r>
      <w:r w:rsidR="00ED03C7" w:rsidRPr="00AA1B19">
        <w:rPr>
          <w:rFonts w:asciiTheme="minorHAnsi" w:hAnsiTheme="minorHAnsi"/>
        </w:rPr>
        <w:t>old system</w:t>
      </w:r>
      <w:r w:rsidR="00833886" w:rsidRPr="00AA1B19">
        <w:rPr>
          <w:rFonts w:asciiTheme="minorHAnsi" w:hAnsiTheme="minorHAnsi"/>
        </w:rPr>
        <w:t>’</w:t>
      </w:r>
      <w:r w:rsidR="00ED03C7" w:rsidRPr="00AA1B19">
        <w:rPr>
          <w:rFonts w:asciiTheme="minorHAnsi" w:hAnsiTheme="minorHAnsi"/>
        </w:rPr>
        <w:t xml:space="preserve"> </w:t>
      </w:r>
      <w:r w:rsidRPr="00AA1B19">
        <w:rPr>
          <w:rFonts w:asciiTheme="minorHAnsi" w:hAnsiTheme="minorHAnsi"/>
        </w:rPr>
        <w:t>are</w:t>
      </w:r>
      <w:r w:rsidR="00F8645D" w:rsidRPr="00AA1B19">
        <w:rPr>
          <w:rFonts w:asciiTheme="minorHAnsi" w:hAnsiTheme="minorHAnsi"/>
        </w:rPr>
        <w:t xml:space="preserve"> hampered by inflexibility in </w:t>
      </w:r>
      <w:r w:rsidR="00432B3D" w:rsidRPr="00AA1B19">
        <w:rPr>
          <w:rFonts w:asciiTheme="minorHAnsi" w:hAnsiTheme="minorHAnsi"/>
        </w:rPr>
        <w:t xml:space="preserve">biosecurity risk assessment </w:t>
      </w:r>
      <w:r w:rsidRPr="00AA1B19">
        <w:rPr>
          <w:rFonts w:asciiTheme="minorHAnsi" w:hAnsiTheme="minorHAnsi"/>
        </w:rPr>
        <w:t>decisions that fail to</w:t>
      </w:r>
      <w:r w:rsidR="00432B3D" w:rsidRPr="00AA1B19">
        <w:rPr>
          <w:rFonts w:asciiTheme="minorHAnsi" w:hAnsiTheme="minorHAnsi"/>
        </w:rPr>
        <w:t xml:space="preserve"> </w:t>
      </w:r>
      <w:r w:rsidR="00C47DBB" w:rsidRPr="00AA1B19">
        <w:rPr>
          <w:rFonts w:asciiTheme="minorHAnsi" w:hAnsiTheme="minorHAnsi"/>
        </w:rPr>
        <w:t>recogni</w:t>
      </w:r>
      <w:r w:rsidRPr="00AA1B19">
        <w:rPr>
          <w:rFonts w:asciiTheme="minorHAnsi" w:hAnsiTheme="minorHAnsi"/>
        </w:rPr>
        <w:t>se</w:t>
      </w:r>
      <w:r w:rsidR="00F8645D" w:rsidRPr="00AA1B19">
        <w:rPr>
          <w:rFonts w:asciiTheme="minorHAnsi" w:hAnsiTheme="minorHAnsi"/>
        </w:rPr>
        <w:t xml:space="preserve"> </w:t>
      </w:r>
      <w:r w:rsidR="00833886" w:rsidRPr="00AA1B19">
        <w:rPr>
          <w:rFonts w:asciiTheme="minorHAnsi" w:hAnsiTheme="minorHAnsi"/>
        </w:rPr>
        <w:t>supply</w:t>
      </w:r>
      <w:r w:rsidR="00571F95" w:rsidRPr="00AA1B19">
        <w:rPr>
          <w:rFonts w:asciiTheme="minorHAnsi" w:hAnsiTheme="minorHAnsi"/>
        </w:rPr>
        <w:t xml:space="preserve"> </w:t>
      </w:r>
      <w:r w:rsidR="00EF2075" w:rsidRPr="00AA1B19">
        <w:rPr>
          <w:rFonts w:asciiTheme="minorHAnsi" w:hAnsiTheme="minorHAnsi"/>
        </w:rPr>
        <w:t>chain-based</w:t>
      </w:r>
      <w:r w:rsidR="00F8645D" w:rsidRPr="00AA1B19">
        <w:rPr>
          <w:rFonts w:asciiTheme="minorHAnsi" w:hAnsiTheme="minorHAnsi"/>
        </w:rPr>
        <w:t xml:space="preserve"> controls and outcomes</w:t>
      </w:r>
      <w:r w:rsidR="00833886" w:rsidRPr="00AA1B19">
        <w:rPr>
          <w:rFonts w:asciiTheme="minorHAnsi" w:hAnsiTheme="minorHAnsi"/>
        </w:rPr>
        <w:t>, compared with</w:t>
      </w:r>
      <w:r w:rsidR="00F8645D" w:rsidRPr="00AA1B19">
        <w:rPr>
          <w:rFonts w:asciiTheme="minorHAnsi" w:hAnsiTheme="minorHAnsi"/>
        </w:rPr>
        <w:t xml:space="preserve"> specific </w:t>
      </w:r>
      <w:r w:rsidR="00833886" w:rsidRPr="00AA1B19">
        <w:rPr>
          <w:rFonts w:asciiTheme="minorHAnsi" w:hAnsiTheme="minorHAnsi"/>
        </w:rPr>
        <w:t>point</w:t>
      </w:r>
      <w:r w:rsidR="004D7D13" w:rsidRPr="00AA1B19">
        <w:rPr>
          <w:rFonts w:asciiTheme="minorHAnsi" w:hAnsiTheme="minorHAnsi"/>
        </w:rPr>
        <w:t>-</w:t>
      </w:r>
      <w:r w:rsidR="00833886" w:rsidRPr="00AA1B19">
        <w:rPr>
          <w:rFonts w:asciiTheme="minorHAnsi" w:hAnsiTheme="minorHAnsi"/>
        </w:rPr>
        <w:t>in</w:t>
      </w:r>
      <w:r w:rsidR="004D7D13" w:rsidRPr="00AA1B19">
        <w:rPr>
          <w:rFonts w:asciiTheme="minorHAnsi" w:hAnsiTheme="minorHAnsi"/>
        </w:rPr>
        <w:t>-</w:t>
      </w:r>
      <w:r w:rsidR="00833886" w:rsidRPr="00AA1B19">
        <w:rPr>
          <w:rFonts w:asciiTheme="minorHAnsi" w:hAnsiTheme="minorHAnsi"/>
        </w:rPr>
        <w:t xml:space="preserve">time </w:t>
      </w:r>
      <w:r w:rsidR="00F8645D" w:rsidRPr="00AA1B19">
        <w:rPr>
          <w:rFonts w:asciiTheme="minorHAnsi" w:hAnsiTheme="minorHAnsi"/>
        </w:rPr>
        <w:t>risk mitigation</w:t>
      </w:r>
      <w:r w:rsidR="00833886" w:rsidRPr="00AA1B19">
        <w:rPr>
          <w:rFonts w:asciiTheme="minorHAnsi" w:hAnsiTheme="minorHAnsi"/>
        </w:rPr>
        <w:t>s</w:t>
      </w:r>
      <w:r w:rsidR="00393E22" w:rsidRPr="00AA1B19">
        <w:rPr>
          <w:rFonts w:asciiTheme="minorHAnsi" w:hAnsiTheme="minorHAnsi"/>
        </w:rPr>
        <w:t xml:space="preserve"> (a treatment)</w:t>
      </w:r>
      <w:r w:rsidRPr="00AA1B19">
        <w:rPr>
          <w:rFonts w:asciiTheme="minorHAnsi" w:hAnsiTheme="minorHAnsi"/>
        </w:rPr>
        <w:t xml:space="preserve">. Industry also </w:t>
      </w:r>
      <w:r w:rsidR="00571F95" w:rsidRPr="00AA1B19">
        <w:rPr>
          <w:rFonts w:asciiTheme="minorHAnsi" w:hAnsiTheme="minorHAnsi"/>
        </w:rPr>
        <w:t xml:space="preserve">commented </w:t>
      </w:r>
      <w:r w:rsidRPr="00AA1B19">
        <w:rPr>
          <w:rFonts w:asciiTheme="minorHAnsi" w:hAnsiTheme="minorHAnsi"/>
        </w:rPr>
        <w:t xml:space="preserve">that many areas of the department </w:t>
      </w:r>
      <w:r w:rsidR="00571F95" w:rsidRPr="00AA1B19">
        <w:rPr>
          <w:rFonts w:asciiTheme="minorHAnsi" w:hAnsiTheme="minorHAnsi"/>
        </w:rPr>
        <w:t xml:space="preserve">appeared to have </w:t>
      </w:r>
      <w:r w:rsidR="00987EDC" w:rsidRPr="00AA1B19">
        <w:rPr>
          <w:rFonts w:asciiTheme="minorHAnsi" w:hAnsiTheme="minorHAnsi"/>
        </w:rPr>
        <w:t xml:space="preserve">general </w:t>
      </w:r>
      <w:r w:rsidR="00F8645D" w:rsidRPr="00AA1B19">
        <w:rPr>
          <w:rFonts w:asciiTheme="minorHAnsi" w:hAnsiTheme="minorHAnsi"/>
        </w:rPr>
        <w:t xml:space="preserve">adverse attitudes to the </w:t>
      </w:r>
      <w:r w:rsidR="00C47DBB" w:rsidRPr="00AA1B19">
        <w:rPr>
          <w:rFonts w:asciiTheme="minorHAnsi" w:hAnsiTheme="minorHAnsi"/>
        </w:rPr>
        <w:t xml:space="preserve">import </w:t>
      </w:r>
      <w:r w:rsidR="00F8645D" w:rsidRPr="00AA1B19">
        <w:rPr>
          <w:rFonts w:asciiTheme="minorHAnsi" w:hAnsiTheme="minorHAnsi"/>
        </w:rPr>
        <w:t>sector</w:t>
      </w:r>
      <w:r w:rsidR="00433964" w:rsidRPr="00AA1B19">
        <w:rPr>
          <w:rFonts w:asciiTheme="minorHAnsi" w:hAnsiTheme="minorHAnsi"/>
        </w:rPr>
        <w:t>, preferring control rather than collaboration</w:t>
      </w:r>
      <w:r w:rsidR="00F8645D" w:rsidRPr="00AA1B19">
        <w:rPr>
          <w:rFonts w:asciiTheme="minorHAnsi" w:hAnsiTheme="minorHAnsi"/>
        </w:rPr>
        <w:t>.</w:t>
      </w:r>
    </w:p>
    <w:p w14:paraId="1F7E8FE9" w14:textId="240136EE" w:rsidR="00571F95" w:rsidRPr="00AA1B19" w:rsidRDefault="00433964" w:rsidP="0009353A">
      <w:r w:rsidRPr="00AA1B19">
        <w:t>To be effective, c</w:t>
      </w:r>
      <w:r w:rsidR="00093CA6" w:rsidRPr="00AA1B19">
        <w:t>o-regulatory arrangement</w:t>
      </w:r>
      <w:r w:rsidR="0026684D" w:rsidRPr="00AA1B19">
        <w:t xml:space="preserve"> reform</w:t>
      </w:r>
      <w:r w:rsidR="00093CA6" w:rsidRPr="00AA1B19">
        <w:t xml:space="preserve"> must be </w:t>
      </w:r>
      <w:r w:rsidR="008B5962" w:rsidRPr="00AA1B19">
        <w:t>accompanied by</w:t>
      </w:r>
      <w:r w:rsidR="00C47DBB" w:rsidRPr="00AA1B19">
        <w:t xml:space="preserve"> </w:t>
      </w:r>
      <w:r w:rsidR="00093CA6" w:rsidRPr="00AA1B19">
        <w:t xml:space="preserve">rigorous compliance </w:t>
      </w:r>
      <w:r w:rsidR="00C675D2" w:rsidRPr="00AA1B19">
        <w:t>management</w:t>
      </w:r>
      <w:r w:rsidR="00093CA6" w:rsidRPr="00AA1B19">
        <w:t xml:space="preserve">. The department has taken small steps </w:t>
      </w:r>
      <w:r w:rsidR="00314E41" w:rsidRPr="00AA1B19">
        <w:t>to better identify noncompliance and enhance its compliance response efforts</w:t>
      </w:r>
      <w:r w:rsidR="00C675D2" w:rsidRPr="00AA1B19">
        <w:t>, but the</w:t>
      </w:r>
      <w:r w:rsidR="00F33E87" w:rsidRPr="00AA1B19">
        <w:t>se</w:t>
      </w:r>
      <w:r w:rsidR="00C675D2" w:rsidRPr="00AA1B19">
        <w:t xml:space="preserve"> effort</w:t>
      </w:r>
      <w:r w:rsidR="00F33E87" w:rsidRPr="00AA1B19">
        <w:t>s</w:t>
      </w:r>
      <w:r w:rsidR="00C675D2" w:rsidRPr="00AA1B19">
        <w:t xml:space="preserve"> </w:t>
      </w:r>
      <w:r w:rsidR="00C47DBB" w:rsidRPr="00AA1B19">
        <w:t>are</w:t>
      </w:r>
      <w:r w:rsidR="00C675D2" w:rsidRPr="00AA1B19">
        <w:t xml:space="preserve"> patchy and disjointed.</w:t>
      </w:r>
      <w:r w:rsidR="00314E41" w:rsidRPr="00AA1B19">
        <w:t xml:space="preserve"> </w:t>
      </w:r>
      <w:r w:rsidR="00E7591D" w:rsidRPr="00AA1B19">
        <w:t xml:space="preserve">Responsibilities for noncompliance </w:t>
      </w:r>
      <w:r w:rsidR="00CA4292" w:rsidRPr="00AA1B19">
        <w:t>continue to be</w:t>
      </w:r>
      <w:r w:rsidR="00E7591D" w:rsidRPr="00AA1B19">
        <w:t xml:space="preserve"> dispersed across divisions</w:t>
      </w:r>
      <w:r w:rsidR="00571F95" w:rsidRPr="00AA1B19">
        <w:t>,</w:t>
      </w:r>
      <w:r w:rsidR="00E7591D" w:rsidRPr="00AA1B19">
        <w:t xml:space="preserve"> leading to duplication and a lack of a single entity view.</w:t>
      </w:r>
    </w:p>
    <w:p w14:paraId="474EBAA7" w14:textId="5EA4790F" w:rsidR="00AD3304" w:rsidRPr="00AA1B19" w:rsidRDefault="00C675D2" w:rsidP="0009353A">
      <w:r w:rsidRPr="00AA1B19">
        <w:t xml:space="preserve">The department continues to struggle with outdated information systems that </w:t>
      </w:r>
      <w:r w:rsidR="008D3B25" w:rsidRPr="00AA1B19">
        <w:t xml:space="preserve">affect </w:t>
      </w:r>
      <w:r w:rsidRPr="00AA1B19">
        <w:t>the way information is recorded, retrieved</w:t>
      </w:r>
      <w:r w:rsidR="00C47DBB" w:rsidRPr="00AA1B19">
        <w:t>,</w:t>
      </w:r>
      <w:r w:rsidRPr="00AA1B19">
        <w:t xml:space="preserve"> </w:t>
      </w:r>
      <w:proofErr w:type="gramStart"/>
      <w:r w:rsidRPr="00AA1B19">
        <w:t>analysed</w:t>
      </w:r>
      <w:proofErr w:type="gramEnd"/>
      <w:r w:rsidR="00C47DBB" w:rsidRPr="00AA1B19">
        <w:t xml:space="preserve"> and distributed</w:t>
      </w:r>
      <w:r w:rsidRPr="00AA1B19">
        <w:t xml:space="preserve">. </w:t>
      </w:r>
      <w:r w:rsidR="009337D0" w:rsidRPr="00AA1B19">
        <w:t xml:space="preserve">This impacts the single </w:t>
      </w:r>
      <w:r w:rsidR="00E7591D" w:rsidRPr="00AA1B19">
        <w:t>view of an entity’s compliance history</w:t>
      </w:r>
      <w:r w:rsidR="009337D0" w:rsidRPr="00AA1B19">
        <w:t>, which</w:t>
      </w:r>
      <w:r w:rsidR="00E7591D" w:rsidRPr="00AA1B19">
        <w:t xml:space="preserve"> is foundational to </w:t>
      </w:r>
      <w:r w:rsidR="00433964" w:rsidRPr="00AA1B19">
        <w:t xml:space="preserve">a </w:t>
      </w:r>
      <w:r w:rsidR="00A606A5" w:rsidRPr="00AA1B19">
        <w:t xml:space="preserve">future </w:t>
      </w:r>
      <w:r w:rsidR="00433964" w:rsidRPr="00AA1B19">
        <w:t>co-</w:t>
      </w:r>
      <w:r w:rsidR="007766AE" w:rsidRPr="00AA1B19">
        <w:t>regulatory</w:t>
      </w:r>
      <w:r w:rsidR="00E7591D" w:rsidRPr="00AA1B19">
        <w:t xml:space="preserve"> o</w:t>
      </w:r>
      <w:r w:rsidR="00E902A7" w:rsidRPr="00AA1B19">
        <w:t>perational</w:t>
      </w:r>
      <w:r w:rsidR="00E7591D" w:rsidRPr="00AA1B19">
        <w:t xml:space="preserve"> model. For example, how does the department determine suitability for a co-regulatory arrangement or the development of </w:t>
      </w:r>
      <w:r w:rsidR="00F62D8E" w:rsidRPr="00AA1B19">
        <w:t>low</w:t>
      </w:r>
      <w:r w:rsidR="00F62D8E" w:rsidRPr="00AA1B19">
        <w:rPr>
          <w:rFonts w:cstheme="minorHAnsi"/>
          <w:szCs w:val="24"/>
        </w:rPr>
        <w:t>-</w:t>
      </w:r>
      <w:r w:rsidR="00F62D8E" w:rsidRPr="00AA1B19">
        <w:t>risk</w:t>
      </w:r>
      <w:r w:rsidR="00E7591D" w:rsidRPr="00AA1B19">
        <w:t xml:space="preserve"> importer profiles if it </w:t>
      </w:r>
      <w:r w:rsidR="004D7D13" w:rsidRPr="00AA1B19">
        <w:t xml:space="preserve">does not </w:t>
      </w:r>
      <w:r w:rsidR="00E7591D" w:rsidRPr="00AA1B19">
        <w:t xml:space="preserve">have a view of </w:t>
      </w:r>
      <w:r w:rsidR="00AD3304" w:rsidRPr="00AA1B19">
        <w:t>which entities</w:t>
      </w:r>
      <w:r w:rsidR="00E7591D" w:rsidRPr="00AA1B19">
        <w:t xml:space="preserve"> ha</w:t>
      </w:r>
      <w:r w:rsidR="00AD3304" w:rsidRPr="00AA1B19">
        <w:t>ve</w:t>
      </w:r>
      <w:r w:rsidR="00E7591D" w:rsidRPr="00AA1B19">
        <w:t xml:space="preserve"> </w:t>
      </w:r>
      <w:r w:rsidR="00272725" w:rsidRPr="00AA1B19">
        <w:t>good compliance</w:t>
      </w:r>
      <w:r w:rsidR="004D7D13" w:rsidRPr="00AA1B19">
        <w:t>?</w:t>
      </w:r>
    </w:p>
    <w:p w14:paraId="325B6BFD" w14:textId="6E649DB1" w:rsidR="00093CA6" w:rsidRPr="00AA1B19" w:rsidRDefault="00AD3304" w:rsidP="0009353A">
      <w:r w:rsidRPr="00AA1B19">
        <w:t>The department continues to struggle with the implementation and use of the full range of compliance and enforcement tools</w:t>
      </w:r>
      <w:r w:rsidR="00093CA6" w:rsidRPr="00AA1B19">
        <w:t xml:space="preserve"> </w:t>
      </w:r>
      <w:r w:rsidRPr="00AA1B19">
        <w:t>available</w:t>
      </w:r>
      <w:r w:rsidR="00D14149" w:rsidRPr="00AA1B19">
        <w:t xml:space="preserve"> </w:t>
      </w:r>
      <w:r w:rsidR="00272725" w:rsidRPr="00AA1B19">
        <w:t xml:space="preserve">under the </w:t>
      </w:r>
      <w:r w:rsidR="00093CA6" w:rsidRPr="00AA1B19">
        <w:t xml:space="preserve">Biosecurity Act. </w:t>
      </w:r>
      <w:r w:rsidRPr="00AA1B19">
        <w:t xml:space="preserve">This is both a capability and a regulatory maturity issue. </w:t>
      </w:r>
      <w:r w:rsidR="00F65089" w:rsidRPr="00AA1B19">
        <w:t>T</w:t>
      </w:r>
      <w:r w:rsidRPr="00AA1B19">
        <w:t xml:space="preserve">he department has </w:t>
      </w:r>
      <w:r w:rsidR="00F65089" w:rsidRPr="00AA1B19">
        <w:t xml:space="preserve">not </w:t>
      </w:r>
      <w:r w:rsidRPr="00AA1B19">
        <w:t>matured as a strong, consistent regulator that fully utilises the compliance and enforcement powers provided in the Biosecurity Act. On the contrary: the department appears to be dangerously burdened by historical noncompliance that is both</w:t>
      </w:r>
      <w:r w:rsidR="00F65089" w:rsidRPr="00AA1B19">
        <w:t xml:space="preserve"> </w:t>
      </w:r>
      <w:r w:rsidRPr="00AA1B19">
        <w:t>a substantial ongoing workload when prevention of new biosecurity breaches is an urgent priority</w:t>
      </w:r>
      <w:r w:rsidR="004D7D13" w:rsidRPr="00AA1B19">
        <w:t>;</w:t>
      </w:r>
      <w:r w:rsidR="00F65089" w:rsidRPr="00AA1B19">
        <w:t xml:space="preserve"> and</w:t>
      </w:r>
      <w:r w:rsidRPr="00AA1B19">
        <w:t xml:space="preserve"> a debilitating drag on the department’s confidence that it can be a strong, </w:t>
      </w:r>
      <w:proofErr w:type="gramStart"/>
      <w:r w:rsidRPr="00AA1B19">
        <w:t>decisive</w:t>
      </w:r>
      <w:proofErr w:type="gramEnd"/>
      <w:r w:rsidRPr="00AA1B19">
        <w:t xml:space="preserve"> and effective enforcement agency.</w:t>
      </w:r>
    </w:p>
    <w:p w14:paraId="6A569E61" w14:textId="6E2E3AD9" w:rsidR="008778DA" w:rsidRPr="00AA1B19" w:rsidRDefault="001F4E49" w:rsidP="0009353A">
      <w:r w:rsidRPr="00AA1B19">
        <w:t>With the need for significant improvement in regulatory maturity</w:t>
      </w:r>
      <w:r w:rsidR="00833A04" w:rsidRPr="00AA1B19">
        <w:t xml:space="preserve">, </w:t>
      </w:r>
      <w:r w:rsidRPr="00AA1B19">
        <w:t xml:space="preserve">it is positive that </w:t>
      </w:r>
      <w:r w:rsidR="00833A04" w:rsidRPr="00AA1B19">
        <w:t xml:space="preserve">the department is currently expressing the level of management concern, commitment and action </w:t>
      </w:r>
      <w:r w:rsidR="00571F95" w:rsidRPr="00AA1B19">
        <w:t xml:space="preserve">that is </w:t>
      </w:r>
      <w:r w:rsidR="00833A04" w:rsidRPr="00AA1B19">
        <w:t>essential if the major deficiencies in the foundation capability of the department to be a high-quality regulator under the Biosecurity Act are to be remedied in a timely and fulsome manner.</w:t>
      </w:r>
    </w:p>
    <w:p w14:paraId="1DA2C6A7" w14:textId="4792EB38" w:rsidR="00585AF7" w:rsidRPr="0009353A" w:rsidRDefault="00644DA6" w:rsidP="0009353A">
      <w:pPr>
        <w:pStyle w:val="Heading4"/>
        <w:rPr>
          <w:noProof/>
        </w:rPr>
      </w:pPr>
      <w:r w:rsidRPr="0009353A">
        <w:rPr>
          <w:noProof/>
        </w:rPr>
        <w:lastRenderedPageBreak/>
        <w:t>Co-regulatory</w:t>
      </w:r>
      <w:r w:rsidR="00585AF7" w:rsidRPr="0009353A">
        <w:rPr>
          <w:noProof/>
        </w:rPr>
        <w:t xml:space="preserve"> </w:t>
      </w:r>
      <w:r w:rsidRPr="0009353A">
        <w:rPr>
          <w:noProof/>
        </w:rPr>
        <w:t>p</w:t>
      </w:r>
      <w:r w:rsidR="00585AF7" w:rsidRPr="0009353A">
        <w:rPr>
          <w:noProof/>
        </w:rPr>
        <w:t>artnership</w:t>
      </w:r>
      <w:r w:rsidRPr="0009353A">
        <w:rPr>
          <w:noProof/>
        </w:rPr>
        <w:t>s</w:t>
      </w:r>
    </w:p>
    <w:p w14:paraId="08ABA779" w14:textId="7E947CE2" w:rsidR="00585AF7" w:rsidRPr="00AA1B19" w:rsidRDefault="00585AF7" w:rsidP="0009353A">
      <w:r w:rsidRPr="00AA1B19">
        <w:t xml:space="preserve">The current constraints </w:t>
      </w:r>
      <w:r w:rsidR="00571F95" w:rsidRPr="00AA1B19">
        <w:t xml:space="preserve">on </w:t>
      </w:r>
      <w:r w:rsidRPr="00AA1B19">
        <w:t xml:space="preserve">timely biosecurity delivery must be addressed if biosecurity risks are to be effectively mitigated without exacerbating adverse impacts on the efficiency, </w:t>
      </w:r>
      <w:proofErr w:type="gramStart"/>
      <w:r w:rsidRPr="00AA1B19">
        <w:t>costs</w:t>
      </w:r>
      <w:proofErr w:type="gramEnd"/>
      <w:r w:rsidRPr="00AA1B19">
        <w:t xml:space="preserve"> and profitability of Australia’s import sector.</w:t>
      </w:r>
    </w:p>
    <w:p w14:paraId="3C448647" w14:textId="13B31261" w:rsidR="00433964" w:rsidRPr="00AA1B19" w:rsidRDefault="00433964" w:rsidP="0009353A">
      <w:r w:rsidRPr="00AA1B19">
        <w:t xml:space="preserve">Import sector business disruption </w:t>
      </w:r>
      <w:r w:rsidR="00580BE5" w:rsidRPr="00AA1B19">
        <w:t xml:space="preserve">now </w:t>
      </w:r>
      <w:r w:rsidR="00571F95" w:rsidRPr="00AA1B19">
        <w:t xml:space="preserve">costs </w:t>
      </w:r>
      <w:r w:rsidR="00BC00EF" w:rsidRPr="00AA1B19">
        <w:t xml:space="preserve">many </w:t>
      </w:r>
      <w:r w:rsidRPr="00AA1B19">
        <w:t xml:space="preserve">businesses </w:t>
      </w:r>
      <w:r w:rsidR="00571F95" w:rsidRPr="00AA1B19">
        <w:t xml:space="preserve">much more </w:t>
      </w:r>
      <w:r w:rsidRPr="00AA1B19">
        <w:t>than the department</w:t>
      </w:r>
      <w:r w:rsidR="004D7D13" w:rsidRPr="00AA1B19">
        <w:t>’</w:t>
      </w:r>
      <w:r w:rsidRPr="00AA1B19">
        <w:t>s cost recovery fees and charges. This represents a marked change over the past decade and reflects the increased international and local competitive pressures on businesses in the importing sector.</w:t>
      </w:r>
      <w:r w:rsidR="00580BE5" w:rsidRPr="00AA1B19">
        <w:t xml:space="preserve"> In this new context, industry has a strong incentive to work in partnership with the department to provide higher levels of </w:t>
      </w:r>
      <w:r w:rsidR="00BC00EF" w:rsidRPr="00AA1B19">
        <w:t>certainty</w:t>
      </w:r>
      <w:r w:rsidR="00580BE5" w:rsidRPr="00AA1B19">
        <w:t>.</w:t>
      </w:r>
    </w:p>
    <w:p w14:paraId="2BE029E9" w14:textId="327A0636" w:rsidR="008B5962" w:rsidRPr="00AA1B19" w:rsidRDefault="008B5962" w:rsidP="0009353A">
      <w:r w:rsidRPr="00AA1B19">
        <w:t xml:space="preserve">The department’s use of </w:t>
      </w:r>
      <w:r w:rsidR="0067016D" w:rsidRPr="00AA1B19">
        <w:t xml:space="preserve">terms such as </w:t>
      </w:r>
      <w:r w:rsidRPr="00AA1B19">
        <w:t xml:space="preserve">‘risk creator’ </w:t>
      </w:r>
      <w:r w:rsidR="0067016D" w:rsidRPr="00AA1B19">
        <w:t xml:space="preserve">to describe industry </w:t>
      </w:r>
      <w:r w:rsidRPr="00AA1B19">
        <w:t xml:space="preserve">is unhelpful when applied </w:t>
      </w:r>
      <w:r w:rsidR="00571F95" w:rsidRPr="00AA1B19">
        <w:t xml:space="preserve">in situations that do not involve </w:t>
      </w:r>
      <w:r w:rsidRPr="00AA1B19">
        <w:t xml:space="preserve">an identified deliberate attempt to breach Australia’s biosecurity measures. </w:t>
      </w:r>
      <w:r w:rsidR="0067016D" w:rsidRPr="00AA1B19">
        <w:t>This terminology</w:t>
      </w:r>
      <w:r w:rsidR="004D7D13" w:rsidRPr="00AA1B19">
        <w:t>,</w:t>
      </w:r>
      <w:r w:rsidR="0067016D" w:rsidRPr="00AA1B19">
        <w:t xml:space="preserve"> when taken to </w:t>
      </w:r>
      <w:r w:rsidRPr="00AA1B19">
        <w:t xml:space="preserve">its extreme, </w:t>
      </w:r>
      <w:r w:rsidR="00551AF0" w:rsidRPr="00AA1B19">
        <w:t xml:space="preserve">means that </w:t>
      </w:r>
      <w:r w:rsidRPr="00AA1B19">
        <w:t xml:space="preserve">all users of imported goods (including the agricultural sector) are ‘risk creators’ or ‘risk contributors’. This terminology does not </w:t>
      </w:r>
      <w:r w:rsidR="0067016D" w:rsidRPr="00AA1B19">
        <w:t xml:space="preserve">add to discussion or </w:t>
      </w:r>
      <w:r w:rsidRPr="00AA1B19">
        <w:t xml:space="preserve">support the creation and longevity of </w:t>
      </w:r>
      <w:r w:rsidR="00571F95" w:rsidRPr="00AA1B19">
        <w:t xml:space="preserve">a </w:t>
      </w:r>
      <w:r w:rsidRPr="00AA1B19">
        <w:t>productive</w:t>
      </w:r>
      <w:r w:rsidR="00571F95" w:rsidRPr="00AA1B19">
        <w:t>,</w:t>
      </w:r>
      <w:r w:rsidRPr="00AA1B19">
        <w:t xml:space="preserve"> mutually beneficial </w:t>
      </w:r>
      <w:r w:rsidR="00BC188C" w:rsidRPr="00AA1B19">
        <w:t>‘</w:t>
      </w:r>
      <w:r w:rsidRPr="00AA1B19">
        <w:t>partnership</w:t>
      </w:r>
      <w:r w:rsidR="00BC188C" w:rsidRPr="00AA1B19">
        <w:t>’</w:t>
      </w:r>
      <w:r w:rsidRPr="00AA1B19">
        <w:t>.</w:t>
      </w:r>
    </w:p>
    <w:p w14:paraId="51B49A7F" w14:textId="4A1578C7" w:rsidR="00585AF7" w:rsidRPr="00AA1B19" w:rsidRDefault="00BC188C" w:rsidP="0009353A">
      <w:r w:rsidRPr="00AA1B19">
        <w:t>Similarly, t</w:t>
      </w:r>
      <w:r w:rsidR="00585AF7" w:rsidRPr="00AA1B19">
        <w:t xml:space="preserve">he rhetoric about ‘shared responsibility’ and ‘biosecurity partnership’ articulated by government agencies and the post-border </w:t>
      </w:r>
      <w:r w:rsidR="00F03249" w:rsidRPr="00AA1B19">
        <w:t>beneficiaries</w:t>
      </w:r>
      <w:r w:rsidR="00585AF7" w:rsidRPr="00AA1B19">
        <w:t xml:space="preserve"> of effective prevention biosecurity measures is not </w:t>
      </w:r>
      <w:r w:rsidR="00BC00EF" w:rsidRPr="00AA1B19">
        <w:t xml:space="preserve">currently </w:t>
      </w:r>
      <w:r w:rsidR="00585AF7" w:rsidRPr="00AA1B19">
        <w:t xml:space="preserve">matched by a genuine, </w:t>
      </w:r>
      <w:proofErr w:type="gramStart"/>
      <w:r w:rsidR="00585AF7" w:rsidRPr="00AA1B19">
        <w:t>practical</w:t>
      </w:r>
      <w:proofErr w:type="gramEnd"/>
      <w:r w:rsidR="00585AF7" w:rsidRPr="00AA1B19">
        <w:t xml:space="preserve"> and sustained commitment to ‘partnership’</w:t>
      </w:r>
      <w:r w:rsidR="00551AF0" w:rsidRPr="00AA1B19">
        <w:t xml:space="preserve"> with the import sector</w:t>
      </w:r>
      <w:r w:rsidR="00585AF7" w:rsidRPr="00AA1B19">
        <w:t>.</w:t>
      </w:r>
    </w:p>
    <w:p w14:paraId="1897E596" w14:textId="77777777" w:rsidR="006C42A4" w:rsidRPr="00AA1B19" w:rsidRDefault="006C42A4" w:rsidP="0009353A">
      <w:pPr>
        <w:rPr>
          <w:rFonts w:asciiTheme="minorHAnsi" w:hAnsiTheme="minorHAnsi"/>
        </w:rPr>
      </w:pPr>
      <w:r w:rsidRPr="00AA1B19">
        <w:rPr>
          <w:rFonts w:asciiTheme="minorHAnsi" w:hAnsiTheme="minorHAnsi"/>
        </w:rPr>
        <w:t xml:space="preserve">It was surprising, and concerning, that the number of pathway-specific </w:t>
      </w:r>
      <w:r w:rsidR="00580BE5" w:rsidRPr="00AA1B19">
        <w:rPr>
          <w:rFonts w:asciiTheme="minorHAnsi" w:hAnsiTheme="minorHAnsi"/>
        </w:rPr>
        <w:t>consultative committees</w:t>
      </w:r>
      <w:r w:rsidRPr="00AA1B19">
        <w:rPr>
          <w:rFonts w:asciiTheme="minorHAnsi" w:hAnsiTheme="minorHAnsi"/>
        </w:rPr>
        <w:t xml:space="preserve"> </w:t>
      </w:r>
      <w:r w:rsidRPr="0009353A">
        <w:t>appear</w:t>
      </w:r>
      <w:r w:rsidRPr="00AA1B19">
        <w:rPr>
          <w:rFonts w:asciiTheme="minorHAnsi" w:hAnsiTheme="minorHAnsi"/>
        </w:rPr>
        <w:t xml:space="preserve"> to have declined in favour of multi-stakeholder consultative committees that can only address limited shared or generic matters. It was clear from industry consultations that import sector businesses and industry representatives strongly desire an effective partnership with the department across all significant import risk pathways.</w:t>
      </w:r>
    </w:p>
    <w:p w14:paraId="164F711A" w14:textId="1473DB27" w:rsidR="00A971F8" w:rsidRPr="00AA1B19" w:rsidRDefault="0077263C">
      <w:pPr>
        <w:ind w:right="-30"/>
        <w:rPr>
          <w:rFonts w:asciiTheme="minorHAnsi" w:hAnsiTheme="minorHAnsi"/>
        </w:rPr>
      </w:pPr>
      <w:r w:rsidRPr="00AA1B19">
        <w:rPr>
          <w:rFonts w:asciiTheme="minorHAnsi" w:hAnsiTheme="minorHAnsi"/>
        </w:rPr>
        <w:t xml:space="preserve">It is essential for the department to significantly enhance its industry engagement </w:t>
      </w:r>
      <w:r w:rsidR="00580BE5" w:rsidRPr="00AA1B19">
        <w:rPr>
          <w:rFonts w:asciiTheme="minorHAnsi" w:hAnsiTheme="minorHAnsi"/>
        </w:rPr>
        <w:t>focused on</w:t>
      </w:r>
      <w:r w:rsidRPr="00AA1B19">
        <w:rPr>
          <w:rFonts w:asciiTheme="minorHAnsi" w:hAnsiTheme="minorHAnsi"/>
        </w:rPr>
        <w:t xml:space="preserve"> cost-effective biosecurity risk mitigation</w:t>
      </w:r>
      <w:r w:rsidR="00571F95" w:rsidRPr="00AA1B19">
        <w:rPr>
          <w:rFonts w:asciiTheme="minorHAnsi" w:hAnsiTheme="minorHAnsi"/>
        </w:rPr>
        <w:t>.</w:t>
      </w:r>
      <w:r w:rsidR="00C11310" w:rsidRPr="00AA1B19">
        <w:rPr>
          <w:rFonts w:asciiTheme="minorHAnsi" w:hAnsiTheme="minorHAnsi"/>
        </w:rPr>
        <w:t xml:space="preserve"> </w:t>
      </w:r>
      <w:r w:rsidR="00571F95" w:rsidRPr="00AA1B19">
        <w:rPr>
          <w:rFonts w:asciiTheme="minorHAnsi" w:hAnsiTheme="minorHAnsi"/>
        </w:rPr>
        <w:t>T</w:t>
      </w:r>
      <w:r w:rsidR="00C11310" w:rsidRPr="00AA1B19">
        <w:rPr>
          <w:rFonts w:asciiTheme="minorHAnsi" w:hAnsiTheme="minorHAnsi"/>
        </w:rPr>
        <w:t xml:space="preserve">his could be achieved </w:t>
      </w:r>
      <w:r w:rsidR="00571F95" w:rsidRPr="00AA1B19">
        <w:rPr>
          <w:rFonts w:asciiTheme="minorHAnsi" w:hAnsiTheme="minorHAnsi"/>
        </w:rPr>
        <w:t xml:space="preserve">by </w:t>
      </w:r>
      <w:r w:rsidRPr="00AA1B19">
        <w:rPr>
          <w:rFonts w:asciiTheme="minorHAnsi" w:hAnsiTheme="minorHAnsi"/>
        </w:rPr>
        <w:t>establish</w:t>
      </w:r>
      <w:r w:rsidR="00571F95" w:rsidRPr="00AA1B19">
        <w:rPr>
          <w:rFonts w:asciiTheme="minorHAnsi" w:hAnsiTheme="minorHAnsi"/>
        </w:rPr>
        <w:t>ing</w:t>
      </w:r>
      <w:r w:rsidRPr="00AA1B19">
        <w:rPr>
          <w:rFonts w:asciiTheme="minorHAnsi" w:hAnsiTheme="minorHAnsi"/>
        </w:rPr>
        <w:t xml:space="preserve"> practical import sub-sector or risk pathway partnership groups</w:t>
      </w:r>
      <w:r w:rsidR="00571F95" w:rsidRPr="00AA1B19">
        <w:rPr>
          <w:rFonts w:asciiTheme="minorHAnsi" w:hAnsiTheme="minorHAnsi"/>
        </w:rPr>
        <w:t xml:space="preserve"> that are seeking to optimise </w:t>
      </w:r>
      <w:r w:rsidRPr="00AA1B19">
        <w:rPr>
          <w:rFonts w:asciiTheme="minorHAnsi" w:hAnsiTheme="minorHAnsi"/>
        </w:rPr>
        <w:t xml:space="preserve">the effectiveness of biosecurity risk mitigation, </w:t>
      </w:r>
      <w:r w:rsidR="00571F95" w:rsidRPr="00AA1B19">
        <w:rPr>
          <w:rFonts w:asciiTheme="minorHAnsi" w:hAnsiTheme="minorHAnsi"/>
        </w:rPr>
        <w:t>improve</w:t>
      </w:r>
      <w:r w:rsidR="004D7D13" w:rsidRPr="00AA1B19">
        <w:rPr>
          <w:rFonts w:asciiTheme="minorHAnsi" w:hAnsiTheme="minorHAnsi"/>
        </w:rPr>
        <w:t xml:space="preserve"> </w:t>
      </w:r>
      <w:r w:rsidRPr="00AA1B19">
        <w:rPr>
          <w:rFonts w:asciiTheme="minorHAnsi" w:hAnsiTheme="minorHAnsi"/>
        </w:rPr>
        <w:t>cost</w:t>
      </w:r>
      <w:r w:rsidR="004D7D13" w:rsidRPr="00AA1B19">
        <w:rPr>
          <w:rFonts w:asciiTheme="minorHAnsi" w:hAnsiTheme="minorHAnsi"/>
        </w:rPr>
        <w:t xml:space="preserve"> </w:t>
      </w:r>
      <w:r w:rsidRPr="00AA1B19">
        <w:rPr>
          <w:rFonts w:asciiTheme="minorHAnsi" w:hAnsiTheme="minorHAnsi"/>
        </w:rPr>
        <w:t>sharing and establish more vibrant information and intelligence exchange.</w:t>
      </w:r>
      <w:r w:rsidR="007B611E" w:rsidRPr="00AA1B19">
        <w:rPr>
          <w:rFonts w:asciiTheme="minorHAnsi" w:hAnsiTheme="minorHAnsi"/>
        </w:rPr>
        <w:t xml:space="preserve"> This work should be supported through the development of an improvement plan or ‘road map’ for each pathway, reflecting current initiatives, that provides a foundation for continuous improvement.</w:t>
      </w:r>
    </w:p>
    <w:p w14:paraId="00B2C279" w14:textId="77777777" w:rsidR="00A971F8" w:rsidRPr="00AA1B19" w:rsidRDefault="00A971F8">
      <w:pPr>
        <w:spacing w:before="60"/>
        <w:rPr>
          <w:rFonts w:asciiTheme="minorHAnsi" w:hAnsiTheme="minorHAnsi"/>
        </w:rPr>
      </w:pPr>
      <w:r w:rsidRPr="00AA1B19">
        <w:rPr>
          <w:rFonts w:asciiTheme="minorHAnsi" w:hAnsiTheme="minorHAnsi"/>
        </w:rPr>
        <w:t xml:space="preserve">Industry should </w:t>
      </w:r>
      <w:r w:rsidR="00C11310" w:rsidRPr="00AA1B19">
        <w:rPr>
          <w:rFonts w:asciiTheme="minorHAnsi" w:hAnsiTheme="minorHAnsi"/>
        </w:rPr>
        <w:t xml:space="preserve">also </w:t>
      </w:r>
      <w:r w:rsidRPr="00AA1B19">
        <w:rPr>
          <w:rFonts w:asciiTheme="minorHAnsi" w:hAnsiTheme="minorHAnsi"/>
        </w:rPr>
        <w:t>be engaged as a partner in innovation</w:t>
      </w:r>
      <w:r w:rsidR="007B611E" w:rsidRPr="00AA1B19">
        <w:rPr>
          <w:rFonts w:asciiTheme="minorHAnsi" w:hAnsiTheme="minorHAnsi"/>
        </w:rPr>
        <w:t>, with this</w:t>
      </w:r>
      <w:r w:rsidRPr="00AA1B19">
        <w:rPr>
          <w:rFonts w:asciiTheme="minorHAnsi" w:hAnsiTheme="minorHAnsi"/>
        </w:rPr>
        <w:t xml:space="preserve"> engagement </w:t>
      </w:r>
      <w:r w:rsidR="007B611E" w:rsidRPr="00AA1B19">
        <w:rPr>
          <w:rFonts w:asciiTheme="minorHAnsi" w:hAnsiTheme="minorHAnsi"/>
        </w:rPr>
        <w:t>being</w:t>
      </w:r>
      <w:r w:rsidRPr="00AA1B19">
        <w:rPr>
          <w:rFonts w:asciiTheme="minorHAnsi" w:hAnsiTheme="minorHAnsi"/>
        </w:rPr>
        <w:t xml:space="preserve"> viewed as both integral and critical to the future development of the biosecurity system. </w:t>
      </w:r>
      <w:r w:rsidR="007B611E" w:rsidRPr="00AA1B19">
        <w:rPr>
          <w:rFonts w:asciiTheme="minorHAnsi" w:hAnsiTheme="minorHAnsi"/>
        </w:rPr>
        <w:t>This c</w:t>
      </w:r>
      <w:r w:rsidRPr="00AA1B19">
        <w:rPr>
          <w:rFonts w:asciiTheme="minorHAnsi" w:hAnsiTheme="minorHAnsi"/>
        </w:rPr>
        <w:t>ollaboration needs to be continuous, including during the implementation of the recommendations of this review.</w:t>
      </w:r>
    </w:p>
    <w:p w14:paraId="4C77A784" w14:textId="3BAB29A1" w:rsidR="00585AF7" w:rsidRPr="00AA1B19" w:rsidRDefault="00585AF7" w:rsidP="0009353A">
      <w:pPr>
        <w:pStyle w:val="Heading4"/>
        <w:rPr>
          <w:noProof/>
        </w:rPr>
      </w:pPr>
      <w:r w:rsidRPr="00AA1B19">
        <w:rPr>
          <w:noProof/>
        </w:rPr>
        <w:t xml:space="preserve">Frontline </w:t>
      </w:r>
      <w:r w:rsidR="004D7D13" w:rsidRPr="00AA1B19">
        <w:rPr>
          <w:noProof/>
        </w:rPr>
        <w:t>f</w:t>
      </w:r>
      <w:r w:rsidRPr="00AA1B19">
        <w:rPr>
          <w:noProof/>
        </w:rPr>
        <w:t>ocus</w:t>
      </w:r>
    </w:p>
    <w:p w14:paraId="256241EE" w14:textId="72F35160" w:rsidR="00E16FDB" w:rsidRPr="00AA1B19" w:rsidRDefault="00E16FDB" w:rsidP="0009353A">
      <w:r w:rsidRPr="00AA1B19">
        <w:t>A consequence of inadequate regulatory capability building during 2016‒</w:t>
      </w:r>
      <w:r w:rsidR="00571F95" w:rsidRPr="00AA1B19">
        <w:t>20</w:t>
      </w:r>
      <w:r w:rsidRPr="00AA1B19">
        <w:t xml:space="preserve">18 is that </w:t>
      </w:r>
      <w:r w:rsidR="00571F95" w:rsidRPr="00AA1B19">
        <w:t xml:space="preserve">there has been significant variability in </w:t>
      </w:r>
      <w:r w:rsidRPr="00AA1B19">
        <w:t>the department</w:t>
      </w:r>
      <w:r w:rsidR="004D7D13" w:rsidRPr="00AA1B19">
        <w:t>’</w:t>
      </w:r>
      <w:r w:rsidRPr="00AA1B19">
        <w:t xml:space="preserve">s biosecurity delivery </w:t>
      </w:r>
      <w:r w:rsidR="00383633" w:rsidRPr="00AA1B19">
        <w:t>and application of the same legal obligations</w:t>
      </w:r>
      <w:r w:rsidR="00383633" w:rsidRPr="00AA1B19" w:rsidDel="00571F95">
        <w:t xml:space="preserve"> </w:t>
      </w:r>
      <w:r w:rsidR="00571F95" w:rsidRPr="00AA1B19">
        <w:t xml:space="preserve">both </w:t>
      </w:r>
      <w:r w:rsidRPr="00AA1B19">
        <w:t>between officers and across regions</w:t>
      </w:r>
      <w:r w:rsidR="00AB1577" w:rsidRPr="00AA1B19">
        <w:t>.</w:t>
      </w:r>
      <w:r w:rsidRPr="00AA1B19">
        <w:t xml:space="preserve"> </w:t>
      </w:r>
      <w:r w:rsidR="00AB1577" w:rsidRPr="00AA1B19">
        <w:t>T</w:t>
      </w:r>
      <w:r w:rsidRPr="00AA1B19">
        <w:t xml:space="preserve">he department has become more risk averse and focus has shifted from managing the biosecurity risks (that is, to achieve better compliance) to legal risks (from client litigation because of defective decision-making). This situation is unhelpful for the department, </w:t>
      </w:r>
      <w:proofErr w:type="gramStart"/>
      <w:r w:rsidRPr="00AA1B19">
        <w:t>industry</w:t>
      </w:r>
      <w:proofErr w:type="gramEnd"/>
      <w:r w:rsidRPr="00AA1B19">
        <w:t xml:space="preserve"> and our nation.</w:t>
      </w:r>
    </w:p>
    <w:p w14:paraId="45880C2C" w14:textId="0120B133" w:rsidR="00E16FDB" w:rsidRPr="00AA1B19" w:rsidRDefault="0060297F" w:rsidP="0009353A">
      <w:r w:rsidRPr="00AA1B19">
        <w:t xml:space="preserve">I have </w:t>
      </w:r>
      <w:r w:rsidR="008C12BF" w:rsidRPr="00AA1B19">
        <w:t>concluded that b</w:t>
      </w:r>
      <w:r w:rsidR="00E16FDB" w:rsidRPr="00AA1B19">
        <w:t>oth the suboptimal regulatory maturity of the department</w:t>
      </w:r>
      <w:r w:rsidR="008C12BF" w:rsidRPr="00AA1B19">
        <w:t xml:space="preserve"> </w:t>
      </w:r>
      <w:r w:rsidR="00E16FDB" w:rsidRPr="00AA1B19">
        <w:t>and confused communication to frontline staff and biosecurity industry participants are predominantly responsible for inadequate clarity about the department’s role as a regulator</w:t>
      </w:r>
      <w:r w:rsidR="00383633" w:rsidRPr="00AA1B19">
        <w:t>.</w:t>
      </w:r>
      <w:r w:rsidR="008C12BF" w:rsidRPr="00AA1B19">
        <w:t xml:space="preserve"> </w:t>
      </w:r>
      <w:r w:rsidR="00383633" w:rsidRPr="00AA1B19">
        <w:lastRenderedPageBreak/>
        <w:t>I</w:t>
      </w:r>
      <w:r w:rsidR="008C12BF" w:rsidRPr="00AA1B19">
        <w:t>ndustry</w:t>
      </w:r>
      <w:r w:rsidR="00E16FDB" w:rsidRPr="00AA1B19">
        <w:t xml:space="preserve"> demands for </w:t>
      </w:r>
      <w:r w:rsidR="008C12BF" w:rsidRPr="00AA1B19">
        <w:t xml:space="preserve">a </w:t>
      </w:r>
      <w:r w:rsidR="00E16FDB" w:rsidRPr="00AA1B19">
        <w:t xml:space="preserve">greater facilitation </w:t>
      </w:r>
      <w:r w:rsidR="008C12BF" w:rsidRPr="00AA1B19">
        <w:t xml:space="preserve">role </w:t>
      </w:r>
      <w:r w:rsidR="00E16FDB" w:rsidRPr="00AA1B19">
        <w:t>largely result from industry frustration about regulatory delivery (‘service’).</w:t>
      </w:r>
    </w:p>
    <w:p w14:paraId="4E2EE62A" w14:textId="141234BC" w:rsidR="00585AF7" w:rsidRPr="00AA1B19" w:rsidRDefault="00585AF7" w:rsidP="0009353A">
      <w:r w:rsidRPr="00AA1B19">
        <w:t xml:space="preserve">The department’s management has let its frontline officers down by not driving to completion the training programs that were an essential part of enacting and implementing the Biosecurity Act. </w:t>
      </w:r>
      <w:r w:rsidR="008C12BF" w:rsidRPr="00AA1B19">
        <w:t>This misstep by the department has had wide-reaching and ongoing adverse implications for the department and biosecurity industry participants.</w:t>
      </w:r>
      <w:r w:rsidR="008778DA" w:rsidRPr="00AA1B19">
        <w:t xml:space="preserve"> </w:t>
      </w:r>
      <w:r w:rsidR="00383633" w:rsidRPr="00AA1B19">
        <w:t>It is essential that senior managers have a</w:t>
      </w:r>
      <w:r w:rsidRPr="00AA1B19">
        <w:t xml:space="preserve">n appropriately strong focus on equipping and supporting regulatory excellence in frontline delivery </w:t>
      </w:r>
      <w:proofErr w:type="gramStart"/>
      <w:r w:rsidR="00383633" w:rsidRPr="00AA1B19">
        <w:t xml:space="preserve">in order </w:t>
      </w:r>
      <w:r w:rsidRPr="00AA1B19">
        <w:t>to</w:t>
      </w:r>
      <w:proofErr w:type="gramEnd"/>
      <w:r w:rsidRPr="00AA1B19">
        <w:t xml:space="preserve"> protect the department, deliver timely regulatory interventions, minimi</w:t>
      </w:r>
      <w:r w:rsidR="00FF6DD6" w:rsidRPr="00AA1B19">
        <w:t>s</w:t>
      </w:r>
      <w:r w:rsidR="00383633" w:rsidRPr="00AA1B19">
        <w:t>e</w:t>
      </w:r>
      <w:r w:rsidRPr="00AA1B19">
        <w:t xml:space="preserve"> adverse impacts on clients and minimi</w:t>
      </w:r>
      <w:r w:rsidR="00FF6DD6" w:rsidRPr="00AA1B19">
        <w:t>s</w:t>
      </w:r>
      <w:r w:rsidR="00383633" w:rsidRPr="00AA1B19">
        <w:t>e</w:t>
      </w:r>
      <w:r w:rsidRPr="00AA1B19">
        <w:t xml:space="preserve"> the residual biosecurity risk to Australia.</w:t>
      </w:r>
    </w:p>
    <w:p w14:paraId="7840B0EC" w14:textId="4D031F59" w:rsidR="008D31AA" w:rsidRPr="00AA1B19" w:rsidRDefault="00A971F8" w:rsidP="0009353A">
      <w:r w:rsidRPr="00AA1B19">
        <w:t>The department</w:t>
      </w:r>
      <w:r w:rsidR="00383633" w:rsidRPr="00AA1B19">
        <w:t xml:space="preserve"> has had</w:t>
      </w:r>
      <w:r w:rsidRPr="00AA1B19">
        <w:t xml:space="preserve"> persistent issues with resource prioritisation and inadequate clarity of accountability for risks and effective delivery of biosecurity outcomes</w:t>
      </w:r>
      <w:r w:rsidR="00383633" w:rsidRPr="00AA1B19">
        <w:t>.</w:t>
      </w:r>
      <w:r w:rsidRPr="00AA1B19">
        <w:t xml:space="preserve"> </w:t>
      </w:r>
      <w:r w:rsidR="00383633" w:rsidRPr="00AA1B19">
        <w:t>A</w:t>
      </w:r>
      <w:r w:rsidRPr="00AA1B19">
        <w:t xml:space="preserve">t their roots </w:t>
      </w:r>
      <w:r w:rsidR="00383633" w:rsidRPr="00AA1B19">
        <w:t xml:space="preserve">these issues have arisen because the </w:t>
      </w:r>
      <w:r w:rsidRPr="00AA1B19">
        <w:t xml:space="preserve">balance of the department </w:t>
      </w:r>
      <w:r w:rsidR="00383633" w:rsidRPr="00AA1B19">
        <w:t xml:space="preserve">has been </w:t>
      </w:r>
      <w:r w:rsidRPr="00AA1B19">
        <w:t xml:space="preserve">strongly </w:t>
      </w:r>
      <w:r w:rsidR="00A461BB" w:rsidRPr="00AA1B19">
        <w:t xml:space="preserve">focused </w:t>
      </w:r>
      <w:r w:rsidRPr="00AA1B19">
        <w:t xml:space="preserve">on the plethora of pest and disease risks rather than the simpler, </w:t>
      </w:r>
      <w:r w:rsidR="00570BCF" w:rsidRPr="00AA1B19">
        <w:t xml:space="preserve">more </w:t>
      </w:r>
      <w:r w:rsidRPr="00AA1B19">
        <w:t>acute areas in which the department’s role is expressed – the risk pathways, risk mitigation measures and biosecurity delivery at the operational interface of the department and import sector businesses and international travellers.</w:t>
      </w:r>
      <w:r w:rsidR="008D31AA" w:rsidRPr="00AA1B19">
        <w:t xml:space="preserve"> </w:t>
      </w:r>
    </w:p>
    <w:p w14:paraId="64D03B81" w14:textId="5254D942" w:rsidR="00A971F8" w:rsidRPr="00AA1B19" w:rsidRDefault="008D31AA" w:rsidP="0009353A">
      <w:r w:rsidRPr="00AA1B19">
        <w:t xml:space="preserve">The department should establish the </w:t>
      </w:r>
      <w:r w:rsidR="00073D29" w:rsidRPr="00AA1B19">
        <w:t>behaviours</w:t>
      </w:r>
      <w:r w:rsidRPr="00AA1B19">
        <w:t xml:space="preserve"> and systems </w:t>
      </w:r>
      <w:r w:rsidR="00073D29" w:rsidRPr="00AA1B19">
        <w:t xml:space="preserve">(eventually culture) </w:t>
      </w:r>
      <w:r w:rsidRPr="00AA1B19">
        <w:t>necessary to enable it to routinely reallocate resources in an agile manner</w:t>
      </w:r>
      <w:r w:rsidR="00383633" w:rsidRPr="00AA1B19">
        <w:t xml:space="preserve"> so that it can </w:t>
      </w:r>
      <w:r w:rsidRPr="00AA1B19">
        <w:t>manage risks along different impo</w:t>
      </w:r>
      <w:r w:rsidR="00786BA5" w:rsidRPr="00AA1B19">
        <w:t>r</w:t>
      </w:r>
      <w:r w:rsidRPr="00AA1B19">
        <w:t>t pathways. This will assist with meeting surge demand</w:t>
      </w:r>
      <w:r w:rsidR="00073D29" w:rsidRPr="00AA1B19">
        <w:t>,</w:t>
      </w:r>
      <w:r w:rsidRPr="00AA1B19">
        <w:t xml:space="preserve"> as and when </w:t>
      </w:r>
      <w:r w:rsidR="00AB1577" w:rsidRPr="00AA1B19">
        <w:t>it is required</w:t>
      </w:r>
      <w:r w:rsidR="00073D29" w:rsidRPr="00AA1B19">
        <w:t>,</w:t>
      </w:r>
      <w:r w:rsidRPr="00AA1B19">
        <w:t xml:space="preserve"> without having to withdraw officers from critical business</w:t>
      </w:r>
      <w:r w:rsidR="00301E39" w:rsidRPr="00AA1B19">
        <w:t xml:space="preserve"> </w:t>
      </w:r>
      <w:r w:rsidRPr="00AA1B19">
        <w:t>as</w:t>
      </w:r>
      <w:r w:rsidR="00301E39" w:rsidRPr="00AA1B19">
        <w:t xml:space="preserve"> </w:t>
      </w:r>
      <w:r w:rsidRPr="00AA1B19">
        <w:t xml:space="preserve">usual areas. </w:t>
      </w:r>
    </w:p>
    <w:p w14:paraId="2387A1C0" w14:textId="00482E10" w:rsidR="00A461BB" w:rsidRPr="00AA1B19" w:rsidRDefault="00A461BB" w:rsidP="0009353A">
      <w:r w:rsidRPr="00AA1B19">
        <w:t xml:space="preserve">The department’s ability to make stronger investment in more capable </w:t>
      </w:r>
      <w:r w:rsidR="00073D29" w:rsidRPr="00AA1B19">
        <w:t xml:space="preserve">frontline </w:t>
      </w:r>
      <w:r w:rsidRPr="00AA1B19">
        <w:t xml:space="preserve">staff and </w:t>
      </w:r>
      <w:r w:rsidR="000535C5" w:rsidRPr="00AA1B19">
        <w:t>support</w:t>
      </w:r>
      <w:r w:rsidRPr="00AA1B19">
        <w:t xml:space="preserve"> tools appears to </w:t>
      </w:r>
      <w:r w:rsidR="00F43392" w:rsidRPr="00AA1B19">
        <w:t xml:space="preserve">first </w:t>
      </w:r>
      <w:r w:rsidRPr="00AA1B19">
        <w:t xml:space="preserve">depend on freeing up staff roles in </w:t>
      </w:r>
      <w:proofErr w:type="gramStart"/>
      <w:r w:rsidRPr="00AA1B19">
        <w:t xml:space="preserve">a </w:t>
      </w:r>
      <w:r w:rsidRPr="00AA1B19">
        <w:rPr>
          <w:rFonts w:cstheme="minorHAnsi"/>
          <w:noProof/>
          <w:szCs w:val="24"/>
        </w:rPr>
        <w:t>num</w:t>
      </w:r>
      <w:r w:rsidR="00EF7198" w:rsidRPr="00AA1B19">
        <w:rPr>
          <w:rFonts w:cstheme="minorHAnsi"/>
          <w:noProof/>
          <w:szCs w:val="24"/>
        </w:rPr>
        <w:t>b</w:t>
      </w:r>
      <w:r w:rsidRPr="00AA1B19">
        <w:rPr>
          <w:rFonts w:cstheme="minorHAnsi"/>
          <w:noProof/>
          <w:szCs w:val="24"/>
        </w:rPr>
        <w:t>er</w:t>
      </w:r>
      <w:r w:rsidR="00F43392" w:rsidRPr="00AA1B19">
        <w:t xml:space="preserve"> of</w:t>
      </w:r>
      <w:proofErr w:type="gramEnd"/>
      <w:r w:rsidR="00F43392" w:rsidRPr="00AA1B19">
        <w:t xml:space="preserve"> areas where processing is currently inefficient. </w:t>
      </w:r>
      <w:r w:rsidR="00851DE0" w:rsidRPr="00AA1B19">
        <w:t xml:space="preserve">The department needs to prioritise </w:t>
      </w:r>
      <w:r w:rsidR="009C2ED6" w:rsidRPr="00AA1B19">
        <w:t xml:space="preserve">the </w:t>
      </w:r>
      <w:r w:rsidRPr="00AA1B19">
        <w:t xml:space="preserve">transition to </w:t>
      </w:r>
      <w:r w:rsidR="000535C5" w:rsidRPr="00AA1B19">
        <w:rPr>
          <w:noProof/>
        </w:rPr>
        <w:t xml:space="preserve">electronic </w:t>
      </w:r>
      <w:r w:rsidRPr="00AA1B19">
        <w:t>documentation and use of digital technology</w:t>
      </w:r>
      <w:r w:rsidR="004A4D0C" w:rsidRPr="00AA1B19">
        <w:t>. It needs to move</w:t>
      </w:r>
      <w:r w:rsidRPr="00AA1B19">
        <w:t xml:space="preserve"> to the use of </w:t>
      </w:r>
      <w:r w:rsidR="00383633" w:rsidRPr="00AA1B19">
        <w:t>artificial intelligence (</w:t>
      </w:r>
      <w:r w:rsidRPr="00AA1B19">
        <w:t>AI</w:t>
      </w:r>
      <w:r w:rsidR="00383633" w:rsidRPr="00AA1B19">
        <w:t>)</w:t>
      </w:r>
      <w:r w:rsidRPr="00AA1B19">
        <w:t xml:space="preserve"> tools for document/label scanning and </w:t>
      </w:r>
      <w:r w:rsidR="000535C5" w:rsidRPr="00AA1B19">
        <w:t>analysis</w:t>
      </w:r>
      <w:r w:rsidRPr="00AA1B19">
        <w:t>, and wider adoption of co-</w:t>
      </w:r>
      <w:r w:rsidR="000535C5" w:rsidRPr="00AA1B19">
        <w:t>regulatory</w:t>
      </w:r>
      <w:r w:rsidRPr="00AA1B19">
        <w:t xml:space="preserve"> </w:t>
      </w:r>
      <w:r w:rsidR="00AB1577" w:rsidRPr="00AA1B19">
        <w:t>arrangements</w:t>
      </w:r>
      <w:r w:rsidRPr="00AA1B19">
        <w:t xml:space="preserve"> for sophisticated import sector companies.</w:t>
      </w:r>
    </w:p>
    <w:p w14:paraId="25550D15" w14:textId="4DDCF07F" w:rsidR="00A971F8" w:rsidRPr="00AA1B19" w:rsidRDefault="00A971F8">
      <w:pPr>
        <w:rPr>
          <w:rFonts w:asciiTheme="minorHAnsi" w:hAnsiTheme="minorHAnsi"/>
        </w:rPr>
      </w:pPr>
      <w:r w:rsidRPr="00AA1B19">
        <w:rPr>
          <w:rFonts w:asciiTheme="minorHAnsi" w:hAnsiTheme="minorHAnsi"/>
        </w:rPr>
        <w:t>Th</w:t>
      </w:r>
      <w:r w:rsidR="00A461BB" w:rsidRPr="00AA1B19">
        <w:rPr>
          <w:rFonts w:asciiTheme="minorHAnsi" w:hAnsiTheme="minorHAnsi"/>
        </w:rPr>
        <w:t>is investment</w:t>
      </w:r>
      <w:r w:rsidRPr="00AA1B19">
        <w:rPr>
          <w:rFonts w:asciiTheme="minorHAnsi" w:hAnsiTheme="minorHAnsi"/>
        </w:rPr>
        <w:t xml:space="preserve"> </w:t>
      </w:r>
      <w:r w:rsidR="00073D29" w:rsidRPr="00AA1B19">
        <w:rPr>
          <w:rFonts w:asciiTheme="minorHAnsi" w:hAnsiTheme="minorHAnsi"/>
        </w:rPr>
        <w:t xml:space="preserve">is </w:t>
      </w:r>
      <w:r w:rsidR="00073D29" w:rsidRPr="0009353A">
        <w:t>urgently</w:t>
      </w:r>
      <w:r w:rsidR="00073D29" w:rsidRPr="00AA1B19">
        <w:rPr>
          <w:rFonts w:asciiTheme="minorHAnsi" w:hAnsiTheme="minorHAnsi"/>
        </w:rPr>
        <w:t xml:space="preserve"> </w:t>
      </w:r>
      <w:r w:rsidR="005F2C19" w:rsidRPr="00AA1B19">
        <w:rPr>
          <w:rFonts w:asciiTheme="minorHAnsi" w:hAnsiTheme="minorHAnsi"/>
        </w:rPr>
        <w:t>needed and</w:t>
      </w:r>
      <w:r w:rsidR="00073D29" w:rsidRPr="00AA1B19">
        <w:rPr>
          <w:rFonts w:asciiTheme="minorHAnsi" w:hAnsiTheme="minorHAnsi"/>
        </w:rPr>
        <w:t xml:space="preserve"> </w:t>
      </w:r>
      <w:r w:rsidRPr="00AA1B19">
        <w:rPr>
          <w:rFonts w:asciiTheme="minorHAnsi" w:hAnsiTheme="minorHAnsi"/>
        </w:rPr>
        <w:t>need</w:t>
      </w:r>
      <w:r w:rsidR="00A461BB" w:rsidRPr="00AA1B19">
        <w:rPr>
          <w:rFonts w:asciiTheme="minorHAnsi" w:hAnsiTheme="minorHAnsi"/>
        </w:rPr>
        <w:t xml:space="preserve">s to be coupled </w:t>
      </w:r>
      <w:r w:rsidR="008D31AA" w:rsidRPr="00AA1B19">
        <w:rPr>
          <w:rFonts w:asciiTheme="minorHAnsi" w:hAnsiTheme="minorHAnsi"/>
        </w:rPr>
        <w:t>with</w:t>
      </w:r>
      <w:r w:rsidRPr="00AA1B19">
        <w:rPr>
          <w:rFonts w:asciiTheme="minorHAnsi" w:hAnsiTheme="minorHAnsi"/>
        </w:rPr>
        <w:t xml:space="preserve"> effective feedback loops between program </w:t>
      </w:r>
      <w:r w:rsidRPr="0009353A">
        <w:t>areas</w:t>
      </w:r>
      <w:r w:rsidR="008D31AA" w:rsidRPr="00AA1B19">
        <w:rPr>
          <w:rFonts w:asciiTheme="minorHAnsi" w:hAnsiTheme="minorHAnsi"/>
        </w:rPr>
        <w:t xml:space="preserve">, </w:t>
      </w:r>
      <w:r w:rsidRPr="00AA1B19">
        <w:rPr>
          <w:rFonts w:asciiTheme="minorHAnsi" w:hAnsiTheme="minorHAnsi"/>
        </w:rPr>
        <w:t xml:space="preserve">frontline </w:t>
      </w:r>
      <w:proofErr w:type="gramStart"/>
      <w:r w:rsidRPr="00AA1B19">
        <w:rPr>
          <w:rFonts w:asciiTheme="minorHAnsi" w:hAnsiTheme="minorHAnsi"/>
        </w:rPr>
        <w:t>staff</w:t>
      </w:r>
      <w:proofErr w:type="gramEnd"/>
      <w:r w:rsidRPr="00AA1B19">
        <w:rPr>
          <w:rFonts w:asciiTheme="minorHAnsi" w:hAnsiTheme="minorHAnsi"/>
        </w:rPr>
        <w:t xml:space="preserve"> and industry. Knowledge of </w:t>
      </w:r>
      <w:r w:rsidR="00073D29" w:rsidRPr="00AA1B19">
        <w:rPr>
          <w:rFonts w:asciiTheme="minorHAnsi" w:hAnsiTheme="minorHAnsi"/>
        </w:rPr>
        <w:t xml:space="preserve">successful biosecurity progress and </w:t>
      </w:r>
      <w:r w:rsidRPr="00AA1B19">
        <w:rPr>
          <w:rFonts w:asciiTheme="minorHAnsi" w:hAnsiTheme="minorHAnsi"/>
        </w:rPr>
        <w:t xml:space="preserve">outcomes </w:t>
      </w:r>
      <w:r w:rsidR="008D3A99" w:rsidRPr="00AA1B19">
        <w:rPr>
          <w:rFonts w:asciiTheme="minorHAnsi" w:hAnsiTheme="minorHAnsi"/>
        </w:rPr>
        <w:t xml:space="preserve">will </w:t>
      </w:r>
      <w:r w:rsidRPr="00AA1B19">
        <w:rPr>
          <w:rFonts w:asciiTheme="minorHAnsi" w:hAnsiTheme="minorHAnsi"/>
        </w:rPr>
        <w:t>both motivat</w:t>
      </w:r>
      <w:r w:rsidR="008D3A99" w:rsidRPr="00AA1B19">
        <w:rPr>
          <w:rFonts w:asciiTheme="minorHAnsi" w:hAnsiTheme="minorHAnsi"/>
        </w:rPr>
        <w:t>e</w:t>
      </w:r>
      <w:r w:rsidRPr="00AA1B19">
        <w:rPr>
          <w:rFonts w:asciiTheme="minorHAnsi" w:hAnsiTheme="minorHAnsi"/>
        </w:rPr>
        <w:t xml:space="preserve"> </w:t>
      </w:r>
      <w:r w:rsidR="008D31AA" w:rsidRPr="00AA1B19">
        <w:rPr>
          <w:rFonts w:asciiTheme="minorHAnsi" w:hAnsiTheme="minorHAnsi"/>
        </w:rPr>
        <w:t xml:space="preserve">frontline officers </w:t>
      </w:r>
      <w:r w:rsidRPr="00AA1B19">
        <w:rPr>
          <w:rFonts w:asciiTheme="minorHAnsi" w:hAnsiTheme="minorHAnsi"/>
        </w:rPr>
        <w:t xml:space="preserve">and assist </w:t>
      </w:r>
      <w:r w:rsidR="008D31AA" w:rsidRPr="00AA1B19">
        <w:rPr>
          <w:rFonts w:asciiTheme="minorHAnsi" w:hAnsiTheme="minorHAnsi"/>
        </w:rPr>
        <w:t>them</w:t>
      </w:r>
      <w:r w:rsidRPr="00AA1B19">
        <w:rPr>
          <w:rFonts w:asciiTheme="minorHAnsi" w:hAnsiTheme="minorHAnsi"/>
        </w:rPr>
        <w:t xml:space="preserve"> and industry </w:t>
      </w:r>
      <w:r w:rsidR="008D3A99" w:rsidRPr="00AA1B19">
        <w:rPr>
          <w:rFonts w:asciiTheme="minorHAnsi" w:hAnsiTheme="minorHAnsi"/>
        </w:rPr>
        <w:t xml:space="preserve">to </w:t>
      </w:r>
      <w:r w:rsidRPr="00AA1B19">
        <w:rPr>
          <w:rFonts w:asciiTheme="minorHAnsi" w:hAnsiTheme="minorHAnsi"/>
        </w:rPr>
        <w:t xml:space="preserve">understand the nature of actual risks in </w:t>
      </w:r>
      <w:r w:rsidR="008D31AA" w:rsidRPr="00AA1B19">
        <w:rPr>
          <w:rFonts w:asciiTheme="minorHAnsi" w:hAnsiTheme="minorHAnsi"/>
        </w:rPr>
        <w:t>biosecurity pathways and supply chains</w:t>
      </w:r>
      <w:r w:rsidRPr="00AA1B19">
        <w:rPr>
          <w:rFonts w:asciiTheme="minorHAnsi" w:hAnsiTheme="minorHAnsi"/>
        </w:rPr>
        <w:t xml:space="preserve">. </w:t>
      </w:r>
    </w:p>
    <w:p w14:paraId="6D622D61" w14:textId="1857E7A5" w:rsidR="00C5181E" w:rsidRPr="00AA1B19" w:rsidRDefault="00C5181E" w:rsidP="0009353A">
      <w:pPr>
        <w:pStyle w:val="Heading4"/>
        <w:rPr>
          <w:noProof/>
        </w:rPr>
      </w:pPr>
      <w:r w:rsidRPr="00AA1B19">
        <w:rPr>
          <w:noProof/>
        </w:rPr>
        <w:t>Sustainable funding model</w:t>
      </w:r>
    </w:p>
    <w:p w14:paraId="08ECE895" w14:textId="58FA0A2C" w:rsidR="003B5814" w:rsidRPr="00AA1B19" w:rsidRDefault="00744800" w:rsidP="0009353A">
      <w:r w:rsidRPr="00AA1B19">
        <w:t>The concept of a sustainable funding model for biosecurity has been raised in review after</w:t>
      </w:r>
      <w:r w:rsidR="00F73847" w:rsidRPr="00AA1B19">
        <w:t xml:space="preserve"> review</w:t>
      </w:r>
      <w:r w:rsidRPr="00AA1B19">
        <w:t xml:space="preserve"> </w:t>
      </w:r>
      <w:r w:rsidR="00F73847" w:rsidRPr="00AA1B19">
        <w:t xml:space="preserve">for </w:t>
      </w:r>
      <w:r w:rsidR="00F73847" w:rsidRPr="00AA1B19">
        <w:rPr>
          <w:rFonts w:cstheme="minorHAnsi"/>
          <w:szCs w:val="24"/>
        </w:rPr>
        <w:t>over a decade</w:t>
      </w:r>
      <w:r w:rsidRPr="00AA1B19">
        <w:t xml:space="preserve">. Biosecurity remains </w:t>
      </w:r>
      <w:r w:rsidR="00294014" w:rsidRPr="00AA1B19">
        <w:t xml:space="preserve">one of </w:t>
      </w:r>
      <w:r w:rsidRPr="00AA1B19">
        <w:t>the largest cost</w:t>
      </w:r>
      <w:r w:rsidR="00301E39" w:rsidRPr="00AA1B19">
        <w:t>-</w:t>
      </w:r>
      <w:r w:rsidRPr="00AA1B19">
        <w:t>recovered function</w:t>
      </w:r>
      <w:r w:rsidR="00294014" w:rsidRPr="00AA1B19">
        <w:t>s</w:t>
      </w:r>
      <w:r w:rsidRPr="00AA1B19">
        <w:t xml:space="preserve"> in the Australian </w:t>
      </w:r>
      <w:r w:rsidR="008D3A99" w:rsidRPr="00AA1B19">
        <w:t>G</w:t>
      </w:r>
      <w:r w:rsidRPr="00AA1B19">
        <w:t>overnment</w:t>
      </w:r>
      <w:r w:rsidR="00294014" w:rsidRPr="00AA1B19">
        <w:t>. G</w:t>
      </w:r>
      <w:r w:rsidRPr="00AA1B19">
        <w:t>overnment</w:t>
      </w:r>
      <w:r w:rsidR="00FF6DD6" w:rsidRPr="00AA1B19">
        <w:t>-</w:t>
      </w:r>
      <w:r w:rsidRPr="00AA1B19">
        <w:t>appropriated revenue</w:t>
      </w:r>
      <w:r w:rsidR="00294014" w:rsidRPr="00AA1B19">
        <w:t xml:space="preserve"> funds specific biosecurity areas</w:t>
      </w:r>
      <w:r w:rsidR="008D3A99" w:rsidRPr="00AA1B19">
        <w:t xml:space="preserve"> – </w:t>
      </w:r>
      <w:r w:rsidRPr="00AA1B19">
        <w:t>most notabl</w:t>
      </w:r>
      <w:r w:rsidR="008D3A99" w:rsidRPr="00AA1B19">
        <w:t>y,</w:t>
      </w:r>
      <w:r w:rsidRPr="00AA1B19">
        <w:t xml:space="preserve"> the clearance of air and sea travellers</w:t>
      </w:r>
      <w:r w:rsidR="00CA4B47" w:rsidRPr="00AA1B19">
        <w:t xml:space="preserve">, </w:t>
      </w:r>
      <w:r w:rsidR="008D3A99" w:rsidRPr="00AA1B19">
        <w:t xml:space="preserve">the </w:t>
      </w:r>
      <w:r w:rsidR="00CA4B47" w:rsidRPr="00AA1B19">
        <w:t>Northern Australia Quarantine Strategy</w:t>
      </w:r>
      <w:r w:rsidR="003B5814" w:rsidRPr="00AA1B19">
        <w:t xml:space="preserve"> </w:t>
      </w:r>
      <w:r w:rsidR="00CA4B47" w:rsidRPr="00AA1B19">
        <w:t xml:space="preserve">(NAQS) </w:t>
      </w:r>
      <w:r w:rsidR="003B5814" w:rsidRPr="00AA1B19">
        <w:t>and enforcement functions</w:t>
      </w:r>
      <w:r w:rsidRPr="00AA1B19">
        <w:t xml:space="preserve">. </w:t>
      </w:r>
      <w:r w:rsidR="008A3BD5" w:rsidRPr="00AA1B19">
        <w:t xml:space="preserve">Even the </w:t>
      </w:r>
      <w:r w:rsidR="003B5814" w:rsidRPr="00AA1B19">
        <w:t xml:space="preserve">department’s </w:t>
      </w:r>
      <w:r w:rsidR="00863261" w:rsidRPr="00AA1B19">
        <w:t>cost</w:t>
      </w:r>
      <w:r w:rsidR="00301E39" w:rsidRPr="00AA1B19">
        <w:t>-</w:t>
      </w:r>
      <w:r w:rsidR="00863261" w:rsidRPr="00AA1B19">
        <w:t xml:space="preserve">recovered funding </w:t>
      </w:r>
      <w:r w:rsidR="008A3BD5" w:rsidRPr="00AA1B19">
        <w:t>is not single</w:t>
      </w:r>
      <w:r w:rsidR="00FF6DD6" w:rsidRPr="00AA1B19">
        <w:t>-</w:t>
      </w:r>
      <w:r w:rsidR="008A3BD5" w:rsidRPr="00AA1B19">
        <w:t xml:space="preserve">source but a combination of </w:t>
      </w:r>
      <w:r w:rsidR="00863261" w:rsidRPr="00AA1B19">
        <w:t xml:space="preserve">container levy, </w:t>
      </w:r>
      <w:r w:rsidR="008A3BD5" w:rsidRPr="00AA1B19">
        <w:t>‘f</w:t>
      </w:r>
      <w:r w:rsidR="00863261" w:rsidRPr="00AA1B19">
        <w:t>ee</w:t>
      </w:r>
      <w:r w:rsidR="008D3A99" w:rsidRPr="00AA1B19">
        <w:t xml:space="preserve"> </w:t>
      </w:r>
      <w:r w:rsidR="00863261" w:rsidRPr="00AA1B19">
        <w:t>for</w:t>
      </w:r>
      <w:r w:rsidR="008D3A99" w:rsidRPr="00AA1B19">
        <w:t xml:space="preserve"> </w:t>
      </w:r>
      <w:r w:rsidR="008A3BD5" w:rsidRPr="00AA1B19">
        <w:t>regulatory</w:t>
      </w:r>
      <w:r w:rsidR="008D3A99" w:rsidRPr="00AA1B19">
        <w:t xml:space="preserve"> </w:t>
      </w:r>
      <w:r w:rsidR="00C45FD2" w:rsidRPr="00AA1B19">
        <w:t>activity’</w:t>
      </w:r>
      <w:r w:rsidR="00863261" w:rsidRPr="00AA1B19">
        <w:t xml:space="preserve"> and Australia Post international gateway fee.</w:t>
      </w:r>
      <w:r w:rsidR="008A3BD5" w:rsidRPr="00AA1B19">
        <w:t xml:space="preserve"> </w:t>
      </w:r>
      <w:r w:rsidR="008D3A99" w:rsidRPr="00AA1B19">
        <w:t>In addition</w:t>
      </w:r>
      <w:r w:rsidR="003B5814" w:rsidRPr="00AA1B19">
        <w:t>, not all pathways have the same fees</w:t>
      </w:r>
      <w:r w:rsidR="00FF6DD6" w:rsidRPr="00AA1B19">
        <w:t xml:space="preserve"> – </w:t>
      </w:r>
      <w:r w:rsidR="003B5814" w:rsidRPr="00AA1B19">
        <w:t>for example, containerised cargo has a levy, whereas self-assessed</w:t>
      </w:r>
      <w:r w:rsidR="00EF7198" w:rsidRPr="00AA1B19">
        <w:t xml:space="preserve"> </w:t>
      </w:r>
      <w:r w:rsidR="00EF7198" w:rsidRPr="00AA1B19">
        <w:rPr>
          <w:rFonts w:cstheme="minorHAnsi"/>
          <w:szCs w:val="24"/>
        </w:rPr>
        <w:t>air</w:t>
      </w:r>
      <w:r w:rsidR="003B5814" w:rsidRPr="00AA1B19">
        <w:rPr>
          <w:rFonts w:cstheme="minorHAnsi"/>
          <w:szCs w:val="24"/>
        </w:rPr>
        <w:t xml:space="preserve"> </w:t>
      </w:r>
      <w:r w:rsidR="003B5814" w:rsidRPr="00AA1B19">
        <w:t xml:space="preserve">cargo does not. </w:t>
      </w:r>
    </w:p>
    <w:p w14:paraId="03A34199" w14:textId="227BC33B" w:rsidR="00744800" w:rsidRPr="00AA1B19" w:rsidRDefault="008A3BD5" w:rsidP="0009353A">
      <w:r w:rsidRPr="00AA1B19">
        <w:t xml:space="preserve">This complex funding model, with restrictions on use of </w:t>
      </w:r>
      <w:r w:rsidR="00281045" w:rsidRPr="00AA1B19">
        <w:t>cost</w:t>
      </w:r>
      <w:r w:rsidR="00301E39" w:rsidRPr="00AA1B19">
        <w:t>-</w:t>
      </w:r>
      <w:r w:rsidR="00281045" w:rsidRPr="00AA1B19">
        <w:t>recovered versus appropriation</w:t>
      </w:r>
      <w:r w:rsidR="00FF6DD6" w:rsidRPr="00AA1B19">
        <w:t>-</w:t>
      </w:r>
      <w:r w:rsidRPr="00AA1B19">
        <w:t>source</w:t>
      </w:r>
      <w:r w:rsidR="00281045" w:rsidRPr="00AA1B19">
        <w:t>d</w:t>
      </w:r>
      <w:r w:rsidRPr="00AA1B19">
        <w:t xml:space="preserve"> funds, </w:t>
      </w:r>
      <w:r w:rsidR="008D3A99" w:rsidRPr="00AA1B19">
        <w:t>puts limitations on workforce agility</w:t>
      </w:r>
      <w:r w:rsidR="008D3A99" w:rsidRPr="00AA1B19" w:rsidDel="008D3A99">
        <w:t xml:space="preserve"> </w:t>
      </w:r>
      <w:r w:rsidR="008D3A99" w:rsidRPr="00AA1B19">
        <w:t xml:space="preserve">and therefore inhibits </w:t>
      </w:r>
      <w:r w:rsidRPr="00AA1B19">
        <w:t xml:space="preserve">the effectiveness of the department’s operational model. </w:t>
      </w:r>
      <w:r w:rsidR="00744800" w:rsidRPr="00AA1B19">
        <w:t>Industry expressed concern that the funding model creates additional administrative burden</w:t>
      </w:r>
      <w:r w:rsidR="006F0EFB" w:rsidRPr="00AA1B19">
        <w:t xml:space="preserve"> </w:t>
      </w:r>
      <w:r w:rsidR="00744800" w:rsidRPr="00AA1B19">
        <w:t>on the department and leads to perverse outcome</w:t>
      </w:r>
      <w:r w:rsidR="00DB52A0" w:rsidRPr="00AA1B19">
        <w:t>s</w:t>
      </w:r>
      <w:r w:rsidR="00AC476C" w:rsidRPr="00AA1B19">
        <w:t>,</w:t>
      </w:r>
      <w:r w:rsidR="00744800" w:rsidRPr="00AA1B19">
        <w:t xml:space="preserve"> </w:t>
      </w:r>
      <w:r w:rsidR="0026684D" w:rsidRPr="00AA1B19">
        <w:lastRenderedPageBreak/>
        <w:t>with</w:t>
      </w:r>
      <w:r w:rsidR="00744800" w:rsidRPr="00AA1B19">
        <w:t xml:space="preserve"> the department focus</w:t>
      </w:r>
      <w:r w:rsidR="0026684D" w:rsidRPr="00AA1B19">
        <w:t>ing</w:t>
      </w:r>
      <w:r w:rsidR="00744800" w:rsidRPr="00AA1B19">
        <w:t xml:space="preserve"> on functions that can be cost</w:t>
      </w:r>
      <w:r w:rsidR="00301E39" w:rsidRPr="00AA1B19">
        <w:t>-</w:t>
      </w:r>
      <w:r w:rsidR="00744800" w:rsidRPr="00AA1B19">
        <w:t>recovered over those that can</w:t>
      </w:r>
      <w:r w:rsidR="00294014" w:rsidRPr="00AA1B19">
        <w:t xml:space="preserve">not be funded </w:t>
      </w:r>
      <w:r w:rsidR="00FF6DD6" w:rsidRPr="00AA1B19">
        <w:t>in this way</w:t>
      </w:r>
      <w:r w:rsidR="00744800" w:rsidRPr="00AA1B19">
        <w:t xml:space="preserve">. </w:t>
      </w:r>
    </w:p>
    <w:p w14:paraId="2918372B" w14:textId="60E5BE6F" w:rsidR="00C33CB7" w:rsidRPr="00AA1B19" w:rsidRDefault="008D3A99" w:rsidP="0009353A">
      <w:r w:rsidRPr="00AA1B19">
        <w:t>T</w:t>
      </w:r>
      <w:r w:rsidR="00C33CB7" w:rsidRPr="00AA1B19">
        <w:t>he department</w:t>
      </w:r>
      <w:r w:rsidR="00AB1577" w:rsidRPr="00AA1B19">
        <w:t>’</w:t>
      </w:r>
      <w:r w:rsidR="00C33CB7" w:rsidRPr="00AA1B19">
        <w:t xml:space="preserve">s resourcing model and functional structure drive a reactive approach to resource pursuit, allocation and reallocation that is </w:t>
      </w:r>
      <w:proofErr w:type="gramStart"/>
      <w:r w:rsidR="00C33CB7" w:rsidRPr="00AA1B19">
        <w:t>adverse</w:t>
      </w:r>
      <w:proofErr w:type="gramEnd"/>
      <w:r w:rsidR="00C33CB7" w:rsidRPr="00AA1B19">
        <w:t xml:space="preserve"> to the interest of the department’s efficiency and effectiveness, the import sector client base and overall biosecurity risk mitigation.</w:t>
      </w:r>
    </w:p>
    <w:p w14:paraId="063F38DF" w14:textId="63C7079A" w:rsidR="0010599F" w:rsidRPr="00AA1B19" w:rsidRDefault="006F0EFB" w:rsidP="0009353A">
      <w:r w:rsidRPr="00AA1B19">
        <w:t xml:space="preserve">The lack of a </w:t>
      </w:r>
      <w:r w:rsidR="00E865C0" w:rsidRPr="00AA1B19">
        <w:t>sustainable</w:t>
      </w:r>
      <w:r w:rsidRPr="00AA1B19">
        <w:t xml:space="preserve"> funding model is having a</w:t>
      </w:r>
      <w:r w:rsidR="00AB1577" w:rsidRPr="00AA1B19">
        <w:t xml:space="preserve"> tangible </w:t>
      </w:r>
      <w:r w:rsidRPr="00AA1B19">
        <w:t xml:space="preserve">impact on the department’s current and </w:t>
      </w:r>
      <w:r w:rsidRPr="00AA1B19">
        <w:rPr>
          <w:rFonts w:cstheme="minorHAnsi"/>
          <w:noProof/>
          <w:szCs w:val="24"/>
        </w:rPr>
        <w:t>fu</w:t>
      </w:r>
      <w:r w:rsidR="00EF7198" w:rsidRPr="00AA1B19">
        <w:rPr>
          <w:rFonts w:cstheme="minorHAnsi"/>
          <w:noProof/>
          <w:szCs w:val="24"/>
        </w:rPr>
        <w:t>t</w:t>
      </w:r>
      <w:r w:rsidRPr="00AA1B19">
        <w:rPr>
          <w:rFonts w:cstheme="minorHAnsi"/>
          <w:noProof/>
          <w:szCs w:val="24"/>
        </w:rPr>
        <w:t>ure</w:t>
      </w:r>
      <w:r w:rsidRPr="00AA1B19">
        <w:t xml:space="preserve"> readiness. </w:t>
      </w:r>
      <w:r w:rsidR="00AB1577" w:rsidRPr="00AA1B19">
        <w:t xml:space="preserve">For instance, at current </w:t>
      </w:r>
      <w:r w:rsidR="00AB1577" w:rsidRPr="00AA1B19">
        <w:rPr>
          <w:rFonts w:cstheme="minorHAnsi"/>
          <w:noProof/>
          <w:szCs w:val="24"/>
        </w:rPr>
        <w:t>fu</w:t>
      </w:r>
      <w:r w:rsidR="00EF7198" w:rsidRPr="00AA1B19">
        <w:rPr>
          <w:rFonts w:cstheme="minorHAnsi"/>
          <w:noProof/>
          <w:szCs w:val="24"/>
        </w:rPr>
        <w:t>n</w:t>
      </w:r>
      <w:r w:rsidR="00AB1577" w:rsidRPr="00AA1B19">
        <w:rPr>
          <w:rFonts w:cstheme="minorHAnsi"/>
          <w:noProof/>
          <w:szCs w:val="24"/>
        </w:rPr>
        <w:t>ding</w:t>
      </w:r>
      <w:r w:rsidR="00AB1577" w:rsidRPr="00AA1B19">
        <w:t xml:space="preserve"> levels, i</w:t>
      </w:r>
      <w:r w:rsidR="00786BA5" w:rsidRPr="00AA1B19">
        <w:t xml:space="preserve">t seems </w:t>
      </w:r>
      <w:r w:rsidR="008D3A99" w:rsidRPr="00AA1B19">
        <w:t>un</w:t>
      </w:r>
      <w:r w:rsidR="00786BA5" w:rsidRPr="00AA1B19">
        <w:t xml:space="preserve">likely that the department </w:t>
      </w:r>
      <w:r w:rsidR="008D3A99" w:rsidRPr="00AA1B19">
        <w:t xml:space="preserve">will </w:t>
      </w:r>
      <w:r w:rsidR="00786BA5" w:rsidRPr="00AA1B19">
        <w:t>catch up with today’s information</w:t>
      </w:r>
      <w:r w:rsidRPr="00AA1B19">
        <w:t xml:space="preserve"> technology/</w:t>
      </w:r>
      <w:r w:rsidR="00E865C0" w:rsidRPr="00AA1B19">
        <w:t>information</w:t>
      </w:r>
      <w:r w:rsidRPr="00AA1B19">
        <w:t xml:space="preserve"> system</w:t>
      </w:r>
      <w:r w:rsidR="00786BA5" w:rsidRPr="00AA1B19">
        <w:t xml:space="preserve"> </w:t>
      </w:r>
      <w:r w:rsidR="00AB1577" w:rsidRPr="00AA1B19">
        <w:t xml:space="preserve">(IT/IS) </w:t>
      </w:r>
      <w:r w:rsidR="00786BA5" w:rsidRPr="00AA1B19">
        <w:t>needs, let alone future biosecurity information needs, without a significant funding injection or a different paradigm of thinking and strategy.</w:t>
      </w:r>
    </w:p>
    <w:p w14:paraId="555B3830" w14:textId="27359584" w:rsidR="00C13458" w:rsidRPr="00AA1B19" w:rsidRDefault="00C13458" w:rsidP="0009353A">
      <w:pPr>
        <w:rPr>
          <w:noProof/>
        </w:rPr>
      </w:pPr>
      <w:r w:rsidRPr="00AA1B19">
        <w:t>This issue cannot be addressed by the department working alone</w:t>
      </w:r>
      <w:r w:rsidR="008D3A99" w:rsidRPr="00AA1B19">
        <w:t>.</w:t>
      </w:r>
      <w:r w:rsidRPr="00AA1B19">
        <w:t xml:space="preserve"> </w:t>
      </w:r>
      <w:r w:rsidR="008D3A99" w:rsidRPr="00AA1B19">
        <w:t>W</w:t>
      </w:r>
      <w:r w:rsidRPr="00AA1B19">
        <w:t>ithout its satisfactory resolution, our nation’s preventative biosecurity delivery will be less and less capable of providing the risk mitigation both needed and expected.</w:t>
      </w:r>
    </w:p>
    <w:p w14:paraId="65EF7374" w14:textId="4DB5BDEC" w:rsidR="00B53285" w:rsidRPr="00AA1B19" w:rsidRDefault="00B53285" w:rsidP="0009353A">
      <w:pPr>
        <w:pStyle w:val="Heading4"/>
        <w:rPr>
          <w:noProof/>
        </w:rPr>
      </w:pPr>
      <w:r w:rsidRPr="00AA1B19">
        <w:rPr>
          <w:noProof/>
        </w:rPr>
        <w:t xml:space="preserve">Understanding and </w:t>
      </w:r>
      <w:r w:rsidR="00FF6DD6" w:rsidRPr="00AA1B19">
        <w:rPr>
          <w:noProof/>
        </w:rPr>
        <w:t>m</w:t>
      </w:r>
      <w:r w:rsidRPr="00AA1B19">
        <w:rPr>
          <w:noProof/>
        </w:rPr>
        <w:t>indset</w:t>
      </w:r>
    </w:p>
    <w:p w14:paraId="42B15E4B" w14:textId="58B16205" w:rsidR="00B53285" w:rsidRPr="00AA1B19" w:rsidRDefault="00B53285" w:rsidP="00210CB6">
      <w:pPr>
        <w:rPr>
          <w:noProof/>
        </w:rPr>
      </w:pPr>
      <w:r w:rsidRPr="00AA1B19">
        <w:rPr>
          <w:noProof/>
        </w:rPr>
        <w:t xml:space="preserve">The final </w:t>
      </w:r>
      <w:r w:rsidR="00FF6DD6" w:rsidRPr="00AA1B19">
        <w:rPr>
          <w:noProof/>
        </w:rPr>
        <w:t xml:space="preserve">2 </w:t>
      </w:r>
      <w:r w:rsidRPr="00AA1B19">
        <w:rPr>
          <w:noProof/>
        </w:rPr>
        <w:t>chapters of this report address a range of issues raised during the consu</w:t>
      </w:r>
      <w:r w:rsidR="00C13458" w:rsidRPr="00AA1B19">
        <w:rPr>
          <w:noProof/>
        </w:rPr>
        <w:t>lt</w:t>
      </w:r>
      <w:r w:rsidRPr="00AA1B19">
        <w:rPr>
          <w:noProof/>
        </w:rPr>
        <w:t xml:space="preserve">ation that go </w:t>
      </w:r>
      <w:r w:rsidR="00C13458" w:rsidRPr="00AA1B19">
        <w:rPr>
          <w:noProof/>
        </w:rPr>
        <w:t xml:space="preserve">towards </w:t>
      </w:r>
      <w:r w:rsidRPr="00AA1B19">
        <w:t>preparedness</w:t>
      </w:r>
      <w:r w:rsidRPr="00AA1B19">
        <w:rPr>
          <w:noProof/>
        </w:rPr>
        <w:t xml:space="preserve"> and capability</w:t>
      </w:r>
      <w:r w:rsidR="008D3A99" w:rsidRPr="00AA1B19">
        <w:rPr>
          <w:noProof/>
        </w:rPr>
        <w:t>.</w:t>
      </w:r>
      <w:r w:rsidRPr="00AA1B19">
        <w:rPr>
          <w:noProof/>
        </w:rPr>
        <w:t xml:space="preserve"> </w:t>
      </w:r>
      <w:r w:rsidR="008D3A99" w:rsidRPr="00AA1B19">
        <w:rPr>
          <w:noProof/>
        </w:rPr>
        <w:t xml:space="preserve">These </w:t>
      </w:r>
      <w:r w:rsidRPr="00AA1B19">
        <w:rPr>
          <w:noProof/>
        </w:rPr>
        <w:t>have been simplified to ‘</w:t>
      </w:r>
      <w:r w:rsidR="008D3A99" w:rsidRPr="00AA1B19">
        <w:rPr>
          <w:noProof/>
        </w:rPr>
        <w:t>u</w:t>
      </w:r>
      <w:r w:rsidRPr="00AA1B19">
        <w:rPr>
          <w:noProof/>
        </w:rPr>
        <w:t>nderstanding’ and ‘</w:t>
      </w:r>
      <w:r w:rsidR="008D3A99" w:rsidRPr="00AA1B19">
        <w:rPr>
          <w:noProof/>
        </w:rPr>
        <w:t>m</w:t>
      </w:r>
      <w:r w:rsidRPr="00AA1B19">
        <w:rPr>
          <w:noProof/>
        </w:rPr>
        <w:t>indset’.</w:t>
      </w:r>
    </w:p>
    <w:p w14:paraId="3074B943" w14:textId="159547B4" w:rsidR="00B53285" w:rsidRPr="00AA1B19" w:rsidRDefault="00B53285" w:rsidP="00210CB6">
      <w:pPr>
        <w:rPr>
          <w:noProof/>
        </w:rPr>
      </w:pPr>
      <w:r w:rsidRPr="00AA1B19">
        <w:rPr>
          <w:noProof/>
        </w:rPr>
        <w:t>‘Understanding’ considers the department’s access, storage and use of data, information and intell</w:t>
      </w:r>
      <w:r w:rsidR="008D3A99" w:rsidRPr="00AA1B19">
        <w:rPr>
          <w:noProof/>
        </w:rPr>
        <w:t>i</w:t>
      </w:r>
      <w:r w:rsidRPr="00AA1B19">
        <w:rPr>
          <w:noProof/>
        </w:rPr>
        <w:t xml:space="preserve">gence. An effective operational model relies on </w:t>
      </w:r>
      <w:r w:rsidR="008D3A99" w:rsidRPr="00AA1B19">
        <w:rPr>
          <w:noProof/>
        </w:rPr>
        <w:t xml:space="preserve">an </w:t>
      </w:r>
      <w:r w:rsidRPr="00AA1B19">
        <w:rPr>
          <w:noProof/>
        </w:rPr>
        <w:t xml:space="preserve">understanding </w:t>
      </w:r>
      <w:r w:rsidR="008D3A99" w:rsidRPr="00AA1B19">
        <w:rPr>
          <w:noProof/>
        </w:rPr>
        <w:t xml:space="preserve">of </w:t>
      </w:r>
      <w:r w:rsidRPr="00AA1B19">
        <w:rPr>
          <w:noProof/>
        </w:rPr>
        <w:t>what is, and is likely to, happen. Without this, the department will be stuck in a constantly reactive cycle</w:t>
      </w:r>
      <w:r w:rsidR="008D3A99" w:rsidRPr="00AA1B19">
        <w:rPr>
          <w:noProof/>
        </w:rPr>
        <w:t>.</w:t>
      </w:r>
      <w:r w:rsidRPr="00AA1B19">
        <w:rPr>
          <w:noProof/>
        </w:rPr>
        <w:t xml:space="preserve"> </w:t>
      </w:r>
      <w:r w:rsidR="008D3A99" w:rsidRPr="00AA1B19">
        <w:rPr>
          <w:noProof/>
        </w:rPr>
        <w:t xml:space="preserve">It is likely </w:t>
      </w:r>
      <w:r w:rsidRPr="00AA1B19">
        <w:rPr>
          <w:noProof/>
        </w:rPr>
        <w:t xml:space="preserve">to miss opportunities </w:t>
      </w:r>
      <w:r w:rsidR="002B6025" w:rsidRPr="00AA1B19">
        <w:rPr>
          <w:noProof/>
        </w:rPr>
        <w:t xml:space="preserve">to </w:t>
      </w:r>
      <w:r w:rsidRPr="00AA1B19">
        <w:rPr>
          <w:noProof/>
        </w:rPr>
        <w:t>be proactive and thereby reduce biosecurity risk.</w:t>
      </w:r>
    </w:p>
    <w:p w14:paraId="5822B31D" w14:textId="78274619" w:rsidR="00C63B82" w:rsidRPr="00AA1B19" w:rsidRDefault="00B53285" w:rsidP="00210CB6">
      <w:pPr>
        <w:rPr>
          <w:noProof/>
        </w:rPr>
      </w:pPr>
      <w:r w:rsidRPr="00AA1B19">
        <w:rPr>
          <w:noProof/>
        </w:rPr>
        <w:t xml:space="preserve">‘Mindset’ considers </w:t>
      </w:r>
      <w:r w:rsidR="00A87479" w:rsidRPr="00AA1B19">
        <w:rPr>
          <w:noProof/>
        </w:rPr>
        <w:t xml:space="preserve">the need for a refreshed approach to </w:t>
      </w:r>
      <w:r w:rsidR="00A90600" w:rsidRPr="00AA1B19">
        <w:rPr>
          <w:noProof/>
        </w:rPr>
        <w:t xml:space="preserve">prioritised </w:t>
      </w:r>
      <w:r w:rsidR="00A87479" w:rsidRPr="00AA1B19">
        <w:rPr>
          <w:noProof/>
        </w:rPr>
        <w:t xml:space="preserve">continuous improvement, innovation and co-creation. To achieve the reforms to the operational model set out in this report, both the department and industry </w:t>
      </w:r>
      <w:r w:rsidR="00E21477" w:rsidRPr="00AA1B19">
        <w:rPr>
          <w:noProof/>
        </w:rPr>
        <w:t>will</w:t>
      </w:r>
      <w:r w:rsidR="00A87479" w:rsidRPr="00AA1B19">
        <w:rPr>
          <w:noProof/>
        </w:rPr>
        <w:t xml:space="preserve"> need to build new engagement processes and engage in new dialogue about how ‘we’ build the future biosecurity system.</w:t>
      </w:r>
    </w:p>
    <w:p w14:paraId="57F33980" w14:textId="7EDA168B" w:rsidR="0010599F" w:rsidRPr="00AA1B19" w:rsidRDefault="0010599F" w:rsidP="005F2C19">
      <w:pPr>
        <w:pStyle w:val="Heading4"/>
        <w:rPr>
          <w:noProof/>
        </w:rPr>
      </w:pPr>
      <w:r w:rsidRPr="00AA1B19">
        <w:rPr>
          <w:noProof/>
        </w:rPr>
        <w:t>Adequacy of the operational model</w:t>
      </w:r>
    </w:p>
    <w:p w14:paraId="4DB50E43" w14:textId="0448B330" w:rsidR="00C33CB7" w:rsidRPr="00AA1B19" w:rsidRDefault="006F0EFB" w:rsidP="0009353A">
      <w:pPr>
        <w:rPr>
          <w:noProof/>
          <w:szCs w:val="24"/>
          <w:lang w:eastAsia="en-AU"/>
        </w:rPr>
      </w:pPr>
      <w:r w:rsidRPr="00AA1B19">
        <w:t xml:space="preserve">The picture outlined </w:t>
      </w:r>
      <w:r w:rsidR="00A74A47" w:rsidRPr="00AA1B19">
        <w:t>above</w:t>
      </w:r>
      <w:r w:rsidRPr="00AA1B19">
        <w:t xml:space="preserve"> of the </w:t>
      </w:r>
      <w:r w:rsidR="00A74A47" w:rsidRPr="00AA1B19">
        <w:t xml:space="preserve">adequacy of the </w:t>
      </w:r>
      <w:r w:rsidRPr="00AA1B19">
        <w:t xml:space="preserve">department’s </w:t>
      </w:r>
      <w:r w:rsidR="008D3A99" w:rsidRPr="00AA1B19">
        <w:t xml:space="preserve">biosecurity </w:t>
      </w:r>
      <w:r w:rsidR="00A74A47" w:rsidRPr="00AA1B19">
        <w:t xml:space="preserve">operational model </w:t>
      </w:r>
      <w:r w:rsidR="003509B3" w:rsidRPr="00AA1B19">
        <w:t xml:space="preserve">– </w:t>
      </w:r>
      <w:r w:rsidR="00A74A47" w:rsidRPr="00AA1B19">
        <w:t xml:space="preserve">its </w:t>
      </w:r>
      <w:r w:rsidR="00C63B82" w:rsidRPr="00AA1B19">
        <w:t>regulatory</w:t>
      </w:r>
      <w:r w:rsidRPr="00AA1B19">
        <w:t xml:space="preserve"> maturity, </w:t>
      </w:r>
      <w:r w:rsidR="00C63B82" w:rsidRPr="00AA1B19">
        <w:t xml:space="preserve">partnership </w:t>
      </w:r>
      <w:r w:rsidR="00A74A47" w:rsidRPr="00AA1B19">
        <w:t xml:space="preserve">with industry, frontline </w:t>
      </w:r>
      <w:proofErr w:type="gramStart"/>
      <w:r w:rsidR="00A74A47" w:rsidRPr="00AA1B19">
        <w:t>focus</w:t>
      </w:r>
      <w:proofErr w:type="gramEnd"/>
      <w:r w:rsidR="00A74A47" w:rsidRPr="00AA1B19">
        <w:t xml:space="preserve"> and sustainable funding </w:t>
      </w:r>
      <w:r w:rsidR="003509B3" w:rsidRPr="00AA1B19">
        <w:t xml:space="preserve">– </w:t>
      </w:r>
      <w:r w:rsidR="00A74A47" w:rsidRPr="00AA1B19">
        <w:t xml:space="preserve">is of </w:t>
      </w:r>
      <w:r w:rsidR="00500169" w:rsidRPr="00AA1B19">
        <w:t xml:space="preserve">deep </w:t>
      </w:r>
      <w:r w:rsidR="00A74A47" w:rsidRPr="00AA1B19">
        <w:t>concern</w:t>
      </w:r>
      <w:r w:rsidR="00500169" w:rsidRPr="00AA1B19">
        <w:t xml:space="preserve"> </w:t>
      </w:r>
      <w:r w:rsidR="004C39DB" w:rsidRPr="00AA1B19">
        <w:t xml:space="preserve">to me </w:t>
      </w:r>
      <w:r w:rsidR="00500169" w:rsidRPr="00AA1B19">
        <w:t>and should similarly concern departmental and government decision-makers</w:t>
      </w:r>
      <w:r w:rsidR="00A74A47" w:rsidRPr="00AA1B19">
        <w:t xml:space="preserve">. The </w:t>
      </w:r>
      <w:r w:rsidR="00443A08" w:rsidRPr="00AA1B19">
        <w:t xml:space="preserve">root causes of the department’s constrained management, resourcing and delivery options must be addressed </w:t>
      </w:r>
      <w:r w:rsidR="003509B3" w:rsidRPr="00AA1B19">
        <w:t xml:space="preserve">so that it can </w:t>
      </w:r>
      <w:r w:rsidR="00443A08" w:rsidRPr="00AA1B19">
        <w:t xml:space="preserve">effectively prosecute its current and future obligations as Australia’s primary biosecurity agency. </w:t>
      </w:r>
      <w:r w:rsidR="004958D8" w:rsidRPr="00AA1B19">
        <w:t>The followin</w:t>
      </w:r>
      <w:r w:rsidR="002C3047" w:rsidRPr="00AA1B19">
        <w:t>g</w:t>
      </w:r>
      <w:r w:rsidR="004958D8" w:rsidRPr="00AA1B19">
        <w:t xml:space="preserve"> </w:t>
      </w:r>
      <w:r w:rsidR="00C63B82" w:rsidRPr="00AA1B19">
        <w:t>recommendations</w:t>
      </w:r>
      <w:r w:rsidR="004958D8" w:rsidRPr="00AA1B19">
        <w:t xml:space="preserve"> provide direction on how this can be achieved.</w:t>
      </w:r>
    </w:p>
    <w:p w14:paraId="35F0FF6D" w14:textId="66C2B460" w:rsidR="003B4435" w:rsidRPr="00AA1B19" w:rsidRDefault="003B4435" w:rsidP="004954BF">
      <w:pPr>
        <w:pStyle w:val="Heading2"/>
        <w:numPr>
          <w:ilvl w:val="0"/>
          <w:numId w:val="0"/>
        </w:numPr>
      </w:pPr>
      <w:bookmarkStart w:id="42" w:name="_Toc14775616"/>
      <w:bookmarkStart w:id="43" w:name="_Toc44663680"/>
      <w:bookmarkStart w:id="44" w:name="_Toc44666276"/>
      <w:bookmarkStart w:id="45" w:name="_Toc58350771"/>
      <w:bookmarkStart w:id="46" w:name="_Toc58659353"/>
      <w:bookmarkStart w:id="47" w:name="_Toc58874132"/>
      <w:bookmarkStart w:id="48" w:name="_Toc58874241"/>
      <w:bookmarkStart w:id="49" w:name="_Toc59088879"/>
      <w:bookmarkStart w:id="50" w:name="_Toc63693178"/>
      <w:bookmarkStart w:id="51" w:name="_Toc63693231"/>
      <w:bookmarkStart w:id="52" w:name="_Toc64547528"/>
      <w:r w:rsidRPr="00AA1B19">
        <w:lastRenderedPageBreak/>
        <w:t>Recommendation</w:t>
      </w:r>
      <w:r w:rsidR="00F40F86" w:rsidRPr="00AA1B19">
        <w:t>s</w:t>
      </w:r>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E4FE556" w14:textId="77777777" w:rsidR="00F40F86" w:rsidRPr="00AA1B19" w:rsidRDefault="00F40F86"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p>
    <w:p w14:paraId="14A33027" w14:textId="740EDFEC" w:rsidR="00542557" w:rsidRPr="00AA1B19" w:rsidRDefault="00542557" w:rsidP="000A55BC">
      <w:pPr>
        <w:pStyle w:val="BoxText"/>
      </w:pPr>
      <w:r w:rsidRPr="00AA1B19">
        <w:t xml:space="preserve">The department should address the major root causes of the </w:t>
      </w:r>
      <w:r w:rsidR="0060297F" w:rsidRPr="00AA1B19">
        <w:t>‘</w:t>
      </w:r>
      <w:r w:rsidRPr="00AA1B19">
        <w:t>regulator v</w:t>
      </w:r>
      <w:r w:rsidR="00FF6DD6" w:rsidRPr="00AA1B19">
        <w:t>ersu</w:t>
      </w:r>
      <w:r w:rsidRPr="00AA1B19">
        <w:t>s facilitator</w:t>
      </w:r>
      <w:r w:rsidR="0060297F" w:rsidRPr="00AA1B19">
        <w:t>’</w:t>
      </w:r>
      <w:r w:rsidRPr="00AA1B19">
        <w:t xml:space="preserve"> confusion</w:t>
      </w:r>
      <w:r w:rsidR="0060297F" w:rsidRPr="00AA1B19">
        <w:t xml:space="preserve"> – </w:t>
      </w:r>
      <w:r w:rsidRPr="00AA1B19">
        <w:t xml:space="preserve">principally </w:t>
      </w:r>
      <w:r w:rsidR="0060297F" w:rsidRPr="00AA1B19">
        <w:t xml:space="preserve">through </w:t>
      </w:r>
      <w:r w:rsidRPr="00AA1B19">
        <w:t xml:space="preserve">actions that will improve its regulatory maturity and regulatory delivery </w:t>
      </w:r>
      <w:r w:rsidR="0060297F" w:rsidRPr="00AA1B19">
        <w:t xml:space="preserve">– </w:t>
      </w:r>
      <w:r w:rsidRPr="00AA1B19">
        <w:t xml:space="preserve">and communicate to both staff and industry in practical language its ongoing improvement as Australia’s national biosecurity agency. </w:t>
      </w:r>
    </w:p>
    <w:p w14:paraId="2B7A041C" w14:textId="77777777" w:rsidR="00001DD5" w:rsidRPr="00AA1B19" w:rsidRDefault="00001DD5"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 xml:space="preserve">Recommendation </w:t>
      </w:r>
      <w:r w:rsidR="00DB34B5" w:rsidRPr="00AA1B19">
        <w:rPr>
          <w:rFonts w:asciiTheme="minorHAnsi" w:hAnsiTheme="minorHAnsi" w:cstheme="minorHAnsi"/>
          <w:color w:val="404040"/>
          <w:szCs w:val="24"/>
        </w:rPr>
        <w:t>2</w:t>
      </w:r>
    </w:p>
    <w:p w14:paraId="0950BB33" w14:textId="45DBBC52" w:rsidR="00542557" w:rsidRPr="00AA1B19" w:rsidRDefault="00542557" w:rsidP="000A55BC">
      <w:pPr>
        <w:pStyle w:val="BoxText"/>
      </w:pPr>
      <w:r w:rsidRPr="00AA1B19">
        <w:t xml:space="preserve">The department needs to be clear to governments, </w:t>
      </w:r>
      <w:proofErr w:type="gramStart"/>
      <w:r w:rsidRPr="00AA1B19">
        <w:t>industry</w:t>
      </w:r>
      <w:proofErr w:type="gramEnd"/>
      <w:r w:rsidRPr="00AA1B19">
        <w:t xml:space="preserve"> and staff that its regulatory standards </w:t>
      </w:r>
      <w:r w:rsidR="00C944B3" w:rsidRPr="00AA1B19">
        <w:t>must</w:t>
      </w:r>
      <w:r w:rsidRPr="00AA1B19">
        <w:t xml:space="preserve"> not be compromised by biosecurity delivery demands, policy priority shifts, staffing limits and other resource efficiency dividends.</w:t>
      </w:r>
    </w:p>
    <w:p w14:paraId="632C2802" w14:textId="77777777" w:rsidR="00F40F86" w:rsidRPr="00AA1B19" w:rsidRDefault="00F40F86"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 xml:space="preserve">Recommendation </w:t>
      </w:r>
      <w:r w:rsidR="00DB34B5" w:rsidRPr="00AA1B19">
        <w:rPr>
          <w:rFonts w:asciiTheme="minorHAnsi" w:hAnsiTheme="minorHAnsi" w:cstheme="minorHAnsi"/>
          <w:color w:val="404040"/>
          <w:szCs w:val="24"/>
        </w:rPr>
        <w:t>3</w:t>
      </w:r>
    </w:p>
    <w:p w14:paraId="2E8FC658" w14:textId="1CF8468C" w:rsidR="00542557" w:rsidRPr="00AA1B19" w:rsidRDefault="00542557" w:rsidP="000A55BC">
      <w:pPr>
        <w:pStyle w:val="BoxText"/>
      </w:pPr>
      <w:r w:rsidRPr="00AA1B19">
        <w:t xml:space="preserve">The department needs to re-establish frontline (risk pathway based) partnerships with industry, with urgent agenda items including streamlining biosecurity risk mitigation through expanded and improved co-regulation </w:t>
      </w:r>
      <w:proofErr w:type="gramStart"/>
      <w:r w:rsidRPr="00AA1B19">
        <w:t>arrangements</w:t>
      </w:r>
      <w:r w:rsidR="00FF6DD6" w:rsidRPr="00AA1B19">
        <w:t>;</w:t>
      </w:r>
      <w:proofErr w:type="gramEnd"/>
      <w:r w:rsidRPr="00AA1B19">
        <w:t xml:space="preserve"> and modernised cost</w:t>
      </w:r>
      <w:r w:rsidR="00301E39" w:rsidRPr="00AA1B19">
        <w:t xml:space="preserve"> </w:t>
      </w:r>
      <w:r w:rsidRPr="00AA1B19">
        <w:t xml:space="preserve">recovery arrangements for biosecurity regulatory delivery. </w:t>
      </w:r>
    </w:p>
    <w:p w14:paraId="7046BA00" w14:textId="77777777" w:rsidR="00F40F86" w:rsidRPr="00AA1B19" w:rsidRDefault="00F40F86"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 xml:space="preserve">Recommendation </w:t>
      </w:r>
      <w:r w:rsidR="00DB34B5" w:rsidRPr="00AA1B19">
        <w:rPr>
          <w:rFonts w:asciiTheme="minorHAnsi" w:hAnsiTheme="minorHAnsi" w:cstheme="minorHAnsi"/>
          <w:color w:val="404040"/>
          <w:szCs w:val="24"/>
        </w:rPr>
        <w:t>4</w:t>
      </w:r>
    </w:p>
    <w:p w14:paraId="54146FB2" w14:textId="74180CFA" w:rsidR="00EA776F" w:rsidRPr="00AA1B19" w:rsidRDefault="00EA776F" w:rsidP="000A55BC">
      <w:pPr>
        <w:pStyle w:val="BoxText"/>
      </w:pPr>
      <w:r w:rsidRPr="00AA1B19">
        <w:t xml:space="preserve">The department must apply all necessary commitment to the enhancement and maintenance of its regulatory capability as the foundation to its maturity as a vitally important (and sole) biosecurity regulator for Australia’s preventative biosecurity functions. </w:t>
      </w:r>
    </w:p>
    <w:p w14:paraId="0DD3AFCE" w14:textId="77777777" w:rsidR="00F40F86" w:rsidRPr="00AA1B19" w:rsidRDefault="00F40F86"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 xml:space="preserve">Recommendation </w:t>
      </w:r>
      <w:r w:rsidR="00DB34B5" w:rsidRPr="00AA1B19">
        <w:rPr>
          <w:rFonts w:asciiTheme="minorHAnsi" w:hAnsiTheme="minorHAnsi" w:cstheme="minorHAnsi"/>
          <w:color w:val="404040"/>
          <w:szCs w:val="24"/>
        </w:rPr>
        <w:t>5</w:t>
      </w:r>
    </w:p>
    <w:p w14:paraId="712FD876" w14:textId="3348F8BB" w:rsidR="00EA776F" w:rsidRPr="00AA1B19" w:rsidRDefault="00EA776F" w:rsidP="000A55BC">
      <w:pPr>
        <w:pStyle w:val="BoxText"/>
      </w:pPr>
      <w:r w:rsidRPr="00AA1B19">
        <w:t>The Inspector-General should review annually</w:t>
      </w:r>
      <w:r w:rsidR="00401C5C" w:rsidRPr="00AA1B19">
        <w:t>,</w:t>
      </w:r>
      <w:r w:rsidRPr="00AA1B19">
        <w:t xml:space="preserve"> using a standard reporting framework</w:t>
      </w:r>
      <w:r w:rsidR="00401C5C" w:rsidRPr="00AA1B19">
        <w:t>,</w:t>
      </w:r>
      <w:r w:rsidRPr="00AA1B19">
        <w:t xml:space="preserve"> the progress of the department’s strategies to improve its biosecurity regulatory capability.</w:t>
      </w:r>
    </w:p>
    <w:p w14:paraId="2A9D91C7" w14:textId="2A98EB1D" w:rsidR="00F40F86" w:rsidRPr="00AA1B19" w:rsidRDefault="00F40F86"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w:t>
      </w:r>
      <w:r w:rsidR="00DB34B5" w:rsidRPr="00AA1B19">
        <w:rPr>
          <w:rFonts w:asciiTheme="minorHAnsi" w:hAnsiTheme="minorHAnsi" w:cstheme="minorHAnsi"/>
          <w:color w:val="404040"/>
          <w:szCs w:val="24"/>
        </w:rPr>
        <w:t xml:space="preserve"> 6</w:t>
      </w:r>
    </w:p>
    <w:p w14:paraId="3A20C05C" w14:textId="4D1E1866" w:rsidR="00BA46D4" w:rsidRPr="00AA1B19" w:rsidRDefault="00BA46D4" w:rsidP="00BA46D4">
      <w:pPr>
        <w:pBdr>
          <w:top w:val="single" w:sz="4" w:space="1" w:color="auto"/>
          <w:left w:val="single" w:sz="4" w:space="4" w:color="auto"/>
          <w:bottom w:val="single" w:sz="4" w:space="1" w:color="auto"/>
          <w:right w:val="single" w:sz="4" w:space="4" w:color="auto"/>
        </w:pBdr>
        <w:rPr>
          <w:noProof/>
          <w:szCs w:val="24"/>
          <w:lang w:eastAsia="en-AU"/>
        </w:rPr>
      </w:pPr>
      <w:r w:rsidRPr="00AA1B19">
        <w:rPr>
          <w:noProof/>
          <w:szCs w:val="24"/>
          <w:lang w:eastAsia="en-AU"/>
        </w:rPr>
        <w:t>The department should establish commodity and pathway specific working groups for importing sectors, with relevant reporting to an overarching group such as a re</w:t>
      </w:r>
      <w:r w:rsidR="007F48C1" w:rsidRPr="00AA1B19">
        <w:rPr>
          <w:noProof/>
          <w:szCs w:val="24"/>
          <w:lang w:eastAsia="en-AU"/>
        </w:rPr>
        <w:t>-</w:t>
      </w:r>
      <w:r w:rsidRPr="00AA1B19">
        <w:rPr>
          <w:noProof/>
          <w:szCs w:val="24"/>
          <w:lang w:eastAsia="en-AU"/>
        </w:rPr>
        <w:t xml:space="preserve">formed Department </w:t>
      </w:r>
      <w:r w:rsidR="00780FB9" w:rsidRPr="00AA1B19">
        <w:t xml:space="preserve">of Agriculture, </w:t>
      </w:r>
      <w:proofErr w:type="gramStart"/>
      <w:r w:rsidR="00780FB9" w:rsidRPr="00AA1B19">
        <w:t>Water</w:t>
      </w:r>
      <w:proofErr w:type="gramEnd"/>
      <w:r w:rsidR="00780FB9" w:rsidRPr="00AA1B19">
        <w:t xml:space="preserve"> and the Environment </w:t>
      </w:r>
      <w:r w:rsidRPr="00AA1B19">
        <w:rPr>
          <w:noProof/>
          <w:szCs w:val="24"/>
          <w:lang w:eastAsia="en-AU"/>
        </w:rPr>
        <w:t>Cargo Consultative Committee (DCCC) and potential linkage to the ministerial Biosecurity Futures Group. All (re-)established groups need a strong focus on co-creation of ways to achieve better biosecurity results more efficiently, with appropriate funding arrangements.</w:t>
      </w:r>
    </w:p>
    <w:p w14:paraId="47150813" w14:textId="1005F56C" w:rsidR="00AD01CD" w:rsidRPr="00AA1B19" w:rsidRDefault="00AD01CD"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7</w:t>
      </w:r>
    </w:p>
    <w:p w14:paraId="6A799E88" w14:textId="5E4458EC" w:rsidR="00EB380D" w:rsidRPr="00AA1B19" w:rsidRDefault="00EB380D" w:rsidP="000A55BC">
      <w:pPr>
        <w:pStyle w:val="BoxText"/>
      </w:pPr>
      <w:r w:rsidRPr="00AA1B19">
        <w:t xml:space="preserve">The department </w:t>
      </w:r>
      <w:r w:rsidR="001D33B0" w:rsidRPr="00AA1B19">
        <w:t xml:space="preserve">should provide advice through the </w:t>
      </w:r>
      <w:r w:rsidRPr="00AA1B19">
        <w:t xml:space="preserve">Biosecurity Futures Group on options to establish and communicate a contemporary </w:t>
      </w:r>
      <w:r w:rsidR="00FF6DD6" w:rsidRPr="00AA1B19">
        <w:t>‘</w:t>
      </w:r>
      <w:r w:rsidRPr="00AA1B19">
        <w:t>biosecurity partnership</w:t>
      </w:r>
      <w:r w:rsidR="00FF6DD6" w:rsidRPr="00AA1B19">
        <w:t>’</w:t>
      </w:r>
      <w:r w:rsidRPr="00AA1B19">
        <w:t xml:space="preserve"> approach based on parties at each point in the biosecurity continuum accepting appropriate responsibilities and supporting others in delivering on their contribution to better biosecurity outcomes.</w:t>
      </w:r>
    </w:p>
    <w:p w14:paraId="270CDDA1" w14:textId="5266560E" w:rsidR="002A266D" w:rsidRPr="00AA1B19" w:rsidRDefault="002A266D"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lastRenderedPageBreak/>
        <w:t xml:space="preserve">Recommendation </w:t>
      </w:r>
      <w:r w:rsidR="00AD01CD" w:rsidRPr="00AA1B19">
        <w:rPr>
          <w:rFonts w:asciiTheme="minorHAnsi" w:hAnsiTheme="minorHAnsi" w:cstheme="minorHAnsi"/>
          <w:color w:val="404040"/>
          <w:szCs w:val="24"/>
        </w:rPr>
        <w:t>8</w:t>
      </w:r>
    </w:p>
    <w:p w14:paraId="2ABA37CD" w14:textId="786EDAF1" w:rsidR="00EB380D" w:rsidRPr="00AA1B19" w:rsidRDefault="00EB380D" w:rsidP="000A55BC">
      <w:pPr>
        <w:pStyle w:val="BoxText"/>
      </w:pPr>
      <w:r w:rsidRPr="00AA1B19">
        <w:t xml:space="preserve">To address issues related to timely biosecurity delivery, the department needs to urgently address </w:t>
      </w:r>
      <w:r w:rsidR="00FF6DD6" w:rsidRPr="00AA1B19">
        <w:t xml:space="preserve">2 </w:t>
      </w:r>
      <w:r w:rsidRPr="00AA1B19">
        <w:t>root causes for suboptimal biosecurity delivery</w:t>
      </w:r>
      <w:r w:rsidR="00FF6DD6" w:rsidRPr="00AA1B19">
        <w:t xml:space="preserve"> – </w:t>
      </w:r>
      <w:r w:rsidRPr="00AA1B19">
        <w:t>namely</w:t>
      </w:r>
      <w:r w:rsidR="00FF6DD6" w:rsidRPr="00AA1B19">
        <w:t>,</w:t>
      </w:r>
      <w:r w:rsidRPr="00AA1B19">
        <w:t xml:space="preserve"> the level of regulatory maturity and the outdated funding/costing model (see specific sections for more detailed recommendations).</w:t>
      </w:r>
    </w:p>
    <w:p w14:paraId="55ECE431" w14:textId="33585E4E" w:rsidR="00AF3DBF" w:rsidRPr="00AA1B19" w:rsidRDefault="00AF3DBF" w:rsidP="00D907B4">
      <w:pPr>
        <w:pStyle w:val="Caption"/>
        <w:tabs>
          <w:tab w:val="left" w:pos="567"/>
        </w:tabs>
        <w:spacing w:after="100"/>
        <w:rPr>
          <w:b w:val="0"/>
          <w:bCs w:val="0"/>
        </w:rPr>
      </w:pPr>
      <w:r w:rsidRPr="00AA1B19">
        <w:rPr>
          <w:rFonts w:asciiTheme="minorHAnsi" w:hAnsiTheme="minorHAnsi" w:cstheme="minorHAnsi"/>
          <w:color w:val="404040"/>
          <w:szCs w:val="24"/>
        </w:rPr>
        <w:t>Recommendation</w:t>
      </w:r>
      <w:r w:rsidR="00765C45" w:rsidRPr="00AA1B19">
        <w:rPr>
          <w:rFonts w:asciiTheme="minorHAnsi" w:hAnsiTheme="minorHAnsi" w:cstheme="minorHAnsi"/>
          <w:color w:val="404040"/>
          <w:szCs w:val="24"/>
        </w:rPr>
        <w:t xml:space="preserve"> 9</w:t>
      </w:r>
    </w:p>
    <w:p w14:paraId="39A08AFA" w14:textId="4FD2517A" w:rsidR="00AF3DBF" w:rsidRPr="00AA1B19" w:rsidRDefault="00AF3DBF" w:rsidP="000A55BC">
      <w:pPr>
        <w:pStyle w:val="BoxText"/>
      </w:pPr>
      <w:r w:rsidRPr="00AA1B19">
        <w:t>In line with the recommendation to establish practical industry partnership groups based on risk pathways or industry sub</w:t>
      </w:r>
      <w:r w:rsidR="00301E39" w:rsidRPr="00AA1B19">
        <w:t>-</w:t>
      </w:r>
      <w:r w:rsidRPr="00AA1B19">
        <w:t>sector, the department should ensure that key personnel from industry representative organisations have direct contact details for relevant technical, operational and policy/strategy managers.</w:t>
      </w:r>
    </w:p>
    <w:p w14:paraId="64B5B293" w14:textId="07FEAE44" w:rsidR="00CB5060" w:rsidRPr="00AA1B19" w:rsidRDefault="00CB5060"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 xml:space="preserve">Recommendation </w:t>
      </w:r>
      <w:r w:rsidR="00765C45" w:rsidRPr="00AA1B19">
        <w:rPr>
          <w:rFonts w:asciiTheme="minorHAnsi" w:hAnsiTheme="minorHAnsi" w:cstheme="minorHAnsi"/>
          <w:color w:val="404040"/>
          <w:szCs w:val="24"/>
        </w:rPr>
        <w:t>10</w:t>
      </w:r>
    </w:p>
    <w:p w14:paraId="7EC865FE" w14:textId="528C8DF6" w:rsidR="00EB380D" w:rsidRPr="00AA1B19" w:rsidRDefault="00EB380D" w:rsidP="000A55BC">
      <w:pPr>
        <w:pStyle w:val="BoxText"/>
      </w:pPr>
      <w:r w:rsidRPr="00AA1B19">
        <w:t>The department needs to engage with import sector representative organisations to identify a priority plan for rollout of expanded co-regulation arrangements</w:t>
      </w:r>
      <w:r w:rsidR="00062CDB" w:rsidRPr="00AA1B19">
        <w:t>. This should be done</w:t>
      </w:r>
      <w:r w:rsidRPr="00AA1B19">
        <w:t xml:space="preserve"> as quickly as improved resourcing, regulatory maturity, and compliance and enforcement capability allows.</w:t>
      </w:r>
    </w:p>
    <w:p w14:paraId="7CB39D21" w14:textId="50701947" w:rsidR="00D4497E" w:rsidRPr="00AA1B19" w:rsidRDefault="00D4497E"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 xml:space="preserve">Recommendation </w:t>
      </w:r>
      <w:r w:rsidR="00AD01CD" w:rsidRPr="00AA1B19">
        <w:rPr>
          <w:rFonts w:asciiTheme="minorHAnsi" w:hAnsiTheme="minorHAnsi" w:cstheme="minorHAnsi"/>
          <w:color w:val="404040"/>
          <w:szCs w:val="24"/>
        </w:rPr>
        <w:t>1</w:t>
      </w:r>
      <w:r w:rsidR="00765C45" w:rsidRPr="00AA1B19">
        <w:rPr>
          <w:rFonts w:asciiTheme="minorHAnsi" w:hAnsiTheme="minorHAnsi" w:cstheme="minorHAnsi"/>
          <w:color w:val="404040"/>
          <w:szCs w:val="24"/>
        </w:rPr>
        <w:t>1</w:t>
      </w:r>
    </w:p>
    <w:p w14:paraId="361842D3" w14:textId="752EEBA2" w:rsidR="002A1AF2" w:rsidRPr="00AA1B19" w:rsidRDefault="002A1AF2" w:rsidP="000A55BC">
      <w:pPr>
        <w:pStyle w:val="BoxText"/>
      </w:pPr>
      <w:bookmarkStart w:id="53" w:name="_Toc58874133"/>
      <w:r w:rsidRPr="00AA1B19">
        <w:t xml:space="preserve">The department needs to boost its capability in behavioural science and behavioural economics (internally or by partnership) </w:t>
      </w:r>
      <w:r w:rsidR="00062CDB" w:rsidRPr="00AA1B19">
        <w:t xml:space="preserve">so that the </w:t>
      </w:r>
      <w:r w:rsidRPr="00AA1B19">
        <w:t>targeting of communication, co-regulation, and compliance and enforcement strategies</w:t>
      </w:r>
      <w:r w:rsidR="00062CDB" w:rsidRPr="00AA1B19">
        <w:t xml:space="preserve"> can be improved</w:t>
      </w:r>
      <w:r w:rsidRPr="00AA1B19">
        <w:t>.</w:t>
      </w:r>
      <w:bookmarkEnd w:id="53"/>
      <w:r w:rsidRPr="00AA1B19">
        <w:t xml:space="preserve"> </w:t>
      </w:r>
    </w:p>
    <w:p w14:paraId="4218311A" w14:textId="7786A9EE" w:rsidR="0039351C" w:rsidRPr="00AA1B19" w:rsidRDefault="0039351C" w:rsidP="00C67E4F">
      <w:pPr>
        <w:pStyle w:val="Caption"/>
        <w:tabs>
          <w:tab w:val="left" w:pos="567"/>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r w:rsidR="00765C45" w:rsidRPr="00AA1B19">
        <w:rPr>
          <w:rFonts w:asciiTheme="minorHAnsi" w:hAnsiTheme="minorHAnsi" w:cstheme="minorHAnsi"/>
          <w:color w:val="404040"/>
          <w:szCs w:val="24"/>
        </w:rPr>
        <w:t>2</w:t>
      </w:r>
    </w:p>
    <w:p w14:paraId="58497D35" w14:textId="78CA0C3A" w:rsidR="00C67E4F" w:rsidRPr="00AA1B19" w:rsidRDefault="00C67E4F" w:rsidP="000A55BC">
      <w:pPr>
        <w:pStyle w:val="BoxText"/>
      </w:pPr>
      <w:r w:rsidRPr="00AA1B19">
        <w:t>The department needs to address the underlying causes of current inadequate biosecurity resource level and inadequate resource agility if it is to improve organi</w:t>
      </w:r>
      <w:r w:rsidR="00FF6DD6" w:rsidRPr="00AA1B19">
        <w:t>s</w:t>
      </w:r>
      <w:r w:rsidRPr="00AA1B19">
        <w:t>ational effectiveness and efficiency that will boost frontline engagement and biosecurity delivery and reduce related risks to Australia’s biosecurity status.</w:t>
      </w:r>
    </w:p>
    <w:p w14:paraId="3BEC471E" w14:textId="04321A4F" w:rsidR="00641997" w:rsidRPr="00AA1B19" w:rsidRDefault="00641997" w:rsidP="00C67E4F">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r w:rsidR="00765C45" w:rsidRPr="00AA1B19">
        <w:rPr>
          <w:rFonts w:asciiTheme="minorHAnsi" w:hAnsiTheme="minorHAnsi" w:cstheme="minorHAnsi"/>
          <w:color w:val="404040"/>
          <w:szCs w:val="24"/>
        </w:rPr>
        <w:t>3</w:t>
      </w:r>
      <w:r w:rsidR="00AD01CD" w:rsidRPr="00AA1B19">
        <w:rPr>
          <w:rFonts w:asciiTheme="minorHAnsi" w:hAnsiTheme="minorHAnsi" w:cstheme="minorHAnsi"/>
          <w:color w:val="404040"/>
          <w:szCs w:val="24"/>
        </w:rPr>
        <w:tab/>
      </w:r>
    </w:p>
    <w:p w14:paraId="60A13513" w14:textId="215ED55A" w:rsidR="00C67E4F" w:rsidRPr="000A4D54" w:rsidRDefault="00C67E4F" w:rsidP="000A55BC">
      <w:pPr>
        <w:pStyle w:val="BoxText"/>
      </w:pPr>
      <w:r w:rsidRPr="000A4D54">
        <w:t>The department needs to change its resource decision</w:t>
      </w:r>
      <w:r w:rsidR="00680535" w:rsidRPr="000A4D54">
        <w:t>-</w:t>
      </w:r>
      <w:r w:rsidRPr="000A4D54">
        <w:t xml:space="preserve">making, and supporting management arrangements, to reflect the reality that a limited number of controls (measures) are available to prevent </w:t>
      </w:r>
      <w:proofErr w:type="gramStart"/>
      <w:r w:rsidRPr="000A4D54">
        <w:t>a large number of</w:t>
      </w:r>
      <w:proofErr w:type="gramEnd"/>
      <w:r w:rsidRPr="000A4D54">
        <w:t xml:space="preserve"> pest and diseases and that optimi</w:t>
      </w:r>
      <w:r w:rsidR="00765C45" w:rsidRPr="000A4D54">
        <w:t>s</w:t>
      </w:r>
      <w:r w:rsidRPr="000A4D54">
        <w:t xml:space="preserve">ing the controls in all </w:t>
      </w:r>
      <w:r w:rsidR="004F6E1D" w:rsidRPr="000A4D54">
        <w:t xml:space="preserve">pathways is a better way </w:t>
      </w:r>
      <w:r w:rsidRPr="000A4D54">
        <w:t>to optimi</w:t>
      </w:r>
      <w:r w:rsidR="00173883" w:rsidRPr="000A4D54">
        <w:t>s</w:t>
      </w:r>
      <w:r w:rsidRPr="000A4D54">
        <w:t xml:space="preserve">e preventative biosecurity risk mitigation. </w:t>
      </w:r>
    </w:p>
    <w:p w14:paraId="2F901648" w14:textId="439AF7B2" w:rsidR="00C67E4F" w:rsidRPr="00AA1B19" w:rsidRDefault="00C67E4F" w:rsidP="00C67E4F">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r w:rsidR="00765C45" w:rsidRPr="00AA1B19">
        <w:rPr>
          <w:rFonts w:asciiTheme="minorHAnsi" w:hAnsiTheme="minorHAnsi" w:cstheme="minorHAnsi"/>
          <w:color w:val="404040"/>
          <w:szCs w:val="24"/>
        </w:rPr>
        <w:t>4</w:t>
      </w:r>
    </w:p>
    <w:p w14:paraId="34FC1C0C" w14:textId="542D3E82" w:rsidR="00403C79" w:rsidRPr="00AA1B19" w:rsidRDefault="00C67E4F" w:rsidP="000A55BC">
      <w:pPr>
        <w:pStyle w:val="BoxText"/>
        <w:rPr>
          <w:lang w:val="en-US"/>
        </w:rPr>
      </w:pPr>
      <w:r w:rsidRPr="00AA1B19">
        <w:rPr>
          <w:lang w:val="en-US"/>
        </w:rPr>
        <w:t xml:space="preserve">The department needs to establish a 3-year plan to address the strategic priorities identified in this review, which will enable </w:t>
      </w:r>
      <w:r w:rsidR="00062CDB" w:rsidRPr="00AA1B19">
        <w:rPr>
          <w:lang w:val="en-US"/>
        </w:rPr>
        <w:t xml:space="preserve">the department to </w:t>
      </w:r>
      <w:proofErr w:type="spellStart"/>
      <w:r w:rsidR="00062CDB" w:rsidRPr="00AA1B19">
        <w:rPr>
          <w:lang w:val="en-US"/>
        </w:rPr>
        <w:t>optimise</w:t>
      </w:r>
      <w:proofErr w:type="spellEnd"/>
      <w:r w:rsidR="00062CDB" w:rsidRPr="00AA1B19">
        <w:rPr>
          <w:lang w:val="en-US"/>
        </w:rPr>
        <w:t xml:space="preserve"> </w:t>
      </w:r>
      <w:r w:rsidRPr="00AA1B19">
        <w:rPr>
          <w:lang w:val="en-US"/>
        </w:rPr>
        <w:t>staffing levels and capabilities</w:t>
      </w:r>
      <w:r w:rsidR="00062CDB" w:rsidRPr="00AA1B19">
        <w:rPr>
          <w:lang w:val="en-US"/>
        </w:rPr>
        <w:t>;</w:t>
      </w:r>
      <w:r w:rsidRPr="00AA1B19">
        <w:rPr>
          <w:lang w:val="en-US"/>
        </w:rPr>
        <w:t xml:space="preserve"> </w:t>
      </w:r>
      <w:r w:rsidR="00062CDB" w:rsidRPr="00AA1B19">
        <w:rPr>
          <w:lang w:val="en-US"/>
        </w:rPr>
        <w:t xml:space="preserve">it should not continue to </w:t>
      </w:r>
      <w:r w:rsidRPr="00AA1B19">
        <w:rPr>
          <w:lang w:val="en-US"/>
        </w:rPr>
        <w:t xml:space="preserve">reduce operational staffing in isolation of underpinning capabilities, </w:t>
      </w:r>
      <w:r w:rsidR="00062CDB" w:rsidRPr="00AA1B19">
        <w:rPr>
          <w:lang w:val="en-US"/>
        </w:rPr>
        <w:t xml:space="preserve">as it </w:t>
      </w:r>
      <w:r w:rsidRPr="00AA1B19">
        <w:rPr>
          <w:lang w:val="en-US"/>
        </w:rPr>
        <w:t xml:space="preserve">will result in impeded import trade and exacerbated biosecurity risk. </w:t>
      </w:r>
    </w:p>
    <w:p w14:paraId="2D7860C0" w14:textId="19482B78" w:rsidR="00403C79" w:rsidRPr="00AA1B19" w:rsidRDefault="00403C79" w:rsidP="00173883">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lastRenderedPageBreak/>
        <w:t>Recommendation</w:t>
      </w:r>
      <w:r w:rsidR="00765C45" w:rsidRPr="00AA1B19">
        <w:rPr>
          <w:rFonts w:asciiTheme="minorHAnsi" w:hAnsiTheme="minorHAnsi" w:cstheme="minorHAnsi"/>
          <w:color w:val="404040"/>
          <w:szCs w:val="24"/>
        </w:rPr>
        <w:t xml:space="preserve"> 1</w:t>
      </w:r>
      <w:r w:rsidR="00AA5372" w:rsidRPr="00AA1B19">
        <w:rPr>
          <w:rFonts w:asciiTheme="minorHAnsi" w:hAnsiTheme="minorHAnsi" w:cstheme="minorHAnsi"/>
          <w:color w:val="404040"/>
          <w:szCs w:val="24"/>
        </w:rPr>
        <w:t>5</w:t>
      </w:r>
    </w:p>
    <w:p w14:paraId="79ADFA2E" w14:textId="66C3D0CC" w:rsidR="00403C79" w:rsidRPr="00AA1B19" w:rsidRDefault="00403C79" w:rsidP="000A55BC">
      <w:pPr>
        <w:pStyle w:val="BoxText"/>
      </w:pPr>
      <w:r w:rsidRPr="00AA1B19">
        <w:t>The department needs to urgently recommend a process to effectively engage with relevant import sector stakeholders in preparing ground-up, co-developed recommendations for cost</w:t>
      </w:r>
      <w:r w:rsidR="00301E39" w:rsidRPr="00AA1B19">
        <w:t xml:space="preserve"> </w:t>
      </w:r>
      <w:r w:rsidRPr="00AA1B19">
        <w:t>recovery reform that would optimi</w:t>
      </w:r>
      <w:r w:rsidR="0097254B" w:rsidRPr="00AA1B19">
        <w:t>s</w:t>
      </w:r>
      <w:r w:rsidRPr="00AA1B19">
        <w:t>e the financial needs of the biosecurity regulator and the affected businesses in the import sector.</w:t>
      </w:r>
    </w:p>
    <w:p w14:paraId="28262C23" w14:textId="2B1D409B" w:rsidR="00C67E4F" w:rsidRPr="00AA1B19" w:rsidRDefault="00C67E4F" w:rsidP="00C67E4F">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r w:rsidR="00AA5372" w:rsidRPr="00AA1B19">
        <w:rPr>
          <w:rFonts w:asciiTheme="minorHAnsi" w:hAnsiTheme="minorHAnsi" w:cstheme="minorHAnsi"/>
          <w:color w:val="404040"/>
          <w:szCs w:val="24"/>
        </w:rPr>
        <w:t>6</w:t>
      </w:r>
    </w:p>
    <w:p w14:paraId="2FCE74B7" w14:textId="7251DF27" w:rsidR="00C67E4F" w:rsidRPr="00AA1B19" w:rsidRDefault="004F6E1D" w:rsidP="000A55BC">
      <w:pPr>
        <w:pStyle w:val="BoxText"/>
        <w:rPr>
          <w:lang w:eastAsia="ja-JP"/>
        </w:rPr>
      </w:pPr>
      <w:r w:rsidRPr="00AA1B19">
        <w:rPr>
          <w:lang w:eastAsia="ja-JP"/>
        </w:rPr>
        <w:t xml:space="preserve">The department should </w:t>
      </w:r>
      <w:r w:rsidR="00C67E4F" w:rsidRPr="00AA1B19">
        <w:rPr>
          <w:lang w:eastAsia="ja-JP"/>
        </w:rPr>
        <w:t xml:space="preserve">improve the feedback and collaboration between operational, technical and policy areas, </w:t>
      </w:r>
      <w:r w:rsidR="009C019B" w:rsidRPr="00AA1B19">
        <w:rPr>
          <w:lang w:eastAsia="ja-JP"/>
        </w:rPr>
        <w:t xml:space="preserve">which </w:t>
      </w:r>
      <w:r w:rsidR="00C67E4F" w:rsidRPr="00AA1B19">
        <w:rPr>
          <w:lang w:eastAsia="ja-JP"/>
        </w:rPr>
        <w:t>may include establishing community</w:t>
      </w:r>
      <w:r w:rsidR="009C019B" w:rsidRPr="00AA1B19">
        <w:rPr>
          <w:lang w:eastAsia="ja-JP"/>
        </w:rPr>
        <w:t xml:space="preserve"> </w:t>
      </w:r>
      <w:r w:rsidR="00C67E4F" w:rsidRPr="00AA1B19">
        <w:rPr>
          <w:lang w:eastAsia="ja-JP"/>
        </w:rPr>
        <w:t>of</w:t>
      </w:r>
      <w:r w:rsidR="009C019B" w:rsidRPr="00AA1B19">
        <w:rPr>
          <w:lang w:eastAsia="ja-JP"/>
        </w:rPr>
        <w:t xml:space="preserve"> </w:t>
      </w:r>
      <w:r w:rsidR="00C67E4F" w:rsidRPr="00AA1B19">
        <w:rPr>
          <w:lang w:eastAsia="ja-JP"/>
        </w:rPr>
        <w:t>practice mechanisms</w:t>
      </w:r>
      <w:r w:rsidR="009C019B" w:rsidRPr="00AA1B19">
        <w:rPr>
          <w:lang w:eastAsia="ja-JP"/>
        </w:rPr>
        <w:t>,</w:t>
      </w:r>
      <w:r w:rsidR="00C67E4F" w:rsidRPr="00AA1B19">
        <w:rPr>
          <w:lang w:eastAsia="ja-JP"/>
        </w:rPr>
        <w:t xml:space="preserve"> and revamp its use of </w:t>
      </w:r>
      <w:r w:rsidR="009C019B" w:rsidRPr="00AA1B19">
        <w:rPr>
          <w:lang w:eastAsia="ja-JP"/>
        </w:rPr>
        <w:t>the Biosecurity and Export Risk Tool (</w:t>
      </w:r>
      <w:r w:rsidR="00C67E4F" w:rsidRPr="00AA1B19">
        <w:rPr>
          <w:lang w:eastAsia="ja-JP"/>
        </w:rPr>
        <w:t>BERT</w:t>
      </w:r>
      <w:r w:rsidR="009C019B" w:rsidRPr="00AA1B19">
        <w:rPr>
          <w:lang w:eastAsia="ja-JP"/>
        </w:rPr>
        <w:t>)</w:t>
      </w:r>
      <w:r w:rsidR="00C67E4F" w:rsidRPr="00AA1B19">
        <w:rPr>
          <w:lang w:eastAsia="ja-JP"/>
        </w:rPr>
        <w:t xml:space="preserve"> to drive timely resolution of issues that impede biosecurity delivery and increase residual biosecurity risk.</w:t>
      </w:r>
    </w:p>
    <w:p w14:paraId="4CBB408D" w14:textId="1C444517" w:rsidR="00C67E4F" w:rsidRPr="00AA1B19" w:rsidRDefault="00C67E4F" w:rsidP="00C67E4F">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r w:rsidR="00AA5372" w:rsidRPr="00AA1B19">
        <w:rPr>
          <w:rFonts w:asciiTheme="minorHAnsi" w:hAnsiTheme="minorHAnsi" w:cstheme="minorHAnsi"/>
          <w:color w:val="404040"/>
          <w:szCs w:val="24"/>
        </w:rPr>
        <w:t>7</w:t>
      </w:r>
    </w:p>
    <w:p w14:paraId="6A2C9D10" w14:textId="7F143890" w:rsidR="00C67E4F" w:rsidRPr="00AA1B19" w:rsidRDefault="00C67E4F" w:rsidP="000A55BC">
      <w:pPr>
        <w:pStyle w:val="BoxText"/>
        <w:rPr>
          <w:lang w:val="en-US" w:eastAsia="ja-JP"/>
        </w:rPr>
      </w:pPr>
      <w:r w:rsidRPr="00AA1B19">
        <w:rPr>
          <w:lang w:val="en-US" w:eastAsia="ja-JP"/>
        </w:rPr>
        <w:t>The department needs to establish sound governance arrangements for continuous improvement programs in areas directly affecting the import sector, with those programs directly involving industry representatives wherever practical.</w:t>
      </w:r>
    </w:p>
    <w:p w14:paraId="19260A57" w14:textId="021B417A" w:rsidR="00C67E4F" w:rsidRPr="00AA1B19" w:rsidRDefault="00C67E4F" w:rsidP="00C67E4F">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 1</w:t>
      </w:r>
      <w:r w:rsidR="00AA5372" w:rsidRPr="00AA1B19">
        <w:rPr>
          <w:rFonts w:asciiTheme="minorHAnsi" w:hAnsiTheme="minorHAnsi" w:cstheme="minorHAnsi"/>
          <w:color w:val="404040"/>
          <w:szCs w:val="24"/>
        </w:rPr>
        <w:t>8</w:t>
      </w:r>
    </w:p>
    <w:p w14:paraId="456A6777" w14:textId="45CADC8E" w:rsidR="00C67E4F" w:rsidRPr="00AA1B19" w:rsidRDefault="00C67E4F" w:rsidP="000A55BC">
      <w:pPr>
        <w:pStyle w:val="BoxText"/>
      </w:pPr>
      <w:r w:rsidRPr="00AA1B19">
        <w:t>The department should consider alternative funding arrangements</w:t>
      </w:r>
      <w:r w:rsidR="00680535" w:rsidRPr="00AA1B19">
        <w:t>,</w:t>
      </w:r>
      <w:r w:rsidRPr="00AA1B19">
        <w:t xml:space="preserve"> including mechanisms to combine government funding with industry co-contribution</w:t>
      </w:r>
      <w:r w:rsidR="009C019B" w:rsidRPr="00AA1B19">
        <w:t>,</w:t>
      </w:r>
      <w:r w:rsidRPr="00AA1B19">
        <w:t xml:space="preserve"> to enable the more rapid development and rollout of innovations.</w:t>
      </w:r>
    </w:p>
    <w:p w14:paraId="1B85B108" w14:textId="4666E99B" w:rsidR="00403C79" w:rsidRPr="00AA1B19" w:rsidRDefault="00403C79" w:rsidP="00D907B4">
      <w:pPr>
        <w:pStyle w:val="Caption"/>
        <w:tabs>
          <w:tab w:val="left" w:pos="567"/>
          <w:tab w:val="center" w:pos="4620"/>
        </w:tabs>
        <w:spacing w:after="100"/>
        <w:rPr>
          <w:rFonts w:asciiTheme="minorHAnsi" w:hAnsiTheme="minorHAnsi" w:cstheme="minorHAnsi"/>
          <w:color w:val="404040"/>
          <w:szCs w:val="24"/>
        </w:rPr>
      </w:pPr>
      <w:r w:rsidRPr="00AA1B19">
        <w:rPr>
          <w:rFonts w:asciiTheme="minorHAnsi" w:hAnsiTheme="minorHAnsi" w:cstheme="minorHAnsi"/>
          <w:color w:val="404040"/>
          <w:szCs w:val="24"/>
        </w:rPr>
        <w:t>Recommendation</w:t>
      </w:r>
      <w:r w:rsidR="00765C45" w:rsidRPr="00AA1B19">
        <w:rPr>
          <w:rFonts w:asciiTheme="minorHAnsi" w:hAnsiTheme="minorHAnsi" w:cstheme="minorHAnsi"/>
          <w:color w:val="404040"/>
          <w:szCs w:val="24"/>
        </w:rPr>
        <w:t xml:space="preserve"> </w:t>
      </w:r>
      <w:r w:rsidR="00AA5372" w:rsidRPr="00AA1B19">
        <w:rPr>
          <w:rFonts w:asciiTheme="minorHAnsi" w:hAnsiTheme="minorHAnsi" w:cstheme="minorHAnsi"/>
          <w:color w:val="404040"/>
          <w:szCs w:val="24"/>
        </w:rPr>
        <w:t>19</w:t>
      </w:r>
    </w:p>
    <w:p w14:paraId="72E547FC" w14:textId="206EEDDA" w:rsidR="00403C79" w:rsidRPr="00AA1B19" w:rsidRDefault="00403C79" w:rsidP="000A55BC">
      <w:pPr>
        <w:pStyle w:val="BoxText"/>
      </w:pPr>
      <w:r w:rsidRPr="00AA1B19">
        <w:t>The</w:t>
      </w:r>
      <w:r w:rsidR="009C019B" w:rsidRPr="00AA1B19">
        <w:t>re are</w:t>
      </w:r>
      <w:r w:rsidRPr="00AA1B19">
        <w:t xml:space="preserve"> </w:t>
      </w:r>
      <w:r w:rsidR="00680535" w:rsidRPr="00AA1B19">
        <w:t xml:space="preserve">4 </w:t>
      </w:r>
      <w:r w:rsidRPr="00AA1B19">
        <w:t xml:space="preserve">reform priorities </w:t>
      </w:r>
      <w:r w:rsidR="009C019B" w:rsidRPr="00AA1B19">
        <w:t xml:space="preserve">that </w:t>
      </w:r>
      <w:r w:rsidRPr="00AA1B19">
        <w:t xml:space="preserve">must be progressed concomitantly, with appropriate strategy, </w:t>
      </w:r>
      <w:proofErr w:type="gramStart"/>
      <w:r w:rsidRPr="00AA1B19">
        <w:t>resourcing</w:t>
      </w:r>
      <w:proofErr w:type="gramEnd"/>
      <w:r w:rsidRPr="00AA1B19">
        <w:t xml:space="preserve"> and timelines for each, if the department is going to free itself from current debilitating drag on its performance and set itself on a course to confidently deliver excellent biosecurity outcomes towards 2025 and </w:t>
      </w:r>
      <w:r w:rsidR="00F72407" w:rsidRPr="00AA1B19">
        <w:t>beyond</w:t>
      </w:r>
      <w:r w:rsidRPr="00AA1B19">
        <w:t>:</w:t>
      </w:r>
    </w:p>
    <w:p w14:paraId="610784B5" w14:textId="77777777" w:rsidR="00403C79" w:rsidRPr="00AA1B19" w:rsidRDefault="00403C79" w:rsidP="000A55BC">
      <w:pPr>
        <w:pStyle w:val="BoxTextBullet"/>
        <w:numPr>
          <w:ilvl w:val="0"/>
          <w:numId w:val="33"/>
        </w:numPr>
      </w:pPr>
      <w:r w:rsidRPr="00AA1B19">
        <w:t>Regulatory maturity</w:t>
      </w:r>
    </w:p>
    <w:p w14:paraId="787AFED3" w14:textId="77777777" w:rsidR="00403C79" w:rsidRPr="00AA1B19" w:rsidRDefault="00403C79" w:rsidP="000A55BC">
      <w:pPr>
        <w:pStyle w:val="BoxTextBullet"/>
        <w:numPr>
          <w:ilvl w:val="0"/>
          <w:numId w:val="33"/>
        </w:numPr>
      </w:pPr>
      <w:r w:rsidRPr="00AA1B19">
        <w:t>Risk pathway partnership</w:t>
      </w:r>
    </w:p>
    <w:p w14:paraId="218ED426" w14:textId="77777777" w:rsidR="00403C79" w:rsidRPr="00AA1B19" w:rsidRDefault="00403C79" w:rsidP="000A55BC">
      <w:pPr>
        <w:pStyle w:val="BoxTextBullet"/>
        <w:numPr>
          <w:ilvl w:val="0"/>
          <w:numId w:val="33"/>
        </w:numPr>
      </w:pPr>
      <w:r w:rsidRPr="00AA1B19">
        <w:t>Frontline focus</w:t>
      </w:r>
    </w:p>
    <w:p w14:paraId="7F6D7411" w14:textId="2E032F7C" w:rsidR="00403C79" w:rsidRPr="00AA1B19" w:rsidRDefault="00403C79" w:rsidP="000A55BC">
      <w:pPr>
        <w:pStyle w:val="BoxTextBullet"/>
        <w:numPr>
          <w:ilvl w:val="0"/>
          <w:numId w:val="33"/>
        </w:numPr>
      </w:pPr>
      <w:r w:rsidRPr="00AA1B19">
        <w:t>Sustainable funding model</w:t>
      </w:r>
      <w:r w:rsidR="00680535" w:rsidRPr="00AA1B19">
        <w:t>.</w:t>
      </w:r>
    </w:p>
    <w:p w14:paraId="549E28E9" w14:textId="36CE5C6E" w:rsidR="0073499A" w:rsidRPr="00AA1B19" w:rsidRDefault="00A001EA" w:rsidP="001B02C6">
      <w:pPr>
        <w:spacing w:before="240" w:after="120"/>
        <w:rPr>
          <w:lang w:eastAsia="ja-JP"/>
        </w:rPr>
      </w:pPr>
      <w:r w:rsidRPr="00AA1B19">
        <w:rPr>
          <w:noProof/>
          <w:lang w:eastAsia="en-AU"/>
        </w:rPr>
        <w:drawing>
          <wp:inline distT="0" distB="0" distL="0" distR="0" wp14:anchorId="25BCAE2C" wp14:editId="75AA4F52">
            <wp:extent cx="1092200" cy="558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01612" cy="563324"/>
                    </a:xfrm>
                    <a:prstGeom prst="rect">
                      <a:avLst/>
                    </a:prstGeom>
                  </pic:spPr>
                </pic:pic>
              </a:graphicData>
            </a:graphic>
          </wp:inline>
        </w:drawing>
      </w:r>
    </w:p>
    <w:p w14:paraId="529447FD" w14:textId="77777777" w:rsidR="003B4435" w:rsidRPr="00AA1B19" w:rsidRDefault="00A3084B" w:rsidP="003A49F6">
      <w:pPr>
        <w:spacing w:before="240"/>
        <w:rPr>
          <w:lang w:eastAsia="ja-JP"/>
        </w:rPr>
      </w:pPr>
      <w:r w:rsidRPr="00AA1B19">
        <w:rPr>
          <w:lang w:eastAsia="ja-JP"/>
        </w:rPr>
        <w:t xml:space="preserve">Rob </w:t>
      </w:r>
      <w:proofErr w:type="spellStart"/>
      <w:r w:rsidRPr="00AA1B19">
        <w:rPr>
          <w:lang w:eastAsia="ja-JP"/>
        </w:rPr>
        <w:t>Delane</w:t>
      </w:r>
      <w:proofErr w:type="spellEnd"/>
    </w:p>
    <w:p w14:paraId="1D9A8A7B" w14:textId="77777777" w:rsidR="003B4435" w:rsidRPr="00AA1B19" w:rsidRDefault="003B4435" w:rsidP="003A49F6">
      <w:pPr>
        <w:spacing w:before="0" w:after="120"/>
        <w:rPr>
          <w:lang w:eastAsia="ja-JP"/>
        </w:rPr>
      </w:pPr>
      <w:r w:rsidRPr="00AA1B19">
        <w:rPr>
          <w:lang w:eastAsia="ja-JP"/>
        </w:rPr>
        <w:t>Inspector-General of Biosecurity</w:t>
      </w:r>
    </w:p>
    <w:p w14:paraId="4CBF54CB" w14:textId="6828CD52" w:rsidR="004512DB" w:rsidRDefault="005D169E" w:rsidP="001B02C6">
      <w:pPr>
        <w:spacing w:before="0" w:after="480"/>
        <w:rPr>
          <w:lang w:eastAsia="ja-JP"/>
        </w:rPr>
      </w:pPr>
      <w:r>
        <w:rPr>
          <w:lang w:eastAsia="ja-JP"/>
        </w:rPr>
        <w:t>18</w:t>
      </w:r>
      <w:r w:rsidR="000A4D54">
        <w:rPr>
          <w:lang w:eastAsia="ja-JP"/>
        </w:rPr>
        <w:t xml:space="preserve"> February</w:t>
      </w:r>
      <w:r w:rsidR="00A001EA" w:rsidRPr="00AA1B19">
        <w:rPr>
          <w:lang w:eastAsia="ja-JP"/>
        </w:rPr>
        <w:t xml:space="preserve"> 202</w:t>
      </w:r>
      <w:r w:rsidR="000A4D54">
        <w:rPr>
          <w:lang w:eastAsia="ja-JP"/>
        </w:rPr>
        <w:t>1</w:t>
      </w:r>
    </w:p>
    <w:p w14:paraId="0059A207" w14:textId="1A0B5A3E" w:rsidR="009B0795" w:rsidRPr="00AA1B19" w:rsidRDefault="009B0795" w:rsidP="009B0795">
      <w:pPr>
        <w:pStyle w:val="BoxText"/>
        <w:rPr>
          <w:lang w:eastAsia="ja-JP"/>
        </w:rPr>
      </w:pPr>
      <w:r w:rsidRPr="009B0795">
        <w:rPr>
          <w:lang w:eastAsia="ja-JP"/>
        </w:rPr>
        <w:t xml:space="preserve">For the department’s response to the recommendations, please see </w:t>
      </w:r>
      <w:hyperlink w:anchor="_Appendix_A_Agency" w:history="1">
        <w:r w:rsidRPr="003F4BE3">
          <w:rPr>
            <w:rStyle w:val="Hyperlink"/>
            <w:lang w:eastAsia="ja-JP"/>
          </w:rPr>
          <w:t>Appendix A</w:t>
        </w:r>
      </w:hyperlink>
      <w:r>
        <w:rPr>
          <w:lang w:eastAsia="ja-JP"/>
        </w:rPr>
        <w:t>.</w:t>
      </w:r>
    </w:p>
    <w:p w14:paraId="6324CDDB" w14:textId="01605E73" w:rsidR="00074416" w:rsidRPr="00AA1B19" w:rsidRDefault="00D938C6" w:rsidP="00576B37">
      <w:pPr>
        <w:pStyle w:val="Heading2"/>
        <w:numPr>
          <w:ilvl w:val="0"/>
          <w:numId w:val="24"/>
        </w:numPr>
      </w:pPr>
      <w:bookmarkStart w:id="54" w:name="_Toc58659354"/>
      <w:bookmarkStart w:id="55" w:name="_Toc58874134"/>
      <w:bookmarkStart w:id="56" w:name="_Toc58874242"/>
      <w:bookmarkStart w:id="57" w:name="_Toc59088880"/>
      <w:bookmarkStart w:id="58" w:name="_Toc63693179"/>
      <w:bookmarkStart w:id="59" w:name="_Toc63693232"/>
      <w:bookmarkStart w:id="60" w:name="_Toc64547529"/>
      <w:bookmarkStart w:id="61" w:name="_Toc9001020"/>
      <w:bookmarkStart w:id="62" w:name="_Toc12284628"/>
      <w:bookmarkStart w:id="63" w:name="_Toc12370889"/>
      <w:bookmarkStart w:id="64" w:name="_Toc14775617"/>
      <w:r w:rsidRPr="00AA1B19">
        <w:lastRenderedPageBreak/>
        <w:t xml:space="preserve">An </w:t>
      </w:r>
      <w:r w:rsidR="00B34DA2" w:rsidRPr="00AA1B19">
        <w:t>evolving r</w:t>
      </w:r>
      <w:r w:rsidR="00B43B95" w:rsidRPr="00AA1B19">
        <w:t xml:space="preserve">egulatory </w:t>
      </w:r>
      <w:r w:rsidR="00B34DA2" w:rsidRPr="00AA1B19">
        <w:t>f</w:t>
      </w:r>
      <w:r w:rsidR="00B43B95" w:rsidRPr="00AA1B19">
        <w:t>ramework</w:t>
      </w:r>
      <w:bookmarkEnd w:id="54"/>
      <w:bookmarkEnd w:id="55"/>
      <w:bookmarkEnd w:id="56"/>
      <w:bookmarkEnd w:id="57"/>
      <w:bookmarkEnd w:id="58"/>
      <w:bookmarkEnd w:id="59"/>
      <w:bookmarkEnd w:id="60"/>
      <w:r w:rsidR="00B34DA2" w:rsidRPr="00AA1B19">
        <w:t xml:space="preserve"> </w:t>
      </w:r>
    </w:p>
    <w:p w14:paraId="1A9290D4" w14:textId="77777777" w:rsidR="00E6197F" w:rsidRPr="00AA1B19" w:rsidRDefault="00E6197F" w:rsidP="007B4998">
      <w:pPr>
        <w:pStyle w:val="Heading3"/>
        <w:ind w:left="567"/>
        <w:rPr>
          <w:rStyle w:val="Strong"/>
          <w:rFonts w:eastAsia="Calibri"/>
          <w:b/>
          <w:bCs/>
        </w:rPr>
      </w:pPr>
      <w:bookmarkStart w:id="65" w:name="_Toc58590765"/>
      <w:bookmarkStart w:id="66" w:name="_Toc58590849"/>
      <w:bookmarkStart w:id="67" w:name="_Toc58590766"/>
      <w:bookmarkStart w:id="68" w:name="_Toc58590850"/>
      <w:bookmarkStart w:id="69" w:name="_Toc58590767"/>
      <w:bookmarkStart w:id="70" w:name="_Toc58590851"/>
      <w:bookmarkStart w:id="71" w:name="_Toc58590768"/>
      <w:bookmarkStart w:id="72" w:name="_Toc58590852"/>
      <w:bookmarkStart w:id="73" w:name="_Toc58590769"/>
      <w:bookmarkStart w:id="74" w:name="_Toc58590853"/>
      <w:bookmarkStart w:id="75" w:name="_Toc58590770"/>
      <w:bookmarkStart w:id="76" w:name="_Toc58590854"/>
      <w:bookmarkStart w:id="77" w:name="_Toc58590771"/>
      <w:bookmarkStart w:id="78" w:name="_Toc58590855"/>
      <w:bookmarkStart w:id="79" w:name="_Toc58590772"/>
      <w:bookmarkStart w:id="80" w:name="_Toc58590856"/>
      <w:bookmarkStart w:id="81" w:name="_Toc500508393"/>
      <w:bookmarkStart w:id="82" w:name="_Toc58350774"/>
      <w:bookmarkStart w:id="83" w:name="_Toc58659356"/>
      <w:bookmarkStart w:id="84" w:name="_Toc58874135"/>
      <w:bookmarkStart w:id="85" w:name="_Toc58874243"/>
      <w:bookmarkStart w:id="86" w:name="_Toc59088881"/>
      <w:bookmarkStart w:id="87" w:name="_Toc63693180"/>
      <w:bookmarkStart w:id="88" w:name="_Toc63693233"/>
      <w:bookmarkStart w:id="89" w:name="_Toc6454753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AA1B19">
        <w:rPr>
          <w:rStyle w:val="Strong"/>
          <w:rFonts w:eastAsia="Calibri"/>
          <w:b/>
          <w:bCs/>
        </w:rPr>
        <w:t>National regulatory framework</w:t>
      </w:r>
      <w:bookmarkEnd w:id="81"/>
      <w:bookmarkEnd w:id="82"/>
      <w:bookmarkEnd w:id="83"/>
      <w:bookmarkEnd w:id="84"/>
      <w:bookmarkEnd w:id="85"/>
      <w:bookmarkEnd w:id="86"/>
      <w:bookmarkEnd w:id="87"/>
      <w:bookmarkEnd w:id="88"/>
      <w:bookmarkEnd w:id="89"/>
    </w:p>
    <w:p w14:paraId="6705D6DD" w14:textId="77ACEF78" w:rsidR="0035269F" w:rsidRPr="00AA1B19" w:rsidRDefault="00D55955" w:rsidP="00E6197F">
      <w:r w:rsidRPr="00AA1B19">
        <w:t xml:space="preserve">Biosecurity operates under a national framework. </w:t>
      </w:r>
      <w:r w:rsidR="00274C9E" w:rsidRPr="00AA1B19">
        <w:t xml:space="preserve">The </w:t>
      </w:r>
      <w:r w:rsidR="00394625" w:rsidRPr="00AA1B19">
        <w:t>D</w:t>
      </w:r>
      <w:r w:rsidR="00274C9E" w:rsidRPr="00AA1B19">
        <w:t xml:space="preserve">epartment </w:t>
      </w:r>
      <w:r w:rsidR="00394625" w:rsidRPr="00AA1B19">
        <w:t xml:space="preserve">of Agriculture, Water and the Environment </w:t>
      </w:r>
      <w:r w:rsidR="00274C9E" w:rsidRPr="00AA1B19">
        <w:t xml:space="preserve">is responsible for </w:t>
      </w:r>
      <w:r w:rsidR="00E6197F" w:rsidRPr="00AA1B19">
        <w:t>manag</w:t>
      </w:r>
      <w:r w:rsidR="00274C9E" w:rsidRPr="00AA1B19">
        <w:t>ing</w:t>
      </w:r>
      <w:r w:rsidR="00E6197F" w:rsidRPr="00AA1B19">
        <w:t xml:space="preserve"> the biosecurity risks associated with </w:t>
      </w:r>
      <w:r w:rsidR="00E451BD" w:rsidRPr="00AA1B19">
        <w:t>import</w:t>
      </w:r>
      <w:r w:rsidR="007C1861" w:rsidRPr="00AA1B19">
        <w:t>s</w:t>
      </w:r>
      <w:r w:rsidR="00274C9E" w:rsidRPr="00AA1B19">
        <w:t xml:space="preserve"> into Australia.</w:t>
      </w:r>
      <w:r w:rsidR="000D5DEF" w:rsidRPr="00AA1B19">
        <w:t xml:space="preserve"> </w:t>
      </w:r>
    </w:p>
    <w:p w14:paraId="03CAE258" w14:textId="16C1C4F0" w:rsidR="00E6197F" w:rsidRPr="00AA1B19" w:rsidRDefault="0035269F" w:rsidP="00E6197F">
      <w:r w:rsidRPr="00AA1B19">
        <w:rPr>
          <w:rFonts w:asciiTheme="minorHAnsi" w:hAnsiTheme="minorHAnsi" w:cstheme="minorHAnsi"/>
          <w:lang w:eastAsia="ja-JP"/>
        </w:rPr>
        <w:t xml:space="preserve">The </w:t>
      </w:r>
      <w:r w:rsidRPr="00AA1B19">
        <w:rPr>
          <w:rFonts w:asciiTheme="minorHAnsi" w:hAnsiTheme="minorHAnsi" w:cstheme="minorHAnsi"/>
          <w:i/>
          <w:iCs/>
          <w:lang w:eastAsia="ja-JP"/>
        </w:rPr>
        <w:t>Biosecurity Act 2015</w:t>
      </w:r>
      <w:r w:rsidRPr="00AA1B19">
        <w:rPr>
          <w:rFonts w:asciiTheme="minorHAnsi" w:hAnsiTheme="minorHAnsi" w:cstheme="minorHAnsi"/>
          <w:i/>
          <w:lang w:eastAsia="ja-JP"/>
        </w:rPr>
        <w:t xml:space="preserve"> </w:t>
      </w:r>
      <w:r w:rsidRPr="00AA1B19">
        <w:rPr>
          <w:rFonts w:asciiTheme="minorHAnsi" w:hAnsiTheme="minorHAnsi" w:cstheme="minorHAnsi"/>
          <w:lang w:eastAsia="ja-JP"/>
        </w:rPr>
        <w:t>(</w:t>
      </w:r>
      <w:proofErr w:type="spellStart"/>
      <w:r w:rsidRPr="00AA1B19">
        <w:rPr>
          <w:rFonts w:asciiTheme="minorHAnsi" w:hAnsiTheme="minorHAnsi" w:cstheme="minorHAnsi"/>
          <w:lang w:eastAsia="ja-JP"/>
        </w:rPr>
        <w:t>Cth</w:t>
      </w:r>
      <w:proofErr w:type="spellEnd"/>
      <w:r w:rsidRPr="00AA1B19">
        <w:rPr>
          <w:rFonts w:asciiTheme="minorHAnsi" w:hAnsiTheme="minorHAnsi" w:cstheme="minorHAnsi"/>
          <w:lang w:eastAsia="ja-JP"/>
        </w:rPr>
        <w:t xml:space="preserve">) was passed by the Australian Parliament on 14 May 2015 and enacted on 16 June 2016. It replaced the </w:t>
      </w:r>
      <w:r w:rsidRPr="00AA1B19">
        <w:rPr>
          <w:rFonts w:asciiTheme="minorHAnsi" w:hAnsiTheme="minorHAnsi" w:cstheme="minorHAnsi"/>
          <w:i/>
          <w:lang w:eastAsia="ja-JP"/>
        </w:rPr>
        <w:t>Quarantine Act 1908</w:t>
      </w:r>
      <w:r w:rsidRPr="00AA1B19">
        <w:rPr>
          <w:rFonts w:asciiTheme="minorHAnsi" w:hAnsiTheme="minorHAnsi" w:cstheme="minorHAnsi"/>
          <w:lang w:eastAsia="ja-JP"/>
        </w:rPr>
        <w:t xml:space="preserve"> (</w:t>
      </w:r>
      <w:proofErr w:type="spellStart"/>
      <w:r w:rsidRPr="00AA1B19">
        <w:rPr>
          <w:rFonts w:asciiTheme="minorHAnsi" w:hAnsiTheme="minorHAnsi" w:cstheme="minorHAnsi"/>
          <w:lang w:eastAsia="ja-JP"/>
        </w:rPr>
        <w:t>Cth</w:t>
      </w:r>
      <w:proofErr w:type="spellEnd"/>
      <w:r w:rsidRPr="00AA1B19">
        <w:rPr>
          <w:rFonts w:asciiTheme="minorHAnsi" w:hAnsiTheme="minorHAnsi" w:cstheme="minorHAnsi"/>
          <w:lang w:eastAsia="ja-JP"/>
        </w:rPr>
        <w:t xml:space="preserve">). </w:t>
      </w:r>
      <w:r w:rsidR="00D55955" w:rsidRPr="00AA1B19">
        <w:t xml:space="preserve">The </w:t>
      </w:r>
      <w:r w:rsidR="007F352C" w:rsidRPr="00AA1B19">
        <w:rPr>
          <w:iCs/>
        </w:rPr>
        <w:t>Biosecurity Act</w:t>
      </w:r>
      <w:r w:rsidR="007F352C" w:rsidRPr="00AA1B19">
        <w:rPr>
          <w:i/>
          <w:iCs/>
        </w:rPr>
        <w:t xml:space="preserve"> </w:t>
      </w:r>
      <w:r w:rsidR="007F352C" w:rsidRPr="00AA1B19">
        <w:t xml:space="preserve">applies to goods, </w:t>
      </w:r>
      <w:proofErr w:type="gramStart"/>
      <w:r w:rsidR="007F352C" w:rsidRPr="00AA1B19">
        <w:t>people</w:t>
      </w:r>
      <w:proofErr w:type="gramEnd"/>
      <w:r w:rsidR="007F352C" w:rsidRPr="00AA1B19">
        <w:t xml:space="preserve"> and conveyances from</w:t>
      </w:r>
      <w:r w:rsidR="00E6197F" w:rsidRPr="00AA1B19">
        <w:t xml:space="preserve"> 12 nautical miles</w:t>
      </w:r>
      <w:r w:rsidR="007F352C" w:rsidRPr="00AA1B19">
        <w:t xml:space="preserve"> of the coast (Australian territorial sea)</w:t>
      </w:r>
      <w:r w:rsidR="00D55955" w:rsidRPr="00AA1B19">
        <w:t xml:space="preserve"> and </w:t>
      </w:r>
      <w:r w:rsidR="00B3404B" w:rsidRPr="00AA1B19">
        <w:t xml:space="preserve">broadly </w:t>
      </w:r>
      <w:r w:rsidR="00D55955" w:rsidRPr="00AA1B19">
        <w:t>continues to apply while they remain under biosecurity control</w:t>
      </w:r>
      <w:r w:rsidR="00E6197F" w:rsidRPr="00AA1B19">
        <w:t xml:space="preserve">. States and territories are responsible for biosecurity risk management and aquatic disease control within their boundaries, including 3 nautical miles out to sea. </w:t>
      </w:r>
    </w:p>
    <w:p w14:paraId="195A0ED5" w14:textId="77777777" w:rsidR="00E6197F" w:rsidRPr="00AA1B19" w:rsidRDefault="00E6197F" w:rsidP="007B4998">
      <w:pPr>
        <w:pStyle w:val="Heading3"/>
        <w:ind w:left="567"/>
      </w:pPr>
      <w:bookmarkStart w:id="90" w:name="_Toc58350775"/>
      <w:bookmarkStart w:id="91" w:name="_Toc58659357"/>
      <w:bookmarkStart w:id="92" w:name="_Toc58874136"/>
      <w:bookmarkStart w:id="93" w:name="_Toc58874244"/>
      <w:bookmarkStart w:id="94" w:name="_Toc59088882"/>
      <w:bookmarkStart w:id="95" w:name="_Toc63693181"/>
      <w:bookmarkStart w:id="96" w:name="_Toc63693234"/>
      <w:bookmarkStart w:id="97" w:name="_Toc64547531"/>
      <w:r w:rsidRPr="00AA1B19">
        <w:t>Biosecurity continuum</w:t>
      </w:r>
      <w:bookmarkEnd w:id="90"/>
      <w:bookmarkEnd w:id="91"/>
      <w:bookmarkEnd w:id="92"/>
      <w:bookmarkEnd w:id="93"/>
      <w:bookmarkEnd w:id="94"/>
      <w:bookmarkEnd w:id="95"/>
      <w:bookmarkEnd w:id="96"/>
      <w:bookmarkEnd w:id="97"/>
    </w:p>
    <w:p w14:paraId="2EF7B215" w14:textId="77777777" w:rsidR="00E6197F" w:rsidRPr="00AA1B19" w:rsidRDefault="00E6197F" w:rsidP="00E6197F">
      <w:pPr>
        <w:tabs>
          <w:tab w:val="left" w:pos="1708"/>
        </w:tabs>
        <w:rPr>
          <w:szCs w:val="24"/>
        </w:rPr>
      </w:pPr>
      <w:r w:rsidRPr="00AA1B19">
        <w:rPr>
          <w:szCs w:val="24"/>
        </w:rPr>
        <w:t>Australia’s quarantine and biosecurity system can be regarded as a continuum, from pre‐border to border and post‐border activities</w:t>
      </w:r>
      <w:r w:rsidR="0019470A" w:rsidRPr="00AA1B19">
        <w:rPr>
          <w:szCs w:val="24"/>
        </w:rPr>
        <w:t xml:space="preserve"> (which, due to the criticality of pest sta</w:t>
      </w:r>
      <w:r w:rsidR="000E2059" w:rsidRPr="00AA1B19">
        <w:rPr>
          <w:szCs w:val="24"/>
        </w:rPr>
        <w:t>t</w:t>
      </w:r>
      <w:r w:rsidR="0019470A" w:rsidRPr="00AA1B19">
        <w:rPr>
          <w:szCs w:val="24"/>
        </w:rPr>
        <w:t>us for much export market access, may be extended to provide a ‘full-circle continuum’)</w:t>
      </w:r>
      <w:r w:rsidR="0006367F" w:rsidRPr="00AA1B19">
        <w:rPr>
          <w:szCs w:val="24"/>
        </w:rPr>
        <w:t>.</w:t>
      </w:r>
    </w:p>
    <w:p w14:paraId="6F77AC03" w14:textId="4B416FE7" w:rsidR="00E6197F" w:rsidRPr="00AA1B19" w:rsidRDefault="00E6197F" w:rsidP="00E6197F">
      <w:pPr>
        <w:tabs>
          <w:tab w:val="left" w:pos="1708"/>
        </w:tabs>
        <w:rPr>
          <w:szCs w:val="24"/>
        </w:rPr>
      </w:pPr>
      <w:r w:rsidRPr="00AA1B19">
        <w:rPr>
          <w:szCs w:val="24"/>
        </w:rPr>
        <w:t>In the pre‐border arena, Australia</w:t>
      </w:r>
      <w:r w:rsidR="00680535" w:rsidRPr="00AA1B19">
        <w:rPr>
          <w:szCs w:val="24"/>
        </w:rPr>
        <w:t>:</w:t>
      </w:r>
    </w:p>
    <w:p w14:paraId="5D0EEDDE" w14:textId="62781E1C" w:rsidR="00E6197F" w:rsidRPr="00AA1B19" w:rsidRDefault="00E6197F" w:rsidP="00F13847">
      <w:pPr>
        <w:pStyle w:val="ListBullet"/>
      </w:pPr>
      <w:r w:rsidRPr="00AA1B19">
        <w:t>participates in international standard‐setting bodies</w:t>
      </w:r>
      <w:r w:rsidR="00A73048" w:rsidRPr="00AA1B19">
        <w:t xml:space="preserve"> </w:t>
      </w:r>
      <w:r w:rsidR="00680535" w:rsidRPr="00AA1B19">
        <w:t>–</w:t>
      </w:r>
      <w:r w:rsidR="00A73048" w:rsidRPr="00AA1B19">
        <w:t xml:space="preserve"> </w:t>
      </w:r>
      <w:r w:rsidR="002A205F" w:rsidRPr="00AA1B19">
        <w:t>Sanitary and Phytosanitary measures (</w:t>
      </w:r>
      <w:r w:rsidR="00A73048" w:rsidRPr="00AA1B19">
        <w:t>SPS agreement</w:t>
      </w:r>
      <w:r w:rsidR="002A205F" w:rsidRPr="00AA1B19">
        <w:t>)</w:t>
      </w:r>
    </w:p>
    <w:p w14:paraId="20C84461" w14:textId="77777777" w:rsidR="00E6197F" w:rsidRPr="00AA1B19" w:rsidRDefault="00E6197F" w:rsidP="00F13847">
      <w:pPr>
        <w:pStyle w:val="ListBullet"/>
      </w:pPr>
      <w:r w:rsidRPr="00AA1B19">
        <w:t>undertakes risk analyses of plants or plant material proposed for import</w:t>
      </w:r>
    </w:p>
    <w:p w14:paraId="3DF3F1D7" w14:textId="77777777" w:rsidR="00E6197F" w:rsidRPr="00AA1B19" w:rsidRDefault="00E6197F" w:rsidP="00F13847">
      <w:pPr>
        <w:pStyle w:val="ListBullet"/>
      </w:pPr>
      <w:r w:rsidRPr="00AA1B19">
        <w:t>monitors the disease and pest status of its trading partners, through bilateral and multilateral cooperation</w:t>
      </w:r>
    </w:p>
    <w:p w14:paraId="52918C36" w14:textId="78172BB4" w:rsidR="00E6197F" w:rsidRPr="00AA1B19" w:rsidRDefault="00E6197F" w:rsidP="00F13847">
      <w:pPr>
        <w:pStyle w:val="ListBullet"/>
      </w:pPr>
      <w:r w:rsidRPr="00AA1B19">
        <w:t xml:space="preserve">develops offshore biosecurity arrangements </w:t>
      </w:r>
    </w:p>
    <w:p w14:paraId="34BCDBEB" w14:textId="77777777" w:rsidR="00E6197F" w:rsidRPr="00AA1B19" w:rsidRDefault="00E6197F" w:rsidP="00F13847">
      <w:pPr>
        <w:pStyle w:val="ListBullet"/>
      </w:pPr>
      <w:r w:rsidRPr="00AA1B19">
        <w:t>works with neighbouring countries to build capacity and reduce the spread of exotic pests and diseases.</w:t>
      </w:r>
    </w:p>
    <w:p w14:paraId="4C4D9A37" w14:textId="71224192" w:rsidR="00E6197F" w:rsidRPr="00AA1B19" w:rsidRDefault="00E6197F" w:rsidP="00E6197F">
      <w:pPr>
        <w:tabs>
          <w:tab w:val="left" w:pos="1708"/>
        </w:tabs>
        <w:rPr>
          <w:szCs w:val="24"/>
        </w:rPr>
      </w:pPr>
      <w:r w:rsidRPr="00AA1B19">
        <w:rPr>
          <w:szCs w:val="24"/>
        </w:rPr>
        <w:t xml:space="preserve">At the border, </w:t>
      </w:r>
      <w:r w:rsidR="002A5729" w:rsidRPr="00AA1B19">
        <w:rPr>
          <w:szCs w:val="24"/>
        </w:rPr>
        <w:t>the department</w:t>
      </w:r>
      <w:r w:rsidRPr="00AA1B19">
        <w:rPr>
          <w:szCs w:val="24"/>
        </w:rPr>
        <w:t xml:space="preserve"> screens </w:t>
      </w:r>
      <w:r w:rsidR="007C114F" w:rsidRPr="00AA1B19">
        <w:rPr>
          <w:szCs w:val="24"/>
        </w:rPr>
        <w:t xml:space="preserve">conveyances </w:t>
      </w:r>
      <w:r w:rsidRPr="00AA1B19">
        <w:rPr>
          <w:szCs w:val="24"/>
        </w:rPr>
        <w:t>(</w:t>
      </w:r>
      <w:r w:rsidR="007C114F" w:rsidRPr="00AA1B19">
        <w:rPr>
          <w:szCs w:val="24"/>
        </w:rPr>
        <w:t xml:space="preserve">vessels </w:t>
      </w:r>
      <w:r w:rsidRPr="00AA1B19">
        <w:rPr>
          <w:szCs w:val="24"/>
        </w:rPr>
        <w:t>and aircraft), goods (cargo</w:t>
      </w:r>
      <w:r w:rsidR="007C114F" w:rsidRPr="00AA1B19">
        <w:rPr>
          <w:szCs w:val="24"/>
        </w:rPr>
        <w:t>,</w:t>
      </w:r>
      <w:r w:rsidRPr="00AA1B19">
        <w:rPr>
          <w:szCs w:val="24"/>
        </w:rPr>
        <w:t xml:space="preserve"> </w:t>
      </w:r>
      <w:proofErr w:type="gramStart"/>
      <w:r w:rsidRPr="00AA1B19">
        <w:rPr>
          <w:szCs w:val="24"/>
        </w:rPr>
        <w:t>mail</w:t>
      </w:r>
      <w:proofErr w:type="gramEnd"/>
      <w:r w:rsidR="00946E35" w:rsidRPr="00AA1B19">
        <w:rPr>
          <w:szCs w:val="24"/>
        </w:rPr>
        <w:t xml:space="preserve"> and baggage</w:t>
      </w:r>
      <w:r w:rsidRPr="00AA1B19">
        <w:rPr>
          <w:szCs w:val="24"/>
        </w:rPr>
        <w:t xml:space="preserve">) </w:t>
      </w:r>
      <w:r w:rsidR="00B10CBC" w:rsidRPr="00AA1B19">
        <w:rPr>
          <w:szCs w:val="24"/>
        </w:rPr>
        <w:t xml:space="preserve">and people (human health) </w:t>
      </w:r>
      <w:r w:rsidRPr="00AA1B19">
        <w:rPr>
          <w:szCs w:val="24"/>
        </w:rPr>
        <w:t xml:space="preserve">entering </w:t>
      </w:r>
      <w:r w:rsidR="00A349E3" w:rsidRPr="00AA1B19">
        <w:rPr>
          <w:szCs w:val="24"/>
        </w:rPr>
        <w:t>Australia</w:t>
      </w:r>
      <w:r w:rsidRPr="00AA1B19">
        <w:rPr>
          <w:szCs w:val="24"/>
        </w:rPr>
        <w:t xml:space="preserve"> to detect any threats to human, animal and plant health and the environment.</w:t>
      </w:r>
    </w:p>
    <w:p w14:paraId="6035E07C" w14:textId="4824E66C" w:rsidR="00442627" w:rsidRPr="00AA1B19" w:rsidRDefault="00E6197F" w:rsidP="00E6197F">
      <w:pPr>
        <w:tabs>
          <w:tab w:val="left" w:pos="1708"/>
        </w:tabs>
        <w:rPr>
          <w:szCs w:val="24"/>
        </w:rPr>
      </w:pPr>
      <w:r w:rsidRPr="00AA1B19">
        <w:rPr>
          <w:szCs w:val="24"/>
        </w:rPr>
        <w:t xml:space="preserve">The Australian Government also takes targeted post‐border measures, working with state and territory governments and industry to encourage early detection of any </w:t>
      </w:r>
      <w:r w:rsidR="007C1861" w:rsidRPr="00AA1B19">
        <w:rPr>
          <w:szCs w:val="24"/>
        </w:rPr>
        <w:t>breach</w:t>
      </w:r>
      <w:r w:rsidR="007C114F" w:rsidRPr="00AA1B19">
        <w:rPr>
          <w:szCs w:val="24"/>
        </w:rPr>
        <w:t xml:space="preserve"> or </w:t>
      </w:r>
      <w:r w:rsidRPr="00AA1B19">
        <w:rPr>
          <w:szCs w:val="24"/>
        </w:rPr>
        <w:t xml:space="preserve">incursion and coordinating emergency responses. </w:t>
      </w:r>
    </w:p>
    <w:p w14:paraId="582213A2" w14:textId="2BF48F9A" w:rsidR="00E6197F" w:rsidRPr="00AA1B19" w:rsidRDefault="00E6197F" w:rsidP="00E6197F">
      <w:pPr>
        <w:tabs>
          <w:tab w:val="left" w:pos="1708"/>
        </w:tabs>
        <w:rPr>
          <w:szCs w:val="24"/>
        </w:rPr>
      </w:pPr>
      <w:r w:rsidRPr="00AA1B19">
        <w:rPr>
          <w:szCs w:val="24"/>
        </w:rPr>
        <w:t>State and territory authorities undertake inter</w:t>
      </w:r>
      <w:r w:rsidR="0019470A" w:rsidRPr="00AA1B19">
        <w:rPr>
          <w:szCs w:val="24"/>
        </w:rPr>
        <w:t>state</w:t>
      </w:r>
      <w:r w:rsidRPr="00AA1B19">
        <w:rPr>
          <w:szCs w:val="24"/>
        </w:rPr>
        <w:t xml:space="preserve"> and intrastate quarantine operations as part of their </w:t>
      </w:r>
      <w:r w:rsidR="003E5C82" w:rsidRPr="00AA1B19">
        <w:rPr>
          <w:szCs w:val="24"/>
        </w:rPr>
        <w:t xml:space="preserve">domestic </w:t>
      </w:r>
      <w:r w:rsidR="0019470A" w:rsidRPr="00AA1B19">
        <w:rPr>
          <w:szCs w:val="24"/>
        </w:rPr>
        <w:t xml:space="preserve">biosecurity </w:t>
      </w:r>
      <w:r w:rsidRPr="00AA1B19">
        <w:rPr>
          <w:szCs w:val="24"/>
        </w:rPr>
        <w:t>responsibilities</w:t>
      </w:r>
      <w:r w:rsidR="0019470A" w:rsidRPr="00AA1B19">
        <w:rPr>
          <w:szCs w:val="24"/>
        </w:rPr>
        <w:t xml:space="preserve"> </w:t>
      </w:r>
      <w:r w:rsidRPr="00AA1B19">
        <w:rPr>
          <w:szCs w:val="24"/>
        </w:rPr>
        <w:t>and depending on pest and disease status in their regions.</w:t>
      </w:r>
      <w:r w:rsidR="00A349E3" w:rsidRPr="00AA1B19">
        <w:rPr>
          <w:szCs w:val="24"/>
        </w:rPr>
        <w:t xml:space="preserve"> Post-border </w:t>
      </w:r>
      <w:r w:rsidR="000A141B" w:rsidRPr="00AA1B19">
        <w:rPr>
          <w:szCs w:val="24"/>
        </w:rPr>
        <w:t>activities</w:t>
      </w:r>
      <w:r w:rsidR="00A349E3" w:rsidRPr="00AA1B19">
        <w:rPr>
          <w:szCs w:val="24"/>
        </w:rPr>
        <w:t xml:space="preserve"> are not within the scope of the current review.</w:t>
      </w:r>
    </w:p>
    <w:p w14:paraId="22819493" w14:textId="77777777" w:rsidR="007264E9" w:rsidRPr="00AA1B19" w:rsidRDefault="007264E9" w:rsidP="007264E9">
      <w:pPr>
        <w:pStyle w:val="Heading3"/>
        <w:ind w:left="567"/>
      </w:pPr>
      <w:bookmarkStart w:id="98" w:name="_Toc58659361"/>
      <w:bookmarkStart w:id="99" w:name="_Toc58874140"/>
      <w:bookmarkStart w:id="100" w:name="_Toc58874248"/>
      <w:bookmarkStart w:id="101" w:name="_Toc59088883"/>
      <w:bookmarkStart w:id="102" w:name="_Toc63693182"/>
      <w:bookmarkStart w:id="103" w:name="_Toc63693235"/>
      <w:bookmarkStart w:id="104" w:name="_Toc64547532"/>
      <w:bookmarkStart w:id="105" w:name="_Toc58659360"/>
      <w:bookmarkStart w:id="106" w:name="_Toc58874139"/>
      <w:bookmarkStart w:id="107" w:name="_Toc58874247"/>
      <w:r w:rsidRPr="00AA1B19">
        <w:t>The preventative biosecurity system</w:t>
      </w:r>
      <w:bookmarkEnd w:id="98"/>
      <w:bookmarkEnd w:id="99"/>
      <w:bookmarkEnd w:id="100"/>
      <w:bookmarkEnd w:id="101"/>
      <w:bookmarkEnd w:id="102"/>
      <w:bookmarkEnd w:id="103"/>
      <w:bookmarkEnd w:id="104"/>
    </w:p>
    <w:p w14:paraId="602D88B1" w14:textId="68F867E3" w:rsidR="007264E9" w:rsidRPr="00AA1B19" w:rsidRDefault="007264E9" w:rsidP="007264E9">
      <w:pPr>
        <w:tabs>
          <w:tab w:val="left" w:pos="1708"/>
        </w:tabs>
        <w:rPr>
          <w:szCs w:val="24"/>
        </w:rPr>
      </w:pPr>
      <w:r w:rsidRPr="00AA1B19">
        <w:rPr>
          <w:szCs w:val="24"/>
        </w:rPr>
        <w:t>Under the Biosecurity Act, t</w:t>
      </w:r>
      <w:r w:rsidRPr="00AA1B19">
        <w:rPr>
          <w:szCs w:val="24"/>
          <w:lang w:val="x-none"/>
        </w:rPr>
        <w:t xml:space="preserve">he </w:t>
      </w:r>
      <w:r w:rsidRPr="00AA1B19">
        <w:rPr>
          <w:szCs w:val="24"/>
          <w:lang w:val="en-US"/>
        </w:rPr>
        <w:t>department</w:t>
      </w:r>
      <w:r w:rsidRPr="00AA1B19">
        <w:rPr>
          <w:szCs w:val="24"/>
        </w:rPr>
        <w:t xml:space="preserve"> has sole regulatory responsibility </w:t>
      </w:r>
      <w:r w:rsidR="00680535" w:rsidRPr="00AA1B19">
        <w:rPr>
          <w:szCs w:val="24"/>
        </w:rPr>
        <w:t xml:space="preserve">for </w:t>
      </w:r>
      <w:r w:rsidRPr="00AA1B19">
        <w:rPr>
          <w:szCs w:val="24"/>
        </w:rPr>
        <w:t>prevent</w:t>
      </w:r>
      <w:r w:rsidR="00680535" w:rsidRPr="00AA1B19">
        <w:rPr>
          <w:szCs w:val="24"/>
        </w:rPr>
        <w:t>ing</w:t>
      </w:r>
      <w:r w:rsidRPr="00AA1B19">
        <w:rPr>
          <w:szCs w:val="24"/>
        </w:rPr>
        <w:t xml:space="preserve"> the entry (beyond the border) of biosecurity risk material into Australia (‘preventative biosecurity</w:t>
      </w:r>
      <w:r w:rsidR="006C541B" w:rsidRPr="00AA1B19">
        <w:rPr>
          <w:szCs w:val="24"/>
        </w:rPr>
        <w:t>’</w:t>
      </w:r>
      <w:r w:rsidRPr="00AA1B19">
        <w:rPr>
          <w:szCs w:val="24"/>
        </w:rPr>
        <w:t>), except for human biosecurity risks</w:t>
      </w:r>
      <w:r w:rsidR="00680535" w:rsidRPr="00AA1B19">
        <w:rPr>
          <w:szCs w:val="24"/>
        </w:rPr>
        <w:t>,</w:t>
      </w:r>
      <w:r w:rsidRPr="00AA1B19">
        <w:rPr>
          <w:szCs w:val="24"/>
        </w:rPr>
        <w:t xml:space="preserve"> where Department of Health has the lead. </w:t>
      </w:r>
    </w:p>
    <w:p w14:paraId="4DE1DE78" w14:textId="1B182521" w:rsidR="007264E9" w:rsidRPr="00AA1B19" w:rsidRDefault="007264E9" w:rsidP="007264E9">
      <w:pPr>
        <w:tabs>
          <w:tab w:val="left" w:pos="1708"/>
        </w:tabs>
        <w:rPr>
          <w:szCs w:val="24"/>
        </w:rPr>
      </w:pPr>
      <w:r w:rsidRPr="00AA1B19">
        <w:rPr>
          <w:szCs w:val="24"/>
        </w:rPr>
        <w:t>The department</w:t>
      </w:r>
      <w:r w:rsidR="00B21DAB" w:rsidRPr="00AA1B19">
        <w:rPr>
          <w:szCs w:val="24"/>
        </w:rPr>
        <w:t xml:space="preserve"> achieves its</w:t>
      </w:r>
      <w:r w:rsidRPr="00AA1B19">
        <w:rPr>
          <w:szCs w:val="24"/>
        </w:rPr>
        <w:t xml:space="preserve"> prevention role </w:t>
      </w:r>
      <w:r w:rsidR="00B21DAB" w:rsidRPr="00AA1B19">
        <w:rPr>
          <w:szCs w:val="24"/>
        </w:rPr>
        <w:t>by</w:t>
      </w:r>
      <w:r w:rsidRPr="00AA1B19">
        <w:rPr>
          <w:szCs w:val="24"/>
        </w:rPr>
        <w:t>:</w:t>
      </w:r>
    </w:p>
    <w:p w14:paraId="6D207835" w14:textId="64FEC234" w:rsidR="007264E9" w:rsidRPr="00AA1B19" w:rsidRDefault="007264E9" w:rsidP="00B11452">
      <w:pPr>
        <w:pStyle w:val="ListBullet"/>
      </w:pPr>
      <w:r w:rsidRPr="00AA1B19">
        <w:lastRenderedPageBreak/>
        <w:t>conducting scientific and technical assessment</w:t>
      </w:r>
      <w:r w:rsidR="004C39DB" w:rsidRPr="00AA1B19">
        <w:t>s</w:t>
      </w:r>
      <w:r w:rsidRPr="00AA1B19">
        <w:t xml:space="preserve"> of goods to determine pest and disease risk</w:t>
      </w:r>
    </w:p>
    <w:p w14:paraId="11B0888F" w14:textId="77777777" w:rsidR="007264E9" w:rsidRPr="00AA1B19" w:rsidRDefault="007264E9" w:rsidP="00B11452">
      <w:pPr>
        <w:pStyle w:val="ListBullet"/>
      </w:pPr>
      <w:r w:rsidRPr="00AA1B19">
        <w:t>developing biosecurity risk management requirements (pre-border and at-border) for goods and conveyances</w:t>
      </w:r>
    </w:p>
    <w:p w14:paraId="3C73A0CE" w14:textId="77777777" w:rsidR="007264E9" w:rsidRPr="00AA1B19" w:rsidRDefault="007264E9" w:rsidP="00B11452">
      <w:pPr>
        <w:pStyle w:val="ListBullet"/>
      </w:pPr>
      <w:r w:rsidRPr="00AA1B19">
        <w:t>requiring permits with specific risk management conditions for the import of certain biosecurity risk goods</w:t>
      </w:r>
    </w:p>
    <w:p w14:paraId="3AECC3EC" w14:textId="08551079" w:rsidR="007264E9" w:rsidRPr="00AA1B19" w:rsidRDefault="007264E9" w:rsidP="00B11452">
      <w:pPr>
        <w:pStyle w:val="ListBullet"/>
      </w:pPr>
      <w:r w:rsidRPr="00AA1B19">
        <w:rPr>
          <w:lang w:val="en-US"/>
        </w:rPr>
        <w:t>risk profiling and targeting of goods and conveyances entering Australia</w:t>
      </w:r>
    </w:p>
    <w:p w14:paraId="2824FA58" w14:textId="5200F40E" w:rsidR="007264E9" w:rsidRPr="00AA1B19" w:rsidRDefault="007264E9" w:rsidP="00B11452">
      <w:pPr>
        <w:pStyle w:val="ListBullet"/>
        <w:rPr>
          <w:lang w:val="en-US"/>
        </w:rPr>
      </w:pPr>
      <w:r w:rsidRPr="00AA1B19">
        <w:t>authorising</w:t>
      </w:r>
      <w:r w:rsidRPr="00AA1B19">
        <w:rPr>
          <w:lang w:val="x-none"/>
        </w:rPr>
        <w:t xml:space="preserve"> </w:t>
      </w:r>
      <w:r w:rsidRPr="00AA1B19">
        <w:rPr>
          <w:color w:val="000000"/>
          <w:shd w:val="clear" w:color="auto" w:fill="FFFFFF"/>
        </w:rPr>
        <w:t xml:space="preserve">arrangements that provide for a person covered by the arrangement (the </w:t>
      </w:r>
      <w:r w:rsidR="00680535" w:rsidRPr="00AA1B19">
        <w:rPr>
          <w:color w:val="000000"/>
          <w:shd w:val="clear" w:color="auto" w:fill="FFFFFF"/>
        </w:rPr>
        <w:t>biosecurity industry participant</w:t>
      </w:r>
      <w:r w:rsidRPr="00AA1B19">
        <w:rPr>
          <w:color w:val="000000"/>
          <w:shd w:val="clear" w:color="auto" w:fill="FFFFFF"/>
        </w:rPr>
        <w:t xml:space="preserve">) to carry out biosecurity activities to manage biosecurity risks associated with specified goods, </w:t>
      </w:r>
      <w:proofErr w:type="gramStart"/>
      <w:r w:rsidRPr="00AA1B19">
        <w:rPr>
          <w:color w:val="000000"/>
          <w:shd w:val="clear" w:color="auto" w:fill="FFFFFF"/>
        </w:rPr>
        <w:t>premises</w:t>
      </w:r>
      <w:proofErr w:type="gramEnd"/>
      <w:r w:rsidRPr="00AA1B19">
        <w:rPr>
          <w:color w:val="000000"/>
          <w:shd w:val="clear" w:color="auto" w:fill="FFFFFF"/>
        </w:rPr>
        <w:t xml:space="preserve"> or other things</w:t>
      </w:r>
    </w:p>
    <w:p w14:paraId="2DA4D1FE" w14:textId="36C4F65C" w:rsidR="007264E9" w:rsidRPr="00AA1B19" w:rsidRDefault="00680535" w:rsidP="00B11452">
      <w:pPr>
        <w:pStyle w:val="ListBullet"/>
      </w:pPr>
      <w:r w:rsidRPr="00AA1B19">
        <w:rPr>
          <w:lang w:val="en-US"/>
        </w:rPr>
        <w:t xml:space="preserve">conducting </w:t>
      </w:r>
      <w:r w:rsidR="007264E9" w:rsidRPr="00AA1B19">
        <w:rPr>
          <w:lang w:val="en-US"/>
        </w:rPr>
        <w:t>assessment and management activities while the goods and conveyances are under biosecurity control</w:t>
      </w:r>
    </w:p>
    <w:p w14:paraId="2718D6D1" w14:textId="5811A8DC" w:rsidR="007264E9" w:rsidRPr="00AA1B19" w:rsidRDefault="007264E9" w:rsidP="00B11452">
      <w:pPr>
        <w:pStyle w:val="ListBullet"/>
      </w:pPr>
      <w:r w:rsidRPr="00AA1B19">
        <w:t xml:space="preserve">where there is noncompliance, </w:t>
      </w:r>
      <w:r w:rsidR="00B21DAB" w:rsidRPr="00AA1B19">
        <w:t xml:space="preserve">taking </w:t>
      </w:r>
      <w:r w:rsidRPr="00AA1B19">
        <w:t xml:space="preserve">a range of compliance and enforcement actions depending on the circumstance. </w:t>
      </w:r>
    </w:p>
    <w:p w14:paraId="7EF5C5B9" w14:textId="725CC9F3" w:rsidR="007264E9" w:rsidRPr="00AA1B19" w:rsidRDefault="007264E9" w:rsidP="00B11452">
      <w:r w:rsidRPr="00AA1B19">
        <w:t>Risk</w:t>
      </w:r>
      <w:r w:rsidRPr="00AA1B19">
        <w:rPr>
          <w:lang w:val="en"/>
        </w:rPr>
        <w:t>-based regulatory arrangements are an indispensable part of the preventative biosecurity system</w:t>
      </w:r>
      <w:r w:rsidR="00B21DAB" w:rsidRPr="00AA1B19">
        <w:rPr>
          <w:lang w:val="en"/>
        </w:rPr>
        <w:t>.</w:t>
      </w:r>
      <w:r w:rsidRPr="00AA1B19">
        <w:rPr>
          <w:lang w:val="en"/>
        </w:rPr>
        <w:t xml:space="preserve"> </w:t>
      </w:r>
      <w:r w:rsidR="00B21DAB" w:rsidRPr="00AA1B19">
        <w:rPr>
          <w:lang w:val="en"/>
        </w:rPr>
        <w:t>T</w:t>
      </w:r>
      <w:r w:rsidRPr="00AA1B19">
        <w:rPr>
          <w:lang w:val="en"/>
        </w:rPr>
        <w:t xml:space="preserve">hrough approved arrangements, </w:t>
      </w:r>
      <w:r w:rsidR="00B21DAB" w:rsidRPr="00AA1B19">
        <w:rPr>
          <w:lang w:val="en"/>
        </w:rPr>
        <w:t xml:space="preserve">they </w:t>
      </w:r>
      <w:r w:rsidRPr="00AA1B19">
        <w:rPr>
          <w:lang w:val="en"/>
        </w:rPr>
        <w:t xml:space="preserve">provide for thousands of </w:t>
      </w:r>
      <w:proofErr w:type="spellStart"/>
      <w:r w:rsidRPr="00AA1B19">
        <w:rPr>
          <w:lang w:val="en"/>
        </w:rPr>
        <w:t>specialised</w:t>
      </w:r>
      <w:proofErr w:type="spellEnd"/>
      <w:r w:rsidRPr="00AA1B19">
        <w:rPr>
          <w:lang w:val="en"/>
        </w:rPr>
        <w:t xml:space="preserve"> businesses (</w:t>
      </w:r>
      <w:r w:rsidR="00B21DAB" w:rsidRPr="00AA1B19">
        <w:rPr>
          <w:lang w:val="en"/>
        </w:rPr>
        <w:t>biosecurity industry participants</w:t>
      </w:r>
      <w:r w:rsidRPr="00AA1B19">
        <w:rPr>
          <w:lang w:val="en"/>
        </w:rPr>
        <w:t>) to participate in the management of biosecurity risks associated with imported goods under their ownership or responsibility.</w:t>
      </w:r>
      <w:r w:rsidRPr="00AA1B19">
        <w:t xml:space="preserve"> The department conducts audits and other assurance activities to verify that the </w:t>
      </w:r>
      <w:r w:rsidR="00B21DAB" w:rsidRPr="00AA1B19">
        <w:t xml:space="preserve">biosecurity industry participant </w:t>
      </w:r>
      <w:r w:rsidRPr="00AA1B19">
        <w:t xml:space="preserve">is meeting its biosecurity responsibilities and that biosecurity risk material does not enter Australia. </w:t>
      </w:r>
      <w:proofErr w:type="gramStart"/>
      <w:r w:rsidRPr="00AA1B19">
        <w:t>It is clear that a</w:t>
      </w:r>
      <w:proofErr w:type="gramEnd"/>
      <w:r w:rsidRPr="00AA1B19">
        <w:t xml:space="preserve"> strong level of engagement (and compliance) by </w:t>
      </w:r>
      <w:r w:rsidR="00B21DAB" w:rsidRPr="00AA1B19">
        <w:t xml:space="preserve">biosecurity industry participants </w:t>
      </w:r>
      <w:r w:rsidRPr="00AA1B19">
        <w:t>is essential to effective mitigation of biosecurity risks.</w:t>
      </w:r>
    </w:p>
    <w:p w14:paraId="6CCA6E47" w14:textId="77777777" w:rsidR="00193611" w:rsidRPr="00AA1B19" w:rsidRDefault="00193611" w:rsidP="00576B37">
      <w:pPr>
        <w:pStyle w:val="Heading3"/>
        <w:numPr>
          <w:ilvl w:val="1"/>
          <w:numId w:val="28"/>
        </w:numPr>
      </w:pPr>
      <w:bookmarkStart w:id="108" w:name="_Toc59088884"/>
      <w:bookmarkStart w:id="109" w:name="_Toc63693183"/>
      <w:bookmarkStart w:id="110" w:name="_Toc63693236"/>
      <w:bookmarkStart w:id="111" w:name="_Toc64547533"/>
      <w:r w:rsidRPr="00AA1B19">
        <w:t xml:space="preserve">From the </w:t>
      </w:r>
      <w:r w:rsidRPr="00AA1B19">
        <w:rPr>
          <w:i/>
          <w:iCs/>
        </w:rPr>
        <w:t>Quarantine Act 1908</w:t>
      </w:r>
      <w:r w:rsidRPr="00AA1B19">
        <w:t xml:space="preserve"> to the </w:t>
      </w:r>
      <w:r w:rsidRPr="00AA1B19">
        <w:rPr>
          <w:i/>
          <w:iCs/>
        </w:rPr>
        <w:t>Biosecurity Act 2015</w:t>
      </w:r>
      <w:bookmarkEnd w:id="105"/>
      <w:bookmarkEnd w:id="106"/>
      <w:bookmarkEnd w:id="107"/>
      <w:bookmarkEnd w:id="108"/>
      <w:bookmarkEnd w:id="109"/>
      <w:bookmarkEnd w:id="110"/>
      <w:bookmarkEnd w:id="111"/>
    </w:p>
    <w:p w14:paraId="2CF5883D" w14:textId="29BFF437" w:rsidR="00193611" w:rsidRPr="00AA1B19" w:rsidRDefault="00193611" w:rsidP="00B11452">
      <w:r w:rsidRPr="00AA1B19">
        <w:t xml:space="preserve">Biosecurity regulation was managed under the </w:t>
      </w:r>
      <w:r w:rsidRPr="00AA1B19">
        <w:rPr>
          <w:i/>
        </w:rPr>
        <w:t>Quarantine Act 1908</w:t>
      </w:r>
      <w:r w:rsidRPr="00AA1B19">
        <w:t xml:space="preserve"> until 16</w:t>
      </w:r>
      <w:r w:rsidRPr="00AA1B19">
        <w:rPr>
          <w:i/>
        </w:rPr>
        <w:t> </w:t>
      </w:r>
      <w:r w:rsidRPr="00AA1B19">
        <w:t xml:space="preserve">June 2016, when the </w:t>
      </w:r>
      <w:r w:rsidRPr="00AA1B19">
        <w:rPr>
          <w:i/>
        </w:rPr>
        <w:t>Biosecurity Act 2015</w:t>
      </w:r>
      <w:r w:rsidRPr="00AA1B19">
        <w:t xml:space="preserve"> commenced. The</w:t>
      </w:r>
      <w:r w:rsidRPr="00AA1B19">
        <w:rPr>
          <w:i/>
        </w:rPr>
        <w:t xml:space="preserve"> Quarantine Act 1908 </w:t>
      </w:r>
      <w:r w:rsidR="00B21DAB" w:rsidRPr="00AA1B19">
        <w:t xml:space="preserve">was </w:t>
      </w:r>
      <w:r w:rsidRPr="00AA1B19">
        <w:t>designed to combat serious human diseases such as plague and yellow fever rather than to cope with the complexity of biosecurity challenges posed by modern high</w:t>
      </w:r>
      <w:r w:rsidR="00C51F92" w:rsidRPr="00AA1B19">
        <w:t>-</w:t>
      </w:r>
      <w:r w:rsidRPr="00AA1B19">
        <w:t xml:space="preserve">volume and rapid movements of people, </w:t>
      </w:r>
      <w:proofErr w:type="gramStart"/>
      <w:r w:rsidRPr="00AA1B19">
        <w:t>goods</w:t>
      </w:r>
      <w:proofErr w:type="gramEnd"/>
      <w:r w:rsidRPr="00AA1B19">
        <w:t xml:space="preserve"> and conveyances from around the world.</w:t>
      </w:r>
    </w:p>
    <w:p w14:paraId="62785C1B" w14:textId="33B8EF3A" w:rsidR="00193611" w:rsidRPr="00AA1B19" w:rsidRDefault="00193611" w:rsidP="00B11452">
      <w:pPr>
        <w:rPr>
          <w:szCs w:val="24"/>
        </w:rPr>
      </w:pPr>
      <w:r w:rsidRPr="00AA1B19">
        <w:rPr>
          <w:szCs w:val="24"/>
        </w:rPr>
        <w:t xml:space="preserve">The </w:t>
      </w:r>
      <w:r w:rsidRPr="00AA1B19">
        <w:rPr>
          <w:iCs/>
          <w:szCs w:val="24"/>
        </w:rPr>
        <w:t>Biosecurity Act</w:t>
      </w:r>
      <w:r w:rsidRPr="00AA1B19">
        <w:rPr>
          <w:i/>
          <w:szCs w:val="24"/>
        </w:rPr>
        <w:t xml:space="preserve"> </w:t>
      </w:r>
      <w:r w:rsidR="003B2487" w:rsidRPr="00AA1B19">
        <w:rPr>
          <w:szCs w:val="24"/>
        </w:rPr>
        <w:t xml:space="preserve">provides </w:t>
      </w:r>
      <w:r w:rsidR="00B21DAB" w:rsidRPr="00AA1B19">
        <w:rPr>
          <w:szCs w:val="24"/>
        </w:rPr>
        <w:t xml:space="preserve">that </w:t>
      </w:r>
      <w:r w:rsidRPr="00AA1B19">
        <w:rPr>
          <w:szCs w:val="24"/>
        </w:rPr>
        <w:t xml:space="preserve">responsibility for biosecurity </w:t>
      </w:r>
      <w:r w:rsidR="00B21DAB" w:rsidRPr="00AA1B19">
        <w:rPr>
          <w:szCs w:val="24"/>
        </w:rPr>
        <w:t xml:space="preserve">is shared </w:t>
      </w:r>
      <w:r w:rsidRPr="00AA1B19">
        <w:rPr>
          <w:szCs w:val="24"/>
        </w:rPr>
        <w:t>between go</w:t>
      </w:r>
      <w:r w:rsidR="00C51F92" w:rsidRPr="00AA1B19">
        <w:rPr>
          <w:szCs w:val="24"/>
        </w:rPr>
        <w:t>v</w:t>
      </w:r>
      <w:r w:rsidRPr="00AA1B19">
        <w:rPr>
          <w:szCs w:val="24"/>
        </w:rPr>
        <w:t xml:space="preserve">ernment and the import sector. In particular, the </w:t>
      </w:r>
      <w:r w:rsidR="00097864" w:rsidRPr="00AA1B19">
        <w:rPr>
          <w:szCs w:val="24"/>
        </w:rPr>
        <w:t xml:space="preserve">Biosecurity </w:t>
      </w:r>
      <w:r w:rsidRPr="00AA1B19">
        <w:rPr>
          <w:szCs w:val="24"/>
        </w:rPr>
        <w:t xml:space="preserve">Act broadened the scope of </w:t>
      </w:r>
      <w:r w:rsidR="00B21DAB" w:rsidRPr="00AA1B19">
        <w:rPr>
          <w:szCs w:val="24"/>
        </w:rPr>
        <w:t>‘</w:t>
      </w:r>
      <w:r w:rsidRPr="00AA1B19">
        <w:rPr>
          <w:szCs w:val="24"/>
        </w:rPr>
        <w:t>approved arrangements</w:t>
      </w:r>
      <w:r w:rsidR="00B21DAB" w:rsidRPr="00AA1B19">
        <w:rPr>
          <w:szCs w:val="24"/>
        </w:rPr>
        <w:t>’,</w:t>
      </w:r>
      <w:r w:rsidRPr="00AA1B19">
        <w:rPr>
          <w:szCs w:val="24"/>
        </w:rPr>
        <w:t xml:space="preserve"> </w:t>
      </w:r>
      <w:r w:rsidR="00B21DAB" w:rsidRPr="00AA1B19">
        <w:rPr>
          <w:szCs w:val="24"/>
        </w:rPr>
        <w:t xml:space="preserve">under which </w:t>
      </w:r>
      <w:r w:rsidRPr="00AA1B19">
        <w:rPr>
          <w:szCs w:val="24"/>
        </w:rPr>
        <w:t xml:space="preserve">the person covered by the arrangement (the </w:t>
      </w:r>
      <w:r w:rsidR="00C51F92" w:rsidRPr="00AA1B19">
        <w:rPr>
          <w:szCs w:val="24"/>
        </w:rPr>
        <w:t>b</w:t>
      </w:r>
      <w:r w:rsidRPr="00AA1B19">
        <w:rPr>
          <w:szCs w:val="24"/>
        </w:rPr>
        <w:t xml:space="preserve">iosecurity </w:t>
      </w:r>
      <w:r w:rsidR="00C51F92" w:rsidRPr="00AA1B19">
        <w:rPr>
          <w:szCs w:val="24"/>
        </w:rPr>
        <w:t>i</w:t>
      </w:r>
      <w:r w:rsidRPr="00AA1B19">
        <w:rPr>
          <w:szCs w:val="24"/>
        </w:rPr>
        <w:t xml:space="preserve">ndustry </w:t>
      </w:r>
      <w:r w:rsidR="00C51F92" w:rsidRPr="00AA1B19">
        <w:rPr>
          <w:szCs w:val="24"/>
        </w:rPr>
        <w:t>p</w:t>
      </w:r>
      <w:r w:rsidRPr="00AA1B19">
        <w:rPr>
          <w:szCs w:val="24"/>
        </w:rPr>
        <w:t>articipant) carr</w:t>
      </w:r>
      <w:r w:rsidR="00B21DAB" w:rsidRPr="00AA1B19">
        <w:rPr>
          <w:szCs w:val="24"/>
        </w:rPr>
        <w:t>ies</w:t>
      </w:r>
      <w:r w:rsidRPr="00AA1B19">
        <w:rPr>
          <w:szCs w:val="24"/>
        </w:rPr>
        <w:t xml:space="preserve"> out biosecurity activities to manage biosecurity risks associated with specified goods, premises or other things</w:t>
      </w:r>
      <w:r w:rsidR="004C39DB" w:rsidRPr="00AA1B19">
        <w:rPr>
          <w:szCs w:val="24"/>
        </w:rPr>
        <w:t xml:space="preserve"> (s 404)</w:t>
      </w:r>
      <w:r w:rsidRPr="00AA1B19">
        <w:rPr>
          <w:szCs w:val="24"/>
        </w:rPr>
        <w:t xml:space="preserve">. Once an approved arrangement is in place, the department can then periodically monitor compliance of the arrangement rather than manage biosecurity risk on a transactional basis. The </w:t>
      </w:r>
      <w:r w:rsidR="00097864" w:rsidRPr="00AA1B19">
        <w:rPr>
          <w:szCs w:val="24"/>
        </w:rPr>
        <w:t xml:space="preserve">Biosecurity </w:t>
      </w:r>
      <w:r w:rsidRPr="00AA1B19">
        <w:rPr>
          <w:szCs w:val="24"/>
        </w:rPr>
        <w:t xml:space="preserve">Act also </w:t>
      </w:r>
      <w:r w:rsidR="003B2487" w:rsidRPr="00AA1B19">
        <w:rPr>
          <w:szCs w:val="24"/>
        </w:rPr>
        <w:t xml:space="preserve">includes </w:t>
      </w:r>
      <w:r w:rsidRPr="00AA1B19">
        <w:rPr>
          <w:szCs w:val="24"/>
        </w:rPr>
        <w:t>a broader range of</w:t>
      </w:r>
      <w:r w:rsidR="003B2487" w:rsidRPr="00AA1B19">
        <w:rPr>
          <w:szCs w:val="24"/>
        </w:rPr>
        <w:t xml:space="preserve"> compliance and</w:t>
      </w:r>
      <w:r w:rsidRPr="00AA1B19">
        <w:rPr>
          <w:szCs w:val="24"/>
        </w:rPr>
        <w:t xml:space="preserve"> enforcement </w:t>
      </w:r>
      <w:r w:rsidR="00097864" w:rsidRPr="00AA1B19">
        <w:rPr>
          <w:szCs w:val="24"/>
        </w:rPr>
        <w:t>powers</w:t>
      </w:r>
      <w:r w:rsidRPr="00AA1B19">
        <w:rPr>
          <w:szCs w:val="24"/>
        </w:rPr>
        <w:t xml:space="preserve"> to </w:t>
      </w:r>
      <w:r w:rsidR="003B2487" w:rsidRPr="00AA1B19">
        <w:rPr>
          <w:szCs w:val="24"/>
        </w:rPr>
        <w:t xml:space="preserve">ensure </w:t>
      </w:r>
      <w:r w:rsidRPr="00AA1B19">
        <w:rPr>
          <w:szCs w:val="24"/>
        </w:rPr>
        <w:t xml:space="preserve">regulatory </w:t>
      </w:r>
      <w:r w:rsidR="003B2487" w:rsidRPr="00AA1B19">
        <w:rPr>
          <w:szCs w:val="24"/>
        </w:rPr>
        <w:t>requirements are met</w:t>
      </w:r>
      <w:r w:rsidR="00705626" w:rsidRPr="00AA1B19">
        <w:rPr>
          <w:szCs w:val="24"/>
        </w:rPr>
        <w:t>,</w:t>
      </w:r>
      <w:r w:rsidRPr="00AA1B19">
        <w:rPr>
          <w:szCs w:val="24"/>
        </w:rPr>
        <w:t xml:space="preserve"> </w:t>
      </w:r>
      <w:r w:rsidR="00705626" w:rsidRPr="00AA1B19">
        <w:rPr>
          <w:szCs w:val="24"/>
        </w:rPr>
        <w:t xml:space="preserve">with penalties that </w:t>
      </w:r>
      <w:r w:rsidRPr="00AA1B19">
        <w:rPr>
          <w:szCs w:val="24"/>
        </w:rPr>
        <w:t>reflect the level of biosecurity risk posed.</w:t>
      </w:r>
    </w:p>
    <w:p w14:paraId="2B67D75D" w14:textId="163492B6" w:rsidR="00705626" w:rsidRPr="00AA1B19" w:rsidRDefault="00B21DAB" w:rsidP="00B11452">
      <w:pPr>
        <w:rPr>
          <w:szCs w:val="24"/>
        </w:rPr>
      </w:pPr>
      <w:r w:rsidRPr="00AA1B19">
        <w:rPr>
          <w:szCs w:val="24"/>
        </w:rPr>
        <w:t xml:space="preserve">When the legislation </w:t>
      </w:r>
      <w:r w:rsidR="00193611" w:rsidRPr="00AA1B19">
        <w:rPr>
          <w:szCs w:val="24"/>
        </w:rPr>
        <w:t>change</w:t>
      </w:r>
      <w:r w:rsidRPr="00AA1B19">
        <w:rPr>
          <w:szCs w:val="24"/>
        </w:rPr>
        <w:t>d,</w:t>
      </w:r>
      <w:r w:rsidR="00193611" w:rsidRPr="00AA1B19">
        <w:rPr>
          <w:szCs w:val="24"/>
        </w:rPr>
        <w:t xml:space="preserve"> a massive internal overhaul of policies, procedures, </w:t>
      </w:r>
      <w:proofErr w:type="gramStart"/>
      <w:r w:rsidR="00193611" w:rsidRPr="00AA1B19">
        <w:rPr>
          <w:szCs w:val="24"/>
        </w:rPr>
        <w:t>guidelines</w:t>
      </w:r>
      <w:proofErr w:type="gramEnd"/>
      <w:r w:rsidR="00193611" w:rsidRPr="00AA1B19">
        <w:rPr>
          <w:szCs w:val="24"/>
        </w:rPr>
        <w:t xml:space="preserve"> and training, as well as extensive stakeholder engagement</w:t>
      </w:r>
      <w:r w:rsidRPr="00AA1B19">
        <w:rPr>
          <w:szCs w:val="24"/>
        </w:rPr>
        <w:t>, was required</w:t>
      </w:r>
      <w:r w:rsidR="00193611" w:rsidRPr="00AA1B19">
        <w:rPr>
          <w:szCs w:val="24"/>
        </w:rPr>
        <w:t xml:space="preserve">. </w:t>
      </w:r>
    </w:p>
    <w:p w14:paraId="3E7270BE" w14:textId="1A825389" w:rsidR="00193611" w:rsidRPr="00AA1B19" w:rsidRDefault="00193611" w:rsidP="00B11452">
      <w:pPr>
        <w:rPr>
          <w:szCs w:val="24"/>
        </w:rPr>
      </w:pPr>
      <w:r w:rsidRPr="00AA1B19">
        <w:rPr>
          <w:szCs w:val="24"/>
        </w:rPr>
        <w:t xml:space="preserve">The </w:t>
      </w:r>
      <w:r w:rsidR="0024449F" w:rsidRPr="00AA1B19">
        <w:rPr>
          <w:szCs w:val="24"/>
        </w:rPr>
        <w:t>18</w:t>
      </w:r>
      <w:r w:rsidRPr="00AA1B19">
        <w:rPr>
          <w:szCs w:val="24"/>
        </w:rPr>
        <w:t xml:space="preserve">-month implementation program was resourced from within </w:t>
      </w:r>
      <w:r w:rsidR="00705626" w:rsidRPr="00AA1B19">
        <w:rPr>
          <w:szCs w:val="24"/>
        </w:rPr>
        <w:t xml:space="preserve">the department’s </w:t>
      </w:r>
      <w:r w:rsidRPr="00AA1B19">
        <w:rPr>
          <w:szCs w:val="24"/>
        </w:rPr>
        <w:t>existing staffing and budget allocations</w:t>
      </w:r>
      <w:r w:rsidR="0024449F" w:rsidRPr="00AA1B19">
        <w:rPr>
          <w:szCs w:val="24"/>
        </w:rPr>
        <w:t xml:space="preserve"> and was estimated to have cost over $10</w:t>
      </w:r>
      <w:r w:rsidR="00C51F92" w:rsidRPr="00AA1B19">
        <w:rPr>
          <w:szCs w:val="24"/>
        </w:rPr>
        <w:t xml:space="preserve"> </w:t>
      </w:r>
      <w:r w:rsidR="0024449F" w:rsidRPr="00AA1B19">
        <w:rPr>
          <w:szCs w:val="24"/>
        </w:rPr>
        <w:t>m</w:t>
      </w:r>
      <w:r w:rsidR="00D57544" w:rsidRPr="00AA1B19">
        <w:rPr>
          <w:szCs w:val="24"/>
        </w:rPr>
        <w:t>illion</w:t>
      </w:r>
      <w:r w:rsidR="00C05871" w:rsidRPr="00AA1B19">
        <w:rPr>
          <w:szCs w:val="24"/>
        </w:rPr>
        <w:t xml:space="preserve"> (ANAO</w:t>
      </w:r>
      <w:r w:rsidR="006712B4" w:rsidRPr="00AA1B19">
        <w:rPr>
          <w:szCs w:val="24"/>
        </w:rPr>
        <w:t xml:space="preserve"> 2017</w:t>
      </w:r>
      <w:r w:rsidR="00E53EDC" w:rsidRPr="00AA1B19">
        <w:rPr>
          <w:szCs w:val="24"/>
        </w:rPr>
        <w:t>a</w:t>
      </w:r>
      <w:r w:rsidR="00C05871" w:rsidRPr="00AA1B19">
        <w:rPr>
          <w:szCs w:val="24"/>
        </w:rPr>
        <w:t>)</w:t>
      </w:r>
      <w:r w:rsidRPr="00AA1B19">
        <w:rPr>
          <w:szCs w:val="24"/>
        </w:rPr>
        <w:t xml:space="preserve">. Early implementation went </w:t>
      </w:r>
      <w:r w:rsidR="006C541B" w:rsidRPr="00AA1B19">
        <w:rPr>
          <w:szCs w:val="24"/>
        </w:rPr>
        <w:t>smoothly,</w:t>
      </w:r>
      <w:r w:rsidRPr="00AA1B19">
        <w:rPr>
          <w:szCs w:val="24"/>
        </w:rPr>
        <w:t xml:space="preserve"> and inspection and enforcement activities continued, but the department’s management acknowledge</w:t>
      </w:r>
      <w:r w:rsidR="0062157B" w:rsidRPr="00AA1B19">
        <w:rPr>
          <w:szCs w:val="24"/>
        </w:rPr>
        <w:t>d</w:t>
      </w:r>
      <w:r w:rsidRPr="00AA1B19">
        <w:rPr>
          <w:szCs w:val="24"/>
        </w:rPr>
        <w:t xml:space="preserve"> that departmental resources </w:t>
      </w:r>
      <w:r w:rsidRPr="00AA1B19">
        <w:rPr>
          <w:szCs w:val="24"/>
        </w:rPr>
        <w:lastRenderedPageBreak/>
        <w:t>were extremely stretched in the process</w:t>
      </w:r>
      <w:r w:rsidR="00B21DAB" w:rsidRPr="00AA1B19">
        <w:rPr>
          <w:szCs w:val="24"/>
        </w:rPr>
        <w:t>.</w:t>
      </w:r>
      <w:r w:rsidRPr="00AA1B19">
        <w:rPr>
          <w:szCs w:val="24"/>
        </w:rPr>
        <w:t xml:space="preserve"> </w:t>
      </w:r>
      <w:r w:rsidR="00B21DAB" w:rsidRPr="00AA1B19">
        <w:rPr>
          <w:szCs w:val="24"/>
        </w:rPr>
        <w:t xml:space="preserve">Also, </w:t>
      </w:r>
      <w:r w:rsidRPr="00AA1B19">
        <w:rPr>
          <w:szCs w:val="24"/>
        </w:rPr>
        <w:t>the ongoing embedding of the change was impacted by operational priorities, such as the white spot prawn and brown marmorated stink bug (BMSB) responses</w:t>
      </w:r>
      <w:r w:rsidR="00B21DAB" w:rsidRPr="00AA1B19">
        <w:rPr>
          <w:szCs w:val="24"/>
        </w:rPr>
        <w:t>;</w:t>
      </w:r>
      <w:r w:rsidRPr="00AA1B19">
        <w:rPr>
          <w:szCs w:val="24"/>
        </w:rPr>
        <w:t xml:space="preserve"> increasing cargo and passenger volumes</w:t>
      </w:r>
      <w:r w:rsidR="00B21DAB" w:rsidRPr="00AA1B19">
        <w:rPr>
          <w:szCs w:val="24"/>
        </w:rPr>
        <w:t>;</w:t>
      </w:r>
      <w:r w:rsidRPr="00AA1B19">
        <w:rPr>
          <w:szCs w:val="24"/>
        </w:rPr>
        <w:t xml:space="preserve"> and recruitment freezes. </w:t>
      </w:r>
    </w:p>
    <w:p w14:paraId="50C50099" w14:textId="1D2BA7FA" w:rsidR="006B76AB" w:rsidRPr="00AA1B19" w:rsidRDefault="008F4777" w:rsidP="002257BC">
      <w:pPr>
        <w:pStyle w:val="Heading3"/>
        <w:tabs>
          <w:tab w:val="left" w:pos="907"/>
        </w:tabs>
        <w:ind w:left="567"/>
      </w:pPr>
      <w:bookmarkStart w:id="112" w:name="_Toc58590776"/>
      <w:bookmarkStart w:id="113" w:name="_Toc58590860"/>
      <w:bookmarkStart w:id="114" w:name="_Toc58874141"/>
      <w:bookmarkStart w:id="115" w:name="_Toc58874249"/>
      <w:bookmarkStart w:id="116" w:name="_Toc59088885"/>
      <w:bookmarkStart w:id="117" w:name="_Toc63693184"/>
      <w:bookmarkStart w:id="118" w:name="_Toc63693237"/>
      <w:bookmarkStart w:id="119" w:name="_Toc64547534"/>
      <w:bookmarkStart w:id="120" w:name="_Toc58350779"/>
      <w:bookmarkStart w:id="121" w:name="_Toc58659365"/>
      <w:bookmarkEnd w:id="112"/>
      <w:bookmarkEnd w:id="113"/>
      <w:r w:rsidRPr="00AA1B19">
        <w:t xml:space="preserve">Public </w:t>
      </w:r>
      <w:r w:rsidR="007A6BB0" w:rsidRPr="00AA1B19">
        <w:t>sector c</w:t>
      </w:r>
      <w:r w:rsidR="00DD35EA" w:rsidRPr="00AA1B19">
        <w:t>ontext</w:t>
      </w:r>
      <w:bookmarkEnd w:id="114"/>
      <w:bookmarkEnd w:id="115"/>
      <w:bookmarkEnd w:id="116"/>
      <w:bookmarkEnd w:id="117"/>
      <w:bookmarkEnd w:id="118"/>
      <w:bookmarkEnd w:id="119"/>
      <w:r w:rsidR="00DD35EA" w:rsidRPr="00AA1B19">
        <w:t xml:space="preserve"> </w:t>
      </w:r>
      <w:bookmarkEnd w:id="120"/>
      <w:bookmarkEnd w:id="121"/>
    </w:p>
    <w:p w14:paraId="30B4D1C3" w14:textId="77777777" w:rsidR="008A4675" w:rsidRPr="00AA1B19" w:rsidRDefault="008A4675" w:rsidP="008A4675">
      <w:pPr>
        <w:pStyle w:val="Heading4"/>
      </w:pPr>
      <w:r w:rsidRPr="00AA1B19">
        <w:t>Major reviews of Australia’s biosecurity arrangements</w:t>
      </w:r>
    </w:p>
    <w:p w14:paraId="23DFFA10" w14:textId="2F12DEC4" w:rsidR="008A4675" w:rsidRPr="00AA1B19" w:rsidRDefault="008A4675" w:rsidP="008A4675">
      <w:pPr>
        <w:rPr>
          <w:rFonts w:eastAsiaTheme="minorHAnsi"/>
          <w:sz w:val="22"/>
        </w:rPr>
      </w:pPr>
      <w:r w:rsidRPr="00AA1B19">
        <w:rPr>
          <w:lang w:eastAsia="ja-JP"/>
        </w:rPr>
        <w:t xml:space="preserve">The Australian biosecurity system has received periodic attention </w:t>
      </w:r>
      <w:r w:rsidR="004C39DB" w:rsidRPr="00AA1B19">
        <w:rPr>
          <w:lang w:eastAsia="ja-JP"/>
        </w:rPr>
        <w:t xml:space="preserve">through </w:t>
      </w:r>
      <w:r w:rsidRPr="00AA1B19">
        <w:rPr>
          <w:lang w:eastAsia="ja-JP"/>
        </w:rPr>
        <w:t>major reviews</w:t>
      </w:r>
      <w:r w:rsidR="004C39DB" w:rsidRPr="00AA1B19">
        <w:rPr>
          <w:lang w:eastAsia="ja-JP"/>
        </w:rPr>
        <w:t xml:space="preserve"> and </w:t>
      </w:r>
      <w:r w:rsidRPr="00AA1B19">
        <w:rPr>
          <w:lang w:eastAsia="ja-JP"/>
        </w:rPr>
        <w:t xml:space="preserve">inquiries </w:t>
      </w:r>
      <w:r w:rsidR="004C39DB" w:rsidRPr="00AA1B19">
        <w:rPr>
          <w:lang w:eastAsia="ja-JP"/>
        </w:rPr>
        <w:t xml:space="preserve">and has been </w:t>
      </w:r>
      <w:r w:rsidRPr="00AA1B19">
        <w:rPr>
          <w:lang w:eastAsia="ja-JP"/>
        </w:rPr>
        <w:t xml:space="preserve">closely monitored by key stakeholders on an ongoing basis. </w:t>
      </w:r>
      <w:r w:rsidR="008C6064" w:rsidRPr="00AA1B19">
        <w:rPr>
          <w:lang w:eastAsia="ja-JP"/>
        </w:rPr>
        <w:t xml:space="preserve">The </w:t>
      </w:r>
      <w:r w:rsidRPr="00AA1B19">
        <w:rPr>
          <w:lang w:eastAsia="ja-JP"/>
        </w:rPr>
        <w:t xml:space="preserve">reviews and inquiries have analysed and </w:t>
      </w:r>
      <w:r w:rsidRPr="00AA1B19">
        <w:t>helped transform Australia’s biosecurity system</w:t>
      </w:r>
      <w:r w:rsidR="00D57544" w:rsidRPr="00AA1B19">
        <w:t>. Reviews have included</w:t>
      </w:r>
      <w:r w:rsidRPr="00AA1B19">
        <w:t xml:space="preserve">: </w:t>
      </w:r>
    </w:p>
    <w:p w14:paraId="6288F195" w14:textId="263839B5" w:rsidR="008A4675" w:rsidRPr="00AA1B19" w:rsidRDefault="008A4675" w:rsidP="006C541B">
      <w:pPr>
        <w:pStyle w:val="ListBullet"/>
      </w:pPr>
      <w:r w:rsidRPr="00AA1B19">
        <w:t xml:space="preserve">Nairn </w:t>
      </w:r>
      <w:r w:rsidR="0098126C" w:rsidRPr="00AA1B19">
        <w:t>et al.</w:t>
      </w:r>
      <w:r w:rsidRPr="00AA1B19">
        <w:t xml:space="preserve"> (1996</w:t>
      </w:r>
      <w:r w:rsidR="00D57544" w:rsidRPr="00AA1B19">
        <w:t>) – a</w:t>
      </w:r>
      <w:r w:rsidRPr="00AA1B19">
        <w:t xml:space="preserve"> significant benchmark review in transforming Australia’s quarantine system</w:t>
      </w:r>
      <w:r w:rsidR="0069413D" w:rsidRPr="00AA1B19">
        <w:t xml:space="preserve"> and which </w:t>
      </w:r>
      <w:r w:rsidRPr="00AA1B19">
        <w:t>established the concept of ‘shared responsibility’</w:t>
      </w:r>
    </w:p>
    <w:p w14:paraId="3AA8BCB1" w14:textId="743EF340" w:rsidR="008A4675" w:rsidRPr="00AA1B19" w:rsidRDefault="008A4675" w:rsidP="006C541B">
      <w:pPr>
        <w:pStyle w:val="ListBullet"/>
      </w:pPr>
      <w:proofErr w:type="spellStart"/>
      <w:r w:rsidRPr="00AA1B19">
        <w:t>Callinan</w:t>
      </w:r>
      <w:proofErr w:type="spellEnd"/>
      <w:r w:rsidRPr="00AA1B19">
        <w:t xml:space="preserve"> (2008</w:t>
      </w:r>
      <w:r w:rsidR="00D57544" w:rsidRPr="00AA1B19">
        <w:t xml:space="preserve">) – an </w:t>
      </w:r>
      <w:r w:rsidR="0098126C" w:rsidRPr="00AA1B19">
        <w:t xml:space="preserve">equine influenza inquiry report </w:t>
      </w:r>
      <w:r w:rsidR="00D57544" w:rsidRPr="00AA1B19">
        <w:t xml:space="preserve">that </w:t>
      </w:r>
      <w:r w:rsidRPr="00AA1B19">
        <w:t>examined the circumstances that contributed to the outbreak of equine influenza in Australia in August 2007</w:t>
      </w:r>
      <w:r w:rsidR="00D57544" w:rsidRPr="00AA1B19">
        <w:t>.</w:t>
      </w:r>
      <w:r w:rsidRPr="00AA1B19">
        <w:t xml:space="preserve"> </w:t>
      </w:r>
      <w:r w:rsidR="00D57544" w:rsidRPr="00AA1B19">
        <w:t xml:space="preserve">It </w:t>
      </w:r>
      <w:r w:rsidRPr="00AA1B19">
        <w:t>made 38 recommendations to the Australian Government</w:t>
      </w:r>
    </w:p>
    <w:p w14:paraId="765BAACA" w14:textId="2EE5EF69" w:rsidR="008A4675" w:rsidRPr="00AA1B19" w:rsidRDefault="008A4675" w:rsidP="006C541B">
      <w:pPr>
        <w:pStyle w:val="ListBullet"/>
      </w:pPr>
      <w:r w:rsidRPr="00AA1B19">
        <w:t xml:space="preserve">Beale </w:t>
      </w:r>
      <w:r w:rsidR="0098126C" w:rsidRPr="00AA1B19">
        <w:t>et al.</w:t>
      </w:r>
      <w:r w:rsidRPr="00AA1B19">
        <w:t xml:space="preserve"> (2008</w:t>
      </w:r>
      <w:r w:rsidR="00D57544" w:rsidRPr="00AA1B19">
        <w:t>) – a review that i</w:t>
      </w:r>
      <w:r w:rsidRPr="00AA1B19">
        <w:t>ntroduced us to the ‘risk-return’ model, which helped guide the department to better direct scarce resources towards management of higher</w:t>
      </w:r>
      <w:r w:rsidR="00D57544" w:rsidRPr="00AA1B19">
        <w:t xml:space="preserve"> </w:t>
      </w:r>
      <w:r w:rsidRPr="00AA1B19">
        <w:t>risk imported goods and pathways</w:t>
      </w:r>
    </w:p>
    <w:p w14:paraId="35B3F514" w14:textId="5DFD5469" w:rsidR="008A4675" w:rsidRPr="00AA1B19" w:rsidRDefault="00583449" w:rsidP="006C541B">
      <w:pPr>
        <w:pStyle w:val="ListBullet"/>
      </w:pPr>
      <w:r w:rsidRPr="00AA1B19">
        <w:t xml:space="preserve">The </w:t>
      </w:r>
      <w:r w:rsidR="00951A5A" w:rsidRPr="00AA1B19">
        <w:t>Rural and Regional Affairs and Transport References Committee</w:t>
      </w:r>
      <w:r w:rsidR="0098126C" w:rsidRPr="00AA1B19">
        <w:t xml:space="preserve"> (</w:t>
      </w:r>
      <w:r w:rsidR="008A4675" w:rsidRPr="00AA1B19">
        <w:t>2012</w:t>
      </w:r>
      <w:r w:rsidR="00D57544" w:rsidRPr="00AA1B19">
        <w:t>) – a</w:t>
      </w:r>
      <w:r w:rsidR="00CF3BBB" w:rsidRPr="00AA1B19">
        <w:t xml:space="preserve"> </w:t>
      </w:r>
      <w:r w:rsidR="008A4675" w:rsidRPr="00AA1B19">
        <w:t>committee recommend</w:t>
      </w:r>
      <w:r w:rsidR="00D57544" w:rsidRPr="00AA1B19">
        <w:t>ation was</w:t>
      </w:r>
      <w:r w:rsidR="008A4675" w:rsidRPr="00AA1B19">
        <w:t xml:space="preserve"> that the department explore the possibility of developing a mechanism </w:t>
      </w:r>
      <w:r w:rsidR="0069413D" w:rsidRPr="00AA1B19">
        <w:t xml:space="preserve">for </w:t>
      </w:r>
      <w:r w:rsidR="008A4675" w:rsidRPr="00AA1B19">
        <w:t xml:space="preserve">stakeholders </w:t>
      </w:r>
      <w:r w:rsidR="0069413D" w:rsidRPr="00AA1B19">
        <w:t xml:space="preserve">to </w:t>
      </w:r>
      <w:r w:rsidR="008A4675" w:rsidRPr="00AA1B19">
        <w:t>submit suggestions or complaints confidentially or anonymously</w:t>
      </w:r>
    </w:p>
    <w:p w14:paraId="53CDD71B" w14:textId="40871FD9" w:rsidR="008A4675" w:rsidRPr="00AA1B19" w:rsidRDefault="008A4675" w:rsidP="006C541B">
      <w:pPr>
        <w:pStyle w:val="ListBullet"/>
      </w:pPr>
      <w:r w:rsidRPr="00AA1B19">
        <w:rPr>
          <w:iCs/>
        </w:rPr>
        <w:t>Craik et al</w:t>
      </w:r>
      <w:r w:rsidR="0098126C" w:rsidRPr="00AA1B19">
        <w:rPr>
          <w:iCs/>
        </w:rPr>
        <w:t>.</w:t>
      </w:r>
      <w:r w:rsidRPr="00AA1B19">
        <w:rPr>
          <w:iCs/>
        </w:rPr>
        <w:t xml:space="preserve"> (2017</w:t>
      </w:r>
      <w:r w:rsidR="00D57544" w:rsidRPr="00AA1B19">
        <w:rPr>
          <w:iCs/>
        </w:rPr>
        <w:t>) – p</w:t>
      </w:r>
      <w:r w:rsidR="00AF0766" w:rsidRPr="00AA1B19">
        <w:rPr>
          <w:iCs/>
        </w:rPr>
        <w:t>riorities</w:t>
      </w:r>
      <w:r w:rsidRPr="00AA1B19">
        <w:rPr>
          <w:iCs/>
        </w:rPr>
        <w:t xml:space="preserve"> for the Australian biosecurity system</w:t>
      </w:r>
      <w:r w:rsidR="00D57544" w:rsidRPr="00AA1B19">
        <w:rPr>
          <w:iCs/>
        </w:rPr>
        <w:t xml:space="preserve"> – a</w:t>
      </w:r>
      <w:r w:rsidRPr="00AA1B19">
        <w:rPr>
          <w:iCs/>
        </w:rPr>
        <w:t xml:space="preserve">n independent review of the capacity of the national biosecurity system and its underpinning </w:t>
      </w:r>
      <w:r w:rsidR="00D57544" w:rsidRPr="00AA1B19">
        <w:rPr>
          <w:iCs/>
        </w:rPr>
        <w:t>i</w:t>
      </w:r>
      <w:r w:rsidRPr="00AA1B19">
        <w:rPr>
          <w:iCs/>
        </w:rPr>
        <w:t xml:space="preserve">ntergovernmental </w:t>
      </w:r>
      <w:r w:rsidR="00D57544" w:rsidRPr="00AA1B19">
        <w:rPr>
          <w:iCs/>
        </w:rPr>
        <w:t>a</w:t>
      </w:r>
      <w:r w:rsidRPr="00AA1B19">
        <w:rPr>
          <w:iCs/>
        </w:rPr>
        <w:t xml:space="preserve">greement </w:t>
      </w:r>
      <w:r w:rsidR="00D310AD" w:rsidRPr="00AA1B19">
        <w:rPr>
          <w:iCs/>
        </w:rPr>
        <w:t xml:space="preserve">that </w:t>
      </w:r>
      <w:r w:rsidRPr="00AA1B19">
        <w:rPr>
          <w:iCs/>
        </w:rPr>
        <w:t>covered the breadth of Australia’s biosecurity.</w:t>
      </w:r>
    </w:p>
    <w:p w14:paraId="1AC214A8" w14:textId="6EB51E3D" w:rsidR="00C56523" w:rsidRPr="00AA1B19" w:rsidRDefault="00C56523" w:rsidP="00C56523">
      <w:pPr>
        <w:pStyle w:val="Heading4"/>
      </w:pPr>
      <w:r w:rsidRPr="00AA1B19">
        <w:t>A</w:t>
      </w:r>
      <w:r w:rsidR="00D13B42" w:rsidRPr="00AA1B19">
        <w:t xml:space="preserve">ustralian Public Service Commission </w:t>
      </w:r>
      <w:r w:rsidRPr="00AA1B19">
        <w:t>Capability Review</w:t>
      </w:r>
      <w:r w:rsidR="004D2CC8" w:rsidRPr="00AA1B19">
        <w:t>,</w:t>
      </w:r>
      <w:r w:rsidR="00B477CC" w:rsidRPr="00AA1B19">
        <w:t xml:space="preserve"> 2012</w:t>
      </w:r>
      <w:r w:rsidR="004D2CC8" w:rsidRPr="00AA1B19">
        <w:t>‒</w:t>
      </w:r>
      <w:r w:rsidR="00B477CC" w:rsidRPr="00AA1B19">
        <w:t>13</w:t>
      </w:r>
    </w:p>
    <w:p w14:paraId="229F2F73" w14:textId="08BFF3B8" w:rsidR="004746DE" w:rsidRPr="00AA1B19" w:rsidRDefault="00D310AD" w:rsidP="004746DE">
      <w:pPr>
        <w:rPr>
          <w:szCs w:val="24"/>
        </w:rPr>
      </w:pPr>
      <w:r w:rsidRPr="00AA1B19">
        <w:rPr>
          <w:szCs w:val="24"/>
        </w:rPr>
        <w:t xml:space="preserve">In </w:t>
      </w:r>
      <w:r w:rsidR="004746DE" w:rsidRPr="00AA1B19">
        <w:rPr>
          <w:szCs w:val="24"/>
        </w:rPr>
        <w:t>2012</w:t>
      </w:r>
      <w:r w:rsidR="009130F7" w:rsidRPr="00AA1B19">
        <w:rPr>
          <w:szCs w:val="24"/>
        </w:rPr>
        <w:t>‒</w:t>
      </w:r>
      <w:r w:rsidR="004746DE" w:rsidRPr="00AA1B19">
        <w:rPr>
          <w:szCs w:val="24"/>
        </w:rPr>
        <w:t xml:space="preserve">13 </w:t>
      </w:r>
      <w:r w:rsidRPr="00AA1B19">
        <w:rPr>
          <w:szCs w:val="24"/>
        </w:rPr>
        <w:t>a major c</w:t>
      </w:r>
      <w:r w:rsidR="004746DE" w:rsidRPr="00AA1B19">
        <w:rPr>
          <w:szCs w:val="24"/>
        </w:rPr>
        <w:t xml:space="preserve">apability </w:t>
      </w:r>
      <w:r w:rsidRPr="00AA1B19">
        <w:rPr>
          <w:szCs w:val="24"/>
        </w:rPr>
        <w:t>r</w:t>
      </w:r>
      <w:r w:rsidR="004746DE" w:rsidRPr="00AA1B19">
        <w:rPr>
          <w:szCs w:val="24"/>
        </w:rPr>
        <w:t xml:space="preserve">eview </w:t>
      </w:r>
      <w:r w:rsidR="00D13B42" w:rsidRPr="00AA1B19">
        <w:rPr>
          <w:szCs w:val="24"/>
        </w:rPr>
        <w:t xml:space="preserve">of </w:t>
      </w:r>
      <w:r w:rsidR="004746DE" w:rsidRPr="00AA1B19">
        <w:rPr>
          <w:szCs w:val="24"/>
        </w:rPr>
        <w:t xml:space="preserve">the department (then Department of Agriculture, Fisheries and Forestry) </w:t>
      </w:r>
      <w:r w:rsidRPr="00AA1B19">
        <w:rPr>
          <w:szCs w:val="24"/>
        </w:rPr>
        <w:t xml:space="preserve">was completed using </w:t>
      </w:r>
      <w:r w:rsidR="0069413D" w:rsidRPr="00AA1B19">
        <w:rPr>
          <w:szCs w:val="24"/>
        </w:rPr>
        <w:t xml:space="preserve">an </w:t>
      </w:r>
      <w:r w:rsidR="00B477CC" w:rsidRPr="00AA1B19">
        <w:rPr>
          <w:szCs w:val="24"/>
        </w:rPr>
        <w:t xml:space="preserve">Australian Public Sector Commission approved </w:t>
      </w:r>
      <w:r w:rsidR="004746DE" w:rsidRPr="00AA1B19">
        <w:rPr>
          <w:szCs w:val="24"/>
        </w:rPr>
        <w:t xml:space="preserve">methodology. </w:t>
      </w:r>
      <w:r w:rsidRPr="00AA1B19">
        <w:rPr>
          <w:szCs w:val="24"/>
        </w:rPr>
        <w:t xml:space="preserve">This </w:t>
      </w:r>
      <w:r w:rsidR="004746DE" w:rsidRPr="00AA1B19">
        <w:rPr>
          <w:szCs w:val="24"/>
        </w:rPr>
        <w:t>forward-looking, whole-of-department review assesse</w:t>
      </w:r>
      <w:r w:rsidR="00D069C5" w:rsidRPr="00AA1B19">
        <w:rPr>
          <w:szCs w:val="24"/>
        </w:rPr>
        <w:t>d</w:t>
      </w:r>
      <w:r w:rsidR="004746DE" w:rsidRPr="00AA1B19">
        <w:rPr>
          <w:szCs w:val="24"/>
        </w:rPr>
        <w:t xml:space="preserve"> </w:t>
      </w:r>
      <w:r w:rsidRPr="00AA1B19">
        <w:rPr>
          <w:szCs w:val="24"/>
        </w:rPr>
        <w:t xml:space="preserve">the department’s </w:t>
      </w:r>
      <w:r w:rsidR="004746DE" w:rsidRPr="00AA1B19">
        <w:rPr>
          <w:szCs w:val="24"/>
        </w:rPr>
        <w:t xml:space="preserve">ability to meet future objectives and </w:t>
      </w:r>
      <w:r w:rsidR="00B477CC" w:rsidRPr="00AA1B19">
        <w:rPr>
          <w:szCs w:val="24"/>
        </w:rPr>
        <w:t>challenges. The review focused</w:t>
      </w:r>
      <w:r w:rsidR="004746DE" w:rsidRPr="00AA1B19">
        <w:rPr>
          <w:szCs w:val="24"/>
        </w:rPr>
        <w:t xml:space="preserve"> on leadership, </w:t>
      </w:r>
      <w:proofErr w:type="gramStart"/>
      <w:r w:rsidR="004746DE" w:rsidRPr="00AA1B19">
        <w:rPr>
          <w:szCs w:val="24"/>
        </w:rPr>
        <w:t>strategy</w:t>
      </w:r>
      <w:proofErr w:type="gramEnd"/>
      <w:r w:rsidR="004746DE" w:rsidRPr="00AA1B19">
        <w:rPr>
          <w:szCs w:val="24"/>
        </w:rPr>
        <w:t xml:space="preserve"> and delivery capabilities in the department.</w:t>
      </w:r>
    </w:p>
    <w:p w14:paraId="4FEC0E04" w14:textId="28FDF1D3" w:rsidR="004746DE" w:rsidRPr="00AA1B19" w:rsidRDefault="00565EFC" w:rsidP="004746DE">
      <w:pPr>
        <w:rPr>
          <w:b/>
          <w:szCs w:val="24"/>
        </w:rPr>
      </w:pPr>
      <w:r w:rsidRPr="00AA1B19">
        <w:rPr>
          <w:szCs w:val="24"/>
        </w:rPr>
        <w:t>It</w:t>
      </w:r>
      <w:r w:rsidR="004746DE" w:rsidRPr="00AA1B19">
        <w:rPr>
          <w:szCs w:val="24"/>
        </w:rPr>
        <w:t xml:space="preserve"> </w:t>
      </w:r>
      <w:r w:rsidR="00492606" w:rsidRPr="00AA1B19">
        <w:rPr>
          <w:szCs w:val="24"/>
        </w:rPr>
        <w:t>concluded</w:t>
      </w:r>
      <w:r w:rsidRPr="00AA1B19">
        <w:rPr>
          <w:szCs w:val="24"/>
        </w:rPr>
        <w:t xml:space="preserve"> that </w:t>
      </w:r>
      <w:r w:rsidR="004746DE" w:rsidRPr="00AA1B19">
        <w:rPr>
          <w:szCs w:val="24"/>
        </w:rPr>
        <w:t>the department needed to be:</w:t>
      </w:r>
    </w:p>
    <w:p w14:paraId="2DE294FB" w14:textId="43A80478" w:rsidR="004746DE" w:rsidRPr="00AA1B19" w:rsidRDefault="00D310AD" w:rsidP="00B11452">
      <w:pPr>
        <w:pStyle w:val="ListBullet"/>
      </w:pPr>
      <w:r w:rsidRPr="00AA1B19">
        <w:rPr>
          <w:b/>
        </w:rPr>
        <w:t>a</w:t>
      </w:r>
      <w:r w:rsidR="004746DE" w:rsidRPr="00AA1B19">
        <w:rPr>
          <w:b/>
        </w:rPr>
        <w:t xml:space="preserve"> policy leader</w:t>
      </w:r>
      <w:r w:rsidRPr="00AA1B19">
        <w:t xml:space="preserve"> – </w:t>
      </w:r>
      <w:r w:rsidR="004746DE" w:rsidRPr="00AA1B19">
        <w:t>responsive to the government of the day and the foremost policy influence on sustainable production and use of food and fibre</w:t>
      </w:r>
    </w:p>
    <w:p w14:paraId="687A3FBE" w14:textId="4C566DD7" w:rsidR="004746DE" w:rsidRPr="00AA1B19" w:rsidRDefault="00D310AD" w:rsidP="00B11452">
      <w:pPr>
        <w:pStyle w:val="ListBullet"/>
      </w:pPr>
      <w:r w:rsidRPr="00AA1B19">
        <w:rPr>
          <w:b/>
        </w:rPr>
        <w:t>c</w:t>
      </w:r>
      <w:r w:rsidR="004746DE" w:rsidRPr="00AA1B19">
        <w:rPr>
          <w:b/>
        </w:rPr>
        <w:t>lient focused</w:t>
      </w:r>
      <w:r w:rsidR="008D29B3" w:rsidRPr="00AA1B19">
        <w:rPr>
          <w:b/>
        </w:rPr>
        <w:t>,</w:t>
      </w:r>
      <w:r w:rsidR="004746DE" w:rsidRPr="00AA1B19">
        <w:rPr>
          <w:b/>
        </w:rPr>
        <w:t xml:space="preserve"> with a modern service delivery approach</w:t>
      </w:r>
      <w:r w:rsidRPr="00AA1B19">
        <w:t xml:space="preserve"> – </w:t>
      </w:r>
      <w:r w:rsidR="004746DE" w:rsidRPr="00AA1B19">
        <w:t>proactive in programs that protect the animal, plant and human health status of Australia and improve the productivity of portfolio industries; and offering the best possible service delivery options to its many and varied clients</w:t>
      </w:r>
    </w:p>
    <w:p w14:paraId="34EC3EB4" w14:textId="398E672D" w:rsidR="004746DE" w:rsidRPr="00AA1B19" w:rsidRDefault="00D310AD" w:rsidP="00B11452">
      <w:pPr>
        <w:pStyle w:val="ListBullet"/>
      </w:pPr>
      <w:r w:rsidRPr="00AA1B19">
        <w:rPr>
          <w:b/>
        </w:rPr>
        <w:t>c</w:t>
      </w:r>
      <w:r w:rsidR="004746DE" w:rsidRPr="00AA1B19">
        <w:rPr>
          <w:b/>
        </w:rPr>
        <w:t>ontemporary in its approach to business and ICT systems</w:t>
      </w:r>
      <w:r w:rsidRPr="00AA1B19">
        <w:t xml:space="preserve"> – </w:t>
      </w:r>
      <w:r w:rsidR="004746DE" w:rsidRPr="00AA1B19">
        <w:t>building systems that support a modern service-delivery approach, including cost</w:t>
      </w:r>
      <w:r w:rsidR="0069413D" w:rsidRPr="00AA1B19">
        <w:t xml:space="preserve"> </w:t>
      </w:r>
      <w:r w:rsidR="004746DE" w:rsidRPr="00AA1B19">
        <w:t>recovery arrangements suitable to its operations</w:t>
      </w:r>
    </w:p>
    <w:p w14:paraId="662E61B2" w14:textId="6A24FB94" w:rsidR="004746DE" w:rsidRPr="00AA1B19" w:rsidRDefault="00D310AD" w:rsidP="00B11452">
      <w:pPr>
        <w:pStyle w:val="ListBullet"/>
      </w:pPr>
      <w:r w:rsidRPr="00AA1B19">
        <w:rPr>
          <w:b/>
        </w:rPr>
        <w:lastRenderedPageBreak/>
        <w:t>a</w:t>
      </w:r>
      <w:r w:rsidR="004746DE" w:rsidRPr="00AA1B19">
        <w:rPr>
          <w:b/>
        </w:rPr>
        <w:t xml:space="preserve"> source of easily accessible quality public information</w:t>
      </w:r>
      <w:r w:rsidRPr="00AA1B19">
        <w:t xml:space="preserve"> – </w:t>
      </w:r>
      <w:r w:rsidR="004746DE" w:rsidRPr="00AA1B19">
        <w:t xml:space="preserve">shaping the public debate around contentious issues through strong </w:t>
      </w:r>
      <w:proofErr w:type="spellStart"/>
      <w:r w:rsidR="004746DE" w:rsidRPr="00AA1B19">
        <w:t>foresighting</w:t>
      </w:r>
      <w:proofErr w:type="spellEnd"/>
      <w:r w:rsidR="005A5048" w:rsidRPr="00AA1B19">
        <w:t xml:space="preserve"> (UNDP 2015)</w:t>
      </w:r>
      <w:r w:rsidR="004746DE" w:rsidRPr="00AA1B19">
        <w:t xml:space="preserve"> and scenario analysis and effective communication.</w:t>
      </w:r>
    </w:p>
    <w:p w14:paraId="1C66CF7E" w14:textId="43FE25E1" w:rsidR="004764ED" w:rsidRPr="00AA1B19" w:rsidRDefault="004746DE" w:rsidP="00D310AD">
      <w:proofErr w:type="gramStart"/>
      <w:r w:rsidRPr="00AA1B19">
        <w:t>In regard to</w:t>
      </w:r>
      <w:proofErr w:type="gramEnd"/>
      <w:r w:rsidRPr="00AA1B19">
        <w:t xml:space="preserve"> the department’s biosecurity service delivery responsibilities, which were the largest component of the department’s resources (approximately 70% of business</w:t>
      </w:r>
      <w:r w:rsidR="004764ED" w:rsidRPr="00AA1B19">
        <w:t xml:space="preserve">), the </w:t>
      </w:r>
      <w:r w:rsidR="008D29B3" w:rsidRPr="00AA1B19">
        <w:t>2012–13 C</w:t>
      </w:r>
      <w:r w:rsidR="00D069C5" w:rsidRPr="00AA1B19">
        <w:t xml:space="preserve">apability </w:t>
      </w:r>
      <w:r w:rsidR="008D29B3" w:rsidRPr="00AA1B19">
        <w:t>R</w:t>
      </w:r>
      <w:r w:rsidR="004764ED" w:rsidRPr="00AA1B19">
        <w:t xml:space="preserve">eview found </w:t>
      </w:r>
      <w:r w:rsidR="0069413D" w:rsidRPr="00AA1B19">
        <w:t xml:space="preserve">that biosecurity operations were delivering </w:t>
      </w:r>
      <w:r w:rsidRPr="00AA1B19">
        <w:t xml:space="preserve">a sound and reliable service. However, it was the </w:t>
      </w:r>
      <w:r w:rsidR="00396278" w:rsidRPr="00AA1B19">
        <w:t>r</w:t>
      </w:r>
      <w:r w:rsidRPr="00AA1B19">
        <w:t>eview</w:t>
      </w:r>
      <w:r w:rsidR="00636D5B" w:rsidRPr="00AA1B19">
        <w:t>’s</w:t>
      </w:r>
      <w:r w:rsidRPr="00AA1B19">
        <w:t xml:space="preserve"> opinion that the department was many years behind </w:t>
      </w:r>
      <w:r w:rsidR="0062157B" w:rsidRPr="00AA1B19">
        <w:t xml:space="preserve">service delivery </w:t>
      </w:r>
      <w:r w:rsidRPr="00AA1B19">
        <w:t xml:space="preserve">best practice in the Australian Public Service and that all parts of the department should recognise their impact on service delivery roles and work together for their clients. </w:t>
      </w:r>
    </w:p>
    <w:p w14:paraId="2F32E8D8" w14:textId="6816BF8B" w:rsidR="004746DE" w:rsidRPr="00AA1B19" w:rsidRDefault="004746DE" w:rsidP="00D310AD">
      <w:r w:rsidRPr="00AA1B19">
        <w:t>In its response, the department recognised that its service delivery performance was not what is expected of a modern service delivery agency</w:t>
      </w:r>
      <w:r w:rsidR="00D310AD" w:rsidRPr="00AA1B19">
        <w:t>,</w:t>
      </w:r>
      <w:r w:rsidRPr="00AA1B19">
        <w:t xml:space="preserve"> and comprehensive plans to modernise service delivery arrangements</w:t>
      </w:r>
      <w:r w:rsidR="00636D5B" w:rsidRPr="00AA1B19">
        <w:t xml:space="preserve"> were developed and partially implemented</w:t>
      </w:r>
      <w:r w:rsidRPr="00AA1B19">
        <w:t>.</w:t>
      </w:r>
    </w:p>
    <w:p w14:paraId="4F1B78AA" w14:textId="015631A0" w:rsidR="00C56523" w:rsidRPr="00AA1B19" w:rsidRDefault="00C56523" w:rsidP="00100E0A">
      <w:pPr>
        <w:pStyle w:val="Heading4"/>
      </w:pPr>
      <w:r w:rsidRPr="00AA1B19">
        <w:t xml:space="preserve">Future </w:t>
      </w:r>
      <w:r w:rsidR="000A6AC1" w:rsidRPr="00AA1B19">
        <w:t>d</w:t>
      </w:r>
      <w:r w:rsidRPr="00AA1B19">
        <w:t xml:space="preserve">epartment </w:t>
      </w:r>
      <w:r w:rsidR="000A6AC1" w:rsidRPr="00AA1B19">
        <w:t>r</w:t>
      </w:r>
      <w:r w:rsidRPr="00AA1B19">
        <w:t>eview</w:t>
      </w:r>
    </w:p>
    <w:p w14:paraId="6BF0F58F" w14:textId="276E5294" w:rsidR="0006367F" w:rsidRPr="00AA1B19" w:rsidRDefault="00B9709D" w:rsidP="00684265">
      <w:r w:rsidRPr="00AA1B19">
        <w:t>In February 20</w:t>
      </w:r>
      <w:r w:rsidR="00DA1D6D" w:rsidRPr="00AA1B19">
        <w:t>20</w:t>
      </w:r>
      <w:r w:rsidR="0062157B" w:rsidRPr="00AA1B19">
        <w:t>,</w:t>
      </w:r>
      <w:r w:rsidRPr="00AA1B19">
        <w:t xml:space="preserve"> f</w:t>
      </w:r>
      <w:r w:rsidR="0006367F" w:rsidRPr="00AA1B19">
        <w:t xml:space="preserve">ollowing the </w:t>
      </w:r>
      <w:r w:rsidRPr="00AA1B19">
        <w:t>creation of the</w:t>
      </w:r>
      <w:r w:rsidR="0006367F" w:rsidRPr="00AA1B19">
        <w:t xml:space="preserve"> Department of Agriculture, Water and the Environment</w:t>
      </w:r>
      <w:r w:rsidR="00D069C5" w:rsidRPr="00AA1B19">
        <w:t>,</w:t>
      </w:r>
      <w:r w:rsidR="0006367F" w:rsidRPr="00AA1B19">
        <w:t xml:space="preserve"> the newly appointed Secretary </w:t>
      </w:r>
      <w:r w:rsidR="004764ED" w:rsidRPr="00AA1B19">
        <w:t>initiated</w:t>
      </w:r>
      <w:r w:rsidR="0006367F" w:rsidRPr="00AA1B19">
        <w:t xml:space="preserve"> a review to identify how best to maximise the capability of the new department and fully realise the opportunities it presents, consistent with the government’s priorities. The review’s </w:t>
      </w:r>
      <w:r w:rsidR="00C64702" w:rsidRPr="00AA1B19">
        <w:t xml:space="preserve">focus </w:t>
      </w:r>
      <w:r w:rsidR="0006367F" w:rsidRPr="00AA1B19">
        <w:t xml:space="preserve">was </w:t>
      </w:r>
      <w:r w:rsidR="00C64702" w:rsidRPr="00AA1B19">
        <w:t xml:space="preserve">split between </w:t>
      </w:r>
      <w:r w:rsidR="0006367F" w:rsidRPr="00AA1B19">
        <w:t xml:space="preserve">a short-term view of immediate opportunities and </w:t>
      </w:r>
      <w:r w:rsidR="00C64702" w:rsidRPr="00AA1B19">
        <w:t xml:space="preserve">the achievement of a </w:t>
      </w:r>
      <w:r w:rsidR="0006367F" w:rsidRPr="00AA1B19">
        <w:t>longer</w:t>
      </w:r>
      <w:r w:rsidR="00D310AD" w:rsidRPr="00AA1B19">
        <w:t xml:space="preserve"> </w:t>
      </w:r>
      <w:r w:rsidR="0006367F" w:rsidRPr="00AA1B19">
        <w:t xml:space="preserve">term </w:t>
      </w:r>
      <w:r w:rsidR="00FE316A" w:rsidRPr="00AA1B19">
        <w:t>‘</w:t>
      </w:r>
      <w:r w:rsidR="0006367F" w:rsidRPr="00AA1B19">
        <w:t>excellence horizon</w:t>
      </w:r>
      <w:r w:rsidR="00FE316A" w:rsidRPr="00AA1B19">
        <w:t>’</w:t>
      </w:r>
      <w:r w:rsidR="0006367F" w:rsidRPr="00AA1B19">
        <w:t>.</w:t>
      </w:r>
    </w:p>
    <w:p w14:paraId="16096D0E" w14:textId="3ADFF4BB" w:rsidR="0006367F" w:rsidRPr="00AA1B19" w:rsidRDefault="00506347" w:rsidP="00684265">
      <w:r w:rsidRPr="00AA1B19">
        <w:t xml:space="preserve">The scope of the </w:t>
      </w:r>
      <w:r w:rsidR="0006367F" w:rsidRPr="00AA1B19">
        <w:t>review cover</w:t>
      </w:r>
      <w:r w:rsidRPr="00AA1B19">
        <w:t>ed</w:t>
      </w:r>
      <w:r w:rsidR="0006367F" w:rsidRPr="00AA1B19">
        <w:t xml:space="preserve"> all aspects of </w:t>
      </w:r>
      <w:r w:rsidR="00B008B8" w:rsidRPr="00AA1B19">
        <w:t>the department’s</w:t>
      </w:r>
      <w:r w:rsidR="0006367F" w:rsidRPr="00AA1B19">
        <w:t xml:space="preserve"> functions</w:t>
      </w:r>
      <w:r w:rsidRPr="00AA1B19">
        <w:t xml:space="preserve"> and </w:t>
      </w:r>
      <w:r w:rsidR="0006367F" w:rsidRPr="00AA1B19">
        <w:t>identif</w:t>
      </w:r>
      <w:r w:rsidRPr="00AA1B19">
        <w:t>ied</w:t>
      </w:r>
      <w:r w:rsidR="0006367F" w:rsidRPr="00AA1B19">
        <w:t xml:space="preserve"> opportunities for improved connection, synergies, alignment, collaboration, innovation and streamlining</w:t>
      </w:r>
      <w:r w:rsidR="0069413D" w:rsidRPr="00AA1B19">
        <w:t xml:space="preserve"> – s</w:t>
      </w:r>
      <w:r w:rsidR="0006367F" w:rsidRPr="00AA1B19">
        <w:t xml:space="preserve">pecifically: </w:t>
      </w:r>
    </w:p>
    <w:p w14:paraId="02A9808A" w14:textId="3DBF7982" w:rsidR="0006367F" w:rsidRPr="00AA1B19" w:rsidRDefault="00D310AD" w:rsidP="00684265">
      <w:pPr>
        <w:pStyle w:val="ListBullet"/>
      </w:pPr>
      <w:r w:rsidRPr="00AA1B19">
        <w:t>b</w:t>
      </w:r>
      <w:r w:rsidR="00397290" w:rsidRPr="00AA1B19">
        <w:t xml:space="preserve">etter </w:t>
      </w:r>
      <w:r w:rsidR="0006367F" w:rsidRPr="00AA1B19">
        <w:t>alignment of the department’s operati</w:t>
      </w:r>
      <w:r w:rsidR="00290DB5" w:rsidRPr="00AA1B19">
        <w:t>o</w:t>
      </w:r>
      <w:r w:rsidR="0006367F" w:rsidRPr="00AA1B19">
        <w:t>n</w:t>
      </w:r>
      <w:r w:rsidR="004A4D0C" w:rsidRPr="00AA1B19">
        <w:t>al</w:t>
      </w:r>
      <w:r w:rsidR="0006367F" w:rsidRPr="00AA1B19">
        <w:t xml:space="preserve"> model to deliver on government priorities, and its flexibility and </w:t>
      </w:r>
      <w:r w:rsidR="0069413D" w:rsidRPr="00AA1B19">
        <w:t xml:space="preserve">ability </w:t>
      </w:r>
      <w:r w:rsidR="0006367F" w:rsidRPr="00AA1B19">
        <w:t>to respond to changes as they occur</w:t>
      </w:r>
    </w:p>
    <w:p w14:paraId="3BB4E86D" w14:textId="2A9316BA" w:rsidR="0006367F" w:rsidRPr="00AA1B19" w:rsidRDefault="00D310AD" w:rsidP="00684265">
      <w:pPr>
        <w:pStyle w:val="ListBullet"/>
      </w:pPr>
      <w:r w:rsidRPr="00AA1B19">
        <w:t>h</w:t>
      </w:r>
      <w:r w:rsidR="0006367F" w:rsidRPr="00AA1B19">
        <w:t>ow the department c</w:t>
      </w:r>
      <w:r w:rsidR="00506347" w:rsidRPr="00AA1B19">
        <w:t>ould</w:t>
      </w:r>
      <w:r w:rsidR="0006367F" w:rsidRPr="00AA1B19">
        <w:t xml:space="preserve"> most effectively and efficiently deliver its functions, including: </w:t>
      </w:r>
    </w:p>
    <w:p w14:paraId="26458394" w14:textId="77777777" w:rsidR="0006367F" w:rsidRPr="00AA1B19" w:rsidRDefault="0006367F" w:rsidP="00576B37">
      <w:pPr>
        <w:pStyle w:val="ListBullet"/>
        <w:numPr>
          <w:ilvl w:val="0"/>
          <w:numId w:val="25"/>
        </w:numPr>
      </w:pPr>
      <w:r w:rsidRPr="00AA1B19">
        <w:t xml:space="preserve">opportunities to integrate functions (including policy analysis and advice) </w:t>
      </w:r>
    </w:p>
    <w:p w14:paraId="53D59769" w14:textId="77777777" w:rsidR="0006367F" w:rsidRPr="00AA1B19" w:rsidRDefault="0006367F" w:rsidP="00576B37">
      <w:pPr>
        <w:pStyle w:val="ListBullet"/>
        <w:numPr>
          <w:ilvl w:val="0"/>
          <w:numId w:val="25"/>
        </w:numPr>
      </w:pPr>
      <w:r w:rsidRPr="00AA1B19">
        <w:t xml:space="preserve">opportunities for service delivery improvement </w:t>
      </w:r>
    </w:p>
    <w:p w14:paraId="441E7E65" w14:textId="67DBA905" w:rsidR="0006367F" w:rsidRPr="00AA1B19" w:rsidRDefault="0006367F" w:rsidP="00576B37">
      <w:pPr>
        <w:pStyle w:val="ListBullet"/>
        <w:numPr>
          <w:ilvl w:val="0"/>
          <w:numId w:val="25"/>
        </w:numPr>
      </w:pPr>
      <w:r w:rsidRPr="00AA1B19">
        <w:t>areas of over</w:t>
      </w:r>
      <w:r w:rsidR="0069413D" w:rsidRPr="00AA1B19">
        <w:t>investment</w:t>
      </w:r>
      <w:r w:rsidRPr="00AA1B19">
        <w:t xml:space="preserve">/underinvestment </w:t>
      </w:r>
    </w:p>
    <w:p w14:paraId="60E3CE11" w14:textId="12BD920E" w:rsidR="0006367F" w:rsidRPr="00AA1B19" w:rsidRDefault="0006367F" w:rsidP="00576B37">
      <w:pPr>
        <w:pStyle w:val="ListBullet"/>
        <w:numPr>
          <w:ilvl w:val="0"/>
          <w:numId w:val="25"/>
        </w:numPr>
      </w:pPr>
      <w:r w:rsidRPr="00AA1B19">
        <w:t xml:space="preserve">organisational capability, including financial, workforce, </w:t>
      </w:r>
      <w:proofErr w:type="gramStart"/>
      <w:r w:rsidRPr="00AA1B19">
        <w:t>data</w:t>
      </w:r>
      <w:proofErr w:type="gramEnd"/>
      <w:r w:rsidRPr="00AA1B19">
        <w:t xml:space="preserve"> and </w:t>
      </w:r>
      <w:r w:rsidR="0069413D" w:rsidRPr="00AA1B19">
        <w:t>information technology (</w:t>
      </w:r>
      <w:r w:rsidRPr="00AA1B19">
        <w:t>IT</w:t>
      </w:r>
      <w:r w:rsidR="0069413D" w:rsidRPr="00AA1B19">
        <w:t>)</w:t>
      </w:r>
      <w:r w:rsidRPr="00AA1B19">
        <w:t xml:space="preserve"> </w:t>
      </w:r>
    </w:p>
    <w:p w14:paraId="1E65592A" w14:textId="77777777" w:rsidR="0006367F" w:rsidRPr="00AA1B19" w:rsidRDefault="0006367F" w:rsidP="00576B37">
      <w:pPr>
        <w:pStyle w:val="ListBullet"/>
        <w:numPr>
          <w:ilvl w:val="0"/>
          <w:numId w:val="25"/>
        </w:numPr>
      </w:pPr>
      <w:r w:rsidRPr="00AA1B19">
        <w:t xml:space="preserve">how best to manage </w:t>
      </w:r>
      <w:proofErr w:type="gramStart"/>
      <w:r w:rsidRPr="00AA1B19">
        <w:t>risks</w:t>
      </w:r>
      <w:proofErr w:type="gramEnd"/>
      <w:r w:rsidRPr="00AA1B19">
        <w:t xml:space="preserve"> </w:t>
      </w:r>
    </w:p>
    <w:p w14:paraId="311A64D2" w14:textId="4747A84F" w:rsidR="0006367F" w:rsidRPr="00AA1B19" w:rsidRDefault="0006367F" w:rsidP="00576B37">
      <w:pPr>
        <w:pStyle w:val="ListBullet2"/>
        <w:numPr>
          <w:ilvl w:val="0"/>
          <w:numId w:val="25"/>
        </w:numPr>
      </w:pPr>
      <w:r w:rsidRPr="00AA1B19">
        <w:t>identif</w:t>
      </w:r>
      <w:r w:rsidR="0069413D" w:rsidRPr="00AA1B19">
        <w:t>ication of</w:t>
      </w:r>
      <w:r w:rsidRPr="00AA1B19">
        <w:t xml:space="preserve"> new capabilities needed in the department </w:t>
      </w:r>
    </w:p>
    <w:p w14:paraId="5C9A877B" w14:textId="52681911" w:rsidR="0006367F" w:rsidRPr="00AA1B19" w:rsidRDefault="00D310AD" w:rsidP="00684265">
      <w:pPr>
        <w:pStyle w:val="ListBullet"/>
      </w:pPr>
      <w:r w:rsidRPr="00AA1B19">
        <w:t>i</w:t>
      </w:r>
      <w:r w:rsidR="0006367F" w:rsidRPr="00AA1B19">
        <w:t>dentif</w:t>
      </w:r>
      <w:r w:rsidR="0069413D" w:rsidRPr="00AA1B19">
        <w:t>ication of</w:t>
      </w:r>
      <w:r w:rsidR="0006367F" w:rsidRPr="00AA1B19">
        <w:t xml:space="preserve"> cross-cutting issues with potential for sharing or concentration of resources</w:t>
      </w:r>
    </w:p>
    <w:p w14:paraId="2F4C668E" w14:textId="1F349F43" w:rsidR="0006367F" w:rsidRPr="00AA1B19" w:rsidRDefault="00D310AD" w:rsidP="00684265">
      <w:pPr>
        <w:pStyle w:val="ListBullet"/>
      </w:pPr>
      <w:r w:rsidRPr="00AA1B19">
        <w:t>i</w:t>
      </w:r>
      <w:r w:rsidR="0006367F" w:rsidRPr="00AA1B19">
        <w:t>dentif</w:t>
      </w:r>
      <w:r w:rsidR="0069413D" w:rsidRPr="00AA1B19">
        <w:t>ication</w:t>
      </w:r>
      <w:r w:rsidR="0006367F" w:rsidRPr="00AA1B19">
        <w:t xml:space="preserve"> </w:t>
      </w:r>
      <w:r w:rsidR="0069413D" w:rsidRPr="00AA1B19">
        <w:t xml:space="preserve">of </w:t>
      </w:r>
      <w:r w:rsidR="0006367F" w:rsidRPr="00AA1B19">
        <w:t>possible tensions between objectives or roles that may require management (</w:t>
      </w:r>
      <w:r w:rsidR="00D907B4" w:rsidRPr="00AA1B19">
        <w:t>that is,</w:t>
      </w:r>
      <w:r w:rsidR="0006367F" w:rsidRPr="00AA1B19">
        <w:t xml:space="preserve"> regulatory v</w:t>
      </w:r>
      <w:r w:rsidRPr="00AA1B19">
        <w:t>ersu</w:t>
      </w:r>
      <w:r w:rsidR="0006367F" w:rsidRPr="00AA1B19">
        <w:t>s policy roles) and suggest</w:t>
      </w:r>
      <w:r w:rsidR="0069413D" w:rsidRPr="00AA1B19">
        <w:t>ions on</w:t>
      </w:r>
      <w:r w:rsidR="0006367F" w:rsidRPr="00AA1B19">
        <w:t xml:space="preserve"> strategies to reconcile them </w:t>
      </w:r>
    </w:p>
    <w:p w14:paraId="21072C81" w14:textId="2C9909CE" w:rsidR="0006367F" w:rsidRPr="00AA1B19" w:rsidRDefault="00D310AD" w:rsidP="00684265">
      <w:pPr>
        <w:pStyle w:val="ListBullet"/>
      </w:pPr>
      <w:r w:rsidRPr="00AA1B19">
        <w:t>i</w:t>
      </w:r>
      <w:r w:rsidR="0006367F" w:rsidRPr="00AA1B19">
        <w:t>dentif</w:t>
      </w:r>
      <w:r w:rsidR="0069413D" w:rsidRPr="00AA1B19">
        <w:t>ication of</w:t>
      </w:r>
      <w:r w:rsidR="0006367F" w:rsidRPr="00AA1B19">
        <w:t xml:space="preserve"> strategies for improved communication and engagement with the community and stakeholders</w:t>
      </w:r>
    </w:p>
    <w:p w14:paraId="2B431F51" w14:textId="2F2E8EB3" w:rsidR="0006367F" w:rsidRPr="00AA1B19" w:rsidRDefault="00D310AD" w:rsidP="00684265">
      <w:pPr>
        <w:pStyle w:val="ListBullet"/>
      </w:pPr>
      <w:r w:rsidRPr="00AA1B19">
        <w:t>i</w:t>
      </w:r>
      <w:r w:rsidR="0006367F" w:rsidRPr="00AA1B19">
        <w:t>dentif</w:t>
      </w:r>
      <w:r w:rsidR="0069413D" w:rsidRPr="00AA1B19">
        <w:t>ication of</w:t>
      </w:r>
      <w:r w:rsidR="0006367F" w:rsidRPr="00AA1B19">
        <w:t xml:space="preserve"> opportunities to create a common </w:t>
      </w:r>
      <w:r w:rsidR="000D31C4" w:rsidRPr="00AA1B19">
        <w:t>high-performance</w:t>
      </w:r>
      <w:r w:rsidR="0006367F" w:rsidRPr="00AA1B19">
        <w:t xml:space="preserve"> culture.</w:t>
      </w:r>
    </w:p>
    <w:p w14:paraId="491520B8" w14:textId="1919FC47" w:rsidR="0046118B" w:rsidRPr="00AA1B19" w:rsidRDefault="00506347" w:rsidP="00684265">
      <w:r w:rsidRPr="00AA1B19">
        <w:t xml:space="preserve">The review </w:t>
      </w:r>
      <w:r w:rsidR="0046118B" w:rsidRPr="00AA1B19">
        <w:t>led to the publication of a ‘placem</w:t>
      </w:r>
      <w:r w:rsidR="00874620" w:rsidRPr="00AA1B19">
        <w:t>a</w:t>
      </w:r>
      <w:r w:rsidR="0046118B" w:rsidRPr="00AA1B19">
        <w:t xml:space="preserve">t’ that articulates </w:t>
      </w:r>
      <w:r w:rsidR="00D310AD" w:rsidRPr="00AA1B19">
        <w:t xml:space="preserve">8 </w:t>
      </w:r>
      <w:r w:rsidR="0046118B" w:rsidRPr="00AA1B19">
        <w:t>improvement areas for transforming the department</w:t>
      </w:r>
      <w:r w:rsidR="00D310AD" w:rsidRPr="00AA1B19">
        <w:t>.</w:t>
      </w:r>
      <w:r w:rsidR="0046118B" w:rsidRPr="00AA1B19">
        <w:t xml:space="preserve"> </w:t>
      </w:r>
      <w:r w:rsidR="00D310AD" w:rsidRPr="00AA1B19">
        <w:t>A</w:t>
      </w:r>
      <w:r w:rsidR="0046118B" w:rsidRPr="00AA1B19">
        <w:t xml:space="preserve">ll </w:t>
      </w:r>
      <w:r w:rsidR="00D310AD" w:rsidRPr="00AA1B19">
        <w:t xml:space="preserve">8 </w:t>
      </w:r>
      <w:r w:rsidR="0046118B" w:rsidRPr="00AA1B19">
        <w:t xml:space="preserve">improvement areas are relevant to the department’s </w:t>
      </w:r>
      <w:r w:rsidR="0046118B" w:rsidRPr="00AA1B19">
        <w:lastRenderedPageBreak/>
        <w:t>preventative biosecurity functions</w:t>
      </w:r>
      <w:r w:rsidR="00787CEF" w:rsidRPr="00AA1B19">
        <w:t xml:space="preserve"> (DAWE 2020</w:t>
      </w:r>
      <w:r w:rsidR="00B960B1" w:rsidRPr="00AA1B19">
        <w:t>a</w:t>
      </w:r>
      <w:r w:rsidR="00787CEF" w:rsidRPr="00AA1B19">
        <w:t>)</w:t>
      </w:r>
      <w:r w:rsidR="0046118B" w:rsidRPr="00AA1B19">
        <w:t>.</w:t>
      </w:r>
      <w:r w:rsidR="0005363E" w:rsidRPr="00AA1B19">
        <w:t xml:space="preserve"> The department published </w:t>
      </w:r>
      <w:r w:rsidR="00D310AD" w:rsidRPr="00AA1B19">
        <w:t xml:space="preserve">7 </w:t>
      </w:r>
      <w:r w:rsidR="0005363E" w:rsidRPr="00AA1B19">
        <w:t>overarching recommendations which are directly relevant to biosecurity functions but do not specifically refer to biosecurity.</w:t>
      </w:r>
    </w:p>
    <w:p w14:paraId="6E647CE7" w14:textId="75A546EA" w:rsidR="007B4998" w:rsidRPr="00AA1B19" w:rsidRDefault="00D640FE" w:rsidP="00F13847">
      <w:pPr>
        <w:pStyle w:val="Heading4"/>
      </w:pPr>
      <w:r w:rsidRPr="00AA1B19">
        <w:t>2020 Context</w:t>
      </w:r>
    </w:p>
    <w:p w14:paraId="7B86F3DD" w14:textId="20DAA553" w:rsidR="00D640FE" w:rsidRPr="00AA1B19" w:rsidRDefault="00DC176D" w:rsidP="007B4998">
      <w:pPr>
        <w:rPr>
          <w:lang w:val="en"/>
        </w:rPr>
      </w:pPr>
      <w:r w:rsidRPr="00AA1B19">
        <w:rPr>
          <w:lang w:val="en"/>
        </w:rPr>
        <w:t xml:space="preserve">As part of this review, the </w:t>
      </w:r>
      <w:r w:rsidR="00B60750" w:rsidRPr="00AA1B19">
        <w:rPr>
          <w:lang w:val="en"/>
        </w:rPr>
        <w:t xml:space="preserve">Inspector-General </w:t>
      </w:r>
      <w:r w:rsidR="00C46184" w:rsidRPr="00AA1B19">
        <w:rPr>
          <w:lang w:val="en"/>
        </w:rPr>
        <w:t xml:space="preserve">received </w:t>
      </w:r>
      <w:r w:rsidR="005F049D" w:rsidRPr="00AA1B19">
        <w:rPr>
          <w:lang w:val="en"/>
        </w:rPr>
        <w:t xml:space="preserve">significant internal and external feedback that collectively provided </w:t>
      </w:r>
      <w:r w:rsidR="00D640FE" w:rsidRPr="00AA1B19">
        <w:rPr>
          <w:lang w:val="en"/>
        </w:rPr>
        <w:t>circumstantial evidence that reduced decision-making confidence, increased risk</w:t>
      </w:r>
      <w:r w:rsidR="00D310AD" w:rsidRPr="00AA1B19">
        <w:rPr>
          <w:lang w:val="en"/>
        </w:rPr>
        <w:t xml:space="preserve"> </w:t>
      </w:r>
      <w:r w:rsidR="00D640FE" w:rsidRPr="00AA1B19">
        <w:t>aversion</w:t>
      </w:r>
      <w:r w:rsidR="00D640FE" w:rsidRPr="00AA1B19">
        <w:rPr>
          <w:lang w:val="en"/>
        </w:rPr>
        <w:t xml:space="preserve">, silo behavior, and ambiguity between technical and operational areas of the department </w:t>
      </w:r>
      <w:r w:rsidR="00C46184" w:rsidRPr="00AA1B19">
        <w:rPr>
          <w:lang w:val="en"/>
        </w:rPr>
        <w:t xml:space="preserve">had </w:t>
      </w:r>
      <w:r w:rsidR="00D640FE" w:rsidRPr="00AA1B19">
        <w:rPr>
          <w:lang w:val="en"/>
        </w:rPr>
        <w:t xml:space="preserve">reduced </w:t>
      </w:r>
      <w:r w:rsidR="00C46184" w:rsidRPr="00AA1B19">
        <w:rPr>
          <w:lang w:val="en"/>
        </w:rPr>
        <w:t xml:space="preserve">the </w:t>
      </w:r>
      <w:r w:rsidR="00D640FE" w:rsidRPr="00AA1B19">
        <w:rPr>
          <w:lang w:val="en"/>
        </w:rPr>
        <w:t>efficiency and effectiveness of Australia’s primary biosecurity agency</w:t>
      </w:r>
      <w:r w:rsidR="005700DB" w:rsidRPr="00AA1B19">
        <w:rPr>
          <w:lang w:val="en"/>
        </w:rPr>
        <w:t xml:space="preserve">. </w:t>
      </w:r>
      <w:r w:rsidR="000D31C4" w:rsidRPr="00AA1B19">
        <w:rPr>
          <w:lang w:val="en"/>
        </w:rPr>
        <w:t>Several</w:t>
      </w:r>
      <w:r w:rsidR="005700DB" w:rsidRPr="00AA1B19">
        <w:rPr>
          <w:lang w:val="en"/>
        </w:rPr>
        <w:t xml:space="preserve"> previous </w:t>
      </w:r>
      <w:r w:rsidR="00CF3BBB" w:rsidRPr="00AA1B19">
        <w:rPr>
          <w:lang w:val="en"/>
        </w:rPr>
        <w:t xml:space="preserve">Interim Inspector-General of Biosecurity </w:t>
      </w:r>
      <w:r w:rsidR="005700DB" w:rsidRPr="00AA1B19">
        <w:rPr>
          <w:lang w:val="en"/>
        </w:rPr>
        <w:t xml:space="preserve">and </w:t>
      </w:r>
      <w:r w:rsidR="00B60750" w:rsidRPr="00AA1B19">
        <w:rPr>
          <w:lang w:val="en"/>
        </w:rPr>
        <w:t xml:space="preserve">Inspector-General of Biosecurity </w:t>
      </w:r>
      <w:r w:rsidR="005700DB" w:rsidRPr="00AA1B19">
        <w:rPr>
          <w:lang w:val="en"/>
        </w:rPr>
        <w:t>reports expressed similar concerns</w:t>
      </w:r>
      <w:r w:rsidR="00D640FE" w:rsidRPr="00AA1B19">
        <w:rPr>
          <w:lang w:val="en"/>
        </w:rPr>
        <w:t xml:space="preserve"> (</w:t>
      </w:r>
      <w:bookmarkStart w:id="122" w:name="_Hlk59087793"/>
      <w:r w:rsidR="00D640FE" w:rsidRPr="00AA1B19">
        <w:t xml:space="preserve">IIGB </w:t>
      </w:r>
      <w:r w:rsidR="00A7046E" w:rsidRPr="00AA1B19">
        <w:t>2015a, IIGB 2016, IGB 2017, IGB 2019a, IGB 2019c, IGB 2020a and IGB 2020b</w:t>
      </w:r>
      <w:r w:rsidR="00D640FE" w:rsidRPr="00AA1B19">
        <w:rPr>
          <w:lang w:val="en"/>
        </w:rPr>
        <w:t>).</w:t>
      </w:r>
    </w:p>
    <w:bookmarkEnd w:id="122"/>
    <w:p w14:paraId="03465C5A" w14:textId="1B6C75B2" w:rsidR="00BA1847" w:rsidRPr="00AA1B19" w:rsidRDefault="00BA1847" w:rsidP="00D20FF4">
      <w:pPr>
        <w:rPr>
          <w:lang w:eastAsia="ja-JP"/>
        </w:rPr>
      </w:pPr>
      <w:r w:rsidRPr="00AA1B19">
        <w:rPr>
          <w:lang w:eastAsia="ja-JP"/>
        </w:rPr>
        <w:t xml:space="preserve">Since the establishment of the </w:t>
      </w:r>
      <w:r w:rsidR="00CF3BBB" w:rsidRPr="00AA1B19">
        <w:rPr>
          <w:lang w:eastAsia="ja-JP"/>
        </w:rPr>
        <w:t xml:space="preserve">Interim </w:t>
      </w:r>
      <w:r w:rsidRPr="00AA1B19">
        <w:rPr>
          <w:lang w:eastAsia="ja-JP"/>
        </w:rPr>
        <w:t xml:space="preserve">Inspector-General of Biosecurity role in 2009, the former 3 Inspectors-General of Biosecurity (plus the current Inspector-General) have collectively published more than 45 audit and review reports. </w:t>
      </w:r>
      <w:r w:rsidR="00C46184" w:rsidRPr="00AA1B19">
        <w:rPr>
          <w:lang w:eastAsia="ja-JP"/>
        </w:rPr>
        <w:t>T</w:t>
      </w:r>
      <w:r w:rsidRPr="00AA1B19">
        <w:rPr>
          <w:lang w:eastAsia="ja-JP"/>
        </w:rPr>
        <w:t>hese reports</w:t>
      </w:r>
      <w:r w:rsidR="00C46184" w:rsidRPr="00AA1B19">
        <w:rPr>
          <w:lang w:eastAsia="ja-JP"/>
        </w:rPr>
        <w:t xml:space="preserve"> have </w:t>
      </w:r>
      <w:r w:rsidRPr="00AA1B19">
        <w:rPr>
          <w:lang w:eastAsia="ja-JP"/>
        </w:rPr>
        <w:t xml:space="preserve">identified several systemic weaknesses in </w:t>
      </w:r>
      <w:r w:rsidR="006F1CBD" w:rsidRPr="00AA1B19">
        <w:rPr>
          <w:lang w:eastAsia="ja-JP"/>
        </w:rPr>
        <w:t xml:space="preserve">the department’s </w:t>
      </w:r>
      <w:r w:rsidRPr="00AA1B19">
        <w:rPr>
          <w:lang w:eastAsia="ja-JP"/>
        </w:rPr>
        <w:t>management of biosecurity across the continuum. So far, they have made more than 300 recommendations for improve</w:t>
      </w:r>
      <w:r w:rsidR="006F1CBD" w:rsidRPr="00AA1B19">
        <w:rPr>
          <w:lang w:eastAsia="ja-JP"/>
        </w:rPr>
        <w:t>ment to</w:t>
      </w:r>
      <w:r w:rsidRPr="00AA1B19">
        <w:rPr>
          <w:lang w:eastAsia="ja-JP"/>
        </w:rPr>
        <w:t xml:space="preserve"> biosecurity controls for a range of high-risk goods and across pathways.</w:t>
      </w:r>
    </w:p>
    <w:p w14:paraId="3D518DEF" w14:textId="5F2DDF98" w:rsidR="005F049D" w:rsidRPr="00AA1B19" w:rsidRDefault="00D640FE" w:rsidP="00D640FE">
      <w:pPr>
        <w:keepNext/>
        <w:tabs>
          <w:tab w:val="left" w:pos="1708"/>
        </w:tabs>
        <w:rPr>
          <w:szCs w:val="24"/>
        </w:rPr>
      </w:pPr>
      <w:r w:rsidRPr="00AA1B19">
        <w:rPr>
          <w:szCs w:val="24"/>
        </w:rPr>
        <w:t>In line with the findings of the former Inspector-General of Biosecurity (IGB 2019</w:t>
      </w:r>
      <w:r w:rsidR="006269DC" w:rsidRPr="00AA1B19">
        <w:rPr>
          <w:szCs w:val="24"/>
        </w:rPr>
        <w:t>a</w:t>
      </w:r>
      <w:r w:rsidRPr="00AA1B19">
        <w:rPr>
          <w:szCs w:val="24"/>
        </w:rPr>
        <w:t>), the current Inspector-General noted significant weaknesses on both sides of the prevent</w:t>
      </w:r>
      <w:r w:rsidR="00BA1847" w:rsidRPr="00AA1B19">
        <w:rPr>
          <w:szCs w:val="24"/>
        </w:rPr>
        <w:t>ative</w:t>
      </w:r>
      <w:r w:rsidRPr="00AA1B19">
        <w:rPr>
          <w:szCs w:val="24"/>
        </w:rPr>
        <w:t xml:space="preserve"> biosecurity partnership</w:t>
      </w:r>
      <w:r w:rsidR="005F049D" w:rsidRPr="00AA1B19">
        <w:rPr>
          <w:szCs w:val="24"/>
        </w:rPr>
        <w:t>:</w:t>
      </w:r>
    </w:p>
    <w:p w14:paraId="7CBEEE3A" w14:textId="1CF30D0B" w:rsidR="005F049D" w:rsidRPr="00AA1B19" w:rsidRDefault="00D640FE" w:rsidP="00964AE1">
      <w:pPr>
        <w:pStyle w:val="ListBullet"/>
      </w:pPr>
      <w:r w:rsidRPr="00AA1B19">
        <w:t xml:space="preserve">Noncompliance by </w:t>
      </w:r>
      <w:r w:rsidR="00D310AD" w:rsidRPr="00AA1B19">
        <w:t xml:space="preserve">biosecurity industry participants </w:t>
      </w:r>
      <w:r w:rsidRPr="00AA1B19">
        <w:t>is too widespread</w:t>
      </w:r>
      <w:r w:rsidR="00D310AD" w:rsidRPr="00AA1B19">
        <w:t>;</w:t>
      </w:r>
      <w:r w:rsidRPr="00AA1B19">
        <w:t xml:space="preserve"> and</w:t>
      </w:r>
      <w:r w:rsidR="00D310AD" w:rsidRPr="00AA1B19">
        <w:t>,</w:t>
      </w:r>
      <w:r w:rsidRPr="00AA1B19">
        <w:t xml:space="preserve"> when noncompliance is identified through audit or other operations, actions against noncompliant </w:t>
      </w:r>
      <w:r w:rsidR="00D310AD" w:rsidRPr="00AA1B19">
        <w:t xml:space="preserve">biosecurity industry participants </w:t>
      </w:r>
      <w:r w:rsidRPr="00AA1B19">
        <w:t xml:space="preserve">can be too slow or inadequate. </w:t>
      </w:r>
    </w:p>
    <w:p w14:paraId="43C62733" w14:textId="63DBE545" w:rsidR="005F049D" w:rsidRPr="00AA1B19" w:rsidRDefault="00D640FE" w:rsidP="00964AE1">
      <w:pPr>
        <w:pStyle w:val="ListBullet"/>
      </w:pPr>
      <w:r w:rsidRPr="00AA1B19">
        <w:t>Advice given to operational staff can be contradictory to the primary priority of mitigating biosecurity risk</w:t>
      </w:r>
      <w:r w:rsidR="00D310AD" w:rsidRPr="00AA1B19">
        <w:t>.</w:t>
      </w:r>
      <w:r w:rsidRPr="00AA1B19">
        <w:t xml:space="preserve"> </w:t>
      </w:r>
      <w:r w:rsidR="00D310AD" w:rsidRPr="00AA1B19">
        <w:t xml:space="preserve">This </w:t>
      </w:r>
      <w:r w:rsidRPr="00AA1B19">
        <w:t xml:space="preserve">can lead to confusion </w:t>
      </w:r>
      <w:r w:rsidR="00D310AD" w:rsidRPr="00AA1B19">
        <w:t xml:space="preserve">amongst </w:t>
      </w:r>
      <w:r w:rsidRPr="00AA1B19">
        <w:t xml:space="preserve">frontline staff and lowering of </w:t>
      </w:r>
      <w:r w:rsidR="00215CC6" w:rsidRPr="00AA1B19">
        <w:t xml:space="preserve">empowerment and </w:t>
      </w:r>
      <w:r w:rsidRPr="00AA1B19">
        <w:t xml:space="preserve">confidence </w:t>
      </w:r>
      <w:r w:rsidR="00215CC6" w:rsidRPr="00AA1B19">
        <w:t xml:space="preserve">in their ability to </w:t>
      </w:r>
      <w:r w:rsidRPr="00AA1B19">
        <w:t>make timely decisions.</w:t>
      </w:r>
    </w:p>
    <w:p w14:paraId="23DA9A62" w14:textId="418BCB80" w:rsidR="00D640FE" w:rsidRPr="00AA1B19" w:rsidRDefault="00215CC6" w:rsidP="00964AE1">
      <w:pPr>
        <w:pStyle w:val="ListBullet"/>
      </w:pPr>
      <w:r w:rsidRPr="00AA1B19">
        <w:t>Complex decision processes, involving a series of emails and telephone calls to various managers and technical experts, lead to d</w:t>
      </w:r>
      <w:r w:rsidR="00D640FE" w:rsidRPr="00AA1B19">
        <w:t xml:space="preserve">elays in processing and clearance of imports </w:t>
      </w:r>
      <w:r w:rsidRPr="00AA1B19">
        <w:t xml:space="preserve">and </w:t>
      </w:r>
      <w:r w:rsidR="00D640FE" w:rsidRPr="00AA1B19">
        <w:t>may lead to frustrating business delays and increased risks and costs to businesses.</w:t>
      </w:r>
    </w:p>
    <w:p w14:paraId="146166B0" w14:textId="5699D145" w:rsidR="00D640FE" w:rsidRPr="00AA1B19" w:rsidRDefault="00D640FE" w:rsidP="00D640FE">
      <w:pPr>
        <w:tabs>
          <w:tab w:val="left" w:pos="1708"/>
        </w:tabs>
        <w:rPr>
          <w:szCs w:val="24"/>
        </w:rPr>
      </w:pPr>
      <w:r w:rsidRPr="00AA1B19">
        <w:rPr>
          <w:szCs w:val="24"/>
        </w:rPr>
        <w:t xml:space="preserve">For some years, there has been significant internal and industry discussion on the department’s role as a regulatory agency versus </w:t>
      </w:r>
      <w:r w:rsidR="00215CC6" w:rsidRPr="00AA1B19">
        <w:rPr>
          <w:szCs w:val="24"/>
        </w:rPr>
        <w:t xml:space="preserve">that of </w:t>
      </w:r>
      <w:r w:rsidRPr="00AA1B19">
        <w:rPr>
          <w:szCs w:val="24"/>
        </w:rPr>
        <w:t xml:space="preserve">a facilitator of safe trade. While relevant areas of the department primarily deliver regulatory functions, the department has been under pressure from </w:t>
      </w:r>
      <w:r w:rsidR="00D310AD" w:rsidRPr="00AA1B19">
        <w:rPr>
          <w:szCs w:val="24"/>
        </w:rPr>
        <w:t xml:space="preserve">2 </w:t>
      </w:r>
      <w:r w:rsidRPr="00AA1B19">
        <w:rPr>
          <w:szCs w:val="24"/>
        </w:rPr>
        <w:t>directions that may confuse and compromise its role as a regulator:</w:t>
      </w:r>
    </w:p>
    <w:p w14:paraId="77AD338B" w14:textId="65FE2279" w:rsidR="00D640FE" w:rsidRPr="00AA1B19" w:rsidRDefault="00D640FE" w:rsidP="00B11452">
      <w:pPr>
        <w:pStyle w:val="ListBullet"/>
      </w:pPr>
      <w:r w:rsidRPr="00AA1B19">
        <w:t>pressure from successive governments to ‘reduce red tape’ and ‘facilitate business’</w:t>
      </w:r>
    </w:p>
    <w:p w14:paraId="4A9F51E2" w14:textId="4617FAF9" w:rsidR="00D640FE" w:rsidRPr="00AA1B19" w:rsidRDefault="00D640FE" w:rsidP="00B11452">
      <w:pPr>
        <w:pStyle w:val="ListBullet"/>
      </w:pPr>
      <w:r w:rsidRPr="00AA1B19">
        <w:t>fee</w:t>
      </w:r>
      <w:r w:rsidR="005700DB" w:rsidRPr="00AA1B19">
        <w:t>-</w:t>
      </w:r>
      <w:r w:rsidRPr="00AA1B19">
        <w:t>paying clients viewing the department as a ‘service provider’ more than a ‘regulator’.</w:t>
      </w:r>
    </w:p>
    <w:p w14:paraId="5D1524A4" w14:textId="63A1F614" w:rsidR="00D640FE" w:rsidRPr="00AA1B19" w:rsidRDefault="00D640FE" w:rsidP="00D640FE">
      <w:pPr>
        <w:keepNext/>
        <w:tabs>
          <w:tab w:val="left" w:pos="1708"/>
        </w:tabs>
        <w:rPr>
          <w:szCs w:val="24"/>
        </w:rPr>
      </w:pPr>
      <w:r w:rsidRPr="00AA1B19">
        <w:rPr>
          <w:szCs w:val="24"/>
        </w:rPr>
        <w:t>This has added confusion internally and externally</w:t>
      </w:r>
      <w:r w:rsidR="00215CC6" w:rsidRPr="00AA1B19">
        <w:rPr>
          <w:szCs w:val="24"/>
        </w:rPr>
        <w:t>.</w:t>
      </w:r>
      <w:r w:rsidRPr="00AA1B19">
        <w:rPr>
          <w:szCs w:val="24"/>
        </w:rPr>
        <w:t xml:space="preserve"> </w:t>
      </w:r>
      <w:r w:rsidR="00215CC6" w:rsidRPr="00AA1B19">
        <w:rPr>
          <w:szCs w:val="24"/>
        </w:rPr>
        <w:t xml:space="preserve">As a result, there has been a </w:t>
      </w:r>
      <w:r w:rsidRPr="00AA1B19">
        <w:rPr>
          <w:szCs w:val="24"/>
        </w:rPr>
        <w:t xml:space="preserve">reduction in confidence </w:t>
      </w:r>
      <w:r w:rsidR="00215CC6" w:rsidRPr="00AA1B19">
        <w:rPr>
          <w:szCs w:val="24"/>
        </w:rPr>
        <w:t xml:space="preserve">among </w:t>
      </w:r>
      <w:r w:rsidRPr="00AA1B19">
        <w:rPr>
          <w:szCs w:val="24"/>
        </w:rPr>
        <w:t>the department’s frontline (regulatory/inspectorate) staff</w:t>
      </w:r>
      <w:r w:rsidR="00D310AD" w:rsidRPr="00AA1B19">
        <w:rPr>
          <w:szCs w:val="24"/>
        </w:rPr>
        <w:t xml:space="preserve"> </w:t>
      </w:r>
      <w:r w:rsidR="00215CC6" w:rsidRPr="00AA1B19">
        <w:rPr>
          <w:szCs w:val="24"/>
        </w:rPr>
        <w:t xml:space="preserve">even though </w:t>
      </w:r>
      <w:r w:rsidRPr="00AA1B19">
        <w:rPr>
          <w:szCs w:val="24"/>
        </w:rPr>
        <w:t xml:space="preserve">recent changes to management messaging </w:t>
      </w:r>
      <w:r w:rsidR="00215CC6" w:rsidRPr="00AA1B19">
        <w:rPr>
          <w:szCs w:val="24"/>
        </w:rPr>
        <w:t xml:space="preserve">are </w:t>
      </w:r>
      <w:r w:rsidRPr="00AA1B19">
        <w:rPr>
          <w:szCs w:val="24"/>
        </w:rPr>
        <w:t xml:space="preserve">making some </w:t>
      </w:r>
      <w:r w:rsidR="008D29B3" w:rsidRPr="00AA1B19">
        <w:rPr>
          <w:szCs w:val="24"/>
        </w:rPr>
        <w:t xml:space="preserve">progress </w:t>
      </w:r>
      <w:r w:rsidRPr="00AA1B19">
        <w:rPr>
          <w:szCs w:val="24"/>
        </w:rPr>
        <w:t>towards better clarity.</w:t>
      </w:r>
    </w:p>
    <w:p w14:paraId="0F2B83BE" w14:textId="47E214FF" w:rsidR="00D640FE" w:rsidRPr="00AA1B19" w:rsidRDefault="00AE635F" w:rsidP="00D640FE">
      <w:pPr>
        <w:keepNext/>
        <w:tabs>
          <w:tab w:val="left" w:pos="1708"/>
        </w:tabs>
        <w:rPr>
          <w:szCs w:val="24"/>
          <w:lang w:val="en"/>
        </w:rPr>
      </w:pPr>
      <w:r w:rsidRPr="00AA1B19">
        <w:rPr>
          <w:szCs w:val="24"/>
          <w:lang w:val="en"/>
        </w:rPr>
        <w:t xml:space="preserve">Feedback to, and observations by, </w:t>
      </w:r>
      <w:r w:rsidR="00215CC6" w:rsidRPr="00AA1B19">
        <w:rPr>
          <w:szCs w:val="24"/>
          <w:lang w:val="en"/>
        </w:rPr>
        <w:t xml:space="preserve">the </w:t>
      </w:r>
      <w:r w:rsidRPr="00AA1B19">
        <w:rPr>
          <w:szCs w:val="24"/>
          <w:lang w:val="en"/>
        </w:rPr>
        <w:t>Inspector-General during 2019</w:t>
      </w:r>
      <w:r w:rsidR="00D310AD" w:rsidRPr="00AA1B19">
        <w:rPr>
          <w:szCs w:val="24"/>
          <w:lang w:val="en"/>
        </w:rPr>
        <w:t>–</w:t>
      </w:r>
      <w:r w:rsidRPr="00AA1B19">
        <w:rPr>
          <w:szCs w:val="24"/>
          <w:lang w:val="en"/>
        </w:rPr>
        <w:t xml:space="preserve">20 indicate that the </w:t>
      </w:r>
      <w:r w:rsidR="00D640FE" w:rsidRPr="00AA1B19">
        <w:rPr>
          <w:szCs w:val="24"/>
        </w:rPr>
        <w:t>department’s</w:t>
      </w:r>
      <w:r w:rsidR="00D640FE" w:rsidRPr="00AA1B19">
        <w:rPr>
          <w:szCs w:val="24"/>
          <w:lang w:val="en"/>
        </w:rPr>
        <w:t xml:space="preserve"> biosecurity functions have been increasingly stretched in recent years by a combination of factors, including:</w:t>
      </w:r>
    </w:p>
    <w:p w14:paraId="1369D389" w14:textId="593CFC5E" w:rsidR="00D640FE" w:rsidRPr="00AA1B19" w:rsidRDefault="00D640FE" w:rsidP="00B11452">
      <w:pPr>
        <w:pStyle w:val="ListBullet"/>
        <w:keepLines/>
        <w:ind w:left="357" w:hanging="357"/>
        <w:rPr>
          <w:lang w:val="en"/>
        </w:rPr>
      </w:pPr>
      <w:r w:rsidRPr="00AA1B19">
        <w:rPr>
          <w:lang w:val="en"/>
        </w:rPr>
        <w:t>continued growth and diversification of trade and travel volumes and arrival pathways</w:t>
      </w:r>
    </w:p>
    <w:p w14:paraId="5DE4FB7F" w14:textId="0EB9A6B5" w:rsidR="00D640FE" w:rsidRPr="00AA1B19" w:rsidRDefault="00D640FE" w:rsidP="00B11452">
      <w:pPr>
        <w:pStyle w:val="ListBullet"/>
        <w:keepLines/>
        <w:ind w:left="357" w:hanging="357"/>
        <w:rPr>
          <w:lang w:val="en"/>
        </w:rPr>
      </w:pPr>
      <w:r w:rsidRPr="00AA1B19">
        <w:rPr>
          <w:lang w:val="en"/>
        </w:rPr>
        <w:lastRenderedPageBreak/>
        <w:t xml:space="preserve">emergence of </w:t>
      </w:r>
      <w:proofErr w:type="gramStart"/>
      <w:r w:rsidRPr="00AA1B19">
        <w:rPr>
          <w:lang w:val="en"/>
        </w:rPr>
        <w:t>a number of</w:t>
      </w:r>
      <w:proofErr w:type="gramEnd"/>
      <w:r w:rsidRPr="00AA1B19">
        <w:rPr>
          <w:lang w:val="en"/>
        </w:rPr>
        <w:t xml:space="preserve"> major new threats that have necessitated ramp-up in biosecurity measures pre-border and at-border</w:t>
      </w:r>
      <w:r w:rsidR="00215CC6" w:rsidRPr="00AA1B19">
        <w:rPr>
          <w:lang w:val="en"/>
        </w:rPr>
        <w:t xml:space="preserve"> but </w:t>
      </w:r>
      <w:r w:rsidRPr="00AA1B19">
        <w:rPr>
          <w:lang w:val="en"/>
        </w:rPr>
        <w:t>with limited or delayed provision of additional resources</w:t>
      </w:r>
    </w:p>
    <w:p w14:paraId="349110FA" w14:textId="033D183E" w:rsidR="00D640FE" w:rsidRPr="00AA1B19" w:rsidRDefault="00D640FE" w:rsidP="00B11452">
      <w:pPr>
        <w:pStyle w:val="ListBullet"/>
        <w:keepLines/>
        <w:ind w:left="357" w:hanging="357"/>
        <w:rPr>
          <w:lang w:val="en"/>
        </w:rPr>
      </w:pPr>
      <w:r w:rsidRPr="00AA1B19">
        <w:rPr>
          <w:lang w:val="en"/>
        </w:rPr>
        <w:t>constraints on staff recruitment</w:t>
      </w:r>
    </w:p>
    <w:p w14:paraId="3C45187E" w14:textId="435F9052" w:rsidR="00D640FE" w:rsidRPr="00AA1B19" w:rsidRDefault="00D640FE" w:rsidP="00B11452">
      <w:pPr>
        <w:pStyle w:val="ListBullet"/>
        <w:keepLines/>
        <w:ind w:left="357" w:hanging="357"/>
        <w:rPr>
          <w:lang w:val="en"/>
        </w:rPr>
      </w:pPr>
      <w:r w:rsidRPr="00AA1B19">
        <w:rPr>
          <w:lang w:val="en"/>
        </w:rPr>
        <w:t xml:space="preserve">accumulated deficiencies in compliance action(s) against noncompliant </w:t>
      </w:r>
      <w:r w:rsidR="00D310AD" w:rsidRPr="00AA1B19">
        <w:rPr>
          <w:lang w:val="en"/>
        </w:rPr>
        <w:t>biosecurity industry participants</w:t>
      </w:r>
    </w:p>
    <w:p w14:paraId="41C9732A" w14:textId="4430786C" w:rsidR="00D640FE" w:rsidRPr="00AA1B19" w:rsidRDefault="00D640FE" w:rsidP="00B11452">
      <w:pPr>
        <w:pStyle w:val="ListBullet"/>
        <w:keepLines/>
        <w:ind w:left="357" w:hanging="357"/>
        <w:rPr>
          <w:lang w:val="en"/>
        </w:rPr>
      </w:pPr>
      <w:r w:rsidRPr="00AA1B19">
        <w:rPr>
          <w:lang w:val="en"/>
        </w:rPr>
        <w:t>increased competitive pressures for regulated businesses resulting in demands for efficient and timely regulatory services (functions)</w:t>
      </w:r>
    </w:p>
    <w:p w14:paraId="6853E07B" w14:textId="20F6AC4A" w:rsidR="00D640FE" w:rsidRPr="00AA1B19" w:rsidRDefault="00215CC6" w:rsidP="00B11452">
      <w:pPr>
        <w:pStyle w:val="ListBullet"/>
        <w:keepLines/>
        <w:ind w:left="357" w:hanging="357"/>
        <w:rPr>
          <w:lang w:val="en"/>
        </w:rPr>
      </w:pPr>
      <w:r w:rsidRPr="00AA1B19">
        <w:rPr>
          <w:lang w:val="en"/>
        </w:rPr>
        <w:t xml:space="preserve">limited </w:t>
      </w:r>
      <w:r w:rsidR="00D640FE" w:rsidRPr="00AA1B19">
        <w:rPr>
          <w:lang w:val="en"/>
        </w:rPr>
        <w:t>availability of contemporary information systems</w:t>
      </w:r>
    </w:p>
    <w:p w14:paraId="74D7C0CC" w14:textId="4F3E53C1" w:rsidR="00D640FE" w:rsidRPr="00AA1B19" w:rsidRDefault="00D640FE" w:rsidP="00B11452">
      <w:pPr>
        <w:pStyle w:val="ListBullet"/>
        <w:keepLines/>
        <w:ind w:left="357" w:hanging="357"/>
        <w:rPr>
          <w:lang w:val="en"/>
        </w:rPr>
      </w:pPr>
      <w:r w:rsidRPr="00AA1B19">
        <w:rPr>
          <w:lang w:val="en"/>
        </w:rPr>
        <w:t xml:space="preserve">poor flexibility for making changes due to changes in legislation, policies, processes, </w:t>
      </w:r>
      <w:proofErr w:type="gramStart"/>
      <w:r w:rsidRPr="00AA1B19">
        <w:rPr>
          <w:lang w:val="en"/>
        </w:rPr>
        <w:t>templates</w:t>
      </w:r>
      <w:proofErr w:type="gramEnd"/>
      <w:r w:rsidRPr="00AA1B19">
        <w:rPr>
          <w:lang w:val="en"/>
        </w:rPr>
        <w:t xml:space="preserve"> and time</w:t>
      </w:r>
      <w:r w:rsidR="009F45F5" w:rsidRPr="00AA1B19">
        <w:rPr>
          <w:lang w:val="en"/>
        </w:rPr>
        <w:t xml:space="preserve"> </w:t>
      </w:r>
      <w:r w:rsidRPr="00AA1B19">
        <w:rPr>
          <w:lang w:val="en"/>
        </w:rPr>
        <w:t>frames</w:t>
      </w:r>
    </w:p>
    <w:p w14:paraId="140C4474" w14:textId="6D30C12B" w:rsidR="00D640FE" w:rsidRPr="00AA1B19" w:rsidRDefault="00F26F29" w:rsidP="00B11452">
      <w:pPr>
        <w:pStyle w:val="ListBullet"/>
        <w:keepLines/>
        <w:ind w:left="357" w:hanging="357"/>
        <w:rPr>
          <w:lang w:val="en"/>
        </w:rPr>
      </w:pPr>
      <w:r w:rsidRPr="00AA1B19">
        <w:rPr>
          <w:lang w:val="en"/>
        </w:rPr>
        <w:t xml:space="preserve">new </w:t>
      </w:r>
      <w:r w:rsidR="00D640FE" w:rsidRPr="00AA1B19">
        <w:rPr>
          <w:lang w:val="en"/>
        </w:rPr>
        <w:t>technology</w:t>
      </w:r>
      <w:r w:rsidR="009F45F5" w:rsidRPr="00AA1B19">
        <w:rPr>
          <w:lang w:val="en"/>
        </w:rPr>
        <w:t xml:space="preserve"> and </w:t>
      </w:r>
      <w:r w:rsidR="00D640FE" w:rsidRPr="00AA1B19">
        <w:rPr>
          <w:lang w:val="en"/>
        </w:rPr>
        <w:t>staff skill sets</w:t>
      </w:r>
      <w:r w:rsidRPr="00AA1B19">
        <w:rPr>
          <w:lang w:val="en"/>
        </w:rPr>
        <w:t xml:space="preserve"> needing upgrading, including </w:t>
      </w:r>
      <w:proofErr w:type="spellStart"/>
      <w:r w:rsidRPr="00AA1B19">
        <w:rPr>
          <w:lang w:val="en"/>
        </w:rPr>
        <w:t>specialised</w:t>
      </w:r>
      <w:proofErr w:type="spellEnd"/>
      <w:r w:rsidRPr="00AA1B19">
        <w:rPr>
          <w:lang w:val="en"/>
        </w:rPr>
        <w:t xml:space="preserve"> training</w:t>
      </w:r>
    </w:p>
    <w:p w14:paraId="35AAD0CF" w14:textId="77777777" w:rsidR="00D640FE" w:rsidRPr="00AA1B19" w:rsidRDefault="00D640FE" w:rsidP="00B11452">
      <w:pPr>
        <w:pStyle w:val="ListBullet"/>
        <w:keepLines/>
        <w:ind w:left="357" w:hanging="357"/>
        <w:rPr>
          <w:lang w:val="en"/>
        </w:rPr>
      </w:pPr>
      <w:r w:rsidRPr="00AA1B19">
        <w:rPr>
          <w:lang w:val="en"/>
        </w:rPr>
        <w:t xml:space="preserve">increased ability of opportunistic businesses and individuals to </w:t>
      </w:r>
      <w:proofErr w:type="spellStart"/>
      <w:r w:rsidRPr="00AA1B19">
        <w:rPr>
          <w:lang w:val="en"/>
        </w:rPr>
        <w:t>utilise</w:t>
      </w:r>
      <w:proofErr w:type="spellEnd"/>
      <w:r w:rsidRPr="00AA1B19">
        <w:rPr>
          <w:lang w:val="en"/>
        </w:rPr>
        <w:t xml:space="preserve"> technology advances to seek to exploit any biosecurity system weaknesses.</w:t>
      </w:r>
    </w:p>
    <w:p w14:paraId="751977A7" w14:textId="52A45B0B" w:rsidR="00D640FE" w:rsidRPr="00AA1B19" w:rsidRDefault="00D640FE" w:rsidP="00B11452">
      <w:pPr>
        <w:rPr>
          <w:lang w:val="en"/>
        </w:rPr>
      </w:pPr>
      <w:r w:rsidRPr="00AA1B19">
        <w:rPr>
          <w:lang w:val="en"/>
        </w:rPr>
        <w:t xml:space="preserve">While the current novel </w:t>
      </w:r>
      <w:r w:rsidR="009F45F5" w:rsidRPr="00AA1B19">
        <w:rPr>
          <w:lang w:val="en"/>
        </w:rPr>
        <w:t>c</w:t>
      </w:r>
      <w:r w:rsidRPr="00AA1B19">
        <w:rPr>
          <w:lang w:val="en"/>
        </w:rPr>
        <w:t xml:space="preserve">oronavirus disease (COVID-19) and the concomitant global economic downturn </w:t>
      </w:r>
      <w:r w:rsidR="008D29B3" w:rsidRPr="00AA1B19">
        <w:rPr>
          <w:lang w:val="en"/>
        </w:rPr>
        <w:t xml:space="preserve">have </w:t>
      </w:r>
      <w:r w:rsidRPr="00AA1B19">
        <w:rPr>
          <w:lang w:val="en"/>
        </w:rPr>
        <w:t>materially reduce</w:t>
      </w:r>
      <w:r w:rsidR="003D32B2" w:rsidRPr="00AA1B19">
        <w:rPr>
          <w:lang w:val="en"/>
        </w:rPr>
        <w:t>d</w:t>
      </w:r>
      <w:r w:rsidRPr="00AA1B19">
        <w:rPr>
          <w:lang w:val="en"/>
        </w:rPr>
        <w:t xml:space="preserve"> trade and travel growth (Carlsson-</w:t>
      </w:r>
      <w:proofErr w:type="spellStart"/>
      <w:r w:rsidRPr="00AA1B19">
        <w:rPr>
          <w:lang w:val="en"/>
        </w:rPr>
        <w:t>Szlezak</w:t>
      </w:r>
      <w:proofErr w:type="spellEnd"/>
      <w:r w:rsidRPr="00AA1B19">
        <w:rPr>
          <w:lang w:val="en"/>
        </w:rPr>
        <w:t xml:space="preserve">, Reeves &amp; Swartz 2020) below the last published government forecasts of growth (70% by 2025 </w:t>
      </w:r>
      <w:r w:rsidR="009F45F5" w:rsidRPr="00AA1B19">
        <w:rPr>
          <w:lang w:val="en"/>
        </w:rPr>
        <w:t>(</w:t>
      </w:r>
      <w:r w:rsidRPr="00AA1B19">
        <w:rPr>
          <w:lang w:val="en"/>
        </w:rPr>
        <w:t>DIRD </w:t>
      </w:r>
      <w:r w:rsidR="00E762A4" w:rsidRPr="00AA1B19">
        <w:rPr>
          <w:lang w:val="en"/>
        </w:rPr>
        <w:t>2017</w:t>
      </w:r>
      <w:r w:rsidR="009F45F5" w:rsidRPr="00AA1B19">
        <w:rPr>
          <w:lang w:val="en"/>
        </w:rPr>
        <w:t>)</w:t>
      </w:r>
      <w:r w:rsidRPr="00AA1B19">
        <w:rPr>
          <w:lang w:val="en"/>
        </w:rPr>
        <w:t xml:space="preserve">), significant ongoing growth in quantity and/or complexity is expected. </w:t>
      </w:r>
      <w:r w:rsidR="00574F14" w:rsidRPr="00AA1B19">
        <w:rPr>
          <w:lang w:val="en"/>
        </w:rPr>
        <w:t>It seems likely that t</w:t>
      </w:r>
      <w:r w:rsidRPr="00AA1B19">
        <w:rPr>
          <w:lang w:val="en"/>
        </w:rPr>
        <w:t xml:space="preserve">he </w:t>
      </w:r>
      <w:r w:rsidR="003D32B2" w:rsidRPr="00AA1B19">
        <w:rPr>
          <w:lang w:val="en"/>
        </w:rPr>
        <w:t xml:space="preserve">surge capacity and agility </w:t>
      </w:r>
      <w:r w:rsidRPr="00AA1B19">
        <w:rPr>
          <w:lang w:val="en"/>
        </w:rPr>
        <w:t>pressures on the department are likely to exceed its ability to effectively deliver preventative measures to reduce biosecurity risks entering Australia to an appropriately low level.</w:t>
      </w:r>
    </w:p>
    <w:p w14:paraId="6D10356E" w14:textId="262ACB86" w:rsidR="00D640FE" w:rsidRPr="00AA1B19" w:rsidRDefault="00215CC6" w:rsidP="00B11452">
      <w:pPr>
        <w:rPr>
          <w:lang w:eastAsia="ja-JP"/>
        </w:rPr>
      </w:pPr>
      <w:r w:rsidRPr="00AA1B19">
        <w:t xml:space="preserve">The Inspector-General received significant feedback from </w:t>
      </w:r>
      <w:r w:rsidR="00D640FE" w:rsidRPr="00AA1B19">
        <w:t>both department</w:t>
      </w:r>
      <w:r w:rsidR="00372393" w:rsidRPr="00AA1B19">
        <w:t>al</w:t>
      </w:r>
      <w:r w:rsidR="00D640FE" w:rsidRPr="00AA1B19">
        <w:t xml:space="preserve"> staff and industry stakeholders that the complexity, risk</w:t>
      </w:r>
      <w:r w:rsidR="009F45F5" w:rsidRPr="00AA1B19">
        <w:t xml:space="preserve"> </w:t>
      </w:r>
      <w:r w:rsidR="00D640FE" w:rsidRPr="00AA1B19">
        <w:t xml:space="preserve">aversion, slowness and inadequate accountability for decisions or non-decisions is significantly impeding the department’s capability to address current challenges and sapping confidence that it can address future challenges. If </w:t>
      </w:r>
      <w:r w:rsidR="009F45F5" w:rsidRPr="00AA1B19">
        <w:t xml:space="preserve">this situation is </w:t>
      </w:r>
      <w:r w:rsidR="00D640FE" w:rsidRPr="00AA1B19">
        <w:t xml:space="preserve">not addressed, </w:t>
      </w:r>
      <w:r w:rsidR="009F45F5" w:rsidRPr="00AA1B19">
        <w:t xml:space="preserve">it </w:t>
      </w:r>
      <w:r w:rsidR="00D640FE" w:rsidRPr="00AA1B19">
        <w:t>will continue to weaken the department’s effectiveness</w:t>
      </w:r>
      <w:r w:rsidR="002441F2" w:rsidRPr="00AA1B19">
        <w:t>,</w:t>
      </w:r>
      <w:r w:rsidR="00D640FE" w:rsidRPr="00AA1B19">
        <w:t xml:space="preserve"> increase business cost and disruption</w:t>
      </w:r>
      <w:r w:rsidR="002441F2" w:rsidRPr="00AA1B19">
        <w:t>, and ultimately expose Australia to increased biosecurity incursions</w:t>
      </w:r>
      <w:r w:rsidR="00D640FE" w:rsidRPr="00AA1B19">
        <w:t>.</w:t>
      </w:r>
    </w:p>
    <w:p w14:paraId="21DEAF3B" w14:textId="5D95FC7B" w:rsidR="00D640C7" w:rsidRPr="00AA1B19" w:rsidRDefault="00374AE0" w:rsidP="002257BC">
      <w:pPr>
        <w:pStyle w:val="Heading3"/>
        <w:ind w:left="567"/>
      </w:pPr>
      <w:bookmarkStart w:id="123" w:name="_Toc58350780"/>
      <w:bookmarkStart w:id="124" w:name="_Toc58659366"/>
      <w:bookmarkStart w:id="125" w:name="_Toc58874142"/>
      <w:bookmarkStart w:id="126" w:name="_Toc58874250"/>
      <w:bookmarkStart w:id="127" w:name="_Toc59088886"/>
      <w:bookmarkStart w:id="128" w:name="_Toc63693185"/>
      <w:bookmarkStart w:id="129" w:name="_Toc63693238"/>
      <w:bookmarkStart w:id="130" w:name="_Toc64547535"/>
      <w:r w:rsidRPr="00AA1B19">
        <w:t>I</w:t>
      </w:r>
      <w:r w:rsidR="00D640C7" w:rsidRPr="00AA1B19">
        <w:t xml:space="preserve">nterim </w:t>
      </w:r>
      <w:r w:rsidR="009F45F5" w:rsidRPr="00AA1B19">
        <w:t>r</w:t>
      </w:r>
      <w:r w:rsidR="00D640C7" w:rsidRPr="00AA1B19">
        <w:t>eport</w:t>
      </w:r>
      <w:r w:rsidRPr="00AA1B19">
        <w:t xml:space="preserve"> </w:t>
      </w:r>
      <w:r w:rsidR="00EE29B4" w:rsidRPr="00AA1B19">
        <w:t>for</w:t>
      </w:r>
      <w:r w:rsidRPr="00AA1B19">
        <w:t xml:space="preserve"> this </w:t>
      </w:r>
      <w:r w:rsidR="009F45F5" w:rsidRPr="00AA1B19">
        <w:t>r</w:t>
      </w:r>
      <w:r w:rsidRPr="00AA1B19">
        <w:t>eview</w:t>
      </w:r>
      <w:bookmarkEnd w:id="123"/>
      <w:bookmarkEnd w:id="124"/>
      <w:bookmarkEnd w:id="125"/>
      <w:bookmarkEnd w:id="126"/>
      <w:bookmarkEnd w:id="127"/>
      <w:bookmarkEnd w:id="128"/>
      <w:bookmarkEnd w:id="129"/>
      <w:bookmarkEnd w:id="130"/>
    </w:p>
    <w:p w14:paraId="68D5E9DF" w14:textId="55E6C610" w:rsidR="00374AE0" w:rsidRPr="00AA1B19" w:rsidRDefault="00374AE0" w:rsidP="00374AE0">
      <w:pPr>
        <w:rPr>
          <w:b/>
          <w:bCs/>
          <w:lang w:eastAsia="en-AU"/>
        </w:rPr>
      </w:pPr>
      <w:r w:rsidRPr="00AA1B19">
        <w:rPr>
          <w:rFonts w:asciiTheme="minorHAnsi" w:hAnsiTheme="minorHAnsi" w:cstheme="minorHAnsi"/>
          <w:color w:val="000000"/>
        </w:rPr>
        <w:t xml:space="preserve">The Inspector-General prepared </w:t>
      </w:r>
      <w:r w:rsidRPr="00AA1B19">
        <w:rPr>
          <w:lang w:eastAsia="en-AU"/>
        </w:rPr>
        <w:t>a</w:t>
      </w:r>
      <w:r w:rsidR="00D51A12" w:rsidRPr="00AA1B19">
        <w:rPr>
          <w:lang w:eastAsia="en-AU"/>
        </w:rPr>
        <w:t xml:space="preserve">n </w:t>
      </w:r>
      <w:r w:rsidR="009F45F5" w:rsidRPr="00AA1B19">
        <w:rPr>
          <w:lang w:eastAsia="en-AU"/>
        </w:rPr>
        <w:t>i</w:t>
      </w:r>
      <w:r w:rsidR="00D51A12" w:rsidRPr="00AA1B19">
        <w:rPr>
          <w:lang w:eastAsia="en-AU"/>
        </w:rPr>
        <w:t xml:space="preserve">nterim </w:t>
      </w:r>
      <w:r w:rsidR="009F45F5" w:rsidRPr="00AA1B19">
        <w:rPr>
          <w:lang w:eastAsia="en-AU"/>
        </w:rPr>
        <w:t>r</w:t>
      </w:r>
      <w:r w:rsidR="00D51A12" w:rsidRPr="00AA1B19">
        <w:rPr>
          <w:lang w:eastAsia="en-AU"/>
        </w:rPr>
        <w:t xml:space="preserve">eport </w:t>
      </w:r>
      <w:r w:rsidR="00D50261" w:rsidRPr="00AA1B19">
        <w:rPr>
          <w:lang w:eastAsia="en-AU"/>
        </w:rPr>
        <w:t xml:space="preserve">for this review </w:t>
      </w:r>
      <w:r w:rsidRPr="00AA1B19">
        <w:rPr>
          <w:lang w:eastAsia="en-AU"/>
        </w:rPr>
        <w:t xml:space="preserve">that provided a </w:t>
      </w:r>
      <w:r w:rsidR="00D51A12" w:rsidRPr="00AA1B19">
        <w:rPr>
          <w:lang w:eastAsia="en-AU"/>
        </w:rPr>
        <w:t xml:space="preserve">summary of the </w:t>
      </w:r>
      <w:r w:rsidRPr="00AA1B19">
        <w:rPr>
          <w:lang w:eastAsia="en-AU"/>
        </w:rPr>
        <w:t xml:space="preserve">issues raised during </w:t>
      </w:r>
      <w:r w:rsidR="00D51A12" w:rsidRPr="00AA1B19">
        <w:rPr>
          <w:lang w:eastAsia="en-AU"/>
        </w:rPr>
        <w:t>consultation</w:t>
      </w:r>
      <w:r w:rsidRPr="00AA1B19">
        <w:rPr>
          <w:lang w:eastAsia="en-AU"/>
        </w:rPr>
        <w:t>s</w:t>
      </w:r>
      <w:r w:rsidR="00D51A12" w:rsidRPr="00AA1B19">
        <w:rPr>
          <w:lang w:eastAsia="en-AU"/>
        </w:rPr>
        <w:t xml:space="preserve"> with industry and department representatives. </w:t>
      </w:r>
      <w:r w:rsidRPr="00AA1B19">
        <w:rPr>
          <w:lang w:eastAsia="en-AU"/>
        </w:rPr>
        <w:t>Given the substantial input provided, t</w:t>
      </w:r>
      <w:r w:rsidRPr="00AA1B19">
        <w:t xml:space="preserve">he </w:t>
      </w:r>
      <w:r w:rsidR="009F45F5" w:rsidRPr="00AA1B19">
        <w:t>i</w:t>
      </w:r>
      <w:r w:rsidRPr="00AA1B19">
        <w:t xml:space="preserve">nterim </w:t>
      </w:r>
      <w:r w:rsidR="009F45F5" w:rsidRPr="00AA1B19">
        <w:t>r</w:t>
      </w:r>
      <w:r w:rsidRPr="00AA1B19">
        <w:t xml:space="preserve">eport summarised </w:t>
      </w:r>
      <w:r w:rsidR="00EE29B4" w:rsidRPr="00AA1B19">
        <w:t>discussions and responses</w:t>
      </w:r>
      <w:r w:rsidRPr="00AA1B19">
        <w:t xml:space="preserve"> </w:t>
      </w:r>
      <w:r w:rsidR="009F45F5" w:rsidRPr="00AA1B19">
        <w:t xml:space="preserve">on </w:t>
      </w:r>
      <w:r w:rsidRPr="00AA1B19">
        <w:t>19 broad themes:</w:t>
      </w:r>
    </w:p>
    <w:p w14:paraId="6FD8E1AA" w14:textId="11493765" w:rsidR="008C39DB" w:rsidRPr="00AA1B19" w:rsidRDefault="0035269F" w:rsidP="00576B37">
      <w:pPr>
        <w:pStyle w:val="ListNumber"/>
        <w:numPr>
          <w:ilvl w:val="0"/>
          <w:numId w:val="32"/>
        </w:numPr>
      </w:pPr>
      <w:r w:rsidRPr="00AA1B19">
        <w:t>S</w:t>
      </w:r>
      <w:r w:rsidR="008C39DB" w:rsidRPr="00AA1B19">
        <w:t xml:space="preserve">hared responsibility imbalance </w:t>
      </w:r>
    </w:p>
    <w:p w14:paraId="6E5619E3" w14:textId="40DEE087" w:rsidR="008C39DB" w:rsidRPr="00AA1B19" w:rsidRDefault="0035269F" w:rsidP="00576B37">
      <w:pPr>
        <w:pStyle w:val="ListNumber"/>
        <w:numPr>
          <w:ilvl w:val="0"/>
          <w:numId w:val="32"/>
        </w:numPr>
      </w:pPr>
      <w:r w:rsidRPr="00AA1B19">
        <w:t>S</w:t>
      </w:r>
      <w:r w:rsidR="008C39DB" w:rsidRPr="00AA1B19">
        <w:t xml:space="preserve">treamlining delivery of regulatory activities </w:t>
      </w:r>
    </w:p>
    <w:p w14:paraId="782BFF4A" w14:textId="415875C8" w:rsidR="008C39DB" w:rsidRPr="00AA1B19" w:rsidRDefault="0035269F" w:rsidP="00576B37">
      <w:pPr>
        <w:pStyle w:val="ListNumber"/>
        <w:numPr>
          <w:ilvl w:val="0"/>
          <w:numId w:val="32"/>
        </w:numPr>
      </w:pPr>
      <w:r w:rsidRPr="00AA1B19">
        <w:t>A</w:t>
      </w:r>
      <w:r w:rsidR="008C39DB" w:rsidRPr="00AA1B19">
        <w:t xml:space="preserve">ccessibility to industry </w:t>
      </w:r>
    </w:p>
    <w:p w14:paraId="4AEDB464" w14:textId="79AB5238" w:rsidR="008C39DB" w:rsidRPr="00AA1B19" w:rsidRDefault="0035269F" w:rsidP="00576B37">
      <w:pPr>
        <w:pStyle w:val="ListNumber"/>
        <w:numPr>
          <w:ilvl w:val="0"/>
          <w:numId w:val="32"/>
        </w:numPr>
      </w:pPr>
      <w:r w:rsidRPr="00AA1B19">
        <w:t>E</w:t>
      </w:r>
      <w:r w:rsidR="008C39DB" w:rsidRPr="00AA1B19">
        <w:t xml:space="preserve">stablishing risk pathway partnerships </w:t>
      </w:r>
    </w:p>
    <w:p w14:paraId="1C2E3992" w14:textId="3C7E2302" w:rsidR="008C39DB" w:rsidRPr="00AA1B19" w:rsidRDefault="0035269F" w:rsidP="00576B37">
      <w:pPr>
        <w:pStyle w:val="ListNumber"/>
        <w:numPr>
          <w:ilvl w:val="0"/>
          <w:numId w:val="32"/>
        </w:numPr>
      </w:pPr>
      <w:r w:rsidRPr="00AA1B19">
        <w:t>B</w:t>
      </w:r>
      <w:r w:rsidR="008C39DB" w:rsidRPr="00AA1B19">
        <w:t xml:space="preserve">iosecurity import levy process further undermined sense of partnership </w:t>
      </w:r>
    </w:p>
    <w:p w14:paraId="34635654" w14:textId="4E11D686" w:rsidR="008C39DB" w:rsidRPr="00AA1B19" w:rsidRDefault="0035269F" w:rsidP="00576B37">
      <w:pPr>
        <w:pStyle w:val="ListNumber"/>
        <w:numPr>
          <w:ilvl w:val="0"/>
          <w:numId w:val="32"/>
        </w:numPr>
      </w:pPr>
      <w:r w:rsidRPr="00AA1B19">
        <w:t>R</w:t>
      </w:r>
      <w:r w:rsidR="008C39DB" w:rsidRPr="00AA1B19">
        <w:t xml:space="preserve">ealigning risks, </w:t>
      </w:r>
      <w:proofErr w:type="gramStart"/>
      <w:r w:rsidR="008C39DB" w:rsidRPr="00AA1B19">
        <w:t>pathways</w:t>
      </w:r>
      <w:proofErr w:type="gramEnd"/>
      <w:r w:rsidR="008C39DB" w:rsidRPr="00AA1B19">
        <w:t xml:space="preserve"> and measures as the delivery focus </w:t>
      </w:r>
    </w:p>
    <w:p w14:paraId="61F3A882" w14:textId="1D5FA182" w:rsidR="008C39DB" w:rsidRPr="00AA1B19" w:rsidRDefault="0035269F" w:rsidP="00576B37">
      <w:pPr>
        <w:pStyle w:val="ListNumber"/>
        <w:numPr>
          <w:ilvl w:val="0"/>
          <w:numId w:val="32"/>
        </w:numPr>
      </w:pPr>
      <w:r w:rsidRPr="00AA1B19">
        <w:t>C</w:t>
      </w:r>
      <w:r w:rsidR="008C39DB" w:rsidRPr="00AA1B19">
        <w:t xml:space="preserve">ontinuous improvement </w:t>
      </w:r>
    </w:p>
    <w:p w14:paraId="5B9474D1" w14:textId="78C3AEFF" w:rsidR="008C39DB" w:rsidRPr="00AA1B19" w:rsidRDefault="0035269F" w:rsidP="00576B37">
      <w:pPr>
        <w:pStyle w:val="ListNumber"/>
        <w:numPr>
          <w:ilvl w:val="0"/>
          <w:numId w:val="32"/>
        </w:numPr>
      </w:pPr>
      <w:r w:rsidRPr="00AA1B19">
        <w:lastRenderedPageBreak/>
        <w:t>U</w:t>
      </w:r>
      <w:r w:rsidR="008C39DB" w:rsidRPr="00AA1B19">
        <w:t xml:space="preserve">nderstanding behaviour drivers </w:t>
      </w:r>
    </w:p>
    <w:p w14:paraId="69525DD9" w14:textId="061D6460" w:rsidR="008C39DB" w:rsidRPr="00AA1B19" w:rsidRDefault="0035269F" w:rsidP="00576B37">
      <w:pPr>
        <w:pStyle w:val="ListNumber"/>
        <w:numPr>
          <w:ilvl w:val="0"/>
          <w:numId w:val="32"/>
        </w:numPr>
      </w:pPr>
      <w:r w:rsidRPr="00AA1B19">
        <w:t>C</w:t>
      </w:r>
      <w:r w:rsidR="008C39DB" w:rsidRPr="00AA1B19">
        <w:t xml:space="preserve">o-regulation </w:t>
      </w:r>
    </w:p>
    <w:p w14:paraId="17E74B91" w14:textId="30A0748B" w:rsidR="008C39DB" w:rsidRPr="00AA1B19" w:rsidRDefault="0035269F" w:rsidP="00576B37">
      <w:pPr>
        <w:pStyle w:val="ListNumber"/>
        <w:numPr>
          <w:ilvl w:val="0"/>
          <w:numId w:val="32"/>
        </w:numPr>
      </w:pPr>
      <w:r w:rsidRPr="00AA1B19">
        <w:t>R</w:t>
      </w:r>
      <w:r w:rsidR="008C39DB" w:rsidRPr="00AA1B19">
        <w:t xml:space="preserve">isk creators or risk mitigation partners </w:t>
      </w:r>
    </w:p>
    <w:p w14:paraId="1F4AA536" w14:textId="16A3BEC8" w:rsidR="008C39DB" w:rsidRPr="00AA1B19" w:rsidRDefault="0035269F" w:rsidP="00576B37">
      <w:pPr>
        <w:pStyle w:val="ListNumber"/>
        <w:numPr>
          <w:ilvl w:val="0"/>
          <w:numId w:val="32"/>
        </w:numPr>
      </w:pPr>
      <w:r w:rsidRPr="00AA1B19">
        <w:t>S</w:t>
      </w:r>
      <w:r w:rsidR="008C39DB" w:rsidRPr="00AA1B19">
        <w:t xml:space="preserve">ervice or not? </w:t>
      </w:r>
    </w:p>
    <w:p w14:paraId="0DB0D08D" w14:textId="22DAC0AC" w:rsidR="008C39DB" w:rsidRPr="00AA1B19" w:rsidRDefault="0035269F" w:rsidP="00576B37">
      <w:pPr>
        <w:pStyle w:val="ListNumber"/>
        <w:numPr>
          <w:ilvl w:val="0"/>
          <w:numId w:val="32"/>
        </w:numPr>
      </w:pPr>
      <w:r w:rsidRPr="00AA1B19">
        <w:t>R</w:t>
      </w:r>
      <w:r w:rsidR="008C39DB" w:rsidRPr="00AA1B19">
        <w:t xml:space="preserve">egulator or facilitator </w:t>
      </w:r>
    </w:p>
    <w:p w14:paraId="533D7315" w14:textId="3D1E3AEF" w:rsidR="008C39DB" w:rsidRPr="00AA1B19" w:rsidRDefault="0035269F" w:rsidP="00576B37">
      <w:pPr>
        <w:pStyle w:val="ListNumber"/>
        <w:numPr>
          <w:ilvl w:val="0"/>
          <w:numId w:val="32"/>
        </w:numPr>
      </w:pPr>
      <w:r w:rsidRPr="00AA1B19">
        <w:t>R</w:t>
      </w:r>
      <w:r w:rsidR="008C39DB" w:rsidRPr="00AA1B19">
        <w:t xml:space="preserve">egulatory maturity </w:t>
      </w:r>
    </w:p>
    <w:p w14:paraId="7774DFDE" w14:textId="4BC7C25B" w:rsidR="008C39DB" w:rsidRPr="00AA1B19" w:rsidRDefault="0035269F" w:rsidP="00576B37">
      <w:pPr>
        <w:pStyle w:val="ListNumber"/>
        <w:numPr>
          <w:ilvl w:val="0"/>
          <w:numId w:val="32"/>
        </w:numPr>
      </w:pPr>
      <w:r w:rsidRPr="00AA1B19">
        <w:t>A</w:t>
      </w:r>
      <w:r w:rsidR="008C39DB" w:rsidRPr="00AA1B19">
        <w:t xml:space="preserve"> reactive organisation </w:t>
      </w:r>
    </w:p>
    <w:p w14:paraId="59BD2F6C" w14:textId="49780D9A" w:rsidR="008C39DB" w:rsidRPr="00AA1B19" w:rsidRDefault="0035269F" w:rsidP="00576B37">
      <w:pPr>
        <w:pStyle w:val="ListNumber"/>
        <w:numPr>
          <w:ilvl w:val="0"/>
          <w:numId w:val="32"/>
        </w:numPr>
      </w:pPr>
      <w:r w:rsidRPr="00AA1B19">
        <w:t>C</w:t>
      </w:r>
      <w:r w:rsidR="008C39DB" w:rsidRPr="00AA1B19">
        <w:t xml:space="preserve">larity of responsibility </w:t>
      </w:r>
    </w:p>
    <w:p w14:paraId="49D1321A" w14:textId="1DAEA00B" w:rsidR="008C39DB" w:rsidRPr="00AA1B19" w:rsidRDefault="0035269F" w:rsidP="00576B37">
      <w:pPr>
        <w:pStyle w:val="ListNumber"/>
        <w:numPr>
          <w:ilvl w:val="0"/>
          <w:numId w:val="32"/>
        </w:numPr>
      </w:pPr>
      <w:r w:rsidRPr="00AA1B19">
        <w:t>S</w:t>
      </w:r>
      <w:r w:rsidR="008C39DB" w:rsidRPr="00AA1B19">
        <w:t xml:space="preserve">taff capability </w:t>
      </w:r>
    </w:p>
    <w:p w14:paraId="797BF08D" w14:textId="4F3E8A55" w:rsidR="008C39DB" w:rsidRPr="00AA1B19" w:rsidRDefault="0035269F" w:rsidP="00576B37">
      <w:pPr>
        <w:pStyle w:val="ListNumber"/>
        <w:numPr>
          <w:ilvl w:val="0"/>
          <w:numId w:val="32"/>
        </w:numPr>
      </w:pPr>
      <w:r w:rsidRPr="00AA1B19">
        <w:t>W</w:t>
      </w:r>
      <w:r w:rsidR="008C39DB" w:rsidRPr="00AA1B19">
        <w:t xml:space="preserve">orkforce agility </w:t>
      </w:r>
    </w:p>
    <w:p w14:paraId="22C83AA6" w14:textId="2D4DAB88" w:rsidR="008C39DB" w:rsidRPr="00AA1B19" w:rsidRDefault="0035269F" w:rsidP="00576B37">
      <w:pPr>
        <w:pStyle w:val="ListNumber"/>
        <w:numPr>
          <w:ilvl w:val="0"/>
          <w:numId w:val="32"/>
        </w:numPr>
      </w:pPr>
      <w:r w:rsidRPr="00AA1B19">
        <w:t>L</w:t>
      </w:r>
      <w:r w:rsidR="008C39DB" w:rsidRPr="00AA1B19">
        <w:t xml:space="preserve">ack of high-quality biosecurity data and intelligence </w:t>
      </w:r>
    </w:p>
    <w:p w14:paraId="767EBBA8" w14:textId="6219A096" w:rsidR="008C39DB" w:rsidRPr="00AA1B19" w:rsidRDefault="0035269F" w:rsidP="00576B37">
      <w:pPr>
        <w:pStyle w:val="ListNumber"/>
        <w:numPr>
          <w:ilvl w:val="0"/>
          <w:numId w:val="32"/>
        </w:numPr>
      </w:pPr>
      <w:r w:rsidRPr="00AA1B19">
        <w:t>T</w:t>
      </w:r>
      <w:r w:rsidR="008C39DB" w:rsidRPr="00AA1B19">
        <w:t>echnology and innovation</w:t>
      </w:r>
      <w:r w:rsidR="009F45F5" w:rsidRPr="00AA1B19">
        <w:t>.</w:t>
      </w:r>
    </w:p>
    <w:p w14:paraId="76F21590" w14:textId="4667D65F" w:rsidR="005B68AC" w:rsidRPr="00AA1B19" w:rsidRDefault="00374AE0" w:rsidP="00B11452">
      <w:pPr>
        <w:rPr>
          <w:lang w:eastAsia="en-AU"/>
        </w:rPr>
      </w:pPr>
      <w:r w:rsidRPr="00AA1B19">
        <w:rPr>
          <w:lang w:eastAsia="en-AU"/>
        </w:rPr>
        <w:t>The breadth of these themes</w:t>
      </w:r>
      <w:r w:rsidR="00341E16" w:rsidRPr="00AA1B19">
        <w:rPr>
          <w:lang w:eastAsia="en-AU"/>
        </w:rPr>
        <w:t xml:space="preserve"> across the preventative biosecurity system</w:t>
      </w:r>
      <w:r w:rsidR="009F45F5" w:rsidRPr="00AA1B19">
        <w:rPr>
          <w:lang w:eastAsia="en-AU"/>
        </w:rPr>
        <w:t xml:space="preserve"> – </w:t>
      </w:r>
      <w:r w:rsidRPr="00AA1B19">
        <w:rPr>
          <w:lang w:eastAsia="en-AU"/>
        </w:rPr>
        <w:t>and</w:t>
      </w:r>
      <w:r w:rsidR="009F45F5" w:rsidRPr="00AA1B19">
        <w:rPr>
          <w:lang w:eastAsia="en-AU"/>
        </w:rPr>
        <w:t>,</w:t>
      </w:r>
      <w:r w:rsidRPr="00AA1B19">
        <w:rPr>
          <w:lang w:eastAsia="en-AU"/>
        </w:rPr>
        <w:t xml:space="preserve"> in many cases</w:t>
      </w:r>
      <w:r w:rsidR="009F45F5" w:rsidRPr="00AA1B19">
        <w:rPr>
          <w:lang w:eastAsia="en-AU"/>
        </w:rPr>
        <w:t>,</w:t>
      </w:r>
      <w:r w:rsidRPr="00AA1B19">
        <w:rPr>
          <w:lang w:eastAsia="en-AU"/>
        </w:rPr>
        <w:t xml:space="preserve"> the concerns raised about the</w:t>
      </w:r>
      <w:r w:rsidR="00341E16" w:rsidRPr="00AA1B19">
        <w:rPr>
          <w:lang w:eastAsia="en-AU"/>
        </w:rPr>
        <w:t xml:space="preserve"> effectiveness and efficiency of the o</w:t>
      </w:r>
      <w:r w:rsidR="00F26F29" w:rsidRPr="00AA1B19">
        <w:rPr>
          <w:lang w:eastAsia="en-AU"/>
        </w:rPr>
        <w:t>perational</w:t>
      </w:r>
      <w:r w:rsidR="00341E16" w:rsidRPr="00AA1B19">
        <w:rPr>
          <w:lang w:eastAsia="en-AU"/>
        </w:rPr>
        <w:t xml:space="preserve"> model</w:t>
      </w:r>
      <w:r w:rsidR="009F45F5" w:rsidRPr="00AA1B19">
        <w:rPr>
          <w:lang w:eastAsia="en-AU"/>
        </w:rPr>
        <w:t xml:space="preserve"> – </w:t>
      </w:r>
      <w:r w:rsidR="00341E16" w:rsidRPr="00AA1B19">
        <w:rPr>
          <w:lang w:eastAsia="en-AU"/>
        </w:rPr>
        <w:t xml:space="preserve">starkly illustrates the extent of the </w:t>
      </w:r>
      <w:r w:rsidR="005B68AC" w:rsidRPr="00AA1B19">
        <w:rPr>
          <w:lang w:eastAsia="en-AU"/>
        </w:rPr>
        <w:t>challenge</w:t>
      </w:r>
      <w:r w:rsidR="00341E16" w:rsidRPr="00AA1B19">
        <w:rPr>
          <w:lang w:eastAsia="en-AU"/>
        </w:rPr>
        <w:t>. These themes are not new. As noted</w:t>
      </w:r>
      <w:r w:rsidR="0035269F" w:rsidRPr="00AA1B19">
        <w:rPr>
          <w:lang w:eastAsia="en-AU"/>
        </w:rPr>
        <w:t xml:space="preserve"> in section </w:t>
      </w:r>
      <w:r w:rsidR="00B60750" w:rsidRPr="00AA1B19">
        <w:rPr>
          <w:lang w:eastAsia="en-AU"/>
        </w:rPr>
        <w:t>1.5</w:t>
      </w:r>
      <w:r w:rsidR="00341E16" w:rsidRPr="00AA1B19">
        <w:rPr>
          <w:lang w:eastAsia="en-AU"/>
        </w:rPr>
        <w:t xml:space="preserve">, there </w:t>
      </w:r>
      <w:r w:rsidR="009F45F5" w:rsidRPr="00AA1B19">
        <w:rPr>
          <w:lang w:eastAsia="en-AU"/>
        </w:rPr>
        <w:t xml:space="preserve">has </w:t>
      </w:r>
      <w:r w:rsidR="00341E16" w:rsidRPr="00AA1B19">
        <w:rPr>
          <w:lang w:eastAsia="en-AU"/>
        </w:rPr>
        <w:t>been a raft of biosecurity system reviews over the past 25 years</w:t>
      </w:r>
      <w:r w:rsidR="004452E2" w:rsidRPr="00AA1B19">
        <w:rPr>
          <w:lang w:eastAsia="en-AU"/>
        </w:rPr>
        <w:t xml:space="preserve"> and </w:t>
      </w:r>
      <w:r w:rsidR="0035104C" w:rsidRPr="00AA1B19">
        <w:rPr>
          <w:lang w:eastAsia="en-AU"/>
        </w:rPr>
        <w:t>most</w:t>
      </w:r>
      <w:r w:rsidR="004452E2" w:rsidRPr="00AA1B19">
        <w:rPr>
          <w:lang w:eastAsia="en-AU"/>
        </w:rPr>
        <w:t xml:space="preserve"> have </w:t>
      </w:r>
      <w:r w:rsidR="005B68AC" w:rsidRPr="00AA1B19">
        <w:rPr>
          <w:lang w:eastAsia="en-AU"/>
        </w:rPr>
        <w:t xml:space="preserve">considered </w:t>
      </w:r>
      <w:r w:rsidR="0035104C" w:rsidRPr="00AA1B19">
        <w:rPr>
          <w:lang w:eastAsia="en-AU"/>
        </w:rPr>
        <w:t>variants of these</w:t>
      </w:r>
      <w:r w:rsidR="005B68AC" w:rsidRPr="00AA1B19">
        <w:rPr>
          <w:lang w:eastAsia="en-AU"/>
        </w:rPr>
        <w:t xml:space="preserve"> themes</w:t>
      </w:r>
      <w:r w:rsidR="009F45F5" w:rsidRPr="00AA1B19">
        <w:rPr>
          <w:lang w:eastAsia="en-AU"/>
        </w:rPr>
        <w:t>.</w:t>
      </w:r>
      <w:r w:rsidR="0035104C" w:rsidRPr="00AA1B19">
        <w:rPr>
          <w:lang w:eastAsia="en-AU"/>
        </w:rPr>
        <w:t xml:space="preserve"> </w:t>
      </w:r>
      <w:r w:rsidR="009F45F5" w:rsidRPr="00AA1B19">
        <w:rPr>
          <w:lang w:eastAsia="en-AU"/>
        </w:rPr>
        <w:t>B</w:t>
      </w:r>
      <w:r w:rsidR="0035104C" w:rsidRPr="00AA1B19">
        <w:rPr>
          <w:lang w:eastAsia="en-AU"/>
        </w:rPr>
        <w:t xml:space="preserve">ut </w:t>
      </w:r>
      <w:r w:rsidR="00B60750" w:rsidRPr="00AA1B19">
        <w:rPr>
          <w:lang w:eastAsia="en-AU"/>
        </w:rPr>
        <w:t>the same issues</w:t>
      </w:r>
      <w:r w:rsidR="0035269F" w:rsidRPr="00AA1B19">
        <w:rPr>
          <w:lang w:eastAsia="en-AU"/>
        </w:rPr>
        <w:t xml:space="preserve"> </w:t>
      </w:r>
      <w:r w:rsidR="0035104C" w:rsidRPr="00AA1B19">
        <w:rPr>
          <w:lang w:eastAsia="en-AU"/>
        </w:rPr>
        <w:t>continue to be raised</w:t>
      </w:r>
      <w:r w:rsidR="00D50261" w:rsidRPr="00AA1B19">
        <w:rPr>
          <w:lang w:eastAsia="en-AU"/>
        </w:rPr>
        <w:t>, and with increasing concern,</w:t>
      </w:r>
      <w:r w:rsidR="0035104C" w:rsidRPr="00AA1B19">
        <w:rPr>
          <w:lang w:eastAsia="en-AU"/>
        </w:rPr>
        <w:t xml:space="preserve"> by stakeholders</w:t>
      </w:r>
      <w:r w:rsidR="004452E2" w:rsidRPr="00AA1B19">
        <w:rPr>
          <w:lang w:eastAsia="en-AU"/>
        </w:rPr>
        <w:t>.</w:t>
      </w:r>
    </w:p>
    <w:p w14:paraId="48CB198A" w14:textId="43839AB0" w:rsidR="0035620B" w:rsidRPr="00AA1B19" w:rsidRDefault="00211E0D" w:rsidP="00B11452">
      <w:pPr>
        <w:rPr>
          <w:lang w:eastAsia="en-AU"/>
        </w:rPr>
      </w:pPr>
      <w:r w:rsidRPr="00AA1B19">
        <w:rPr>
          <w:lang w:eastAsia="en-AU"/>
        </w:rPr>
        <w:t xml:space="preserve">This report was </w:t>
      </w:r>
      <w:r w:rsidR="009F45F5" w:rsidRPr="00AA1B19">
        <w:rPr>
          <w:lang w:eastAsia="en-AU"/>
        </w:rPr>
        <w:t xml:space="preserve">not </w:t>
      </w:r>
      <w:r w:rsidRPr="00AA1B19">
        <w:rPr>
          <w:lang w:eastAsia="en-AU"/>
        </w:rPr>
        <w:t xml:space="preserve">intended </w:t>
      </w:r>
      <w:r w:rsidR="009F45F5" w:rsidRPr="00AA1B19">
        <w:rPr>
          <w:lang w:eastAsia="en-AU"/>
        </w:rPr>
        <w:t xml:space="preserve">to be </w:t>
      </w:r>
      <w:r w:rsidRPr="00AA1B19">
        <w:rPr>
          <w:lang w:eastAsia="en-AU"/>
        </w:rPr>
        <w:t xml:space="preserve">a </w:t>
      </w:r>
      <w:r w:rsidR="001D726C" w:rsidRPr="00AA1B19">
        <w:rPr>
          <w:lang w:eastAsia="en-AU"/>
        </w:rPr>
        <w:t>‘</w:t>
      </w:r>
      <w:r w:rsidRPr="00AA1B19">
        <w:rPr>
          <w:lang w:eastAsia="en-AU"/>
        </w:rPr>
        <w:t>root and branch</w:t>
      </w:r>
      <w:r w:rsidR="001D726C" w:rsidRPr="00AA1B19">
        <w:rPr>
          <w:lang w:eastAsia="en-AU"/>
        </w:rPr>
        <w:t>’</w:t>
      </w:r>
      <w:r w:rsidRPr="00AA1B19">
        <w:rPr>
          <w:lang w:eastAsia="en-AU"/>
        </w:rPr>
        <w:t xml:space="preserve"> review of the biosecurity </w:t>
      </w:r>
      <w:r w:rsidR="001D726C" w:rsidRPr="00AA1B19">
        <w:rPr>
          <w:lang w:eastAsia="en-AU"/>
        </w:rPr>
        <w:t>system</w:t>
      </w:r>
      <w:r w:rsidRPr="00AA1B19">
        <w:rPr>
          <w:lang w:eastAsia="en-AU"/>
        </w:rPr>
        <w:t xml:space="preserve"> </w:t>
      </w:r>
      <w:r w:rsidR="009F45F5" w:rsidRPr="00AA1B19">
        <w:rPr>
          <w:lang w:eastAsia="en-AU"/>
        </w:rPr>
        <w:t xml:space="preserve">or </w:t>
      </w:r>
      <w:r w:rsidR="003D32B2" w:rsidRPr="00AA1B19">
        <w:rPr>
          <w:lang w:eastAsia="en-AU"/>
        </w:rPr>
        <w:t xml:space="preserve">to cover the breadth of the department’s biosecurity delivery, but </w:t>
      </w:r>
      <w:r w:rsidR="009F45F5" w:rsidRPr="00AA1B19">
        <w:rPr>
          <w:lang w:eastAsia="en-AU"/>
        </w:rPr>
        <w:t xml:space="preserve">it </w:t>
      </w:r>
      <w:r w:rsidRPr="00AA1B19">
        <w:rPr>
          <w:lang w:eastAsia="en-AU"/>
        </w:rPr>
        <w:t>has sought to identify key issues</w:t>
      </w:r>
      <w:r w:rsidR="001D726C" w:rsidRPr="00AA1B19">
        <w:rPr>
          <w:lang w:eastAsia="en-AU"/>
        </w:rPr>
        <w:t xml:space="preserve"> with the o</w:t>
      </w:r>
      <w:r w:rsidR="00F26F29" w:rsidRPr="00AA1B19">
        <w:rPr>
          <w:lang w:eastAsia="en-AU"/>
        </w:rPr>
        <w:t>perational</w:t>
      </w:r>
      <w:r w:rsidR="001D726C" w:rsidRPr="00AA1B19">
        <w:rPr>
          <w:lang w:eastAsia="en-AU"/>
        </w:rPr>
        <w:t xml:space="preserve"> model</w:t>
      </w:r>
      <w:r w:rsidRPr="00AA1B19">
        <w:rPr>
          <w:lang w:eastAsia="en-AU"/>
        </w:rPr>
        <w:t xml:space="preserve"> as identified by </w:t>
      </w:r>
      <w:r w:rsidR="00BA1847" w:rsidRPr="00AA1B19">
        <w:rPr>
          <w:lang w:eastAsia="en-AU"/>
        </w:rPr>
        <w:t xml:space="preserve">internal and external </w:t>
      </w:r>
      <w:r w:rsidRPr="00AA1B19">
        <w:rPr>
          <w:lang w:eastAsia="en-AU"/>
        </w:rPr>
        <w:t>stakeholders.</w:t>
      </w:r>
      <w:r w:rsidRPr="00AA1B19" w:rsidDel="00374AE0">
        <w:rPr>
          <w:lang w:eastAsia="en-AU"/>
        </w:rPr>
        <w:t xml:space="preserve"> </w:t>
      </w:r>
      <w:r w:rsidR="0035620B" w:rsidRPr="00AA1B19">
        <w:rPr>
          <w:lang w:eastAsia="en-AU"/>
        </w:rPr>
        <w:t xml:space="preserve">The chapters </w:t>
      </w:r>
      <w:r w:rsidR="0035104C" w:rsidRPr="00AA1B19">
        <w:rPr>
          <w:lang w:eastAsia="en-AU"/>
        </w:rPr>
        <w:t xml:space="preserve">that follow </w:t>
      </w:r>
      <w:r w:rsidRPr="00AA1B19">
        <w:rPr>
          <w:lang w:eastAsia="en-AU"/>
        </w:rPr>
        <w:t xml:space="preserve">focus on </w:t>
      </w:r>
      <w:r w:rsidR="009F45F5" w:rsidRPr="00AA1B19">
        <w:rPr>
          <w:lang w:eastAsia="en-AU"/>
        </w:rPr>
        <w:t xml:space="preserve">4 </w:t>
      </w:r>
      <w:r w:rsidRPr="00AA1B19">
        <w:rPr>
          <w:lang w:eastAsia="en-AU"/>
        </w:rPr>
        <w:t xml:space="preserve">key </w:t>
      </w:r>
      <w:r w:rsidR="003D32B2" w:rsidRPr="00AA1B19">
        <w:rPr>
          <w:lang w:eastAsia="en-AU"/>
        </w:rPr>
        <w:t>themes that have emerged from stakeholder input</w:t>
      </w:r>
      <w:r w:rsidRPr="00AA1B19">
        <w:rPr>
          <w:lang w:eastAsia="en-AU"/>
        </w:rPr>
        <w:t>:</w:t>
      </w:r>
    </w:p>
    <w:p w14:paraId="329FA763" w14:textId="77777777" w:rsidR="00211E0D" w:rsidRPr="00AA1B19" w:rsidRDefault="00211E0D" w:rsidP="00620DBF">
      <w:pPr>
        <w:pStyle w:val="ListBullet"/>
        <w:numPr>
          <w:ilvl w:val="0"/>
          <w:numId w:val="35"/>
        </w:numPr>
      </w:pPr>
      <w:r w:rsidRPr="00AA1B19">
        <w:t xml:space="preserve">Regulatory maturity </w:t>
      </w:r>
    </w:p>
    <w:p w14:paraId="31E55C27" w14:textId="77777777" w:rsidR="00211E0D" w:rsidRPr="00AA1B19" w:rsidRDefault="00D61B2F" w:rsidP="00620DBF">
      <w:pPr>
        <w:pStyle w:val="ListBullet"/>
        <w:numPr>
          <w:ilvl w:val="0"/>
          <w:numId w:val="35"/>
        </w:numPr>
      </w:pPr>
      <w:r w:rsidRPr="00AA1B19">
        <w:t>Risk pathway partnerships</w:t>
      </w:r>
    </w:p>
    <w:p w14:paraId="470D202E" w14:textId="77777777" w:rsidR="00D61B2F" w:rsidRPr="00AA1B19" w:rsidRDefault="00D61B2F" w:rsidP="00620DBF">
      <w:pPr>
        <w:pStyle w:val="ListBullet"/>
        <w:numPr>
          <w:ilvl w:val="0"/>
          <w:numId w:val="35"/>
        </w:numPr>
      </w:pPr>
      <w:r w:rsidRPr="00AA1B19">
        <w:t>Frontline focus, and</w:t>
      </w:r>
    </w:p>
    <w:p w14:paraId="5D9860A5" w14:textId="77777777" w:rsidR="00D61B2F" w:rsidRPr="00AA1B19" w:rsidRDefault="00D61B2F" w:rsidP="00620DBF">
      <w:pPr>
        <w:pStyle w:val="ListBullet"/>
        <w:numPr>
          <w:ilvl w:val="0"/>
          <w:numId w:val="35"/>
        </w:numPr>
        <w:rPr>
          <w:lang w:eastAsia="en-AU"/>
        </w:rPr>
      </w:pPr>
      <w:r w:rsidRPr="00AA1B19">
        <w:t>Sustainable</w:t>
      </w:r>
      <w:r w:rsidRPr="00AA1B19">
        <w:rPr>
          <w:lang w:eastAsia="en-AU"/>
        </w:rPr>
        <w:t xml:space="preserve"> funding model.</w:t>
      </w:r>
    </w:p>
    <w:p w14:paraId="1A950209" w14:textId="6C357195" w:rsidR="00A1655C" w:rsidRPr="00AA1B19" w:rsidRDefault="004F3A06" w:rsidP="00620DBF">
      <w:pPr>
        <w:rPr>
          <w:rFonts w:asciiTheme="minorHAnsi" w:hAnsiTheme="minorHAnsi" w:cstheme="minorHAnsi"/>
          <w:b/>
          <w:bCs/>
          <w:color w:val="000000"/>
          <w:szCs w:val="24"/>
          <w:lang w:eastAsia="en-AU"/>
        </w:rPr>
      </w:pPr>
      <w:r w:rsidRPr="00AA1B19">
        <w:rPr>
          <w:lang w:eastAsia="en-AU"/>
        </w:rPr>
        <w:t>This report does not cover important parts of the overall prevention biosecurity system for which industry or department consultation did not raise significant issues relevant to the scope of this review</w:t>
      </w:r>
      <w:r w:rsidR="009F45F5" w:rsidRPr="00AA1B19">
        <w:rPr>
          <w:lang w:eastAsia="en-AU"/>
        </w:rPr>
        <w:t xml:space="preserve"> – </w:t>
      </w:r>
      <w:r w:rsidR="002257BC" w:rsidRPr="00AA1B19">
        <w:rPr>
          <w:lang w:eastAsia="en-AU"/>
        </w:rPr>
        <w:t>for example</w:t>
      </w:r>
      <w:r w:rsidR="009F45F5" w:rsidRPr="00AA1B19">
        <w:rPr>
          <w:lang w:eastAsia="en-AU"/>
        </w:rPr>
        <w:t>,</w:t>
      </w:r>
      <w:r w:rsidR="002257BC" w:rsidRPr="00AA1B19">
        <w:rPr>
          <w:lang w:eastAsia="en-AU"/>
        </w:rPr>
        <w:t xml:space="preserve"> travellers</w:t>
      </w:r>
      <w:r w:rsidRPr="00AA1B19">
        <w:rPr>
          <w:lang w:eastAsia="en-AU"/>
        </w:rPr>
        <w:t>. Hence, it samples rather than provides a comprehensive assessment</w:t>
      </w:r>
      <w:r w:rsidR="003D32B2" w:rsidRPr="00AA1B19">
        <w:rPr>
          <w:lang w:eastAsia="en-AU"/>
        </w:rPr>
        <w:t xml:space="preserve"> </w:t>
      </w:r>
      <w:r w:rsidRPr="00AA1B19">
        <w:rPr>
          <w:lang w:eastAsia="en-AU"/>
        </w:rPr>
        <w:t>of the breadth of the department’s prevention biosecurity functions.</w:t>
      </w:r>
    </w:p>
    <w:p w14:paraId="1DD45BD2" w14:textId="3E4E27CE" w:rsidR="00710A86" w:rsidRPr="00AA1B19" w:rsidRDefault="00B54523" w:rsidP="00D81226">
      <w:pPr>
        <w:pStyle w:val="Heading2"/>
        <w:tabs>
          <w:tab w:val="left" w:pos="907"/>
        </w:tabs>
      </w:pPr>
      <w:bookmarkStart w:id="131" w:name="_Toc58590782"/>
      <w:bookmarkStart w:id="132" w:name="_Toc58590866"/>
      <w:bookmarkStart w:id="133" w:name="_Toc58590783"/>
      <w:bookmarkStart w:id="134" w:name="_Toc58590867"/>
      <w:bookmarkStart w:id="135" w:name="_Toc58590784"/>
      <w:bookmarkStart w:id="136" w:name="_Toc58590868"/>
      <w:bookmarkStart w:id="137" w:name="_Toc13487786"/>
      <w:bookmarkStart w:id="138" w:name="_Toc13487787"/>
      <w:bookmarkStart w:id="139" w:name="_Toc13487788"/>
      <w:bookmarkStart w:id="140" w:name="_Toc13487789"/>
      <w:bookmarkStart w:id="141" w:name="_Toc13487790"/>
      <w:bookmarkStart w:id="142" w:name="_Toc13487791"/>
      <w:bookmarkStart w:id="143" w:name="_Toc13487792"/>
      <w:bookmarkStart w:id="144" w:name="_Toc13487793"/>
      <w:bookmarkStart w:id="145" w:name="_Toc13487794"/>
      <w:bookmarkStart w:id="146" w:name="_Toc13487795"/>
      <w:bookmarkStart w:id="147" w:name="_Toc13487796"/>
      <w:bookmarkStart w:id="148" w:name="_Toc13487797"/>
      <w:bookmarkStart w:id="149" w:name="_Toc13487798"/>
      <w:bookmarkStart w:id="150" w:name="_Toc13487799"/>
      <w:bookmarkStart w:id="151" w:name="_Toc13487800"/>
      <w:bookmarkStart w:id="152" w:name="_Toc13487801"/>
      <w:bookmarkStart w:id="153" w:name="_Toc13487802"/>
      <w:bookmarkStart w:id="154" w:name="_Toc13487803"/>
      <w:bookmarkStart w:id="155" w:name="_Toc13487804"/>
      <w:bookmarkStart w:id="156" w:name="_Toc13487805"/>
      <w:bookmarkStart w:id="157" w:name="_Toc13487806"/>
      <w:bookmarkStart w:id="158" w:name="_Toc13487807"/>
      <w:bookmarkStart w:id="159" w:name="_Toc13487808"/>
      <w:bookmarkStart w:id="160" w:name="_Toc13487809"/>
      <w:bookmarkStart w:id="161" w:name="_Toc13487810"/>
      <w:bookmarkStart w:id="162" w:name="_Toc13487811"/>
      <w:bookmarkStart w:id="163" w:name="_Toc13487812"/>
      <w:bookmarkStart w:id="164" w:name="_Toc13487813"/>
      <w:bookmarkStart w:id="165" w:name="_Ref11924905"/>
      <w:bookmarkStart w:id="166" w:name="_Toc12284611"/>
      <w:bookmarkStart w:id="167" w:name="_Toc12370872"/>
      <w:bookmarkStart w:id="168" w:name="_Toc13487814"/>
      <w:bookmarkStart w:id="169" w:name="_Toc13487815"/>
      <w:bookmarkStart w:id="170" w:name="_Toc13487816"/>
      <w:bookmarkStart w:id="171" w:name="_Toc13487817"/>
      <w:bookmarkStart w:id="172" w:name="_Toc13487818"/>
      <w:bookmarkStart w:id="173" w:name="_Toc13487819"/>
      <w:bookmarkStart w:id="174" w:name="_Toc13487820"/>
      <w:bookmarkStart w:id="175" w:name="_Toc13487821"/>
      <w:bookmarkStart w:id="176" w:name="_Toc13487822"/>
      <w:bookmarkStart w:id="177" w:name="_Toc13487823"/>
      <w:bookmarkStart w:id="178" w:name="_Toc13487824"/>
      <w:bookmarkStart w:id="179" w:name="_Toc13487825"/>
      <w:bookmarkStart w:id="180" w:name="_Toc13487827"/>
      <w:bookmarkStart w:id="181" w:name="_Toc13487828"/>
      <w:bookmarkStart w:id="182" w:name="_Toc13487829"/>
      <w:bookmarkStart w:id="183" w:name="_Toc13487830"/>
      <w:bookmarkStart w:id="184" w:name="_Toc13487831"/>
      <w:bookmarkStart w:id="185" w:name="_Toc13487832"/>
      <w:bookmarkStart w:id="186" w:name="_Toc13487833"/>
      <w:bookmarkStart w:id="187" w:name="_Toc13487834"/>
      <w:bookmarkStart w:id="188" w:name="_Toc13487835"/>
      <w:bookmarkStart w:id="189" w:name="_Toc13487836"/>
      <w:bookmarkStart w:id="190" w:name="_Toc13487837"/>
      <w:bookmarkStart w:id="191" w:name="_Toc13487839"/>
      <w:bookmarkStart w:id="192" w:name="_Toc13487840"/>
      <w:bookmarkStart w:id="193" w:name="_Toc13487841"/>
      <w:bookmarkStart w:id="194" w:name="_Toc13487842"/>
      <w:bookmarkStart w:id="195" w:name="_Toc13487843"/>
      <w:bookmarkStart w:id="196" w:name="_Toc13487844"/>
      <w:bookmarkStart w:id="197" w:name="_Toc13487845"/>
      <w:bookmarkStart w:id="198" w:name="_Toc13487846"/>
      <w:bookmarkStart w:id="199" w:name="_Toc13487847"/>
      <w:bookmarkStart w:id="200" w:name="_Toc13487848"/>
      <w:bookmarkStart w:id="201" w:name="_Toc13487849"/>
      <w:bookmarkStart w:id="202" w:name="_Toc13487851"/>
      <w:bookmarkStart w:id="203" w:name="_Toc13487852"/>
      <w:bookmarkStart w:id="204" w:name="_Toc13487853"/>
      <w:bookmarkStart w:id="205" w:name="_Toc13487854"/>
      <w:bookmarkStart w:id="206" w:name="_Toc13487855"/>
      <w:bookmarkStart w:id="207" w:name="_Toc13487856"/>
      <w:bookmarkStart w:id="208" w:name="_Toc13487857"/>
      <w:bookmarkStart w:id="209" w:name="_Toc13487858"/>
      <w:bookmarkStart w:id="210" w:name="_Toc13487859"/>
      <w:bookmarkStart w:id="211" w:name="_Toc13487860"/>
      <w:bookmarkStart w:id="212" w:name="_Toc13487861"/>
      <w:bookmarkStart w:id="213" w:name="_Toc13487863"/>
      <w:bookmarkStart w:id="214" w:name="_Toc13487864"/>
      <w:bookmarkStart w:id="215" w:name="_Toc13487865"/>
      <w:bookmarkStart w:id="216" w:name="_Toc13487866"/>
      <w:bookmarkStart w:id="217" w:name="_Toc13487867"/>
      <w:bookmarkStart w:id="218" w:name="_Toc13487868"/>
      <w:bookmarkStart w:id="219" w:name="_Toc13487869"/>
      <w:bookmarkStart w:id="220" w:name="_Toc13487870"/>
      <w:bookmarkStart w:id="221" w:name="_Toc13487871"/>
      <w:bookmarkStart w:id="222" w:name="_Toc13487872"/>
      <w:bookmarkStart w:id="223" w:name="_Toc13487873"/>
      <w:bookmarkStart w:id="224" w:name="_Toc13487875"/>
      <w:bookmarkStart w:id="225" w:name="_Toc13487876"/>
      <w:bookmarkStart w:id="226" w:name="_Toc13487877"/>
      <w:bookmarkStart w:id="227" w:name="_Toc13487878"/>
      <w:bookmarkStart w:id="228" w:name="_Toc13487879"/>
      <w:bookmarkStart w:id="229" w:name="_Toc13487880"/>
      <w:bookmarkStart w:id="230" w:name="_Toc13487881"/>
      <w:bookmarkStart w:id="231" w:name="_Toc13487882"/>
      <w:bookmarkStart w:id="232" w:name="_Toc13487883"/>
      <w:bookmarkStart w:id="233" w:name="_Toc13487884"/>
      <w:bookmarkStart w:id="234" w:name="_Toc13487885"/>
      <w:bookmarkStart w:id="235" w:name="_Toc13487887"/>
      <w:bookmarkStart w:id="236" w:name="_Toc13487888"/>
      <w:bookmarkStart w:id="237" w:name="_Toc13487889"/>
      <w:bookmarkStart w:id="238" w:name="_Toc13487890"/>
      <w:bookmarkStart w:id="239" w:name="_Toc13487891"/>
      <w:bookmarkStart w:id="240" w:name="_Toc13487892"/>
      <w:bookmarkStart w:id="241" w:name="_Toc13487893"/>
      <w:bookmarkStart w:id="242" w:name="_Toc13487894"/>
      <w:bookmarkStart w:id="243" w:name="_Toc13487895"/>
      <w:bookmarkStart w:id="244" w:name="_Toc13487896"/>
      <w:bookmarkStart w:id="245" w:name="_Toc13487897"/>
      <w:bookmarkStart w:id="246" w:name="_Toc13487899"/>
      <w:bookmarkStart w:id="247" w:name="_Toc13487900"/>
      <w:bookmarkStart w:id="248" w:name="_Toc13487901"/>
      <w:bookmarkStart w:id="249" w:name="_Toc13487902"/>
      <w:bookmarkStart w:id="250" w:name="_Toc13487903"/>
      <w:bookmarkStart w:id="251" w:name="_Toc13487904"/>
      <w:bookmarkStart w:id="252" w:name="_Toc13487905"/>
      <w:bookmarkStart w:id="253" w:name="_Toc13487906"/>
      <w:bookmarkStart w:id="254" w:name="_Toc13487907"/>
      <w:bookmarkStart w:id="255" w:name="_Toc13487908"/>
      <w:bookmarkStart w:id="256" w:name="_Toc13487909"/>
      <w:bookmarkStart w:id="257" w:name="_Toc13487911"/>
      <w:bookmarkStart w:id="258" w:name="_Toc13487912"/>
      <w:bookmarkStart w:id="259" w:name="_Toc13487913"/>
      <w:bookmarkStart w:id="260" w:name="_Toc13487914"/>
      <w:bookmarkStart w:id="261" w:name="_Toc13487915"/>
      <w:bookmarkStart w:id="262" w:name="_Toc13487916"/>
      <w:bookmarkStart w:id="263" w:name="_Toc13487917"/>
      <w:bookmarkStart w:id="264" w:name="_Toc13487918"/>
      <w:bookmarkStart w:id="265" w:name="_Toc13487919"/>
      <w:bookmarkStart w:id="266" w:name="_Toc13487920"/>
      <w:bookmarkStart w:id="267" w:name="_Toc13487921"/>
      <w:bookmarkStart w:id="268" w:name="_Toc13487923"/>
      <w:bookmarkStart w:id="269" w:name="_Toc13487924"/>
      <w:bookmarkStart w:id="270" w:name="_Toc13487925"/>
      <w:bookmarkStart w:id="271" w:name="_Toc13487926"/>
      <w:bookmarkStart w:id="272" w:name="_Toc13487927"/>
      <w:bookmarkStart w:id="273" w:name="_Toc13487928"/>
      <w:bookmarkStart w:id="274" w:name="_Toc13487929"/>
      <w:bookmarkStart w:id="275" w:name="_Toc13487930"/>
      <w:bookmarkStart w:id="276" w:name="_Toc13487931"/>
      <w:bookmarkStart w:id="277" w:name="_Toc13487932"/>
      <w:bookmarkStart w:id="278" w:name="_Toc13487933"/>
      <w:bookmarkStart w:id="279" w:name="_Toc13487935"/>
      <w:bookmarkStart w:id="280" w:name="_Toc13487936"/>
      <w:bookmarkStart w:id="281" w:name="_Toc13487937"/>
      <w:bookmarkStart w:id="282" w:name="_Toc13487938"/>
      <w:bookmarkStart w:id="283" w:name="_Toc13487939"/>
      <w:bookmarkStart w:id="284" w:name="_Toc13487940"/>
      <w:bookmarkStart w:id="285" w:name="_Toc13487941"/>
      <w:bookmarkStart w:id="286" w:name="_Toc13487942"/>
      <w:bookmarkStart w:id="287" w:name="_Toc13487943"/>
      <w:bookmarkStart w:id="288" w:name="_Toc13487944"/>
      <w:bookmarkStart w:id="289" w:name="_Toc13487945"/>
      <w:bookmarkStart w:id="290" w:name="_Toc13487947"/>
      <w:bookmarkStart w:id="291" w:name="_Toc13487948"/>
      <w:bookmarkStart w:id="292" w:name="_Toc13487949"/>
      <w:bookmarkStart w:id="293" w:name="_Toc13487950"/>
      <w:bookmarkStart w:id="294" w:name="_Toc13487951"/>
      <w:bookmarkStart w:id="295" w:name="_Toc13487952"/>
      <w:bookmarkStart w:id="296" w:name="_Toc13487953"/>
      <w:bookmarkStart w:id="297" w:name="_Toc13487954"/>
      <w:bookmarkStart w:id="298" w:name="_Toc13487955"/>
      <w:bookmarkStart w:id="299" w:name="_Toc13487956"/>
      <w:bookmarkStart w:id="300" w:name="_Toc13487957"/>
      <w:bookmarkStart w:id="301" w:name="_Toc13487959"/>
      <w:bookmarkStart w:id="302" w:name="_Toc13487960"/>
      <w:bookmarkStart w:id="303" w:name="_Toc13487961"/>
      <w:bookmarkStart w:id="304" w:name="_Toc13487962"/>
      <w:bookmarkStart w:id="305" w:name="_Toc13487963"/>
      <w:bookmarkStart w:id="306" w:name="_Toc13487964"/>
      <w:bookmarkStart w:id="307" w:name="_Toc13487965"/>
      <w:bookmarkStart w:id="308" w:name="_Toc13487966"/>
      <w:bookmarkStart w:id="309" w:name="_Toc13487967"/>
      <w:bookmarkStart w:id="310" w:name="_Toc13487968"/>
      <w:bookmarkStart w:id="311" w:name="_Toc13487969"/>
      <w:bookmarkStart w:id="312" w:name="_Toc13487971"/>
      <w:bookmarkStart w:id="313" w:name="_Toc13487972"/>
      <w:bookmarkStart w:id="314" w:name="_Toc13487973"/>
      <w:bookmarkStart w:id="315" w:name="_Toc13487974"/>
      <w:bookmarkStart w:id="316" w:name="_Toc13487975"/>
      <w:bookmarkStart w:id="317" w:name="_Toc13487976"/>
      <w:bookmarkStart w:id="318" w:name="_Toc13487977"/>
      <w:bookmarkStart w:id="319" w:name="_Toc13487978"/>
      <w:bookmarkStart w:id="320" w:name="_Toc13487979"/>
      <w:bookmarkStart w:id="321" w:name="_Toc13487980"/>
      <w:bookmarkStart w:id="322" w:name="_Toc13487981"/>
      <w:bookmarkStart w:id="323" w:name="_Toc13487983"/>
      <w:bookmarkStart w:id="324" w:name="_Toc13487984"/>
      <w:bookmarkStart w:id="325" w:name="_Toc13487985"/>
      <w:bookmarkStart w:id="326" w:name="_Toc13487986"/>
      <w:bookmarkStart w:id="327" w:name="_Toc13487987"/>
      <w:bookmarkStart w:id="328" w:name="_Toc13487988"/>
      <w:bookmarkStart w:id="329" w:name="_Toc13487989"/>
      <w:bookmarkStart w:id="330" w:name="_Toc13487990"/>
      <w:bookmarkStart w:id="331" w:name="_Toc13487991"/>
      <w:bookmarkStart w:id="332" w:name="_Toc13487992"/>
      <w:bookmarkStart w:id="333" w:name="_Toc13487993"/>
      <w:bookmarkStart w:id="334" w:name="_Toc13487995"/>
      <w:bookmarkStart w:id="335" w:name="_Toc13487996"/>
      <w:bookmarkStart w:id="336" w:name="_Toc13487997"/>
      <w:bookmarkStart w:id="337" w:name="_Toc13487998"/>
      <w:bookmarkStart w:id="338" w:name="_Toc13487999"/>
      <w:bookmarkStart w:id="339" w:name="_Toc13488000"/>
      <w:bookmarkStart w:id="340" w:name="_Toc13488001"/>
      <w:bookmarkStart w:id="341" w:name="_Toc13488002"/>
      <w:bookmarkStart w:id="342" w:name="_Toc13488003"/>
      <w:bookmarkStart w:id="343" w:name="_Toc13488004"/>
      <w:bookmarkStart w:id="344" w:name="_Toc13488005"/>
      <w:bookmarkStart w:id="345" w:name="_Toc13488007"/>
      <w:bookmarkStart w:id="346" w:name="_Toc13488008"/>
      <w:bookmarkStart w:id="347" w:name="_Toc13488009"/>
      <w:bookmarkStart w:id="348" w:name="_Toc13488010"/>
      <w:bookmarkStart w:id="349" w:name="_Toc13488011"/>
      <w:bookmarkStart w:id="350" w:name="_Toc13488012"/>
      <w:bookmarkStart w:id="351" w:name="_Toc13488013"/>
      <w:bookmarkStart w:id="352" w:name="_Toc13488014"/>
      <w:bookmarkStart w:id="353" w:name="_Toc13488015"/>
      <w:bookmarkStart w:id="354" w:name="_Toc13488016"/>
      <w:bookmarkStart w:id="355" w:name="_Toc13488017"/>
      <w:bookmarkStart w:id="356" w:name="_Toc13488019"/>
      <w:bookmarkStart w:id="357" w:name="_Toc13488020"/>
      <w:bookmarkStart w:id="358" w:name="_Toc13488021"/>
      <w:bookmarkStart w:id="359" w:name="_Toc13488022"/>
      <w:bookmarkStart w:id="360" w:name="_Toc13488023"/>
      <w:bookmarkStart w:id="361" w:name="_Toc13488024"/>
      <w:bookmarkStart w:id="362" w:name="_Toc13488025"/>
      <w:bookmarkStart w:id="363" w:name="_Toc13488026"/>
      <w:bookmarkStart w:id="364" w:name="_Toc13488027"/>
      <w:bookmarkStart w:id="365" w:name="_Toc13488028"/>
      <w:bookmarkStart w:id="366" w:name="_Toc13488029"/>
      <w:bookmarkStart w:id="367" w:name="_Toc13488030"/>
      <w:bookmarkStart w:id="368" w:name="_Toc13488031"/>
      <w:bookmarkStart w:id="369" w:name="_Toc13488032"/>
      <w:bookmarkStart w:id="370" w:name="_Toc13488033"/>
      <w:bookmarkStart w:id="371" w:name="_Toc13488034"/>
      <w:bookmarkStart w:id="372" w:name="_Toc13488035"/>
      <w:bookmarkStart w:id="373" w:name="_Toc13488036"/>
      <w:bookmarkStart w:id="374" w:name="_Toc13488037"/>
      <w:bookmarkStart w:id="375" w:name="_Toc13488038"/>
      <w:bookmarkStart w:id="376" w:name="_Toc13488039"/>
      <w:bookmarkStart w:id="377" w:name="_Toc13488040"/>
      <w:bookmarkStart w:id="378" w:name="_Toc13488041"/>
      <w:bookmarkStart w:id="379" w:name="_Toc13488042"/>
      <w:bookmarkStart w:id="380" w:name="_Toc13488043"/>
      <w:bookmarkStart w:id="381" w:name="_Toc13488044"/>
      <w:bookmarkStart w:id="382" w:name="_Toc13488045"/>
      <w:bookmarkStart w:id="383" w:name="_Toc13488047"/>
      <w:bookmarkStart w:id="384" w:name="_Toc13488048"/>
      <w:bookmarkStart w:id="385" w:name="_Toc13488049"/>
      <w:bookmarkStart w:id="386" w:name="_Toc13488050"/>
      <w:bookmarkStart w:id="387" w:name="_Toc13488052"/>
      <w:bookmarkStart w:id="388" w:name="_Toc13488053"/>
      <w:bookmarkStart w:id="389" w:name="_Toc13488054"/>
      <w:bookmarkStart w:id="390" w:name="_Toc13488055"/>
      <w:bookmarkStart w:id="391" w:name="_Toc13488057"/>
      <w:bookmarkStart w:id="392" w:name="_Toc13488058"/>
      <w:bookmarkStart w:id="393" w:name="_Toc13488059"/>
      <w:bookmarkStart w:id="394" w:name="_Toc13488060"/>
      <w:bookmarkStart w:id="395" w:name="_Toc13488062"/>
      <w:bookmarkStart w:id="396" w:name="_Toc13488063"/>
      <w:bookmarkStart w:id="397" w:name="_Toc13488064"/>
      <w:bookmarkStart w:id="398" w:name="_Toc13488065"/>
      <w:bookmarkStart w:id="399" w:name="_Toc13488067"/>
      <w:bookmarkStart w:id="400" w:name="_Toc13488068"/>
      <w:bookmarkStart w:id="401" w:name="_Toc13488069"/>
      <w:bookmarkStart w:id="402" w:name="_Toc13488070"/>
      <w:bookmarkStart w:id="403" w:name="_Toc13488072"/>
      <w:bookmarkStart w:id="404" w:name="_Toc13488073"/>
      <w:bookmarkStart w:id="405" w:name="_Toc13488074"/>
      <w:bookmarkStart w:id="406" w:name="_Toc13488075"/>
      <w:bookmarkStart w:id="407" w:name="_Toc13488077"/>
      <w:bookmarkStart w:id="408" w:name="_Toc13488078"/>
      <w:bookmarkStart w:id="409" w:name="_Toc13488079"/>
      <w:bookmarkStart w:id="410" w:name="_Toc13488080"/>
      <w:bookmarkStart w:id="411" w:name="_Toc13488082"/>
      <w:bookmarkStart w:id="412" w:name="_Toc13488083"/>
      <w:bookmarkStart w:id="413" w:name="_Toc13488084"/>
      <w:bookmarkStart w:id="414" w:name="_Toc13488085"/>
      <w:bookmarkStart w:id="415" w:name="_Toc13488087"/>
      <w:bookmarkStart w:id="416" w:name="_Toc13488088"/>
      <w:bookmarkStart w:id="417" w:name="_Toc13488089"/>
      <w:bookmarkStart w:id="418" w:name="_Toc13488090"/>
      <w:bookmarkStart w:id="419" w:name="_Toc13488092"/>
      <w:bookmarkStart w:id="420" w:name="_Toc13488093"/>
      <w:bookmarkStart w:id="421" w:name="_Toc13488094"/>
      <w:bookmarkStart w:id="422" w:name="_Toc13488095"/>
      <w:bookmarkStart w:id="423" w:name="_Toc13488097"/>
      <w:bookmarkStart w:id="424" w:name="_Toc13488098"/>
      <w:bookmarkStart w:id="425" w:name="_Toc13488099"/>
      <w:bookmarkStart w:id="426" w:name="_Toc13488100"/>
      <w:bookmarkStart w:id="427" w:name="_Toc13488102"/>
      <w:bookmarkStart w:id="428" w:name="_Toc13488103"/>
      <w:bookmarkStart w:id="429" w:name="_Toc13488104"/>
      <w:bookmarkStart w:id="430" w:name="_Toc13488105"/>
      <w:bookmarkStart w:id="431" w:name="_Toc13488107"/>
      <w:bookmarkStart w:id="432" w:name="_Toc13488108"/>
      <w:bookmarkStart w:id="433" w:name="_Toc13488109"/>
      <w:bookmarkStart w:id="434" w:name="_Toc13488110"/>
      <w:bookmarkStart w:id="435" w:name="_Toc13488112"/>
      <w:bookmarkStart w:id="436" w:name="_Toc13488113"/>
      <w:bookmarkStart w:id="437" w:name="_Toc13488114"/>
      <w:bookmarkStart w:id="438" w:name="_Toc13488115"/>
      <w:bookmarkStart w:id="439" w:name="_Toc13488117"/>
      <w:bookmarkStart w:id="440" w:name="_Toc58874143"/>
      <w:bookmarkStart w:id="441" w:name="_Toc58874251"/>
      <w:bookmarkStart w:id="442" w:name="_Toc59088887"/>
      <w:bookmarkStart w:id="443" w:name="_Toc63693186"/>
      <w:bookmarkStart w:id="444" w:name="_Toc63693239"/>
      <w:bookmarkStart w:id="445" w:name="_Toc64547536"/>
      <w:bookmarkStart w:id="446" w:name="_Toc58350781"/>
      <w:bookmarkStart w:id="447" w:name="_Toc58659367"/>
      <w:bookmarkStart w:id="448" w:name="_Toc14775621"/>
      <w:bookmarkStart w:id="449" w:name="_Toc9001025"/>
      <w:bookmarkStart w:id="450" w:name="_Toc12284636"/>
      <w:bookmarkStart w:id="451" w:name="_Toc12370897"/>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AA1B19">
        <w:lastRenderedPageBreak/>
        <w:t>Regulatory maturity</w:t>
      </w:r>
      <w:bookmarkEnd w:id="440"/>
      <w:bookmarkEnd w:id="441"/>
      <w:bookmarkEnd w:id="442"/>
      <w:bookmarkEnd w:id="443"/>
      <w:bookmarkEnd w:id="444"/>
      <w:bookmarkEnd w:id="445"/>
      <w:r w:rsidRPr="00AA1B19">
        <w:t xml:space="preserve"> </w:t>
      </w:r>
      <w:bookmarkEnd w:id="446"/>
      <w:bookmarkEnd w:id="447"/>
    </w:p>
    <w:p w14:paraId="76D35570" w14:textId="595357E4" w:rsidR="00711053" w:rsidRPr="00AA1B19" w:rsidRDefault="00D615F8" w:rsidP="002257BC">
      <w:pPr>
        <w:pStyle w:val="Heading3"/>
        <w:ind w:left="567"/>
      </w:pPr>
      <w:bookmarkStart w:id="452" w:name="_Toc58874144"/>
      <w:bookmarkStart w:id="453" w:name="_Toc58874252"/>
      <w:bookmarkStart w:id="454" w:name="_Toc59088888"/>
      <w:bookmarkStart w:id="455" w:name="_Toc63693187"/>
      <w:bookmarkStart w:id="456" w:name="_Toc63693240"/>
      <w:bookmarkStart w:id="457" w:name="_Toc64547537"/>
      <w:bookmarkStart w:id="458" w:name="_Toc58659368"/>
      <w:r w:rsidRPr="00AA1B19">
        <w:t xml:space="preserve">Unfinished business </w:t>
      </w:r>
      <w:r w:rsidR="009F45F5" w:rsidRPr="00AA1B19">
        <w:t>–</w:t>
      </w:r>
      <w:r w:rsidRPr="00AA1B19">
        <w:t xml:space="preserve"> implementation of Biosecurity Act</w:t>
      </w:r>
      <w:bookmarkEnd w:id="452"/>
      <w:bookmarkEnd w:id="453"/>
      <w:bookmarkEnd w:id="454"/>
      <w:bookmarkEnd w:id="455"/>
      <w:bookmarkEnd w:id="456"/>
      <w:bookmarkEnd w:id="457"/>
      <w:r w:rsidRPr="00AA1B19">
        <w:t xml:space="preserve"> </w:t>
      </w:r>
      <w:bookmarkEnd w:id="458"/>
    </w:p>
    <w:p w14:paraId="1A37A5FE" w14:textId="1ABB16BD" w:rsidR="00286EEE" w:rsidRPr="00AA1B19" w:rsidRDefault="00C84BF7" w:rsidP="00E95E5D">
      <w:pPr>
        <w:rPr>
          <w:rFonts w:asciiTheme="minorHAnsi" w:hAnsiTheme="minorHAnsi" w:cstheme="minorHAnsi"/>
        </w:rPr>
      </w:pPr>
      <w:r w:rsidRPr="00AA1B19">
        <w:rPr>
          <w:rFonts w:asciiTheme="minorHAnsi" w:hAnsiTheme="minorHAnsi" w:cstheme="minorHAnsi"/>
          <w:color w:val="333333"/>
        </w:rPr>
        <w:t xml:space="preserve">The </w:t>
      </w:r>
      <w:r w:rsidRPr="00AA1B19">
        <w:rPr>
          <w:rFonts w:asciiTheme="minorHAnsi" w:hAnsiTheme="minorHAnsi" w:cstheme="minorHAnsi"/>
          <w:i/>
          <w:iCs/>
          <w:color w:val="333333"/>
        </w:rPr>
        <w:t>Biosecurity Act</w:t>
      </w:r>
      <w:r w:rsidRPr="00AA1B19">
        <w:rPr>
          <w:rFonts w:asciiTheme="minorHAnsi" w:hAnsiTheme="minorHAnsi" w:cstheme="minorHAnsi"/>
          <w:i/>
          <w:color w:val="333333"/>
        </w:rPr>
        <w:t xml:space="preserve"> </w:t>
      </w:r>
      <w:r w:rsidR="00E44402" w:rsidRPr="00AA1B19">
        <w:rPr>
          <w:rFonts w:asciiTheme="minorHAnsi" w:hAnsiTheme="minorHAnsi" w:cstheme="minorHAnsi"/>
          <w:i/>
          <w:color w:val="333333"/>
        </w:rPr>
        <w:t>2015</w:t>
      </w:r>
      <w:r w:rsidR="00E44402" w:rsidRPr="00AA1B19">
        <w:rPr>
          <w:rFonts w:asciiTheme="minorHAnsi" w:hAnsiTheme="minorHAnsi" w:cstheme="minorHAnsi"/>
          <w:color w:val="333333"/>
        </w:rPr>
        <w:t xml:space="preserve"> </w:t>
      </w:r>
      <w:r w:rsidR="00DC0F41" w:rsidRPr="00AA1B19">
        <w:rPr>
          <w:rFonts w:asciiTheme="minorHAnsi" w:hAnsiTheme="minorHAnsi" w:cstheme="minorHAnsi"/>
          <w:color w:val="333333"/>
        </w:rPr>
        <w:t xml:space="preserve">provides </w:t>
      </w:r>
      <w:r w:rsidRPr="00AA1B19">
        <w:rPr>
          <w:rFonts w:asciiTheme="minorHAnsi" w:hAnsiTheme="minorHAnsi" w:cstheme="minorHAnsi"/>
          <w:color w:val="333333"/>
        </w:rPr>
        <w:t xml:space="preserve">a contemporary regulatory framework to manage </w:t>
      </w:r>
      <w:r w:rsidRPr="00AA1B19">
        <w:rPr>
          <w:rFonts w:asciiTheme="minorHAnsi" w:hAnsiTheme="minorHAnsi" w:cstheme="minorHAnsi"/>
        </w:rPr>
        <w:t>the risk of pests and diseases entering and becoming established in Australia and causing harm to animal, plant and hu</w:t>
      </w:r>
      <w:r w:rsidR="00C579F6" w:rsidRPr="00AA1B19">
        <w:rPr>
          <w:rFonts w:asciiTheme="minorHAnsi" w:hAnsiTheme="minorHAnsi" w:cstheme="minorHAnsi"/>
        </w:rPr>
        <w:t>man health, the environment, t</w:t>
      </w:r>
      <w:r w:rsidRPr="00AA1B19">
        <w:rPr>
          <w:rFonts w:asciiTheme="minorHAnsi" w:hAnsiTheme="minorHAnsi" w:cstheme="minorHAnsi"/>
        </w:rPr>
        <w:t xml:space="preserve">he </w:t>
      </w:r>
      <w:proofErr w:type="gramStart"/>
      <w:r w:rsidRPr="00AA1B19">
        <w:rPr>
          <w:rFonts w:asciiTheme="minorHAnsi" w:hAnsiTheme="minorHAnsi" w:cstheme="minorHAnsi"/>
        </w:rPr>
        <w:t>economy</w:t>
      </w:r>
      <w:proofErr w:type="gramEnd"/>
      <w:r w:rsidR="00C579F6" w:rsidRPr="00AA1B19">
        <w:rPr>
          <w:rFonts w:asciiTheme="minorHAnsi" w:hAnsiTheme="minorHAnsi" w:cstheme="minorHAnsi"/>
        </w:rPr>
        <w:t xml:space="preserve"> and </w:t>
      </w:r>
      <w:r w:rsidR="009F45F5" w:rsidRPr="00AA1B19">
        <w:rPr>
          <w:rFonts w:asciiTheme="minorHAnsi" w:hAnsiTheme="minorHAnsi" w:cstheme="minorHAnsi"/>
        </w:rPr>
        <w:t xml:space="preserve">our </w:t>
      </w:r>
      <w:r w:rsidR="00C579F6" w:rsidRPr="00AA1B19">
        <w:rPr>
          <w:rFonts w:asciiTheme="minorHAnsi" w:hAnsiTheme="minorHAnsi" w:cstheme="minorHAnsi"/>
        </w:rPr>
        <w:t>lifestyle</w:t>
      </w:r>
      <w:r w:rsidRPr="00AA1B19">
        <w:rPr>
          <w:rFonts w:asciiTheme="minorHAnsi" w:hAnsiTheme="minorHAnsi" w:cstheme="minorHAnsi"/>
        </w:rPr>
        <w:t xml:space="preserve">. </w:t>
      </w:r>
    </w:p>
    <w:p w14:paraId="63E7C95A" w14:textId="0944AB20" w:rsidR="00596B7C" w:rsidRPr="00AA1B19" w:rsidRDefault="00C84BF7" w:rsidP="00E95E5D">
      <w:pPr>
        <w:rPr>
          <w:rFonts w:ascii="Arial" w:hAnsi="Arial" w:cs="Arial"/>
        </w:rPr>
      </w:pPr>
      <w:r w:rsidRPr="00AA1B19">
        <w:rPr>
          <w:rFonts w:asciiTheme="minorHAnsi" w:hAnsiTheme="minorHAnsi" w:cstheme="minorHAnsi"/>
        </w:rPr>
        <w:t xml:space="preserve">The new </w:t>
      </w:r>
      <w:r w:rsidR="00286EEE" w:rsidRPr="00AA1B19">
        <w:rPr>
          <w:rFonts w:asciiTheme="minorHAnsi" w:hAnsiTheme="minorHAnsi" w:cstheme="minorHAnsi"/>
        </w:rPr>
        <w:t xml:space="preserve">regulatory </w:t>
      </w:r>
      <w:r w:rsidRPr="00AA1B19">
        <w:rPr>
          <w:rFonts w:asciiTheme="minorHAnsi" w:hAnsiTheme="minorHAnsi" w:cstheme="minorHAnsi"/>
        </w:rPr>
        <w:t xml:space="preserve">framework </w:t>
      </w:r>
      <w:r w:rsidR="00DC0F41" w:rsidRPr="00AA1B19">
        <w:rPr>
          <w:rFonts w:asciiTheme="minorHAnsi" w:hAnsiTheme="minorHAnsi" w:cstheme="minorHAnsi"/>
        </w:rPr>
        <w:t xml:space="preserve">provided for under the Biosecurity Act </w:t>
      </w:r>
      <w:r w:rsidR="00C579F6" w:rsidRPr="00AA1B19">
        <w:t xml:space="preserve">was to be </w:t>
      </w:r>
      <w:r w:rsidR="00C579F6" w:rsidRPr="00AA1B19">
        <w:rPr>
          <w:rFonts w:asciiTheme="minorHAnsi" w:hAnsiTheme="minorHAnsi" w:cstheme="minorHAnsi"/>
        </w:rPr>
        <w:t xml:space="preserve">implemented </w:t>
      </w:r>
      <w:r w:rsidR="00250929" w:rsidRPr="00AA1B19">
        <w:rPr>
          <w:rFonts w:asciiTheme="minorHAnsi" w:hAnsiTheme="minorHAnsi" w:cstheme="minorHAnsi"/>
        </w:rPr>
        <w:t xml:space="preserve">by the department </w:t>
      </w:r>
      <w:r w:rsidR="00C579F6" w:rsidRPr="00AA1B19">
        <w:rPr>
          <w:rFonts w:asciiTheme="minorHAnsi" w:hAnsiTheme="minorHAnsi" w:cstheme="minorHAnsi"/>
        </w:rPr>
        <w:t xml:space="preserve">in </w:t>
      </w:r>
      <w:r w:rsidR="009F45F5" w:rsidRPr="00AA1B19">
        <w:rPr>
          <w:rFonts w:asciiTheme="minorHAnsi" w:hAnsiTheme="minorHAnsi" w:cstheme="minorHAnsi"/>
        </w:rPr>
        <w:t xml:space="preserve">3 </w:t>
      </w:r>
      <w:r w:rsidR="00C579F6" w:rsidRPr="00AA1B19">
        <w:rPr>
          <w:rFonts w:asciiTheme="minorHAnsi" w:hAnsiTheme="minorHAnsi" w:cstheme="minorHAnsi"/>
        </w:rPr>
        <w:t xml:space="preserve">stages over </w:t>
      </w:r>
      <w:r w:rsidR="009F45F5" w:rsidRPr="00AA1B19">
        <w:rPr>
          <w:rFonts w:asciiTheme="minorHAnsi" w:hAnsiTheme="minorHAnsi" w:cstheme="minorHAnsi"/>
        </w:rPr>
        <w:t xml:space="preserve">5 </w:t>
      </w:r>
      <w:r w:rsidR="00C579F6" w:rsidRPr="00AA1B19">
        <w:rPr>
          <w:rFonts w:asciiTheme="minorHAnsi" w:hAnsiTheme="minorHAnsi" w:cstheme="minorHAnsi"/>
        </w:rPr>
        <w:t>years</w:t>
      </w:r>
      <w:r w:rsidR="00596B7C" w:rsidRPr="00AA1B19">
        <w:rPr>
          <w:rFonts w:asciiTheme="minorHAnsi" w:hAnsiTheme="minorHAnsi" w:cstheme="minorHAnsi"/>
        </w:rPr>
        <w:t>:</w:t>
      </w:r>
    </w:p>
    <w:p w14:paraId="4E2477DB" w14:textId="1A717A76" w:rsidR="00596B7C" w:rsidRPr="00AA1B19" w:rsidRDefault="00596B7C" w:rsidP="00E95E5D">
      <w:pPr>
        <w:pStyle w:val="ListBullet"/>
        <w:rPr>
          <w:rFonts w:asciiTheme="minorHAnsi" w:eastAsia="Times New Roman" w:hAnsiTheme="minorHAnsi" w:cstheme="minorHAnsi"/>
          <w:szCs w:val="24"/>
          <w:lang w:eastAsia="en-AU"/>
        </w:rPr>
      </w:pPr>
      <w:r w:rsidRPr="00AA1B19">
        <w:rPr>
          <w:rFonts w:asciiTheme="minorHAnsi" w:eastAsia="Times New Roman" w:hAnsiTheme="minorHAnsi" w:cstheme="minorHAnsi"/>
          <w:szCs w:val="24"/>
          <w:lang w:eastAsia="en-AU"/>
        </w:rPr>
        <w:t>Stage 1:</w:t>
      </w:r>
      <w:r w:rsidR="0026557D" w:rsidRPr="00AA1B19">
        <w:rPr>
          <w:rFonts w:asciiTheme="minorHAnsi" w:eastAsia="Times New Roman" w:hAnsiTheme="minorHAnsi" w:cstheme="minorHAnsi"/>
          <w:szCs w:val="24"/>
          <w:lang w:eastAsia="en-AU"/>
        </w:rPr>
        <w:t xml:space="preserve"> </w:t>
      </w:r>
      <w:r w:rsidRPr="00AA1B19">
        <w:rPr>
          <w:rFonts w:asciiTheme="minorHAnsi" w:eastAsia="Times New Roman" w:hAnsiTheme="minorHAnsi" w:cstheme="minorHAnsi"/>
          <w:szCs w:val="24"/>
          <w:lang w:eastAsia="en-AU"/>
        </w:rPr>
        <w:t>the period leading up to commencement of the legislative framework on 16 June 2016</w:t>
      </w:r>
      <w:r w:rsidR="0035269F" w:rsidRPr="00AA1B19">
        <w:rPr>
          <w:rFonts w:asciiTheme="minorHAnsi" w:eastAsia="Times New Roman" w:hAnsiTheme="minorHAnsi" w:cstheme="minorHAnsi"/>
          <w:szCs w:val="24"/>
          <w:lang w:eastAsia="en-AU"/>
        </w:rPr>
        <w:t>.</w:t>
      </w:r>
      <w:r w:rsidR="00636389" w:rsidRPr="00AA1B19">
        <w:rPr>
          <w:rFonts w:asciiTheme="minorHAnsi" w:eastAsia="Times New Roman" w:hAnsiTheme="minorHAnsi" w:cstheme="minorHAnsi"/>
          <w:szCs w:val="24"/>
          <w:lang w:eastAsia="en-AU"/>
        </w:rPr>
        <w:t xml:space="preserve"> </w:t>
      </w:r>
      <w:r w:rsidR="0035269F" w:rsidRPr="00AA1B19">
        <w:rPr>
          <w:rFonts w:asciiTheme="minorHAnsi" w:eastAsia="Times New Roman" w:hAnsiTheme="minorHAnsi" w:cstheme="minorHAnsi"/>
          <w:szCs w:val="24"/>
          <w:lang w:eastAsia="en-AU"/>
        </w:rPr>
        <w:t xml:space="preserve">This stage </w:t>
      </w:r>
      <w:r w:rsidR="00636389" w:rsidRPr="00AA1B19">
        <w:rPr>
          <w:rFonts w:asciiTheme="minorHAnsi" w:eastAsia="Times New Roman" w:hAnsiTheme="minorHAnsi" w:cstheme="minorHAnsi"/>
          <w:szCs w:val="24"/>
          <w:lang w:eastAsia="en-AU"/>
        </w:rPr>
        <w:t>f</w:t>
      </w:r>
      <w:r w:rsidR="00636389" w:rsidRPr="00AA1B19">
        <w:rPr>
          <w:lang w:eastAsia="ja-JP"/>
        </w:rPr>
        <w:t>ocused on implementing priority changes to administrative practices to continue core biosecurity operations upon the commencement of the new legislation</w:t>
      </w:r>
    </w:p>
    <w:p w14:paraId="6816F78E" w14:textId="50884ED1" w:rsidR="00596B7C" w:rsidRPr="00AA1B19" w:rsidRDefault="00596B7C" w:rsidP="00E95E5D">
      <w:pPr>
        <w:pStyle w:val="ListBullet"/>
        <w:rPr>
          <w:rFonts w:asciiTheme="minorHAnsi" w:eastAsia="Times New Roman" w:hAnsiTheme="minorHAnsi" w:cstheme="minorHAnsi"/>
          <w:szCs w:val="24"/>
          <w:lang w:eastAsia="en-AU"/>
        </w:rPr>
      </w:pPr>
      <w:r w:rsidRPr="00AA1B19">
        <w:rPr>
          <w:rFonts w:asciiTheme="minorHAnsi" w:eastAsia="Times New Roman" w:hAnsiTheme="minorHAnsi" w:cstheme="minorHAnsi"/>
          <w:szCs w:val="24"/>
          <w:lang w:eastAsia="en-AU"/>
        </w:rPr>
        <w:t>Stage 2:</w:t>
      </w:r>
      <w:r w:rsidR="0026557D" w:rsidRPr="00AA1B19">
        <w:rPr>
          <w:rFonts w:asciiTheme="minorHAnsi" w:eastAsia="Times New Roman" w:hAnsiTheme="minorHAnsi" w:cstheme="minorHAnsi"/>
          <w:szCs w:val="24"/>
          <w:lang w:eastAsia="en-AU"/>
        </w:rPr>
        <w:t xml:space="preserve"> </w:t>
      </w:r>
      <w:r w:rsidR="00636389" w:rsidRPr="00AA1B19">
        <w:rPr>
          <w:rFonts w:asciiTheme="minorHAnsi" w:eastAsia="Times New Roman" w:hAnsiTheme="minorHAnsi" w:cstheme="minorHAnsi"/>
          <w:szCs w:val="24"/>
          <w:lang w:eastAsia="en-AU"/>
        </w:rPr>
        <w:t>17 June 2016 to 30 June 2018</w:t>
      </w:r>
      <w:r w:rsidR="0035269F" w:rsidRPr="00AA1B19">
        <w:rPr>
          <w:rFonts w:asciiTheme="minorHAnsi" w:eastAsia="Times New Roman" w:hAnsiTheme="minorHAnsi" w:cstheme="minorHAnsi"/>
          <w:szCs w:val="24"/>
          <w:lang w:eastAsia="en-AU"/>
        </w:rPr>
        <w:t>.</w:t>
      </w:r>
      <w:r w:rsidR="00636389" w:rsidRPr="00AA1B19">
        <w:rPr>
          <w:rFonts w:asciiTheme="minorHAnsi" w:eastAsia="Times New Roman" w:hAnsiTheme="minorHAnsi" w:cstheme="minorHAnsi"/>
          <w:szCs w:val="24"/>
          <w:lang w:eastAsia="en-AU"/>
        </w:rPr>
        <w:t xml:space="preserve"> </w:t>
      </w:r>
      <w:r w:rsidR="0035269F" w:rsidRPr="00AA1B19">
        <w:rPr>
          <w:rFonts w:asciiTheme="minorHAnsi" w:eastAsia="Times New Roman" w:hAnsiTheme="minorHAnsi" w:cstheme="minorHAnsi"/>
          <w:szCs w:val="24"/>
          <w:lang w:eastAsia="en-AU"/>
        </w:rPr>
        <w:t xml:space="preserve">This stage </w:t>
      </w:r>
      <w:r w:rsidR="00636389" w:rsidRPr="00AA1B19">
        <w:rPr>
          <w:lang w:eastAsia="ja-JP"/>
        </w:rPr>
        <w:t xml:space="preserve">focused on the rollout of delayed, </w:t>
      </w:r>
      <w:proofErr w:type="gramStart"/>
      <w:r w:rsidR="00636389" w:rsidRPr="00AA1B19">
        <w:rPr>
          <w:lang w:eastAsia="ja-JP"/>
        </w:rPr>
        <w:t>transitional</w:t>
      </w:r>
      <w:proofErr w:type="gramEnd"/>
      <w:r w:rsidR="00636389" w:rsidRPr="00AA1B19">
        <w:rPr>
          <w:lang w:eastAsia="ja-JP"/>
        </w:rPr>
        <w:t xml:space="preserve"> or phased implementation provisions of the legislation</w:t>
      </w:r>
      <w:r w:rsidR="009F45F5" w:rsidRPr="00AA1B19">
        <w:rPr>
          <w:lang w:eastAsia="ja-JP"/>
        </w:rPr>
        <w:t>,</w:t>
      </w:r>
      <w:r w:rsidR="00636389" w:rsidRPr="00AA1B19">
        <w:rPr>
          <w:lang w:eastAsia="ja-JP"/>
        </w:rPr>
        <w:t xml:space="preserve"> including activities determined as not critical for core biosecurity operations</w:t>
      </w:r>
    </w:p>
    <w:p w14:paraId="5423EB1C" w14:textId="6A5406DB" w:rsidR="00596B7C" w:rsidRPr="00AA1B19" w:rsidRDefault="00596B7C" w:rsidP="00E95E5D">
      <w:pPr>
        <w:pStyle w:val="ListBullet"/>
        <w:rPr>
          <w:rFonts w:asciiTheme="minorHAnsi" w:eastAsia="Times New Roman" w:hAnsiTheme="minorHAnsi" w:cstheme="minorHAnsi"/>
          <w:szCs w:val="24"/>
          <w:lang w:eastAsia="en-AU"/>
        </w:rPr>
      </w:pPr>
      <w:r w:rsidRPr="00AA1B19">
        <w:rPr>
          <w:rFonts w:asciiTheme="minorHAnsi" w:eastAsia="Times New Roman" w:hAnsiTheme="minorHAnsi" w:cstheme="minorHAnsi"/>
          <w:szCs w:val="24"/>
          <w:lang w:eastAsia="en-AU"/>
        </w:rPr>
        <w:t>Stage 3:</w:t>
      </w:r>
      <w:r w:rsidR="0026557D" w:rsidRPr="00AA1B19">
        <w:rPr>
          <w:rFonts w:asciiTheme="minorHAnsi" w:eastAsia="Times New Roman" w:hAnsiTheme="minorHAnsi" w:cstheme="minorHAnsi"/>
          <w:szCs w:val="24"/>
          <w:lang w:eastAsia="en-AU"/>
        </w:rPr>
        <w:t xml:space="preserve"> </w:t>
      </w:r>
      <w:r w:rsidRPr="00AA1B19">
        <w:rPr>
          <w:rFonts w:asciiTheme="minorHAnsi" w:eastAsia="Times New Roman" w:hAnsiTheme="minorHAnsi" w:cstheme="minorHAnsi"/>
          <w:szCs w:val="24"/>
          <w:lang w:eastAsia="en-AU"/>
        </w:rPr>
        <w:t>commencing in July</w:t>
      </w:r>
      <w:r w:rsidRPr="00AA1B19">
        <w:rPr>
          <w:rFonts w:asciiTheme="minorHAnsi" w:eastAsia="Times New Roman" w:hAnsiTheme="minorHAnsi" w:cstheme="minorHAnsi" w:hint="eastAsia"/>
          <w:szCs w:val="24"/>
          <w:lang w:eastAsia="en-AU"/>
        </w:rPr>
        <w:t> </w:t>
      </w:r>
      <w:r w:rsidRPr="00AA1B19">
        <w:rPr>
          <w:rFonts w:asciiTheme="minorHAnsi" w:eastAsia="Times New Roman" w:hAnsiTheme="minorHAnsi" w:cstheme="minorHAnsi"/>
          <w:szCs w:val="24"/>
          <w:lang w:eastAsia="en-AU"/>
        </w:rPr>
        <w:t>2018</w:t>
      </w:r>
      <w:r w:rsidR="0035269F" w:rsidRPr="00AA1B19">
        <w:rPr>
          <w:rFonts w:asciiTheme="minorHAnsi" w:eastAsia="Times New Roman" w:hAnsiTheme="minorHAnsi" w:cstheme="minorHAnsi"/>
          <w:szCs w:val="24"/>
          <w:lang w:eastAsia="en-AU"/>
        </w:rPr>
        <w:t>.</w:t>
      </w:r>
      <w:r w:rsidRPr="00AA1B19">
        <w:rPr>
          <w:rFonts w:asciiTheme="minorHAnsi" w:eastAsia="Times New Roman" w:hAnsiTheme="minorHAnsi" w:cstheme="minorHAnsi"/>
          <w:szCs w:val="24"/>
          <w:lang w:eastAsia="en-AU"/>
        </w:rPr>
        <w:t xml:space="preserve"> </w:t>
      </w:r>
      <w:r w:rsidR="0035269F" w:rsidRPr="00AA1B19">
        <w:rPr>
          <w:rFonts w:asciiTheme="minorHAnsi" w:eastAsia="Times New Roman" w:hAnsiTheme="minorHAnsi" w:cstheme="minorHAnsi"/>
          <w:szCs w:val="24"/>
          <w:lang w:eastAsia="en-AU"/>
        </w:rPr>
        <w:t>T</w:t>
      </w:r>
      <w:r w:rsidRPr="00AA1B19">
        <w:rPr>
          <w:rFonts w:asciiTheme="minorHAnsi" w:eastAsia="Times New Roman" w:hAnsiTheme="minorHAnsi" w:cstheme="minorHAnsi"/>
          <w:szCs w:val="24"/>
          <w:lang w:eastAsia="en-AU"/>
        </w:rPr>
        <w:t xml:space="preserve">he </w:t>
      </w:r>
      <w:r w:rsidR="0035269F" w:rsidRPr="00AA1B19">
        <w:rPr>
          <w:rFonts w:asciiTheme="minorHAnsi" w:eastAsia="Times New Roman" w:hAnsiTheme="minorHAnsi" w:cstheme="minorHAnsi"/>
          <w:szCs w:val="24"/>
          <w:lang w:eastAsia="en-AU"/>
        </w:rPr>
        <w:t xml:space="preserve">department was to determine the </w:t>
      </w:r>
      <w:r w:rsidRPr="00AA1B19">
        <w:rPr>
          <w:rFonts w:asciiTheme="minorHAnsi" w:eastAsia="Times New Roman" w:hAnsiTheme="minorHAnsi" w:cstheme="minorHAnsi"/>
          <w:szCs w:val="24"/>
          <w:lang w:eastAsia="en-AU"/>
        </w:rPr>
        <w:t>focus of this stage prior to the completion of Stage 2.</w:t>
      </w:r>
    </w:p>
    <w:p w14:paraId="00FF79ED" w14:textId="6509309D" w:rsidR="00575DC1" w:rsidRPr="00AA1B19" w:rsidRDefault="00575DC1" w:rsidP="00E1197A">
      <w:pPr>
        <w:rPr>
          <w:lang w:eastAsia="ja-JP"/>
        </w:rPr>
      </w:pPr>
      <w:r w:rsidRPr="00AA1B19">
        <w:t xml:space="preserve">An </w:t>
      </w:r>
      <w:r w:rsidR="009F45F5" w:rsidRPr="00AA1B19">
        <w:t>Australian National Audit Office (</w:t>
      </w:r>
      <w:r w:rsidRPr="00AA1B19">
        <w:t>ANAO</w:t>
      </w:r>
      <w:r w:rsidR="009F45F5" w:rsidRPr="00AA1B19">
        <w:t>)</w:t>
      </w:r>
      <w:r w:rsidRPr="00AA1B19">
        <w:t xml:space="preserve"> audit report </w:t>
      </w:r>
      <w:r w:rsidR="00071499" w:rsidRPr="00AA1B19">
        <w:rPr>
          <w:i/>
          <w:iCs/>
        </w:rPr>
        <w:t xml:space="preserve">Implementation of the </w:t>
      </w:r>
      <w:r w:rsidR="0035269F" w:rsidRPr="00AA1B19">
        <w:rPr>
          <w:i/>
          <w:iCs/>
        </w:rPr>
        <w:t>b</w:t>
      </w:r>
      <w:r w:rsidR="00071499" w:rsidRPr="00AA1B19">
        <w:rPr>
          <w:i/>
          <w:iCs/>
        </w:rPr>
        <w:t xml:space="preserve">iosecurity </w:t>
      </w:r>
      <w:r w:rsidR="0035269F" w:rsidRPr="00AA1B19">
        <w:rPr>
          <w:i/>
          <w:iCs/>
        </w:rPr>
        <w:t>l</w:t>
      </w:r>
      <w:r w:rsidR="00071499" w:rsidRPr="00AA1B19">
        <w:rPr>
          <w:i/>
          <w:iCs/>
        </w:rPr>
        <w:t xml:space="preserve">egislative </w:t>
      </w:r>
      <w:r w:rsidR="0035269F" w:rsidRPr="00AA1B19">
        <w:rPr>
          <w:i/>
          <w:iCs/>
        </w:rPr>
        <w:t>f</w:t>
      </w:r>
      <w:r w:rsidR="00071499" w:rsidRPr="00AA1B19">
        <w:rPr>
          <w:i/>
          <w:iCs/>
        </w:rPr>
        <w:t>ramework</w:t>
      </w:r>
      <w:r w:rsidRPr="00AA1B19">
        <w:t xml:space="preserve"> </w:t>
      </w:r>
      <w:r w:rsidR="002A4CF7" w:rsidRPr="00AA1B19">
        <w:t>(ANAO 2017</w:t>
      </w:r>
      <w:r w:rsidR="002B0A44" w:rsidRPr="00AA1B19">
        <w:t>a</w:t>
      </w:r>
      <w:r w:rsidR="002A4CF7" w:rsidRPr="00AA1B19">
        <w:t xml:space="preserve">), </w:t>
      </w:r>
      <w:r w:rsidR="009F45F5" w:rsidRPr="00AA1B19">
        <w:t xml:space="preserve">which </w:t>
      </w:r>
      <w:r w:rsidR="00071499" w:rsidRPr="00AA1B19">
        <w:t>reviewed the early implementation arrangements for the new Act</w:t>
      </w:r>
      <w:r w:rsidR="009F45F5" w:rsidRPr="00AA1B19">
        <w:t>,</w:t>
      </w:r>
      <w:r w:rsidR="00071499" w:rsidRPr="00AA1B19">
        <w:t xml:space="preserve"> was published in January 2017. </w:t>
      </w:r>
      <w:r w:rsidRPr="00AA1B19">
        <w:t>The ANAO concl</w:t>
      </w:r>
      <w:r w:rsidRPr="00AA1B19">
        <w:rPr>
          <w:lang w:eastAsia="ja-JP"/>
        </w:rPr>
        <w:t>uded:</w:t>
      </w:r>
    </w:p>
    <w:p w14:paraId="63F52A06" w14:textId="4B1E76DA" w:rsidR="00575DC1" w:rsidRPr="00AA1B19" w:rsidRDefault="00575DC1" w:rsidP="00D20FF4">
      <w:pPr>
        <w:pStyle w:val="ListBullet"/>
      </w:pPr>
      <w:r w:rsidRPr="00AA1B19">
        <w:rPr>
          <w:lang w:eastAsia="ja-JP"/>
        </w:rPr>
        <w:t xml:space="preserve">The arrangements </w:t>
      </w:r>
      <w:r w:rsidR="0035269F" w:rsidRPr="00AA1B19">
        <w:t xml:space="preserve">that </w:t>
      </w:r>
      <w:r w:rsidRPr="00AA1B19">
        <w:t xml:space="preserve">the Department of Agriculture and Water Resources </w:t>
      </w:r>
      <w:r w:rsidR="0035269F" w:rsidRPr="00AA1B19">
        <w:t xml:space="preserve">had established </w:t>
      </w:r>
      <w:r w:rsidRPr="00AA1B19">
        <w:t>effectively supported the implementation of the new biosecurity legislative framework in accordance with legislated time</w:t>
      </w:r>
      <w:r w:rsidR="009F45F5" w:rsidRPr="00AA1B19">
        <w:t xml:space="preserve"> </w:t>
      </w:r>
      <w:r w:rsidRPr="00AA1B19">
        <w:t>frames.</w:t>
      </w:r>
    </w:p>
    <w:p w14:paraId="4F5A1979" w14:textId="6C6A58BF" w:rsidR="00575DC1" w:rsidRPr="00AA1B19" w:rsidRDefault="0035269F" w:rsidP="00AC131C">
      <w:pPr>
        <w:pStyle w:val="ListBullet"/>
      </w:pPr>
      <w:r w:rsidRPr="00AA1B19">
        <w:t xml:space="preserve">The department established a </w:t>
      </w:r>
      <w:r w:rsidR="00575DC1" w:rsidRPr="00AA1B19">
        <w:t xml:space="preserve">sound planning approach, governance structure and assurance review program to support the implementation of the biosecurity legislative framework. Nevertheless, issues relating to the delayed establishment of the </w:t>
      </w:r>
      <w:r w:rsidR="00C4756D" w:rsidRPr="00AA1B19">
        <w:t xml:space="preserve">Biosecurity Projects Implementation </w:t>
      </w:r>
      <w:r w:rsidR="00575DC1" w:rsidRPr="00AA1B19">
        <w:t xml:space="preserve">Board and weaknesses in performance reporting adversely </w:t>
      </w:r>
      <w:r w:rsidRPr="00AA1B19">
        <w:t xml:space="preserve">affected </w:t>
      </w:r>
      <w:r w:rsidR="00575DC1" w:rsidRPr="00AA1B19">
        <w:t xml:space="preserve">oversight and monitoring arrangements. While the framework </w:t>
      </w:r>
      <w:r w:rsidRPr="00AA1B19">
        <w:t xml:space="preserve">started </w:t>
      </w:r>
      <w:r w:rsidR="00575DC1" w:rsidRPr="00AA1B19">
        <w:t>operating on 16 June 2016 as required by legislation, more effective oversight and monitoring would have better positioned the department to deliver framework elements as originally planned. Further, there is scope for the department to review its approach to assessing the benefits to be derived from the new legislative framework.</w:t>
      </w:r>
    </w:p>
    <w:p w14:paraId="4E900E79" w14:textId="04A83A9B" w:rsidR="00575DC1" w:rsidRPr="00AA1B19" w:rsidRDefault="00575DC1">
      <w:pPr>
        <w:pStyle w:val="ListBullet"/>
        <w:rPr>
          <w:lang w:eastAsia="ja-JP"/>
        </w:rPr>
      </w:pPr>
      <w:r w:rsidRPr="00AA1B19">
        <w:t xml:space="preserve">The </w:t>
      </w:r>
      <w:r w:rsidR="009F45F5" w:rsidRPr="00AA1B19">
        <w:t xml:space="preserve">department </w:t>
      </w:r>
      <w:r w:rsidRPr="00AA1B19">
        <w:t xml:space="preserve">established </w:t>
      </w:r>
      <w:r w:rsidR="009F45F5" w:rsidRPr="00AA1B19">
        <w:t xml:space="preserve">arrangements </w:t>
      </w:r>
      <w:r w:rsidRPr="00AA1B19">
        <w:t>to support the operation of the new biosecurity legislative framework from 16 June 2016</w:t>
      </w:r>
      <w:r w:rsidR="009F45F5" w:rsidRPr="00AA1B19">
        <w:t xml:space="preserve"> – for example, it developed </w:t>
      </w:r>
      <w:r w:rsidRPr="00AA1B19">
        <w:t xml:space="preserve">policy and delegated legislation, </w:t>
      </w:r>
      <w:r w:rsidR="009F45F5" w:rsidRPr="00AA1B19">
        <w:t xml:space="preserve">created </w:t>
      </w:r>
      <w:r w:rsidRPr="00AA1B19">
        <w:rPr>
          <w:lang w:eastAsia="ja-JP"/>
        </w:rPr>
        <w:t xml:space="preserve">instructional </w:t>
      </w:r>
      <w:proofErr w:type="gramStart"/>
      <w:r w:rsidRPr="00AA1B19">
        <w:rPr>
          <w:lang w:eastAsia="ja-JP"/>
        </w:rPr>
        <w:t>material</w:t>
      </w:r>
      <w:proofErr w:type="gramEnd"/>
      <w:r w:rsidRPr="00AA1B19">
        <w:rPr>
          <w:lang w:eastAsia="ja-JP"/>
        </w:rPr>
        <w:t xml:space="preserve"> and </w:t>
      </w:r>
      <w:r w:rsidR="009F45F5" w:rsidRPr="00AA1B19">
        <w:rPr>
          <w:lang w:eastAsia="ja-JP"/>
        </w:rPr>
        <w:t xml:space="preserve">delivered </w:t>
      </w:r>
      <w:r w:rsidRPr="00AA1B19">
        <w:rPr>
          <w:lang w:eastAsia="ja-JP"/>
        </w:rPr>
        <w:t xml:space="preserve">training for staff, </w:t>
      </w:r>
      <w:r w:rsidR="009F45F5" w:rsidRPr="00AA1B19">
        <w:rPr>
          <w:lang w:eastAsia="ja-JP"/>
        </w:rPr>
        <w:t xml:space="preserve">implemented </w:t>
      </w:r>
      <w:r w:rsidRPr="00AA1B19">
        <w:rPr>
          <w:lang w:eastAsia="ja-JP"/>
        </w:rPr>
        <w:t xml:space="preserve">IT system modifications and </w:t>
      </w:r>
      <w:r w:rsidR="009F45F5" w:rsidRPr="00AA1B19">
        <w:rPr>
          <w:lang w:eastAsia="ja-JP"/>
        </w:rPr>
        <w:t xml:space="preserve">engaged </w:t>
      </w:r>
      <w:r w:rsidRPr="00AA1B19">
        <w:rPr>
          <w:lang w:eastAsia="ja-JP"/>
        </w:rPr>
        <w:t>with stakeholders</w:t>
      </w:r>
      <w:r w:rsidR="009F45F5" w:rsidRPr="00AA1B19">
        <w:rPr>
          <w:lang w:eastAsia="ja-JP"/>
        </w:rPr>
        <w:t>. In the main, these arrangements</w:t>
      </w:r>
      <w:r w:rsidRPr="00AA1B19">
        <w:rPr>
          <w:lang w:eastAsia="ja-JP"/>
        </w:rPr>
        <w:t xml:space="preserve"> were</w:t>
      </w:r>
      <w:r w:rsidR="009F45F5" w:rsidRPr="00AA1B19">
        <w:rPr>
          <w:lang w:eastAsia="ja-JP"/>
        </w:rPr>
        <w:t xml:space="preserve"> </w:t>
      </w:r>
      <w:r w:rsidRPr="00AA1B19">
        <w:rPr>
          <w:lang w:eastAsia="ja-JP"/>
        </w:rPr>
        <w:t xml:space="preserve">effective. </w:t>
      </w:r>
      <w:r w:rsidR="009F45F5" w:rsidRPr="00AA1B19">
        <w:rPr>
          <w:lang w:eastAsia="ja-JP"/>
        </w:rPr>
        <w:t>However, t</w:t>
      </w:r>
      <w:r w:rsidRPr="00AA1B19">
        <w:rPr>
          <w:lang w:eastAsia="ja-JP"/>
        </w:rPr>
        <w:t>here were</w:t>
      </w:r>
      <w:bookmarkStart w:id="459" w:name="_Hlk55464820"/>
      <w:r w:rsidR="009F45F5" w:rsidRPr="00AA1B19">
        <w:rPr>
          <w:lang w:eastAsia="ja-JP"/>
        </w:rPr>
        <w:t xml:space="preserve"> </w:t>
      </w:r>
      <w:r w:rsidRPr="00AA1B19">
        <w:rPr>
          <w:lang w:eastAsia="ja-JP"/>
        </w:rPr>
        <w:t xml:space="preserve">delays in finalising </w:t>
      </w:r>
      <w:proofErr w:type="gramStart"/>
      <w:r w:rsidRPr="00AA1B19">
        <w:rPr>
          <w:lang w:eastAsia="ja-JP"/>
        </w:rPr>
        <w:t>a number of</w:t>
      </w:r>
      <w:proofErr w:type="gramEnd"/>
      <w:r w:rsidRPr="00AA1B19">
        <w:rPr>
          <w:lang w:eastAsia="ja-JP"/>
        </w:rPr>
        <w:t xml:space="preserve"> key activities</w:t>
      </w:r>
      <w:r w:rsidR="009F45F5" w:rsidRPr="00AA1B19">
        <w:rPr>
          <w:lang w:eastAsia="ja-JP"/>
        </w:rPr>
        <w:t>.</w:t>
      </w:r>
      <w:r w:rsidRPr="00AA1B19">
        <w:rPr>
          <w:lang w:eastAsia="ja-JP"/>
        </w:rPr>
        <w:t xml:space="preserve"> </w:t>
      </w:r>
      <w:r w:rsidR="009F45F5" w:rsidRPr="00AA1B19">
        <w:rPr>
          <w:lang w:eastAsia="ja-JP"/>
        </w:rPr>
        <w:t xml:space="preserve">This </w:t>
      </w:r>
      <w:r w:rsidRPr="00AA1B19">
        <w:rPr>
          <w:lang w:eastAsia="ja-JP"/>
        </w:rPr>
        <w:t xml:space="preserve">ultimately reduced the </w:t>
      </w:r>
      <w:r w:rsidR="009F45F5" w:rsidRPr="00AA1B19">
        <w:rPr>
          <w:lang w:eastAsia="ja-JP"/>
        </w:rPr>
        <w:t xml:space="preserve">amount of </w:t>
      </w:r>
      <w:r w:rsidRPr="00AA1B19">
        <w:rPr>
          <w:lang w:eastAsia="ja-JP"/>
        </w:rPr>
        <w:t>time available to deliver important elements of the program</w:t>
      </w:r>
      <w:bookmarkEnd w:id="459"/>
      <w:r w:rsidRPr="00AA1B19">
        <w:rPr>
          <w:lang w:eastAsia="ja-JP"/>
        </w:rPr>
        <w:t>, such as aspects of stakeholder engagement</w:t>
      </w:r>
      <w:r w:rsidR="0038191A" w:rsidRPr="00AA1B19">
        <w:rPr>
          <w:lang w:eastAsia="ja-JP"/>
        </w:rPr>
        <w:t>,</w:t>
      </w:r>
      <w:r w:rsidRPr="00AA1B19" w:rsidDel="0038191A">
        <w:rPr>
          <w:lang w:eastAsia="ja-JP"/>
        </w:rPr>
        <w:t xml:space="preserve"> </w:t>
      </w:r>
      <w:r w:rsidRPr="00AA1B19">
        <w:rPr>
          <w:lang w:eastAsia="ja-JP"/>
        </w:rPr>
        <w:t>IT system modifications</w:t>
      </w:r>
      <w:r w:rsidR="0038191A" w:rsidRPr="00AA1B19">
        <w:rPr>
          <w:lang w:eastAsia="ja-JP"/>
        </w:rPr>
        <w:t xml:space="preserve"> and training</w:t>
      </w:r>
      <w:r w:rsidRPr="00AA1B19">
        <w:rPr>
          <w:lang w:eastAsia="ja-JP"/>
        </w:rPr>
        <w:t>. These delays also led to the reprioritisation of some implementation activities, including instructional material and IT changes, with delivery to occur in later stages.</w:t>
      </w:r>
    </w:p>
    <w:p w14:paraId="511CF050" w14:textId="0E4DA053" w:rsidR="00250929" w:rsidRPr="00AA1B19" w:rsidRDefault="00E1197A" w:rsidP="00B11452">
      <w:pPr>
        <w:rPr>
          <w:lang w:eastAsia="ja-JP"/>
        </w:rPr>
      </w:pPr>
      <w:r w:rsidRPr="00AA1B19">
        <w:rPr>
          <w:lang w:eastAsia="ja-JP"/>
        </w:rPr>
        <w:t xml:space="preserve">The original program implementation framework </w:t>
      </w:r>
      <w:r w:rsidR="00A70330" w:rsidRPr="00AA1B19">
        <w:rPr>
          <w:lang w:eastAsia="ja-JP"/>
        </w:rPr>
        <w:t xml:space="preserve">envisaged that </w:t>
      </w:r>
      <w:r w:rsidRPr="00AA1B19">
        <w:rPr>
          <w:lang w:eastAsia="ja-JP"/>
        </w:rPr>
        <w:t xml:space="preserve">solutions relevant to Stages 1 and 2 </w:t>
      </w:r>
      <w:r w:rsidR="00A70330" w:rsidRPr="00AA1B19">
        <w:rPr>
          <w:lang w:eastAsia="ja-JP"/>
        </w:rPr>
        <w:t xml:space="preserve">would be built and optimised in Stage 3 </w:t>
      </w:r>
      <w:r w:rsidRPr="00AA1B19">
        <w:rPr>
          <w:lang w:eastAsia="ja-JP"/>
        </w:rPr>
        <w:t>for implementation post commencement</w:t>
      </w:r>
      <w:r w:rsidR="009F45F5" w:rsidRPr="00AA1B19">
        <w:rPr>
          <w:lang w:eastAsia="ja-JP"/>
        </w:rPr>
        <w:t>.</w:t>
      </w:r>
      <w:r w:rsidR="00E34511" w:rsidRPr="00AA1B19">
        <w:rPr>
          <w:lang w:eastAsia="ja-JP"/>
        </w:rPr>
        <w:t xml:space="preserve"> </w:t>
      </w:r>
      <w:r w:rsidR="009F45F5" w:rsidRPr="00AA1B19">
        <w:rPr>
          <w:lang w:eastAsia="ja-JP"/>
        </w:rPr>
        <w:t>H</w:t>
      </w:r>
      <w:r w:rsidR="00E34511" w:rsidRPr="00AA1B19">
        <w:rPr>
          <w:lang w:eastAsia="ja-JP"/>
        </w:rPr>
        <w:t xml:space="preserve">owever, </w:t>
      </w:r>
      <w:r w:rsidRPr="00AA1B19">
        <w:rPr>
          <w:lang w:eastAsia="ja-JP"/>
        </w:rPr>
        <w:t xml:space="preserve">Stage 3 was replaced with </w:t>
      </w:r>
      <w:r w:rsidR="00B23B9B" w:rsidRPr="00AA1B19">
        <w:rPr>
          <w:lang w:eastAsia="ja-JP"/>
        </w:rPr>
        <w:t xml:space="preserve">management arrangements </w:t>
      </w:r>
      <w:r w:rsidR="00A70330" w:rsidRPr="00AA1B19">
        <w:rPr>
          <w:lang w:eastAsia="ja-JP"/>
        </w:rPr>
        <w:t xml:space="preserve">under which </w:t>
      </w:r>
      <w:r w:rsidRPr="00AA1B19">
        <w:rPr>
          <w:lang w:eastAsia="ja-JP"/>
        </w:rPr>
        <w:t xml:space="preserve">remaining </w:t>
      </w:r>
      <w:r w:rsidRPr="00AA1B19">
        <w:rPr>
          <w:lang w:eastAsia="ja-JP"/>
        </w:rPr>
        <w:lastRenderedPageBreak/>
        <w:t xml:space="preserve">activities </w:t>
      </w:r>
      <w:r w:rsidR="00A70330" w:rsidRPr="00AA1B19">
        <w:rPr>
          <w:lang w:eastAsia="ja-JP"/>
        </w:rPr>
        <w:t xml:space="preserve">would </w:t>
      </w:r>
      <w:r w:rsidR="0035269F" w:rsidRPr="00AA1B19">
        <w:rPr>
          <w:lang w:eastAsia="ja-JP"/>
        </w:rPr>
        <w:t xml:space="preserve">be </w:t>
      </w:r>
      <w:r w:rsidRPr="00AA1B19">
        <w:rPr>
          <w:lang w:eastAsia="ja-JP"/>
        </w:rPr>
        <w:t xml:space="preserve">implemented through </w:t>
      </w:r>
      <w:proofErr w:type="gramStart"/>
      <w:r w:rsidRPr="00AA1B19">
        <w:rPr>
          <w:lang w:eastAsia="ja-JP"/>
        </w:rPr>
        <w:t>business</w:t>
      </w:r>
      <w:r w:rsidR="00301E39" w:rsidRPr="00AA1B19">
        <w:rPr>
          <w:lang w:eastAsia="ja-JP"/>
        </w:rPr>
        <w:t xml:space="preserve"> </w:t>
      </w:r>
      <w:r w:rsidRPr="00AA1B19">
        <w:rPr>
          <w:lang w:eastAsia="ja-JP"/>
        </w:rPr>
        <w:t>as</w:t>
      </w:r>
      <w:r w:rsidR="00301E39" w:rsidRPr="00AA1B19">
        <w:rPr>
          <w:lang w:eastAsia="ja-JP"/>
        </w:rPr>
        <w:t xml:space="preserve"> </w:t>
      </w:r>
      <w:r w:rsidRPr="00AA1B19">
        <w:rPr>
          <w:lang w:eastAsia="ja-JP"/>
        </w:rPr>
        <w:t>usual</w:t>
      </w:r>
      <w:proofErr w:type="gramEnd"/>
      <w:r w:rsidRPr="00AA1B19">
        <w:rPr>
          <w:lang w:eastAsia="ja-JP"/>
        </w:rPr>
        <w:t xml:space="preserve"> arrangements</w:t>
      </w:r>
      <w:r w:rsidRPr="00AA1B19">
        <w:t xml:space="preserve"> </w:t>
      </w:r>
      <w:r w:rsidRPr="00AA1B19">
        <w:rPr>
          <w:lang w:eastAsia="ja-JP"/>
        </w:rPr>
        <w:t xml:space="preserve">with oversight from the Biosecurity Projects Implementation Board. </w:t>
      </w:r>
    </w:p>
    <w:p w14:paraId="078817CB" w14:textId="2F727BB9" w:rsidR="00286EEE" w:rsidRPr="00AA1B19" w:rsidRDefault="00CB4554" w:rsidP="00B11452">
      <w:pPr>
        <w:rPr>
          <w:lang w:eastAsia="ja-JP"/>
        </w:rPr>
      </w:pPr>
      <w:r w:rsidRPr="00AA1B19">
        <w:rPr>
          <w:lang w:eastAsia="ja-JP"/>
        </w:rPr>
        <w:t xml:space="preserve">A risk that was identified in the </w:t>
      </w:r>
      <w:r w:rsidRPr="00AA1B19">
        <w:rPr>
          <w:i/>
          <w:iCs/>
          <w:lang w:eastAsia="ja-JP"/>
        </w:rPr>
        <w:t xml:space="preserve">Closure and </w:t>
      </w:r>
      <w:r w:rsidR="00A70330" w:rsidRPr="00AA1B19">
        <w:rPr>
          <w:i/>
          <w:iCs/>
          <w:lang w:eastAsia="ja-JP"/>
        </w:rPr>
        <w:t>h</w:t>
      </w:r>
      <w:r w:rsidRPr="00AA1B19">
        <w:rPr>
          <w:i/>
          <w:iCs/>
          <w:lang w:eastAsia="ja-JP"/>
        </w:rPr>
        <w:t>andover to BAU for the Biosecurity Legislation Implementation Program</w:t>
      </w:r>
      <w:r w:rsidR="00A70330" w:rsidRPr="00AA1B19">
        <w:rPr>
          <w:iCs/>
          <w:lang w:eastAsia="ja-JP"/>
        </w:rPr>
        <w:t xml:space="preserve"> </w:t>
      </w:r>
      <w:r w:rsidR="002A4CF7" w:rsidRPr="00AA1B19">
        <w:rPr>
          <w:iCs/>
          <w:lang w:eastAsia="ja-JP"/>
        </w:rPr>
        <w:t>(DAWE 2018</w:t>
      </w:r>
      <w:r w:rsidR="004A4D0C" w:rsidRPr="00AA1B19">
        <w:rPr>
          <w:iCs/>
          <w:lang w:eastAsia="ja-JP"/>
        </w:rPr>
        <w:t>, p.</w:t>
      </w:r>
      <w:r w:rsidR="00717CBF" w:rsidRPr="00AA1B19">
        <w:rPr>
          <w:iCs/>
          <w:lang w:eastAsia="ja-JP"/>
        </w:rPr>
        <w:t xml:space="preserve"> </w:t>
      </w:r>
      <w:r w:rsidR="004A4D0C" w:rsidRPr="00AA1B19">
        <w:rPr>
          <w:iCs/>
          <w:lang w:eastAsia="ja-JP"/>
        </w:rPr>
        <w:t>18</w:t>
      </w:r>
      <w:r w:rsidR="002A4CF7" w:rsidRPr="00AA1B19">
        <w:rPr>
          <w:iCs/>
          <w:lang w:eastAsia="ja-JP"/>
        </w:rPr>
        <w:t xml:space="preserve">) </w:t>
      </w:r>
      <w:r w:rsidR="00A70330" w:rsidRPr="00AA1B19">
        <w:rPr>
          <w:iCs/>
          <w:lang w:eastAsia="ja-JP"/>
        </w:rPr>
        <w:t xml:space="preserve">was </w:t>
      </w:r>
      <w:proofErr w:type="gramStart"/>
      <w:r w:rsidR="00A70330" w:rsidRPr="00AA1B19">
        <w:rPr>
          <w:iCs/>
          <w:lang w:eastAsia="ja-JP"/>
        </w:rPr>
        <w:t>that,</w:t>
      </w:r>
      <w:proofErr w:type="gramEnd"/>
      <w:r w:rsidRPr="00AA1B19">
        <w:rPr>
          <w:lang w:eastAsia="ja-JP"/>
        </w:rPr>
        <w:t xml:space="preserve"> </w:t>
      </w:r>
      <w:r w:rsidR="009F45F5" w:rsidRPr="00AA1B19">
        <w:rPr>
          <w:lang w:eastAsia="ja-JP"/>
        </w:rPr>
        <w:t>‘</w:t>
      </w:r>
      <w:r w:rsidRPr="00AA1B19">
        <w:rPr>
          <w:lang w:eastAsia="ja-JP"/>
        </w:rPr>
        <w:t xml:space="preserve">Beyond Stage 2, ongoing activities are not progressed under BAU </w:t>
      </w:r>
      <w:r w:rsidR="00DE7B18" w:rsidRPr="00AA1B19">
        <w:rPr>
          <w:lang w:eastAsia="ja-JP"/>
        </w:rPr>
        <w:t>arrangements</w:t>
      </w:r>
      <w:r w:rsidR="009F45F5" w:rsidRPr="00AA1B19">
        <w:rPr>
          <w:lang w:eastAsia="ja-JP"/>
        </w:rPr>
        <w:t>’</w:t>
      </w:r>
      <w:r w:rsidRPr="00AA1B19">
        <w:rPr>
          <w:lang w:eastAsia="ja-JP"/>
        </w:rPr>
        <w:t xml:space="preserve">. </w:t>
      </w:r>
      <w:r w:rsidR="00BE4868" w:rsidRPr="00AA1B19">
        <w:rPr>
          <w:lang w:eastAsia="ja-JP"/>
        </w:rPr>
        <w:t>It appears that</w:t>
      </w:r>
      <w:r w:rsidRPr="00AA1B19">
        <w:rPr>
          <w:lang w:eastAsia="ja-JP"/>
        </w:rPr>
        <w:t xml:space="preserve">, in some instances, </w:t>
      </w:r>
      <w:r w:rsidR="009F45F5" w:rsidRPr="00AA1B19">
        <w:rPr>
          <w:lang w:eastAsia="ja-JP"/>
        </w:rPr>
        <w:t xml:space="preserve">project managers </w:t>
      </w:r>
      <w:r w:rsidRPr="00AA1B19">
        <w:rPr>
          <w:lang w:eastAsia="ja-JP"/>
        </w:rPr>
        <w:t>ha</w:t>
      </w:r>
      <w:r w:rsidR="006308EF" w:rsidRPr="00AA1B19">
        <w:rPr>
          <w:lang w:eastAsia="ja-JP"/>
        </w:rPr>
        <w:t>d</w:t>
      </w:r>
      <w:r w:rsidRPr="00AA1B19">
        <w:rPr>
          <w:lang w:eastAsia="ja-JP"/>
        </w:rPr>
        <w:t xml:space="preserve"> split responsibilities</w:t>
      </w:r>
      <w:r w:rsidR="00200A8A" w:rsidRPr="00AA1B19">
        <w:rPr>
          <w:lang w:eastAsia="ja-JP"/>
        </w:rPr>
        <w:t xml:space="preserve"> across project delivery and business</w:t>
      </w:r>
      <w:r w:rsidR="009F45F5" w:rsidRPr="00AA1B19">
        <w:rPr>
          <w:lang w:eastAsia="ja-JP"/>
        </w:rPr>
        <w:t xml:space="preserve"> </w:t>
      </w:r>
      <w:r w:rsidR="00200A8A" w:rsidRPr="00AA1B19">
        <w:rPr>
          <w:lang w:eastAsia="ja-JP"/>
        </w:rPr>
        <w:t>as</w:t>
      </w:r>
      <w:r w:rsidR="009F45F5" w:rsidRPr="00AA1B19">
        <w:rPr>
          <w:lang w:eastAsia="ja-JP"/>
        </w:rPr>
        <w:t xml:space="preserve"> </w:t>
      </w:r>
      <w:r w:rsidR="00200A8A" w:rsidRPr="00AA1B19">
        <w:rPr>
          <w:lang w:eastAsia="ja-JP"/>
        </w:rPr>
        <w:t>usual</w:t>
      </w:r>
      <w:r w:rsidRPr="00AA1B19">
        <w:rPr>
          <w:lang w:eastAsia="ja-JP"/>
        </w:rPr>
        <w:t xml:space="preserve"> activities, resulting in resourcing impacts throughout the project life</w:t>
      </w:r>
      <w:r w:rsidR="009F45F5" w:rsidRPr="00AA1B19">
        <w:rPr>
          <w:lang w:eastAsia="ja-JP"/>
        </w:rPr>
        <w:t xml:space="preserve"> </w:t>
      </w:r>
      <w:r w:rsidRPr="00AA1B19">
        <w:rPr>
          <w:lang w:eastAsia="ja-JP"/>
        </w:rPr>
        <w:t>cycle.</w:t>
      </w:r>
      <w:r w:rsidR="00FE4A72" w:rsidRPr="00AA1B19">
        <w:rPr>
          <w:lang w:eastAsia="ja-JP"/>
        </w:rPr>
        <w:t xml:space="preserve"> </w:t>
      </w:r>
      <w:r w:rsidR="00B23B9B" w:rsidRPr="00AA1B19">
        <w:rPr>
          <w:lang w:eastAsia="ja-JP"/>
        </w:rPr>
        <w:t xml:space="preserve">The assessed risk </w:t>
      </w:r>
      <w:r w:rsidR="00EC20FB" w:rsidRPr="00AA1B19">
        <w:rPr>
          <w:lang w:eastAsia="ja-JP"/>
        </w:rPr>
        <w:t>has</w:t>
      </w:r>
      <w:r w:rsidRPr="00AA1B19">
        <w:rPr>
          <w:lang w:eastAsia="ja-JP"/>
        </w:rPr>
        <w:t xml:space="preserve"> </w:t>
      </w:r>
      <w:r w:rsidR="00D41AC6" w:rsidRPr="00AA1B19">
        <w:rPr>
          <w:lang w:eastAsia="ja-JP"/>
        </w:rPr>
        <w:t>materialised</w:t>
      </w:r>
      <w:r w:rsidRPr="00AA1B19">
        <w:rPr>
          <w:lang w:eastAsia="ja-JP"/>
        </w:rPr>
        <w:t xml:space="preserve"> </w:t>
      </w:r>
      <w:r w:rsidR="009F45F5" w:rsidRPr="00AA1B19">
        <w:rPr>
          <w:lang w:eastAsia="ja-JP"/>
        </w:rPr>
        <w:t xml:space="preserve">in </w:t>
      </w:r>
      <w:r w:rsidRPr="00AA1B19">
        <w:rPr>
          <w:lang w:eastAsia="ja-JP"/>
        </w:rPr>
        <w:t>the reduction of a sustained commitment to implementing a new regulatory regime</w:t>
      </w:r>
      <w:r w:rsidR="00D41AC6" w:rsidRPr="00AA1B19">
        <w:rPr>
          <w:lang w:eastAsia="ja-JP"/>
        </w:rPr>
        <w:t xml:space="preserve">. </w:t>
      </w:r>
    </w:p>
    <w:p w14:paraId="6E03394C" w14:textId="51ECA07A" w:rsidR="003C36FF" w:rsidRPr="00AA1B19" w:rsidRDefault="003C36FF" w:rsidP="00B11452">
      <w:pPr>
        <w:rPr>
          <w:szCs w:val="24"/>
        </w:rPr>
      </w:pPr>
      <w:r w:rsidRPr="00AA1B19">
        <w:rPr>
          <w:szCs w:val="24"/>
        </w:rPr>
        <w:t xml:space="preserve">During consultations, the Inspector-General noted that in 2016 the department faced an enormous challenge in introducing the </w:t>
      </w:r>
      <w:r w:rsidRPr="00AA1B19">
        <w:rPr>
          <w:iCs/>
          <w:szCs w:val="24"/>
        </w:rPr>
        <w:t xml:space="preserve">Biosecurity Act </w:t>
      </w:r>
      <w:r w:rsidR="00286EEE" w:rsidRPr="00AA1B19">
        <w:rPr>
          <w:szCs w:val="24"/>
        </w:rPr>
        <w:t>(</w:t>
      </w:r>
      <w:r w:rsidR="009F45F5" w:rsidRPr="00AA1B19">
        <w:rPr>
          <w:szCs w:val="24"/>
        </w:rPr>
        <w:t xml:space="preserve">a </w:t>
      </w:r>
      <w:r w:rsidRPr="00AA1B19">
        <w:rPr>
          <w:szCs w:val="24"/>
        </w:rPr>
        <w:t>new, 685-page, complex piece of legislation</w:t>
      </w:r>
      <w:r w:rsidR="00286EEE" w:rsidRPr="00AA1B19">
        <w:rPr>
          <w:szCs w:val="24"/>
        </w:rPr>
        <w:t>) while maintaining business</w:t>
      </w:r>
      <w:r w:rsidR="00A70330" w:rsidRPr="00AA1B19">
        <w:rPr>
          <w:szCs w:val="24"/>
        </w:rPr>
        <w:t xml:space="preserve"> </w:t>
      </w:r>
      <w:r w:rsidR="00286EEE" w:rsidRPr="00AA1B19">
        <w:rPr>
          <w:szCs w:val="24"/>
        </w:rPr>
        <w:t>as usual activities</w:t>
      </w:r>
      <w:r w:rsidRPr="00AA1B19">
        <w:rPr>
          <w:szCs w:val="24"/>
        </w:rPr>
        <w:t xml:space="preserve">. The department was expected to be ready to implement the Act as rapidly as possible so that there would be operational consistency and management of noncompliance (biosecurity breaches) across all pathways. </w:t>
      </w:r>
    </w:p>
    <w:p w14:paraId="0CBA04CF" w14:textId="1DD125EA" w:rsidR="003C36FF" w:rsidRPr="00AA1B19" w:rsidRDefault="003C36FF" w:rsidP="00B11452">
      <w:pPr>
        <w:rPr>
          <w:szCs w:val="24"/>
        </w:rPr>
      </w:pPr>
      <w:r w:rsidRPr="00AA1B19">
        <w:rPr>
          <w:szCs w:val="24"/>
        </w:rPr>
        <w:t>Clearly, the department</w:t>
      </w:r>
      <w:r w:rsidR="009F45F5" w:rsidRPr="00AA1B19">
        <w:rPr>
          <w:szCs w:val="24"/>
        </w:rPr>
        <w:t>’</w:t>
      </w:r>
      <w:r w:rsidRPr="00AA1B19">
        <w:rPr>
          <w:szCs w:val="24"/>
        </w:rPr>
        <w:t xml:space="preserve">s transformation to the </w:t>
      </w:r>
      <w:r w:rsidR="00D1536F" w:rsidRPr="00AA1B19">
        <w:rPr>
          <w:szCs w:val="24"/>
        </w:rPr>
        <w:t xml:space="preserve">new </w:t>
      </w:r>
      <w:r w:rsidRPr="00AA1B19">
        <w:rPr>
          <w:szCs w:val="24"/>
        </w:rPr>
        <w:t xml:space="preserve">regulatory regime under the Act has been a </w:t>
      </w:r>
      <w:r w:rsidR="009F45F5" w:rsidRPr="00AA1B19">
        <w:rPr>
          <w:szCs w:val="24"/>
        </w:rPr>
        <w:t xml:space="preserve">much </w:t>
      </w:r>
      <w:r w:rsidRPr="00AA1B19">
        <w:rPr>
          <w:szCs w:val="24"/>
        </w:rPr>
        <w:t>bigger challenge than the department</w:t>
      </w:r>
      <w:r w:rsidR="009F45F5" w:rsidRPr="00AA1B19">
        <w:rPr>
          <w:szCs w:val="24"/>
        </w:rPr>
        <w:t>’</w:t>
      </w:r>
      <w:r w:rsidRPr="00AA1B19">
        <w:rPr>
          <w:szCs w:val="24"/>
        </w:rPr>
        <w:t xml:space="preserve">s management estimated at the time, and it has been more difficult than anticipated to sustain the necessary focus and resource allocation. The change of legislation required a massive internal overhaul of policies, procedures, </w:t>
      </w:r>
      <w:proofErr w:type="gramStart"/>
      <w:r w:rsidRPr="00AA1B19">
        <w:rPr>
          <w:szCs w:val="24"/>
        </w:rPr>
        <w:t>guidelines</w:t>
      </w:r>
      <w:proofErr w:type="gramEnd"/>
      <w:r w:rsidRPr="00AA1B19">
        <w:rPr>
          <w:szCs w:val="24"/>
        </w:rPr>
        <w:t xml:space="preserve"> and training, as well as extensive stakeholder engagement. In particular, the full rollout of education and training at divisional, branch and team levels, after the completion of the macro-level implementation phase, appears to have faltered and been diminished below planned levels.</w:t>
      </w:r>
    </w:p>
    <w:p w14:paraId="575737C3" w14:textId="6BD1AC83" w:rsidR="003C36FF" w:rsidRPr="00AA1B19" w:rsidRDefault="003C36FF" w:rsidP="00B11452">
      <w:pPr>
        <w:rPr>
          <w:szCs w:val="24"/>
        </w:rPr>
      </w:pPr>
      <w:r w:rsidRPr="00AA1B19">
        <w:rPr>
          <w:szCs w:val="24"/>
        </w:rPr>
        <w:t xml:space="preserve">Not only was the magnitude of this underpinning challenge </w:t>
      </w:r>
      <w:r w:rsidR="007F4334" w:rsidRPr="00AA1B19">
        <w:rPr>
          <w:szCs w:val="24"/>
        </w:rPr>
        <w:t xml:space="preserve">underestimated </w:t>
      </w:r>
      <w:r w:rsidRPr="00AA1B19">
        <w:rPr>
          <w:szCs w:val="24"/>
        </w:rPr>
        <w:t xml:space="preserve">but </w:t>
      </w:r>
      <w:r w:rsidR="00A70330" w:rsidRPr="00AA1B19">
        <w:rPr>
          <w:szCs w:val="24"/>
        </w:rPr>
        <w:t xml:space="preserve">also </w:t>
      </w:r>
      <w:r w:rsidRPr="00AA1B19">
        <w:rPr>
          <w:szCs w:val="24"/>
        </w:rPr>
        <w:t xml:space="preserve">departmental resources were constrained during the process, as the department was subjected to staff ceilings and recruitment freezes. It is easy to see how operational managers drifted from a sustained commitment to implementing a new regulatory regime, including </w:t>
      </w:r>
      <w:proofErr w:type="gramStart"/>
      <w:r w:rsidRPr="00AA1B19">
        <w:rPr>
          <w:szCs w:val="24"/>
        </w:rPr>
        <w:t>recruiting</w:t>
      </w:r>
      <w:proofErr w:type="gramEnd"/>
      <w:r w:rsidRPr="00AA1B19">
        <w:rPr>
          <w:szCs w:val="24"/>
        </w:rPr>
        <w:t xml:space="preserve"> and building the necessary staff capability to competently and confidently deliver the updated regulatory regime.</w:t>
      </w:r>
      <w:r w:rsidR="00566E95" w:rsidRPr="00AA1B19">
        <w:rPr>
          <w:szCs w:val="24"/>
        </w:rPr>
        <w:t xml:space="preserve"> The department appeared to prepare well before implementing the new Act</w:t>
      </w:r>
      <w:r w:rsidR="009F45F5" w:rsidRPr="00AA1B19">
        <w:rPr>
          <w:szCs w:val="24"/>
        </w:rPr>
        <w:t>;</w:t>
      </w:r>
      <w:r w:rsidR="00566E95" w:rsidRPr="00AA1B19">
        <w:rPr>
          <w:szCs w:val="24"/>
        </w:rPr>
        <w:t xml:space="preserve"> however, over time the focus appears to have blurred.</w:t>
      </w:r>
    </w:p>
    <w:p w14:paraId="013CA889" w14:textId="37088AA2" w:rsidR="00A81D9B" w:rsidRPr="00AA1B19" w:rsidRDefault="00D96121" w:rsidP="00B11452">
      <w:pPr>
        <w:rPr>
          <w:lang w:eastAsia="en-AU"/>
        </w:rPr>
      </w:pPr>
      <w:r w:rsidRPr="00AA1B19">
        <w:rPr>
          <w:lang w:eastAsia="en-AU"/>
        </w:rPr>
        <w:t>Broader departmental changes</w:t>
      </w:r>
      <w:r w:rsidR="009F45F5" w:rsidRPr="00AA1B19">
        <w:rPr>
          <w:lang w:eastAsia="en-AU"/>
        </w:rPr>
        <w:t xml:space="preserve"> –</w:t>
      </w:r>
      <w:r w:rsidR="009F45F5" w:rsidRPr="00AA1B19">
        <w:t xml:space="preserve"> </w:t>
      </w:r>
      <w:r w:rsidRPr="00AA1B19">
        <w:rPr>
          <w:lang w:eastAsia="en-AU"/>
        </w:rPr>
        <w:t>in particular</w:t>
      </w:r>
      <w:r w:rsidR="009F45F5" w:rsidRPr="00AA1B19">
        <w:rPr>
          <w:lang w:eastAsia="en-AU"/>
        </w:rPr>
        <w:t>,</w:t>
      </w:r>
      <w:r w:rsidRPr="00AA1B19">
        <w:rPr>
          <w:lang w:eastAsia="en-AU"/>
        </w:rPr>
        <w:t xml:space="preserve"> reductions to enabling support areas, such as baseline officer training and financial services</w:t>
      </w:r>
      <w:r w:rsidR="009F45F5" w:rsidRPr="00AA1B19">
        <w:rPr>
          <w:lang w:eastAsia="en-AU"/>
        </w:rPr>
        <w:t xml:space="preserve"> – also affected delivery</w:t>
      </w:r>
      <w:r w:rsidRPr="00AA1B19">
        <w:rPr>
          <w:lang w:eastAsia="en-AU"/>
        </w:rPr>
        <w:t>. The decision to reduce enabling services in the department has not resulted in efficiencies</w:t>
      </w:r>
      <w:r w:rsidR="009F45F5" w:rsidRPr="00AA1B19">
        <w:rPr>
          <w:lang w:eastAsia="en-AU"/>
        </w:rPr>
        <w:t>;</w:t>
      </w:r>
      <w:r w:rsidRPr="00AA1B19">
        <w:rPr>
          <w:lang w:eastAsia="en-AU"/>
        </w:rPr>
        <w:t xml:space="preserve"> rather</w:t>
      </w:r>
      <w:r w:rsidR="009F45F5" w:rsidRPr="00AA1B19">
        <w:rPr>
          <w:lang w:eastAsia="en-AU"/>
        </w:rPr>
        <w:t>, it</w:t>
      </w:r>
      <w:r w:rsidRPr="00AA1B19">
        <w:rPr>
          <w:lang w:eastAsia="en-AU"/>
        </w:rPr>
        <w:t xml:space="preserve"> has pushed the work out to operational divisions</w:t>
      </w:r>
      <w:r w:rsidR="00EC20FB" w:rsidRPr="00AA1B19">
        <w:rPr>
          <w:lang w:eastAsia="en-AU"/>
        </w:rPr>
        <w:t xml:space="preserve"> that were </w:t>
      </w:r>
      <w:r w:rsidRPr="00AA1B19">
        <w:rPr>
          <w:lang w:eastAsia="en-AU"/>
        </w:rPr>
        <w:t xml:space="preserve">already at capacity. In response to the reduction in a corporate training capacity, Biosecurity Operations Division has had to create a training and development team (along with other enabling functions </w:t>
      </w:r>
      <w:r w:rsidR="00F26F29" w:rsidRPr="00AA1B19">
        <w:rPr>
          <w:lang w:eastAsia="en-AU"/>
        </w:rPr>
        <w:t>previously provided by the Canberra-based teams)</w:t>
      </w:r>
      <w:r w:rsidRPr="00AA1B19">
        <w:rPr>
          <w:lang w:eastAsia="en-AU"/>
        </w:rPr>
        <w:t xml:space="preserve">. This means less time and </w:t>
      </w:r>
      <w:r w:rsidR="009F45F5" w:rsidRPr="00AA1B19">
        <w:rPr>
          <w:lang w:eastAsia="en-AU"/>
        </w:rPr>
        <w:t xml:space="preserve">fewer </w:t>
      </w:r>
      <w:r w:rsidRPr="00AA1B19">
        <w:rPr>
          <w:lang w:eastAsia="en-AU"/>
        </w:rPr>
        <w:t xml:space="preserve">staff available to deliver </w:t>
      </w:r>
      <w:r w:rsidR="00EC20FB" w:rsidRPr="00AA1B19">
        <w:rPr>
          <w:lang w:eastAsia="en-AU"/>
        </w:rPr>
        <w:t xml:space="preserve">biosecurity regulatory </w:t>
      </w:r>
      <w:r w:rsidRPr="00AA1B19">
        <w:rPr>
          <w:lang w:eastAsia="en-AU"/>
        </w:rPr>
        <w:t>functions.</w:t>
      </w:r>
      <w:r w:rsidR="00AB3232" w:rsidRPr="00AA1B19">
        <w:rPr>
          <w:lang w:eastAsia="en-AU"/>
        </w:rPr>
        <w:t xml:space="preserve"> </w:t>
      </w:r>
    </w:p>
    <w:p w14:paraId="15804899" w14:textId="409E83AE" w:rsidR="009F45F5" w:rsidRPr="00AA1B19" w:rsidRDefault="003C36FF" w:rsidP="00B11452">
      <w:pPr>
        <w:rPr>
          <w:szCs w:val="24"/>
        </w:rPr>
      </w:pPr>
      <w:r w:rsidRPr="00AA1B19">
        <w:rPr>
          <w:szCs w:val="24"/>
        </w:rPr>
        <w:t>Preventative biosecurity management should</w:t>
      </w:r>
      <w:r w:rsidR="001D7D4F" w:rsidRPr="00AA1B19">
        <w:rPr>
          <w:szCs w:val="24"/>
        </w:rPr>
        <w:t xml:space="preserve"> have</w:t>
      </w:r>
      <w:r w:rsidRPr="00AA1B19">
        <w:rPr>
          <w:szCs w:val="24"/>
        </w:rPr>
        <w:t xml:space="preserve"> ask</w:t>
      </w:r>
      <w:r w:rsidR="001D7D4F" w:rsidRPr="00AA1B19">
        <w:rPr>
          <w:szCs w:val="24"/>
        </w:rPr>
        <w:t>ed</w:t>
      </w:r>
      <w:r w:rsidRPr="00AA1B19">
        <w:rPr>
          <w:szCs w:val="24"/>
        </w:rPr>
        <w:t xml:space="preserve"> questions such as: What is a reasonable </w:t>
      </w:r>
      <w:r w:rsidR="00A853A4" w:rsidRPr="00AA1B19">
        <w:rPr>
          <w:szCs w:val="24"/>
        </w:rPr>
        <w:t>period</w:t>
      </w:r>
      <w:r w:rsidRPr="00AA1B19">
        <w:rPr>
          <w:szCs w:val="24"/>
        </w:rPr>
        <w:t xml:space="preserve"> for a department of this type, delivering ongoing regulatory obligations, to re-establish an adequate level of </w:t>
      </w:r>
      <w:r w:rsidR="009F45F5" w:rsidRPr="00AA1B19">
        <w:rPr>
          <w:szCs w:val="24"/>
        </w:rPr>
        <w:t>‘</w:t>
      </w:r>
      <w:r w:rsidRPr="00AA1B19">
        <w:rPr>
          <w:szCs w:val="24"/>
        </w:rPr>
        <w:t>regulatory maturity</w:t>
      </w:r>
      <w:r w:rsidR="009F45F5" w:rsidRPr="00AA1B19">
        <w:rPr>
          <w:szCs w:val="24"/>
        </w:rPr>
        <w:t>’</w:t>
      </w:r>
      <w:r w:rsidRPr="00AA1B19">
        <w:rPr>
          <w:szCs w:val="24"/>
        </w:rPr>
        <w:t xml:space="preserve"> following a major transformation of its underpinning legislative framework? </w:t>
      </w:r>
    </w:p>
    <w:p w14:paraId="7C7DA0FC" w14:textId="4164232F" w:rsidR="003C36FF" w:rsidRPr="00AA1B19" w:rsidRDefault="003C36FF" w:rsidP="00B11452">
      <w:pPr>
        <w:rPr>
          <w:szCs w:val="24"/>
        </w:rPr>
      </w:pPr>
      <w:r w:rsidRPr="00AA1B19">
        <w:rPr>
          <w:szCs w:val="24"/>
        </w:rPr>
        <w:t>Whatever the correct answer</w:t>
      </w:r>
      <w:r w:rsidR="00C34BDC" w:rsidRPr="00AA1B19">
        <w:rPr>
          <w:szCs w:val="24"/>
        </w:rPr>
        <w:t xml:space="preserve"> is</w:t>
      </w:r>
      <w:r w:rsidRPr="00AA1B19">
        <w:rPr>
          <w:szCs w:val="24"/>
        </w:rPr>
        <w:t>, it appears that, due to factors both within its control and outside of it, the department</w:t>
      </w:r>
      <w:r w:rsidR="00C34BDC" w:rsidRPr="00AA1B19">
        <w:rPr>
          <w:szCs w:val="24"/>
        </w:rPr>
        <w:t>’</w:t>
      </w:r>
      <w:r w:rsidRPr="00AA1B19">
        <w:rPr>
          <w:szCs w:val="24"/>
        </w:rPr>
        <w:t xml:space="preserve">s biosecurity divisions have not reached the level of regulatory maturity (pervasive knowledge, competency, </w:t>
      </w:r>
      <w:proofErr w:type="gramStart"/>
      <w:r w:rsidRPr="00AA1B19">
        <w:rPr>
          <w:szCs w:val="24"/>
        </w:rPr>
        <w:t>confidence</w:t>
      </w:r>
      <w:proofErr w:type="gramEnd"/>
      <w:r w:rsidRPr="00AA1B19">
        <w:rPr>
          <w:szCs w:val="24"/>
        </w:rPr>
        <w:t xml:space="preserve"> and consistency) necessary for optimal functioning of Australia's lead biosecurity agency.</w:t>
      </w:r>
      <w:r w:rsidR="00200A8A" w:rsidRPr="00AA1B19">
        <w:rPr>
          <w:szCs w:val="24"/>
        </w:rPr>
        <w:t xml:space="preserve"> The department’s executive leadership during this period appears to have had its eyes and priorities elsewhere</w:t>
      </w:r>
      <w:r w:rsidR="0022234F" w:rsidRPr="00AA1B19">
        <w:rPr>
          <w:szCs w:val="24"/>
        </w:rPr>
        <w:t xml:space="preserve">, leading to </w:t>
      </w:r>
      <w:r w:rsidR="0022234F" w:rsidRPr="00AA1B19">
        <w:rPr>
          <w:szCs w:val="24"/>
        </w:rPr>
        <w:lastRenderedPageBreak/>
        <w:t xml:space="preserve">adverse ongoing consequences (mainly for </w:t>
      </w:r>
      <w:r w:rsidR="00EC20FB" w:rsidRPr="00AA1B19">
        <w:rPr>
          <w:szCs w:val="24"/>
        </w:rPr>
        <w:t xml:space="preserve">biosecurity delivery </w:t>
      </w:r>
      <w:r w:rsidR="0022234F" w:rsidRPr="00AA1B19">
        <w:rPr>
          <w:szCs w:val="24"/>
        </w:rPr>
        <w:t>areas and biosecurity industry participants)</w:t>
      </w:r>
      <w:r w:rsidR="00200A8A" w:rsidRPr="00AA1B19">
        <w:rPr>
          <w:szCs w:val="24"/>
        </w:rPr>
        <w:t>.</w:t>
      </w:r>
    </w:p>
    <w:p w14:paraId="7A95E58B" w14:textId="69E5F98C" w:rsidR="0046294A" w:rsidRPr="00AA1B19" w:rsidRDefault="0046294A" w:rsidP="00B11452">
      <w:pPr>
        <w:rPr>
          <w:lang w:eastAsia="ja-JP"/>
        </w:rPr>
      </w:pPr>
      <w:r w:rsidRPr="00AA1B19">
        <w:rPr>
          <w:lang w:eastAsia="ja-JP"/>
        </w:rPr>
        <w:t>As part of its strategy to remedy the 2016</w:t>
      </w:r>
      <w:r w:rsidR="00C34BDC" w:rsidRPr="00AA1B19">
        <w:rPr>
          <w:lang w:eastAsia="ja-JP"/>
        </w:rPr>
        <w:t>–</w:t>
      </w:r>
      <w:r w:rsidRPr="00AA1B19">
        <w:rPr>
          <w:lang w:eastAsia="ja-JP"/>
        </w:rPr>
        <w:t xml:space="preserve">2018 failings, </w:t>
      </w:r>
      <w:r w:rsidR="00A70330" w:rsidRPr="00AA1B19">
        <w:rPr>
          <w:lang w:eastAsia="ja-JP"/>
        </w:rPr>
        <w:t xml:space="preserve">when the department is </w:t>
      </w:r>
      <w:r w:rsidRPr="00AA1B19">
        <w:rPr>
          <w:lang w:eastAsia="ja-JP"/>
        </w:rPr>
        <w:t xml:space="preserve">implementing the new regulatory regime </w:t>
      </w:r>
      <w:r w:rsidR="00A70330" w:rsidRPr="00AA1B19">
        <w:rPr>
          <w:lang w:eastAsia="ja-JP"/>
        </w:rPr>
        <w:t xml:space="preserve">it </w:t>
      </w:r>
      <w:r w:rsidRPr="00AA1B19">
        <w:rPr>
          <w:lang w:eastAsia="ja-JP"/>
        </w:rPr>
        <w:t xml:space="preserve">needs to take important learnings from the ANAO </w:t>
      </w:r>
      <w:r w:rsidR="00C34BDC" w:rsidRPr="00AA1B19">
        <w:rPr>
          <w:lang w:eastAsia="ja-JP"/>
        </w:rPr>
        <w:t>p</w:t>
      </w:r>
      <w:r w:rsidRPr="00AA1B19">
        <w:rPr>
          <w:lang w:eastAsia="ja-JP"/>
        </w:rPr>
        <w:t xml:space="preserve">erformance </w:t>
      </w:r>
      <w:r w:rsidR="00C34BDC" w:rsidRPr="00AA1B19">
        <w:rPr>
          <w:lang w:eastAsia="ja-JP"/>
        </w:rPr>
        <w:t>a</w:t>
      </w:r>
      <w:r w:rsidRPr="00AA1B19">
        <w:rPr>
          <w:lang w:eastAsia="ja-JP"/>
        </w:rPr>
        <w:t xml:space="preserve">udit </w:t>
      </w:r>
      <w:r w:rsidRPr="00AA1B19">
        <w:rPr>
          <w:i/>
          <w:iCs/>
          <w:lang w:eastAsia="ja-JP"/>
        </w:rPr>
        <w:t xml:space="preserve">Australian Border Force’s </w:t>
      </w:r>
      <w:r w:rsidR="00C34BDC" w:rsidRPr="00AA1B19">
        <w:rPr>
          <w:i/>
          <w:iCs/>
          <w:lang w:eastAsia="ja-JP"/>
        </w:rPr>
        <w:t>u</w:t>
      </w:r>
      <w:r w:rsidRPr="00AA1B19">
        <w:rPr>
          <w:i/>
          <w:iCs/>
          <w:lang w:eastAsia="ja-JP"/>
        </w:rPr>
        <w:t xml:space="preserve">se of </w:t>
      </w:r>
      <w:r w:rsidR="00C34BDC" w:rsidRPr="00AA1B19">
        <w:rPr>
          <w:i/>
          <w:iCs/>
          <w:lang w:eastAsia="ja-JP"/>
        </w:rPr>
        <w:t>s</w:t>
      </w:r>
      <w:r w:rsidRPr="00AA1B19">
        <w:rPr>
          <w:i/>
          <w:iCs/>
          <w:lang w:eastAsia="ja-JP"/>
        </w:rPr>
        <w:t xml:space="preserve">tatutory </w:t>
      </w:r>
      <w:r w:rsidR="00C34BDC" w:rsidRPr="00AA1B19">
        <w:rPr>
          <w:i/>
          <w:iCs/>
          <w:lang w:eastAsia="ja-JP"/>
        </w:rPr>
        <w:t>p</w:t>
      </w:r>
      <w:r w:rsidRPr="00AA1B19">
        <w:rPr>
          <w:i/>
          <w:iCs/>
          <w:lang w:eastAsia="ja-JP"/>
        </w:rPr>
        <w:t xml:space="preserve">owers </w:t>
      </w:r>
      <w:r w:rsidRPr="00AA1B19">
        <w:rPr>
          <w:iCs/>
          <w:lang w:eastAsia="ja-JP"/>
        </w:rPr>
        <w:t>(</w:t>
      </w:r>
      <w:r w:rsidR="002A4CF7" w:rsidRPr="00AA1B19">
        <w:rPr>
          <w:iCs/>
          <w:lang w:eastAsia="ja-JP"/>
        </w:rPr>
        <w:t xml:space="preserve">ANAO </w:t>
      </w:r>
      <w:r w:rsidRPr="00AA1B19">
        <w:rPr>
          <w:iCs/>
          <w:lang w:eastAsia="ja-JP"/>
        </w:rPr>
        <w:t>2017</w:t>
      </w:r>
      <w:r w:rsidR="00EF72F8" w:rsidRPr="00AA1B19">
        <w:rPr>
          <w:iCs/>
          <w:lang w:eastAsia="ja-JP"/>
        </w:rPr>
        <w:t>b</w:t>
      </w:r>
      <w:r w:rsidRPr="00AA1B19">
        <w:rPr>
          <w:iCs/>
          <w:lang w:eastAsia="ja-JP"/>
        </w:rPr>
        <w:t>)</w:t>
      </w:r>
      <w:r w:rsidRPr="00AA1B19">
        <w:rPr>
          <w:i/>
          <w:iCs/>
          <w:lang w:eastAsia="ja-JP"/>
        </w:rPr>
        <w:t xml:space="preserve">. </w:t>
      </w:r>
      <w:r w:rsidRPr="00AA1B19">
        <w:rPr>
          <w:iCs/>
          <w:lang w:eastAsia="ja-JP"/>
        </w:rPr>
        <w:t xml:space="preserve">The ANAO </w:t>
      </w:r>
      <w:r w:rsidRPr="00AA1B19">
        <w:rPr>
          <w:lang w:eastAsia="ja-JP"/>
        </w:rPr>
        <w:t xml:space="preserve">highlighted several key components </w:t>
      </w:r>
      <w:r w:rsidR="005442BB" w:rsidRPr="00AA1B19">
        <w:rPr>
          <w:lang w:eastAsia="ja-JP"/>
        </w:rPr>
        <w:t xml:space="preserve">required to </w:t>
      </w:r>
      <w:r w:rsidRPr="00AA1B19">
        <w:rPr>
          <w:lang w:eastAsia="ja-JP"/>
        </w:rPr>
        <w:t>ensure the lawful exercise of powers in accordance with the applicable legislation</w:t>
      </w:r>
      <w:r w:rsidR="00C34BDC" w:rsidRPr="00AA1B19">
        <w:rPr>
          <w:lang w:eastAsia="ja-JP"/>
        </w:rPr>
        <w:t xml:space="preserve"> that </w:t>
      </w:r>
      <w:r w:rsidRPr="00AA1B19">
        <w:rPr>
          <w:lang w:eastAsia="ja-JP"/>
        </w:rPr>
        <w:t>can be applied to the exercising of powers in accordance with the Biosecurity Act</w:t>
      </w:r>
      <w:r w:rsidR="00C34BDC" w:rsidRPr="00AA1B19">
        <w:rPr>
          <w:iCs/>
          <w:lang w:eastAsia="ja-JP"/>
        </w:rPr>
        <w:t>. They</w:t>
      </w:r>
      <w:r w:rsidRPr="00AA1B19">
        <w:rPr>
          <w:i/>
          <w:iCs/>
          <w:lang w:eastAsia="ja-JP"/>
        </w:rPr>
        <w:t xml:space="preserve"> </w:t>
      </w:r>
      <w:r w:rsidRPr="00AA1B19">
        <w:rPr>
          <w:iCs/>
          <w:lang w:eastAsia="ja-JP"/>
        </w:rPr>
        <w:t>includ</w:t>
      </w:r>
      <w:r w:rsidR="00C34BDC" w:rsidRPr="00AA1B19">
        <w:rPr>
          <w:iCs/>
          <w:lang w:eastAsia="ja-JP"/>
        </w:rPr>
        <w:t>e</w:t>
      </w:r>
      <w:r w:rsidRPr="00AA1B19">
        <w:rPr>
          <w:iCs/>
          <w:lang w:eastAsia="ja-JP"/>
        </w:rPr>
        <w:t>:</w:t>
      </w:r>
    </w:p>
    <w:p w14:paraId="63940B64" w14:textId="77777777" w:rsidR="0046294A" w:rsidRPr="00AA1B19" w:rsidRDefault="0046294A" w:rsidP="00B11452">
      <w:pPr>
        <w:pStyle w:val="ListBullet"/>
      </w:pPr>
      <w:r w:rsidRPr="00AA1B19">
        <w:rPr>
          <w:lang w:eastAsia="ja-JP"/>
        </w:rPr>
        <w:t xml:space="preserve">establishing a </w:t>
      </w:r>
      <w:r w:rsidRPr="00AA1B19">
        <w:t>framework to ensure officers exercise powers lawfully and appropriately</w:t>
      </w:r>
    </w:p>
    <w:p w14:paraId="4185EBF2" w14:textId="3EB27340" w:rsidR="0046294A" w:rsidRPr="00AA1B19" w:rsidRDefault="00A70330" w:rsidP="00B11452">
      <w:pPr>
        <w:pStyle w:val="ListBullet"/>
      </w:pPr>
      <w:r w:rsidRPr="00AA1B19">
        <w:t>ensuring that the risk of officers exercising coercive powers unlawfully or inappropriately</w:t>
      </w:r>
      <w:r w:rsidRPr="00AA1B19" w:rsidDel="00C34BDC">
        <w:t xml:space="preserve"> </w:t>
      </w:r>
      <w:r w:rsidRPr="00AA1B19">
        <w:t>is included</w:t>
      </w:r>
      <w:r w:rsidR="00C34BDC" w:rsidRPr="00AA1B19">
        <w:t xml:space="preserve"> </w:t>
      </w:r>
      <w:r w:rsidR="0046294A" w:rsidRPr="00AA1B19">
        <w:t>in the department’s enterprise risk management framework</w:t>
      </w:r>
    </w:p>
    <w:p w14:paraId="49B97CFA" w14:textId="5EFC42CD" w:rsidR="0046294A" w:rsidRPr="00AA1B19" w:rsidRDefault="00C34BDC" w:rsidP="00B11452">
      <w:pPr>
        <w:pStyle w:val="ListBullet"/>
      </w:pPr>
      <w:r w:rsidRPr="00AA1B19">
        <w:t xml:space="preserve">ensuring </w:t>
      </w:r>
      <w:r w:rsidR="0046294A" w:rsidRPr="00AA1B19">
        <w:t>that controls are effective to mitigate the risk of officers exercising powers unlawfully and inappropriately</w:t>
      </w:r>
    </w:p>
    <w:p w14:paraId="6BFC6965" w14:textId="0E9BA989" w:rsidR="0046294A" w:rsidRPr="00AA1B19" w:rsidRDefault="0046294A" w:rsidP="00B11452">
      <w:pPr>
        <w:pStyle w:val="ListBullet"/>
      </w:pPr>
      <w:r w:rsidRPr="00AA1B19">
        <w:t>ensur</w:t>
      </w:r>
      <w:r w:rsidR="00C34BDC" w:rsidRPr="00AA1B19">
        <w:t>ing</w:t>
      </w:r>
      <w:r w:rsidRPr="00AA1B19">
        <w:t xml:space="preserve"> </w:t>
      </w:r>
      <w:r w:rsidR="00C34BDC" w:rsidRPr="00AA1B19">
        <w:t xml:space="preserve">that </w:t>
      </w:r>
      <w:r w:rsidRPr="00AA1B19">
        <w:t>all delegations and authorisations for powers are complete</w:t>
      </w:r>
    </w:p>
    <w:p w14:paraId="4D643B15" w14:textId="1107A83F" w:rsidR="0046294A" w:rsidRPr="00AA1B19" w:rsidRDefault="00C34BDC" w:rsidP="00B11452">
      <w:pPr>
        <w:pStyle w:val="ListBullet"/>
      </w:pPr>
      <w:r w:rsidRPr="00AA1B19">
        <w:t xml:space="preserve">ensuring that officers can access </w:t>
      </w:r>
      <w:r w:rsidR="0046294A" w:rsidRPr="00AA1B19">
        <w:t>all legislative instruments</w:t>
      </w:r>
    </w:p>
    <w:p w14:paraId="193B63FB" w14:textId="18918895" w:rsidR="0046294A" w:rsidRPr="00AA1B19" w:rsidRDefault="00C34BDC" w:rsidP="00B11452">
      <w:pPr>
        <w:pStyle w:val="ListBullet"/>
      </w:pPr>
      <w:r w:rsidRPr="00AA1B19">
        <w:t xml:space="preserve">providing </w:t>
      </w:r>
      <w:r w:rsidR="0046294A" w:rsidRPr="00AA1B19">
        <w:t xml:space="preserve">adequate instructions and guidance material for officers </w:t>
      </w:r>
      <w:r w:rsidR="00A70330" w:rsidRPr="00AA1B19">
        <w:t xml:space="preserve">on the exercise of </w:t>
      </w:r>
      <w:r w:rsidR="0046294A" w:rsidRPr="00AA1B19">
        <w:t xml:space="preserve">their powers </w:t>
      </w:r>
      <w:r w:rsidR="00A70330" w:rsidRPr="00AA1B19">
        <w:t xml:space="preserve">and ensuring the </w:t>
      </w:r>
      <w:r w:rsidR="0046294A" w:rsidRPr="00AA1B19">
        <w:t>accuracy and currency</w:t>
      </w:r>
      <w:r w:rsidR="00A70330" w:rsidRPr="00AA1B19">
        <w:t xml:space="preserve"> of the material</w:t>
      </w:r>
    </w:p>
    <w:p w14:paraId="16775560" w14:textId="2231784C" w:rsidR="0046294A" w:rsidRPr="00AA1B19" w:rsidRDefault="0046294A" w:rsidP="00B11452">
      <w:pPr>
        <w:pStyle w:val="ListBullet"/>
        <w:rPr>
          <w:lang w:eastAsia="ja-JP"/>
        </w:rPr>
      </w:pPr>
      <w:r w:rsidRPr="00AA1B19">
        <w:t>ensuring all officers</w:t>
      </w:r>
      <w:r w:rsidRPr="00AA1B19">
        <w:rPr>
          <w:lang w:eastAsia="ja-JP"/>
        </w:rPr>
        <w:t xml:space="preserve"> have undertaken prerequisite training.</w:t>
      </w:r>
    </w:p>
    <w:p w14:paraId="2F9E0052" w14:textId="719797E3" w:rsidR="00A81D9B" w:rsidRPr="00AA1B19" w:rsidRDefault="00A81D9B" w:rsidP="00B11452">
      <w:r w:rsidRPr="00AA1B19">
        <w:t xml:space="preserve">The Inspector-General’s observation from consultations with numerous department officers is that the </w:t>
      </w:r>
      <w:r w:rsidRPr="00AA1B19">
        <w:rPr>
          <w:iCs/>
        </w:rPr>
        <w:t xml:space="preserve">Biosecurity Act </w:t>
      </w:r>
      <w:r w:rsidRPr="00AA1B19">
        <w:t xml:space="preserve">is not viewed sufficiently clearly as the fundamental tool of </w:t>
      </w:r>
      <w:r w:rsidR="00EC20FB" w:rsidRPr="00AA1B19">
        <w:t xml:space="preserve">the biosecurity </w:t>
      </w:r>
      <w:r w:rsidRPr="00AA1B19">
        <w:t>regulator</w:t>
      </w:r>
      <w:r w:rsidR="00C34BDC" w:rsidRPr="00AA1B19">
        <w:t xml:space="preserve"> – one that </w:t>
      </w:r>
      <w:r w:rsidRPr="00AA1B19">
        <w:t xml:space="preserve">must be used as approved by the Parliament but </w:t>
      </w:r>
      <w:r w:rsidR="007A482B" w:rsidRPr="00AA1B19">
        <w:t xml:space="preserve">that </w:t>
      </w:r>
      <w:r w:rsidRPr="00AA1B19">
        <w:t>should be improved as needed by the regulator (subject to the Parliament).</w:t>
      </w:r>
    </w:p>
    <w:p w14:paraId="21D0478F" w14:textId="77777777" w:rsidR="008074EE" w:rsidRPr="00BF16A4" w:rsidRDefault="008074EE" w:rsidP="00BF16A4">
      <w:pPr>
        <w:pStyle w:val="BoxText"/>
        <w:rPr>
          <w:rStyle w:val="Strong"/>
        </w:rPr>
      </w:pPr>
      <w:r w:rsidRPr="00BF16A4">
        <w:rPr>
          <w:rStyle w:val="Strong"/>
        </w:rPr>
        <w:t xml:space="preserve">Finding </w:t>
      </w:r>
    </w:p>
    <w:p w14:paraId="4E55FF02" w14:textId="77777777" w:rsidR="008074EE" w:rsidRPr="00BF16A4" w:rsidRDefault="008074EE" w:rsidP="00BF16A4">
      <w:pPr>
        <w:pStyle w:val="BoxText"/>
      </w:pPr>
      <w:r w:rsidRPr="00BF16A4">
        <w:t xml:space="preserve">The department did not complete the planned rollout of the </w:t>
      </w:r>
      <w:r w:rsidRPr="007022DD">
        <w:rPr>
          <w:i/>
          <w:iCs w:val="0"/>
        </w:rPr>
        <w:t>Biosecurity Act 2015</w:t>
      </w:r>
      <w:r w:rsidRPr="00BF16A4">
        <w:t xml:space="preserve"> implementation program, leaving managers, technical staff and frontline officers inadequately trained and supported in the delivery of the new regulatory regime.</w:t>
      </w:r>
    </w:p>
    <w:p w14:paraId="5424C332" w14:textId="77777777" w:rsidR="007E63DF" w:rsidRPr="00AA1B19" w:rsidRDefault="007E63DF" w:rsidP="00B11452"/>
    <w:p w14:paraId="21613C58" w14:textId="77777777" w:rsidR="00A853A4" w:rsidRPr="00BF16A4" w:rsidRDefault="00BB587B" w:rsidP="00BF16A4">
      <w:pPr>
        <w:pStyle w:val="BoxText"/>
        <w:rPr>
          <w:rStyle w:val="Strong"/>
        </w:rPr>
      </w:pPr>
      <w:r w:rsidRPr="00BF16A4">
        <w:rPr>
          <w:rStyle w:val="Strong"/>
        </w:rPr>
        <w:t>Finding</w:t>
      </w:r>
    </w:p>
    <w:p w14:paraId="2A54B404" w14:textId="5FAAD926" w:rsidR="00BB587B" w:rsidRPr="00BF16A4" w:rsidRDefault="00BB587B" w:rsidP="00BF16A4">
      <w:pPr>
        <w:pStyle w:val="BoxText"/>
      </w:pPr>
      <w:r w:rsidRPr="00BF16A4">
        <w:t xml:space="preserve">The culture of the department and the ongoing cycle of new biosecurity pressures and new government initiatives has generated an environment where the department is much better at starting initiatives and promising improvements than it is </w:t>
      </w:r>
      <w:r w:rsidR="00C34BDC" w:rsidRPr="00BF16A4">
        <w:t xml:space="preserve">at </w:t>
      </w:r>
      <w:r w:rsidRPr="00BF16A4">
        <w:t>delivering the targeted outcomes and locking in completed reforms.</w:t>
      </w:r>
    </w:p>
    <w:p w14:paraId="29EE2A8E" w14:textId="04821BD2" w:rsidR="00F35DCB" w:rsidRPr="00AA1B19" w:rsidRDefault="00F35DCB" w:rsidP="00E8520E">
      <w:pPr>
        <w:pStyle w:val="Heading3"/>
        <w:ind w:left="567"/>
      </w:pPr>
      <w:bookmarkStart w:id="460" w:name="_Technology_and_innovation"/>
      <w:bookmarkStart w:id="461" w:name="_Regulatory_maturity_and"/>
      <w:bookmarkStart w:id="462" w:name="_Toc55938369"/>
      <w:bookmarkStart w:id="463" w:name="_Toc55938483"/>
      <w:bookmarkStart w:id="464" w:name="_Toc58874145"/>
      <w:bookmarkStart w:id="465" w:name="_Toc58874253"/>
      <w:bookmarkStart w:id="466" w:name="_Toc59088889"/>
      <w:bookmarkStart w:id="467" w:name="_Toc63693188"/>
      <w:bookmarkStart w:id="468" w:name="_Toc63693241"/>
      <w:bookmarkStart w:id="469" w:name="_Toc64547538"/>
      <w:bookmarkStart w:id="470" w:name="_Toc58350784"/>
      <w:bookmarkStart w:id="471" w:name="_Toc58659370"/>
      <w:bookmarkEnd w:id="460"/>
      <w:bookmarkEnd w:id="461"/>
      <w:bookmarkEnd w:id="462"/>
      <w:bookmarkEnd w:id="463"/>
      <w:r w:rsidRPr="00AA1B19">
        <w:t xml:space="preserve">Frontline staff </w:t>
      </w:r>
      <w:r w:rsidR="00EC20FB" w:rsidRPr="00AA1B19">
        <w:t>under-</w:t>
      </w:r>
      <w:r w:rsidRPr="00AA1B19">
        <w:t>equipped to apply regulatory powers</w:t>
      </w:r>
      <w:bookmarkEnd w:id="464"/>
      <w:bookmarkEnd w:id="465"/>
      <w:bookmarkEnd w:id="466"/>
      <w:bookmarkEnd w:id="467"/>
      <w:bookmarkEnd w:id="468"/>
      <w:bookmarkEnd w:id="469"/>
    </w:p>
    <w:bookmarkEnd w:id="470"/>
    <w:bookmarkEnd w:id="471"/>
    <w:p w14:paraId="197097C6" w14:textId="576389F3" w:rsidR="00F35DCB" w:rsidRPr="00AA1B19" w:rsidRDefault="00290235" w:rsidP="00C6052E">
      <w:pPr>
        <w:rPr>
          <w:lang w:eastAsia="ja-JP"/>
        </w:rPr>
      </w:pPr>
      <w:r w:rsidRPr="00AA1B19">
        <w:rPr>
          <w:lang w:eastAsia="ja-JP"/>
        </w:rPr>
        <w:t>It is now clear that 2017</w:t>
      </w:r>
      <w:r w:rsidR="00C34BDC" w:rsidRPr="00AA1B19">
        <w:rPr>
          <w:lang w:eastAsia="ja-JP"/>
        </w:rPr>
        <w:t>–</w:t>
      </w:r>
      <w:r w:rsidRPr="00AA1B19">
        <w:rPr>
          <w:lang w:eastAsia="ja-JP"/>
        </w:rPr>
        <w:t xml:space="preserve">2018 delays encountered in finalising </w:t>
      </w:r>
      <w:proofErr w:type="gramStart"/>
      <w:r w:rsidRPr="00AA1B19">
        <w:rPr>
          <w:lang w:eastAsia="ja-JP"/>
        </w:rPr>
        <w:t>a number of</w:t>
      </w:r>
      <w:proofErr w:type="gramEnd"/>
      <w:r w:rsidRPr="00AA1B19">
        <w:rPr>
          <w:lang w:eastAsia="ja-JP"/>
        </w:rPr>
        <w:t xml:space="preserve"> key </w:t>
      </w:r>
      <w:r w:rsidR="00F35DCB" w:rsidRPr="00AA1B19">
        <w:rPr>
          <w:lang w:eastAsia="ja-JP"/>
        </w:rPr>
        <w:t>Biosecurity</w:t>
      </w:r>
      <w:r w:rsidR="007022DD">
        <w:rPr>
          <w:lang w:eastAsia="ja-JP"/>
        </w:rPr>
        <w:t> </w:t>
      </w:r>
      <w:r w:rsidR="00F35DCB" w:rsidRPr="00AA1B19">
        <w:rPr>
          <w:lang w:eastAsia="ja-JP"/>
        </w:rPr>
        <w:t xml:space="preserve">Act implementation </w:t>
      </w:r>
      <w:r w:rsidRPr="00AA1B19">
        <w:rPr>
          <w:lang w:eastAsia="ja-JP"/>
        </w:rPr>
        <w:t>activities</w:t>
      </w:r>
      <w:r w:rsidR="00F35DCB" w:rsidRPr="00AA1B19">
        <w:rPr>
          <w:lang w:eastAsia="ja-JP"/>
        </w:rPr>
        <w:t>,</w:t>
      </w:r>
      <w:r w:rsidRPr="00AA1B19">
        <w:rPr>
          <w:lang w:eastAsia="ja-JP"/>
        </w:rPr>
        <w:t xml:space="preserve"> such as the development of policy instructional and training</w:t>
      </w:r>
      <w:r w:rsidR="00F35DCB" w:rsidRPr="00AA1B19">
        <w:rPr>
          <w:lang w:eastAsia="ja-JP"/>
        </w:rPr>
        <w:t xml:space="preserve"> material</w:t>
      </w:r>
      <w:r w:rsidR="00714CA7" w:rsidRPr="00AA1B19">
        <w:rPr>
          <w:lang w:eastAsia="ja-JP"/>
        </w:rPr>
        <w:t xml:space="preserve"> (EY 2018), </w:t>
      </w:r>
      <w:r w:rsidR="00F35DCB" w:rsidRPr="00AA1B19">
        <w:rPr>
          <w:lang w:eastAsia="ja-JP"/>
        </w:rPr>
        <w:t xml:space="preserve">impacted frontline </w:t>
      </w:r>
      <w:r w:rsidR="00C6052E" w:rsidRPr="00AA1B19">
        <w:rPr>
          <w:lang w:eastAsia="ja-JP"/>
        </w:rPr>
        <w:t xml:space="preserve">biosecurity </w:t>
      </w:r>
      <w:r w:rsidR="00F35DCB" w:rsidRPr="00AA1B19">
        <w:rPr>
          <w:lang w:eastAsia="ja-JP"/>
        </w:rPr>
        <w:t xml:space="preserve">activities. </w:t>
      </w:r>
    </w:p>
    <w:p w14:paraId="08B0A55E" w14:textId="7A96749B" w:rsidR="00C6052E" w:rsidRPr="00AA1B19" w:rsidRDefault="00C6052E" w:rsidP="00C6052E">
      <w:pPr>
        <w:rPr>
          <w:iCs/>
          <w:lang w:eastAsia="ja-JP"/>
        </w:rPr>
      </w:pPr>
      <w:r w:rsidRPr="00AA1B19">
        <w:rPr>
          <w:iCs/>
          <w:lang w:eastAsia="ja-JP"/>
        </w:rPr>
        <w:t xml:space="preserve">Throughout the consultation for this review, it </w:t>
      </w:r>
      <w:r w:rsidR="007A482B" w:rsidRPr="00AA1B19">
        <w:rPr>
          <w:iCs/>
          <w:lang w:eastAsia="ja-JP"/>
        </w:rPr>
        <w:t xml:space="preserve">has been </w:t>
      </w:r>
      <w:r w:rsidRPr="00AA1B19">
        <w:rPr>
          <w:iCs/>
          <w:lang w:eastAsia="ja-JP"/>
        </w:rPr>
        <w:t xml:space="preserve">clear that too many staff are not equipped with </w:t>
      </w:r>
      <w:r w:rsidR="007A482B" w:rsidRPr="00AA1B19">
        <w:rPr>
          <w:iCs/>
          <w:lang w:eastAsia="ja-JP"/>
        </w:rPr>
        <w:t xml:space="preserve">an </w:t>
      </w:r>
      <w:r w:rsidRPr="00AA1B19">
        <w:rPr>
          <w:iCs/>
          <w:lang w:eastAsia="ja-JP"/>
        </w:rPr>
        <w:t xml:space="preserve">adequate level of knowledge of the legislation to </w:t>
      </w:r>
      <w:proofErr w:type="gramStart"/>
      <w:r w:rsidRPr="00AA1B19">
        <w:rPr>
          <w:iCs/>
          <w:lang w:eastAsia="ja-JP"/>
        </w:rPr>
        <w:t>competently and confidently apply their regulatory powers</w:t>
      </w:r>
      <w:proofErr w:type="gramEnd"/>
      <w:r w:rsidRPr="00AA1B19">
        <w:rPr>
          <w:iCs/>
          <w:lang w:eastAsia="ja-JP"/>
        </w:rPr>
        <w:t>. It is also clear that the department does not have appropriately aligned functions with a sufficiently strong regulatory culture</w:t>
      </w:r>
      <w:r w:rsidR="007A482B" w:rsidRPr="00AA1B19">
        <w:rPr>
          <w:iCs/>
          <w:lang w:eastAsia="ja-JP"/>
        </w:rPr>
        <w:t>.</w:t>
      </w:r>
      <w:r w:rsidRPr="00AA1B19">
        <w:rPr>
          <w:iCs/>
          <w:lang w:eastAsia="ja-JP"/>
        </w:rPr>
        <w:t xml:space="preserve"> </w:t>
      </w:r>
      <w:r w:rsidR="007A482B" w:rsidRPr="00AA1B19">
        <w:rPr>
          <w:iCs/>
          <w:lang w:eastAsia="ja-JP"/>
        </w:rPr>
        <w:t xml:space="preserve">This </w:t>
      </w:r>
      <w:r w:rsidRPr="00AA1B19">
        <w:rPr>
          <w:iCs/>
          <w:lang w:eastAsia="ja-JP"/>
        </w:rPr>
        <w:t>is the result of a range of adverse influences and management missteps.</w:t>
      </w:r>
    </w:p>
    <w:p w14:paraId="7E197F22" w14:textId="1C358B98" w:rsidR="004F0C52" w:rsidRPr="00AA1B19" w:rsidRDefault="004F0C52" w:rsidP="00B11452">
      <w:pPr>
        <w:pStyle w:val="Heading4"/>
      </w:pPr>
      <w:r w:rsidRPr="00AA1B19">
        <w:lastRenderedPageBreak/>
        <w:t>Training</w:t>
      </w:r>
    </w:p>
    <w:p w14:paraId="2419D1A9" w14:textId="7A891BCB" w:rsidR="00290235" w:rsidRPr="00AA1B19" w:rsidRDefault="00290235" w:rsidP="00B11452">
      <w:pPr>
        <w:rPr>
          <w:lang w:eastAsia="ja-JP"/>
        </w:rPr>
      </w:pPr>
      <w:r w:rsidRPr="00AA1B19">
        <w:rPr>
          <w:lang w:eastAsia="ja-JP"/>
        </w:rPr>
        <w:t>The department identified that</w:t>
      </w:r>
      <w:r w:rsidR="007A482B" w:rsidRPr="00AA1B19">
        <w:rPr>
          <w:lang w:eastAsia="ja-JP"/>
        </w:rPr>
        <w:t>,</w:t>
      </w:r>
      <w:r w:rsidRPr="00AA1B19">
        <w:rPr>
          <w:lang w:eastAsia="ja-JP"/>
        </w:rPr>
        <w:t xml:space="preserve"> beyond Stage 2 of the Act’s implementation</w:t>
      </w:r>
      <w:r w:rsidR="007A482B" w:rsidRPr="00AA1B19">
        <w:rPr>
          <w:lang w:eastAsia="ja-JP"/>
        </w:rPr>
        <w:t>,</w:t>
      </w:r>
      <w:r w:rsidRPr="00AA1B19">
        <w:rPr>
          <w:lang w:eastAsia="ja-JP"/>
        </w:rPr>
        <w:t xml:space="preserve"> </w:t>
      </w:r>
      <w:r w:rsidR="00C34BDC" w:rsidRPr="00AA1B19">
        <w:rPr>
          <w:lang w:eastAsia="ja-JP"/>
        </w:rPr>
        <w:t>‘</w:t>
      </w:r>
      <w:r w:rsidRPr="00AA1B19">
        <w:rPr>
          <w:lang w:eastAsia="ja-JP"/>
        </w:rPr>
        <w:t>Continued training for staff and industry participants on their roles, responsibilities and contribution to the effectiveness of the biosecurity system</w:t>
      </w:r>
      <w:r w:rsidR="00C34BDC" w:rsidRPr="00AA1B19">
        <w:rPr>
          <w:lang w:eastAsia="ja-JP"/>
        </w:rPr>
        <w:t>’</w:t>
      </w:r>
      <w:r w:rsidRPr="00AA1B19">
        <w:rPr>
          <w:lang w:eastAsia="ja-JP"/>
        </w:rPr>
        <w:t xml:space="preserve"> was needed to attain the benefits of the Act</w:t>
      </w:r>
      <w:r w:rsidR="002A4CF7" w:rsidRPr="00AA1B19">
        <w:rPr>
          <w:lang w:eastAsia="ja-JP"/>
        </w:rPr>
        <w:t xml:space="preserve"> (DAWE 2018</w:t>
      </w:r>
      <w:r w:rsidR="009819D2" w:rsidRPr="00AA1B19">
        <w:rPr>
          <w:lang w:eastAsia="ja-JP"/>
        </w:rPr>
        <w:t>, p</w:t>
      </w:r>
      <w:r w:rsidR="003F3BD3" w:rsidRPr="00AA1B19">
        <w:rPr>
          <w:lang w:eastAsia="ja-JP"/>
        </w:rPr>
        <w:t>.</w:t>
      </w:r>
      <w:r w:rsidR="00193213" w:rsidRPr="00AA1B19">
        <w:rPr>
          <w:lang w:eastAsia="ja-JP"/>
        </w:rPr>
        <w:t xml:space="preserve"> </w:t>
      </w:r>
      <w:r w:rsidR="009819D2" w:rsidRPr="00AA1B19">
        <w:rPr>
          <w:lang w:eastAsia="ja-JP"/>
        </w:rPr>
        <w:t>7</w:t>
      </w:r>
      <w:r w:rsidR="002A4CF7" w:rsidRPr="00AA1B19">
        <w:rPr>
          <w:lang w:eastAsia="ja-JP"/>
        </w:rPr>
        <w:t>)</w:t>
      </w:r>
      <w:r w:rsidRPr="00AA1B19">
        <w:rPr>
          <w:lang w:eastAsia="ja-JP"/>
        </w:rPr>
        <w:t>.</w:t>
      </w:r>
    </w:p>
    <w:p w14:paraId="0D8CF632" w14:textId="39C01C04" w:rsidR="00290235" w:rsidRPr="00AA1B19" w:rsidRDefault="00290235" w:rsidP="00B11452">
      <w:pPr>
        <w:rPr>
          <w:lang w:eastAsia="ja-JP"/>
        </w:rPr>
      </w:pPr>
      <w:r w:rsidRPr="00AA1B19">
        <w:rPr>
          <w:lang w:eastAsia="ja-JP"/>
        </w:rPr>
        <w:t xml:space="preserve">Consultation feedback reinforces that the planned </w:t>
      </w:r>
      <w:r w:rsidRPr="00AA1B19">
        <w:rPr>
          <w:iCs/>
          <w:lang w:eastAsia="ja-JP"/>
        </w:rPr>
        <w:t xml:space="preserve">Biosecurity Act </w:t>
      </w:r>
      <w:r w:rsidRPr="00AA1B19">
        <w:rPr>
          <w:lang w:eastAsia="ja-JP"/>
        </w:rPr>
        <w:t>training was delayed, and support resourcing scaled back, with a compressed time</w:t>
      </w:r>
      <w:r w:rsidR="00C34BDC" w:rsidRPr="00AA1B19">
        <w:rPr>
          <w:lang w:eastAsia="ja-JP"/>
        </w:rPr>
        <w:t xml:space="preserve"> </w:t>
      </w:r>
      <w:r w:rsidRPr="00AA1B19">
        <w:rPr>
          <w:lang w:eastAsia="ja-JP"/>
        </w:rPr>
        <w:t>frame to deliver this training to staff</w:t>
      </w:r>
      <w:r w:rsidR="002A4CF7" w:rsidRPr="00AA1B19">
        <w:rPr>
          <w:lang w:eastAsia="ja-JP"/>
        </w:rPr>
        <w:t xml:space="preserve"> (DAWE 2018)</w:t>
      </w:r>
      <w:r w:rsidR="007A482B" w:rsidRPr="00AA1B19">
        <w:rPr>
          <w:lang w:eastAsia="ja-JP"/>
        </w:rPr>
        <w:t>.</w:t>
      </w:r>
      <w:r w:rsidRPr="00AA1B19">
        <w:rPr>
          <w:lang w:eastAsia="ja-JP"/>
        </w:rPr>
        <w:t xml:space="preserve"> During the implementation of the </w:t>
      </w:r>
      <w:r w:rsidRPr="00AA1B19">
        <w:rPr>
          <w:iCs/>
          <w:lang w:eastAsia="ja-JP"/>
        </w:rPr>
        <w:t>Biosecurity Act</w:t>
      </w:r>
      <w:r w:rsidRPr="00AA1B19">
        <w:rPr>
          <w:lang w:eastAsia="ja-JP"/>
        </w:rPr>
        <w:t xml:space="preserve">, </w:t>
      </w:r>
      <w:r w:rsidR="00C34BDC" w:rsidRPr="00AA1B19">
        <w:rPr>
          <w:lang w:eastAsia="ja-JP"/>
        </w:rPr>
        <w:t xml:space="preserve">there was not adequate </w:t>
      </w:r>
      <w:r w:rsidRPr="00AA1B19">
        <w:rPr>
          <w:lang w:eastAsia="ja-JP"/>
        </w:rPr>
        <w:t>consideration of the length of time needed to ensure program/project deliverables could be delivered (for example, training materials for training sessions) (</w:t>
      </w:r>
      <w:r w:rsidR="00C827AF" w:rsidRPr="00AA1B19">
        <w:rPr>
          <w:lang w:eastAsia="ja-JP"/>
        </w:rPr>
        <w:t>EY</w:t>
      </w:r>
      <w:r w:rsidRPr="00AA1B19">
        <w:rPr>
          <w:lang w:eastAsia="ja-JP"/>
        </w:rPr>
        <w:t xml:space="preserve"> 2018). </w:t>
      </w:r>
      <w:r w:rsidRPr="00AA1B19">
        <w:rPr>
          <w:iCs/>
          <w:lang w:eastAsia="ja-JP"/>
        </w:rPr>
        <w:t xml:space="preserve">These factors impacted on the development of staff foundational understanding of their legislative powers under the new Act. Consultation feedback also highlighted </w:t>
      </w:r>
      <w:r w:rsidR="00C34BDC" w:rsidRPr="00AA1B19">
        <w:rPr>
          <w:iCs/>
          <w:lang w:eastAsia="ja-JP"/>
        </w:rPr>
        <w:t xml:space="preserve">that </w:t>
      </w:r>
      <w:r w:rsidRPr="00AA1B19">
        <w:rPr>
          <w:iCs/>
          <w:lang w:eastAsia="ja-JP"/>
        </w:rPr>
        <w:t>this inadequate foundational understanding has affected staff ability and confidence to make frontline decisions in accordance with the Act.</w:t>
      </w:r>
    </w:p>
    <w:p w14:paraId="73CD9FAC" w14:textId="77777777" w:rsidR="00290235" w:rsidRPr="00BF16A4" w:rsidRDefault="00290235" w:rsidP="00BF16A4">
      <w:pPr>
        <w:pStyle w:val="BoxText"/>
        <w:rPr>
          <w:rStyle w:val="Strong"/>
        </w:rPr>
      </w:pPr>
      <w:r w:rsidRPr="00BF16A4">
        <w:rPr>
          <w:rStyle w:val="Strong"/>
        </w:rPr>
        <w:t>Finding</w:t>
      </w:r>
    </w:p>
    <w:p w14:paraId="32737C93" w14:textId="3E3FC230" w:rsidR="00290235" w:rsidRPr="00BF16A4" w:rsidRDefault="00290235" w:rsidP="00BF16A4">
      <w:pPr>
        <w:pStyle w:val="BoxText"/>
      </w:pPr>
      <w:r w:rsidRPr="00BF16A4">
        <w:t xml:space="preserve">Education and training </w:t>
      </w:r>
      <w:r w:rsidR="00021E1F" w:rsidRPr="00BF16A4">
        <w:t xml:space="preserve">on </w:t>
      </w:r>
      <w:r w:rsidRPr="00BF16A4">
        <w:t xml:space="preserve">the new </w:t>
      </w:r>
      <w:r w:rsidRPr="00E06446">
        <w:rPr>
          <w:i/>
          <w:iCs w:val="0"/>
        </w:rPr>
        <w:t>Biosecurity Act 2015</w:t>
      </w:r>
      <w:r w:rsidRPr="00BF16A4">
        <w:t xml:space="preserve"> at divisional, branch and team levels faltered after the completion of the macro-level implementation phase in 2017 and was diminished below planned levels. This misstep by the department has had wide-reaching and ongoing adverse implications for the department and biosecurity industry participants.</w:t>
      </w:r>
    </w:p>
    <w:p w14:paraId="45F0E1E2" w14:textId="30AFEBFA" w:rsidR="00290235" w:rsidRPr="00AA1B19" w:rsidRDefault="00290235" w:rsidP="00B11452">
      <w:pPr>
        <w:rPr>
          <w:lang w:eastAsia="ja-JP"/>
        </w:rPr>
      </w:pPr>
      <w:r w:rsidRPr="00AA1B19">
        <w:rPr>
          <w:lang w:eastAsia="ja-JP"/>
        </w:rPr>
        <w:t>Currently, departmental staff who undertake functions under the Biosecurity Act</w:t>
      </w:r>
      <w:r w:rsidRPr="00AA1B19">
        <w:t xml:space="preserve"> </w:t>
      </w:r>
      <w:r w:rsidRPr="00AA1B19">
        <w:rPr>
          <w:lang w:eastAsia="ja-JP"/>
        </w:rPr>
        <w:t xml:space="preserve">must complete mandatory training. For example, </w:t>
      </w:r>
      <w:r w:rsidR="00021E1F" w:rsidRPr="00AA1B19">
        <w:rPr>
          <w:lang w:eastAsia="ja-JP"/>
        </w:rPr>
        <w:t>b</w:t>
      </w:r>
      <w:r w:rsidRPr="00AA1B19">
        <w:rPr>
          <w:lang w:eastAsia="ja-JP"/>
        </w:rPr>
        <w:t xml:space="preserve">iosecurity </w:t>
      </w:r>
      <w:r w:rsidR="00021E1F" w:rsidRPr="00AA1B19">
        <w:rPr>
          <w:lang w:eastAsia="ja-JP"/>
        </w:rPr>
        <w:t>o</w:t>
      </w:r>
      <w:r w:rsidRPr="00AA1B19">
        <w:rPr>
          <w:lang w:eastAsia="ja-JP"/>
        </w:rPr>
        <w:t xml:space="preserve">fficers must complete training on the Act and </w:t>
      </w:r>
      <w:r w:rsidR="00C34BDC" w:rsidRPr="00AA1B19">
        <w:rPr>
          <w:lang w:eastAsia="ja-JP"/>
        </w:rPr>
        <w:t>g</w:t>
      </w:r>
      <w:r w:rsidRPr="00AA1B19">
        <w:rPr>
          <w:lang w:eastAsia="ja-JP"/>
        </w:rPr>
        <w:t xml:space="preserve">ood </w:t>
      </w:r>
      <w:r w:rsidR="00C34BDC" w:rsidRPr="00AA1B19">
        <w:rPr>
          <w:lang w:eastAsia="ja-JP"/>
        </w:rPr>
        <w:t>d</w:t>
      </w:r>
      <w:r w:rsidRPr="00AA1B19">
        <w:rPr>
          <w:lang w:eastAsia="ja-JP"/>
        </w:rPr>
        <w:t>ecision</w:t>
      </w:r>
      <w:r w:rsidR="00C34BDC" w:rsidRPr="00AA1B19">
        <w:rPr>
          <w:lang w:eastAsia="ja-JP"/>
        </w:rPr>
        <w:t>-m</w:t>
      </w:r>
      <w:r w:rsidRPr="00AA1B19">
        <w:rPr>
          <w:lang w:eastAsia="ja-JP"/>
        </w:rPr>
        <w:t>aking</w:t>
      </w:r>
      <w:r w:rsidR="00021E1F" w:rsidRPr="00AA1B19">
        <w:rPr>
          <w:lang w:eastAsia="ja-JP"/>
        </w:rPr>
        <w:t>;</w:t>
      </w:r>
      <w:r w:rsidRPr="00AA1B19">
        <w:rPr>
          <w:lang w:eastAsia="ja-JP"/>
        </w:rPr>
        <w:t xml:space="preserve"> and face-to-face, </w:t>
      </w:r>
      <w:proofErr w:type="gramStart"/>
      <w:r w:rsidRPr="00AA1B19">
        <w:rPr>
          <w:lang w:eastAsia="ja-JP"/>
        </w:rPr>
        <w:t>online</w:t>
      </w:r>
      <w:proofErr w:type="gramEnd"/>
      <w:r w:rsidRPr="00AA1B19">
        <w:rPr>
          <w:lang w:eastAsia="ja-JP"/>
        </w:rPr>
        <w:t xml:space="preserve"> and on-the-job training in </w:t>
      </w:r>
      <w:r w:rsidR="00544EBF" w:rsidRPr="00AA1B19">
        <w:rPr>
          <w:lang w:eastAsia="ja-JP"/>
        </w:rPr>
        <w:t xml:space="preserve">biosecurity risk and health and safety </w:t>
      </w:r>
      <w:r w:rsidRPr="00AA1B19">
        <w:rPr>
          <w:lang w:eastAsia="ja-JP"/>
        </w:rPr>
        <w:t>risk management (</w:t>
      </w:r>
      <w:r w:rsidR="002A4CF7" w:rsidRPr="00AA1B19">
        <w:rPr>
          <w:lang w:eastAsia="ja-JP"/>
        </w:rPr>
        <w:t>Department of Agriculture 2019</w:t>
      </w:r>
      <w:r w:rsidR="0056041E" w:rsidRPr="00AA1B19">
        <w:rPr>
          <w:lang w:eastAsia="ja-JP"/>
        </w:rPr>
        <w:t>a</w:t>
      </w:r>
      <w:r w:rsidRPr="00AA1B19">
        <w:rPr>
          <w:lang w:eastAsia="ja-JP"/>
        </w:rPr>
        <w:t>). In 2019 the Biosecurity Operations Foundation Training Program was implemented to target new starters and provide foundational knowledge and skills to enable them to undertake their role</w:t>
      </w:r>
      <w:r w:rsidR="00C62804" w:rsidRPr="00AA1B19">
        <w:rPr>
          <w:lang w:eastAsia="ja-JP"/>
        </w:rPr>
        <w:t>s</w:t>
      </w:r>
      <w:r w:rsidRPr="00AA1B19">
        <w:rPr>
          <w:lang w:eastAsia="ja-JP"/>
        </w:rPr>
        <w:t xml:space="preserve"> as biosecurity officers. </w:t>
      </w:r>
    </w:p>
    <w:p w14:paraId="1EAD4961" w14:textId="63150CB4" w:rsidR="004F0C52" w:rsidRPr="00AA1B19" w:rsidRDefault="004F0C52" w:rsidP="00B11452">
      <w:pPr>
        <w:pStyle w:val="Heading4"/>
      </w:pPr>
      <w:r w:rsidRPr="00AA1B19">
        <w:t xml:space="preserve">Instructional </w:t>
      </w:r>
      <w:r w:rsidR="00C34BDC" w:rsidRPr="00AA1B19">
        <w:t>m</w:t>
      </w:r>
      <w:r w:rsidRPr="00AA1B19">
        <w:t>aterial</w:t>
      </w:r>
    </w:p>
    <w:p w14:paraId="3FEFD3A2" w14:textId="1DF97BC0" w:rsidR="004F0C52" w:rsidRPr="00AA1B19" w:rsidRDefault="00021E1F" w:rsidP="00B11452">
      <w:r w:rsidRPr="00AA1B19">
        <w:rPr>
          <w:lang w:eastAsia="ja-JP"/>
        </w:rPr>
        <w:t>The need for biosecurity officers to have routine access to high-quality, practical instructional material goes h</w:t>
      </w:r>
      <w:r w:rsidR="00290235" w:rsidRPr="00AA1B19">
        <w:rPr>
          <w:lang w:eastAsia="ja-JP"/>
        </w:rPr>
        <w:t xml:space="preserve">and in hand with improved training. </w:t>
      </w:r>
      <w:r w:rsidR="00290235" w:rsidRPr="00AA1B19">
        <w:rPr>
          <w:rFonts w:cstheme="minorHAnsi"/>
          <w:szCs w:val="24"/>
        </w:rPr>
        <w:t xml:space="preserve">Consultation for this review raised issues around the complexity, </w:t>
      </w:r>
      <w:proofErr w:type="gramStart"/>
      <w:r w:rsidR="00290235" w:rsidRPr="00AA1B19">
        <w:rPr>
          <w:rFonts w:cstheme="minorHAnsi"/>
          <w:szCs w:val="24"/>
        </w:rPr>
        <w:t>currency</w:t>
      </w:r>
      <w:proofErr w:type="gramEnd"/>
      <w:r w:rsidR="00290235" w:rsidRPr="00AA1B19">
        <w:rPr>
          <w:rFonts w:cstheme="minorHAnsi"/>
          <w:szCs w:val="24"/>
        </w:rPr>
        <w:t xml:space="preserve"> and accessibility of the department’s biosecurity support materials. </w:t>
      </w:r>
      <w:r w:rsidR="00290235" w:rsidRPr="00AA1B19">
        <w:t>This is most clearly illustrated by the current format of instructional material</w:t>
      </w:r>
      <w:r w:rsidR="00C34BDC" w:rsidRPr="00AA1B19">
        <w:t>.</w:t>
      </w:r>
      <w:r w:rsidR="00290235" w:rsidRPr="00AA1B19">
        <w:t xml:space="preserve"> </w:t>
      </w:r>
      <w:r w:rsidR="00C34BDC" w:rsidRPr="00AA1B19">
        <w:t xml:space="preserve">The material </w:t>
      </w:r>
      <w:r w:rsidR="00290235" w:rsidRPr="00AA1B19">
        <w:t xml:space="preserve">has been developed for process consistency rather than regulatory understanding, as there is no linking </w:t>
      </w:r>
      <w:r w:rsidRPr="00AA1B19">
        <w:t xml:space="preserve">of </w:t>
      </w:r>
      <w:r w:rsidR="00290235" w:rsidRPr="00AA1B19">
        <w:t xml:space="preserve">the actions </w:t>
      </w:r>
      <w:r w:rsidRPr="00AA1B19">
        <w:t xml:space="preserve">to be taken by </w:t>
      </w:r>
      <w:r w:rsidR="00290235" w:rsidRPr="00AA1B19">
        <w:t xml:space="preserve">an officer </w:t>
      </w:r>
      <w:r w:rsidRPr="00AA1B19">
        <w:t xml:space="preserve">to </w:t>
      </w:r>
      <w:r w:rsidR="00290235" w:rsidRPr="00AA1B19">
        <w:t xml:space="preserve">the </w:t>
      </w:r>
      <w:r w:rsidR="004F0C52" w:rsidRPr="00AA1B19">
        <w:t xml:space="preserve">Biosecurity Act </w:t>
      </w:r>
      <w:r w:rsidR="00E06446" w:rsidRPr="00AA1B19">
        <w:t>powers,</w:t>
      </w:r>
      <w:r w:rsidR="00290235" w:rsidRPr="00AA1B19">
        <w:t xml:space="preserve"> they are exercising.</w:t>
      </w:r>
    </w:p>
    <w:p w14:paraId="45166954" w14:textId="6EAFE2C5" w:rsidR="00290235" w:rsidRPr="00AA1B19" w:rsidRDefault="00290235" w:rsidP="00B11452">
      <w:pPr>
        <w:rPr>
          <w:rFonts w:cstheme="minorHAnsi"/>
          <w:szCs w:val="24"/>
        </w:rPr>
      </w:pPr>
      <w:r w:rsidRPr="00AA1B19">
        <w:t>Within a mature regulatory system, regulatory officers need to understand the legislative basis of their regulatory decisions</w:t>
      </w:r>
      <w:r w:rsidR="00C34BDC" w:rsidRPr="00AA1B19">
        <w:t>.</w:t>
      </w:r>
      <w:r w:rsidRPr="00AA1B19">
        <w:t xml:space="preserve"> </w:t>
      </w:r>
      <w:r w:rsidR="00021E1F" w:rsidRPr="00AA1B19">
        <w:t xml:space="preserve">Therefore, they must </w:t>
      </w:r>
      <w:r w:rsidRPr="00AA1B19">
        <w:t xml:space="preserve">fully understand the regulator powers available to them. </w:t>
      </w:r>
      <w:r w:rsidRPr="00AA1B19">
        <w:rPr>
          <w:rFonts w:cstheme="minorHAnsi"/>
          <w:szCs w:val="24"/>
        </w:rPr>
        <w:t>Th</w:t>
      </w:r>
      <w:r w:rsidR="00E1109F" w:rsidRPr="00AA1B19">
        <w:rPr>
          <w:rFonts w:cstheme="minorHAnsi"/>
          <w:szCs w:val="24"/>
        </w:rPr>
        <w:t xml:space="preserve">e training and instructional material </w:t>
      </w:r>
      <w:r w:rsidRPr="00AA1B19">
        <w:rPr>
          <w:rFonts w:cstheme="minorHAnsi"/>
          <w:szCs w:val="24"/>
        </w:rPr>
        <w:t>weakness</w:t>
      </w:r>
      <w:r w:rsidR="00E1109F" w:rsidRPr="00AA1B19">
        <w:rPr>
          <w:rFonts w:cstheme="minorHAnsi"/>
          <w:szCs w:val="24"/>
        </w:rPr>
        <w:t>es place</w:t>
      </w:r>
      <w:r w:rsidRPr="00AA1B19">
        <w:rPr>
          <w:rFonts w:cstheme="minorHAnsi"/>
          <w:szCs w:val="24"/>
        </w:rPr>
        <w:t xml:space="preserve"> unnecessary burden</w:t>
      </w:r>
      <w:r w:rsidR="00E1109F" w:rsidRPr="00AA1B19">
        <w:rPr>
          <w:rFonts w:cstheme="minorHAnsi"/>
          <w:szCs w:val="24"/>
        </w:rPr>
        <w:t>s</w:t>
      </w:r>
      <w:r w:rsidRPr="00AA1B19">
        <w:rPr>
          <w:rFonts w:cstheme="minorHAnsi"/>
          <w:szCs w:val="24"/>
        </w:rPr>
        <w:t xml:space="preserve"> on frontline </w:t>
      </w:r>
      <w:r w:rsidR="004F0C52" w:rsidRPr="00AA1B19">
        <w:rPr>
          <w:rFonts w:cstheme="minorHAnsi"/>
          <w:szCs w:val="24"/>
        </w:rPr>
        <w:t>officers</w:t>
      </w:r>
      <w:r w:rsidRPr="00AA1B19">
        <w:rPr>
          <w:noProof/>
          <w:szCs w:val="24"/>
          <w:lang w:eastAsia="en-AU"/>
        </w:rPr>
        <w:t xml:space="preserve">, who are also being expected to boost </w:t>
      </w:r>
      <w:r w:rsidRPr="00AA1B19">
        <w:rPr>
          <w:rFonts w:cstheme="minorHAnsi"/>
          <w:szCs w:val="24"/>
        </w:rPr>
        <w:t xml:space="preserve">capabilities in such skill areas as observation and detection, evidence gathering, and regulation-based judgement. </w:t>
      </w:r>
    </w:p>
    <w:p w14:paraId="3D2EA2A9" w14:textId="02337FAB" w:rsidR="00290235" w:rsidRPr="00AA1B19" w:rsidRDefault="00290235" w:rsidP="00B11452">
      <w:pPr>
        <w:rPr>
          <w:lang w:eastAsia="ja-JP"/>
        </w:rPr>
      </w:pPr>
      <w:r w:rsidRPr="00AA1B19">
        <w:rPr>
          <w:lang w:eastAsia="ja-JP"/>
        </w:rPr>
        <w:t>Based on consultation feedback and available department documents, it is evident that biosecurity officers (as a whole) are not adequately equipped with a prerequisite level of understanding of their regulatory powers</w:t>
      </w:r>
      <w:r w:rsidR="004F0C52" w:rsidRPr="00AA1B19">
        <w:rPr>
          <w:lang w:eastAsia="ja-JP"/>
        </w:rPr>
        <w:t xml:space="preserve"> and are not supported by appropriate instructional material</w:t>
      </w:r>
      <w:r w:rsidR="00021E1F" w:rsidRPr="00AA1B19">
        <w:rPr>
          <w:lang w:eastAsia="ja-JP"/>
        </w:rPr>
        <w:t>.</w:t>
      </w:r>
      <w:r w:rsidR="004F0C52" w:rsidRPr="00AA1B19">
        <w:rPr>
          <w:lang w:eastAsia="ja-JP"/>
        </w:rPr>
        <w:t xml:space="preserve"> </w:t>
      </w:r>
      <w:r w:rsidR="00021E1F" w:rsidRPr="00AA1B19">
        <w:rPr>
          <w:lang w:eastAsia="ja-JP"/>
        </w:rPr>
        <w:t xml:space="preserve">This </w:t>
      </w:r>
      <w:r w:rsidR="003E619B" w:rsidRPr="00AA1B19">
        <w:rPr>
          <w:lang w:eastAsia="ja-JP"/>
        </w:rPr>
        <w:t xml:space="preserve">affects </w:t>
      </w:r>
      <w:r w:rsidR="004F0C52" w:rsidRPr="00AA1B19">
        <w:rPr>
          <w:lang w:eastAsia="ja-JP"/>
        </w:rPr>
        <w:t>their</w:t>
      </w:r>
      <w:r w:rsidRPr="00AA1B19">
        <w:rPr>
          <w:lang w:eastAsia="ja-JP"/>
        </w:rPr>
        <w:t xml:space="preserve"> confidence </w:t>
      </w:r>
      <w:r w:rsidR="004F0C52" w:rsidRPr="00AA1B19">
        <w:rPr>
          <w:lang w:eastAsia="ja-JP"/>
        </w:rPr>
        <w:t>in</w:t>
      </w:r>
      <w:r w:rsidRPr="00AA1B19">
        <w:rPr>
          <w:lang w:eastAsia="ja-JP"/>
        </w:rPr>
        <w:t xml:space="preserve"> mak</w:t>
      </w:r>
      <w:r w:rsidR="004F0C52" w:rsidRPr="00AA1B19">
        <w:rPr>
          <w:lang w:eastAsia="ja-JP"/>
        </w:rPr>
        <w:t>ing</w:t>
      </w:r>
      <w:r w:rsidRPr="00AA1B19">
        <w:rPr>
          <w:lang w:eastAsia="ja-JP"/>
        </w:rPr>
        <w:t xml:space="preserve"> decisions under the Act. The feedback also underlined that that </w:t>
      </w:r>
      <w:r w:rsidR="004F0C52" w:rsidRPr="00AA1B19">
        <w:rPr>
          <w:lang w:eastAsia="ja-JP"/>
        </w:rPr>
        <w:t xml:space="preserve">this may also lead to </w:t>
      </w:r>
      <w:r w:rsidRPr="00AA1B19">
        <w:rPr>
          <w:lang w:eastAsia="ja-JP"/>
        </w:rPr>
        <w:t xml:space="preserve">regulatory powers </w:t>
      </w:r>
      <w:r w:rsidR="004F0C52" w:rsidRPr="00AA1B19">
        <w:rPr>
          <w:lang w:eastAsia="ja-JP"/>
        </w:rPr>
        <w:t xml:space="preserve">being </w:t>
      </w:r>
      <w:r w:rsidRPr="00AA1B19">
        <w:rPr>
          <w:lang w:eastAsia="ja-JP"/>
        </w:rPr>
        <w:t xml:space="preserve">applied inconsistently across the regions in Australia. </w:t>
      </w:r>
    </w:p>
    <w:p w14:paraId="41231060" w14:textId="6FD42348" w:rsidR="00290235" w:rsidRPr="00AA1B19" w:rsidRDefault="00290235" w:rsidP="00B11452">
      <w:pPr>
        <w:rPr>
          <w:lang w:eastAsia="ja-JP"/>
        </w:rPr>
      </w:pPr>
      <w:r w:rsidRPr="00AA1B19">
        <w:rPr>
          <w:lang w:eastAsia="ja-JP"/>
        </w:rPr>
        <w:lastRenderedPageBreak/>
        <w:t xml:space="preserve">Industry has expressed concern about an inadequate level of staff understanding of their regulatory powers and </w:t>
      </w:r>
      <w:r w:rsidR="00502B7C" w:rsidRPr="00AA1B19">
        <w:rPr>
          <w:lang w:eastAsia="ja-JP"/>
        </w:rPr>
        <w:t xml:space="preserve">the </w:t>
      </w:r>
      <w:r w:rsidRPr="00AA1B19">
        <w:rPr>
          <w:lang w:eastAsia="ja-JP"/>
        </w:rPr>
        <w:t xml:space="preserve">ability of frontline staff to apply biosecurity regulation consistently across all regions. This observed deficiency increases business costs and may diminish the commitment of some biosecurity industry participants as </w:t>
      </w:r>
      <w:r w:rsidR="003E619B" w:rsidRPr="00AA1B19">
        <w:rPr>
          <w:lang w:eastAsia="ja-JP"/>
        </w:rPr>
        <w:t>‘</w:t>
      </w:r>
      <w:r w:rsidRPr="00AA1B19">
        <w:rPr>
          <w:lang w:eastAsia="ja-JP"/>
        </w:rPr>
        <w:t>partners in biosecurity risk mitigation</w:t>
      </w:r>
      <w:r w:rsidR="003E619B" w:rsidRPr="00AA1B19">
        <w:rPr>
          <w:lang w:eastAsia="ja-JP"/>
        </w:rPr>
        <w:t>’</w:t>
      </w:r>
      <w:r w:rsidRPr="00AA1B19">
        <w:rPr>
          <w:lang w:eastAsia="ja-JP"/>
        </w:rPr>
        <w:t xml:space="preserve">. </w:t>
      </w:r>
    </w:p>
    <w:p w14:paraId="590E085C" w14:textId="788EA326" w:rsidR="00790CAC" w:rsidRPr="00AA1B19" w:rsidRDefault="00790CAC" w:rsidP="00B11452">
      <w:pPr>
        <w:pStyle w:val="Heading4"/>
      </w:pPr>
      <w:r w:rsidRPr="00AA1B19">
        <w:t>Urgent action required</w:t>
      </w:r>
    </w:p>
    <w:p w14:paraId="657780D2" w14:textId="666BCD71" w:rsidR="00B15D13" w:rsidRPr="00AA1B19" w:rsidRDefault="00502B7C" w:rsidP="00B11452">
      <w:pPr>
        <w:rPr>
          <w:lang w:eastAsia="ja-JP"/>
        </w:rPr>
      </w:pPr>
      <w:r w:rsidRPr="00AA1B19">
        <w:rPr>
          <w:lang w:eastAsia="ja-JP"/>
        </w:rPr>
        <w:t>D</w:t>
      </w:r>
      <w:r w:rsidR="00B15D13" w:rsidRPr="00AA1B19">
        <w:rPr>
          <w:lang w:eastAsia="ja-JP"/>
        </w:rPr>
        <w:t xml:space="preserve">uring the consultations for this </w:t>
      </w:r>
      <w:proofErr w:type="gramStart"/>
      <w:r w:rsidR="00B15D13" w:rsidRPr="00AA1B19">
        <w:rPr>
          <w:lang w:eastAsia="ja-JP"/>
        </w:rPr>
        <w:t>review</w:t>
      </w:r>
      <w:proofErr w:type="gramEnd"/>
      <w:r w:rsidR="00B15D13" w:rsidRPr="00AA1B19">
        <w:rPr>
          <w:lang w:eastAsia="ja-JP"/>
        </w:rPr>
        <w:t xml:space="preserve"> </w:t>
      </w:r>
      <w:r w:rsidRPr="00AA1B19">
        <w:rPr>
          <w:lang w:eastAsia="ja-JP"/>
        </w:rPr>
        <w:t xml:space="preserve">it was demonstrated </w:t>
      </w:r>
      <w:r w:rsidR="00B15D13" w:rsidRPr="00AA1B19">
        <w:rPr>
          <w:lang w:eastAsia="ja-JP"/>
        </w:rPr>
        <w:t>that there is now inadequate staff competence and insufficient confidence in the application of the Biosecurity Act. The department’s standing as a regulator is critically impacted by this gap in regulatory knowledge</w:t>
      </w:r>
      <w:r w:rsidRPr="00AA1B19">
        <w:rPr>
          <w:lang w:eastAsia="ja-JP"/>
        </w:rPr>
        <w:t>,</w:t>
      </w:r>
      <w:r w:rsidR="00B15D13" w:rsidRPr="00AA1B19">
        <w:rPr>
          <w:lang w:eastAsia="ja-JP"/>
        </w:rPr>
        <w:t xml:space="preserve"> and </w:t>
      </w:r>
      <w:r w:rsidRPr="00AA1B19">
        <w:rPr>
          <w:lang w:eastAsia="ja-JP"/>
        </w:rPr>
        <w:t xml:space="preserve">it </w:t>
      </w:r>
      <w:r w:rsidR="00B15D13" w:rsidRPr="00AA1B19">
        <w:rPr>
          <w:lang w:eastAsia="ja-JP"/>
        </w:rPr>
        <w:t>is a serious impediment to achieving regulatory maturity.</w:t>
      </w:r>
    </w:p>
    <w:p w14:paraId="7BC4CBDB" w14:textId="6EE81B5B" w:rsidR="00C6052E" w:rsidRPr="00AA1B19" w:rsidRDefault="00C6052E" w:rsidP="00B11452">
      <w:r w:rsidRPr="00AA1B19">
        <w:t xml:space="preserve">The department should redouble efforts to </w:t>
      </w:r>
      <w:r w:rsidR="00502B7C" w:rsidRPr="00AA1B19">
        <w:t xml:space="preserve">ensure </w:t>
      </w:r>
      <w:r w:rsidRPr="00AA1B19">
        <w:t xml:space="preserve">its operational workforce </w:t>
      </w:r>
      <w:r w:rsidR="00502B7C" w:rsidRPr="00AA1B19">
        <w:t xml:space="preserve">develops </w:t>
      </w:r>
      <w:r w:rsidRPr="00AA1B19">
        <w:t xml:space="preserve">a core knowledge of relevant parts of the Act and their regulatory powers so that there is minimal risk of inconsistency and optimised application of the powers made available by the Australian Parliament. A major program </w:t>
      </w:r>
      <w:r w:rsidR="003E619B" w:rsidRPr="00AA1B19">
        <w:t xml:space="preserve">has </w:t>
      </w:r>
      <w:r w:rsidRPr="00AA1B19">
        <w:t xml:space="preserve">recently </w:t>
      </w:r>
      <w:r w:rsidR="003E619B" w:rsidRPr="00AA1B19">
        <w:t xml:space="preserve">been </w:t>
      </w:r>
      <w:r w:rsidRPr="00AA1B19">
        <w:t>initiated to review the policy and instructional material that supports frontline staff and all biosecurity programs and sections in delivering work outputs</w:t>
      </w:r>
      <w:r w:rsidR="003E619B" w:rsidRPr="00AA1B19">
        <w:t xml:space="preserve">. This </w:t>
      </w:r>
      <w:r w:rsidRPr="00AA1B19">
        <w:t xml:space="preserve">is a mission-critical initiative. Timely </w:t>
      </w:r>
      <w:r w:rsidR="00D907B4" w:rsidRPr="00AA1B19">
        <w:t>release</w:t>
      </w:r>
      <w:r w:rsidRPr="00AA1B19">
        <w:t xml:space="preserve"> of a contemporary Regulatory Practice Statement, scheduled for 2020</w:t>
      </w:r>
      <w:r w:rsidR="00D907B4" w:rsidRPr="00AA1B19">
        <w:t>‒</w:t>
      </w:r>
      <w:r w:rsidRPr="00AA1B19">
        <w:t>21, is also essential.</w:t>
      </w:r>
    </w:p>
    <w:p w14:paraId="05C76E97" w14:textId="31D704D1" w:rsidR="009819D2" w:rsidRPr="00AA1B19" w:rsidRDefault="007461AE" w:rsidP="00B11452">
      <w:r w:rsidRPr="00AA1B19">
        <w:t xml:space="preserve">This is important that the department – </w:t>
      </w:r>
      <w:r w:rsidRPr="00AA1B19" w:rsidDel="00EF7632">
        <w:t xml:space="preserve">a science-based regulator </w:t>
      </w:r>
      <w:r w:rsidRPr="00AA1B19">
        <w:t>‒</w:t>
      </w:r>
      <w:r w:rsidRPr="00AA1B19" w:rsidDel="00EF7632">
        <w:t xml:space="preserve"> well</w:t>
      </w:r>
      <w:r w:rsidRPr="00AA1B19">
        <w:t xml:space="preserve"> </w:t>
      </w:r>
      <w:r w:rsidRPr="00AA1B19" w:rsidDel="00EF7632">
        <w:t xml:space="preserve">understands the complex </w:t>
      </w:r>
      <w:r w:rsidRPr="00AA1B19">
        <w:t>import</w:t>
      </w:r>
      <w:r w:rsidRPr="00AA1B19" w:rsidDel="00EF7632">
        <w:t xml:space="preserve"> and logistics sector</w:t>
      </w:r>
      <w:r w:rsidRPr="00AA1B19">
        <w:t>s</w:t>
      </w:r>
      <w:r w:rsidRPr="00AA1B19" w:rsidDel="00EF7632">
        <w:t xml:space="preserve"> in which it has a critical and pervasive regulatory role.</w:t>
      </w:r>
      <w:r w:rsidRPr="00AA1B19">
        <w:t xml:space="preserve"> However, i</w:t>
      </w:r>
      <w:r w:rsidR="00C6052E" w:rsidRPr="00AA1B19" w:rsidDel="00EF7632">
        <w:t xml:space="preserve">t is difficult to conclude that the department currently has a sufficiently strong regulatory pedigree. </w:t>
      </w:r>
      <w:r w:rsidR="009819D2" w:rsidRPr="00AA1B19">
        <w:t xml:space="preserve">To ensure that the department’s ‘organisational personality’ is that of a regulator, the staff who work as biosecurity regulators must have leadership and </w:t>
      </w:r>
      <w:proofErr w:type="gramStart"/>
      <w:r w:rsidR="009819D2" w:rsidRPr="00AA1B19">
        <w:t>support</w:t>
      </w:r>
      <w:proofErr w:type="gramEnd"/>
      <w:r w:rsidR="009819D2" w:rsidRPr="00AA1B19">
        <w:t xml:space="preserve"> they need for regulatory excellence.</w:t>
      </w:r>
      <w:r w:rsidR="003E619B" w:rsidRPr="00AA1B19">
        <w:t xml:space="preserve"> </w:t>
      </w:r>
    </w:p>
    <w:p w14:paraId="4528413E" w14:textId="289D94AB" w:rsidR="00290235" w:rsidRPr="00AA1B19" w:rsidRDefault="00290235" w:rsidP="00B11452">
      <w:pPr>
        <w:rPr>
          <w:iCs/>
          <w:lang w:eastAsia="ja-JP"/>
        </w:rPr>
      </w:pPr>
      <w:r w:rsidRPr="00AA1B19">
        <w:rPr>
          <w:iCs/>
          <w:lang w:eastAsia="ja-JP"/>
        </w:rPr>
        <w:t xml:space="preserve">The Inspector-General </w:t>
      </w:r>
      <w:r w:rsidR="00E1109F" w:rsidRPr="00AA1B19">
        <w:rPr>
          <w:iCs/>
          <w:lang w:eastAsia="ja-JP"/>
        </w:rPr>
        <w:t xml:space="preserve">has </w:t>
      </w:r>
      <w:r w:rsidRPr="00AA1B19">
        <w:rPr>
          <w:iCs/>
          <w:lang w:eastAsia="ja-JP"/>
        </w:rPr>
        <w:t>welcome</w:t>
      </w:r>
      <w:r w:rsidR="00E1109F" w:rsidRPr="00AA1B19">
        <w:rPr>
          <w:iCs/>
          <w:lang w:eastAsia="ja-JP"/>
        </w:rPr>
        <w:t>d</w:t>
      </w:r>
      <w:r w:rsidRPr="00AA1B19">
        <w:rPr>
          <w:iCs/>
          <w:lang w:eastAsia="ja-JP"/>
        </w:rPr>
        <w:t xml:space="preserve"> advice from the department’s senior management </w:t>
      </w:r>
      <w:r w:rsidR="00423B7E" w:rsidRPr="00AA1B19">
        <w:rPr>
          <w:lang w:eastAsia="ja-JP"/>
        </w:rPr>
        <w:t xml:space="preserve">that there is </w:t>
      </w:r>
      <w:r w:rsidRPr="00AA1B19">
        <w:rPr>
          <w:iCs/>
          <w:lang w:eastAsia="ja-JP"/>
        </w:rPr>
        <w:t xml:space="preserve">a renewed commitment to regulatory excellence through building regulatory competencies from the foundational level. This new level of commitment of leadership, staff and manager time and support resources must be sustained </w:t>
      </w:r>
      <w:proofErr w:type="gramStart"/>
      <w:r w:rsidRPr="00AA1B19">
        <w:rPr>
          <w:iCs/>
          <w:lang w:eastAsia="ja-JP"/>
        </w:rPr>
        <w:t>in order to</w:t>
      </w:r>
      <w:proofErr w:type="gramEnd"/>
      <w:r w:rsidRPr="00AA1B19">
        <w:rPr>
          <w:iCs/>
          <w:lang w:eastAsia="ja-JP"/>
        </w:rPr>
        <w:t xml:space="preserve"> achieve and maintain the level of regulatory maturity reasonably expected of a major, critical national regulatory agency.</w:t>
      </w:r>
    </w:p>
    <w:p w14:paraId="345BD226" w14:textId="77777777" w:rsidR="00290235" w:rsidRPr="00BF16A4" w:rsidRDefault="00290235" w:rsidP="00BF16A4">
      <w:pPr>
        <w:pStyle w:val="BoxText"/>
        <w:rPr>
          <w:rStyle w:val="Strong"/>
        </w:rPr>
      </w:pPr>
      <w:r w:rsidRPr="00BF16A4">
        <w:rPr>
          <w:rStyle w:val="Strong"/>
        </w:rPr>
        <w:t>Finding</w:t>
      </w:r>
    </w:p>
    <w:p w14:paraId="4199C17D" w14:textId="1880F497" w:rsidR="00290235" w:rsidRPr="00BF16A4" w:rsidRDefault="00290235" w:rsidP="00BF16A4">
      <w:pPr>
        <w:pStyle w:val="BoxText"/>
      </w:pPr>
      <w:r w:rsidRPr="00BF16A4">
        <w:t xml:space="preserve">The department’s management has let its frontline officers down by not driving to completion the training programs that were an essential part of enacting and implementing the </w:t>
      </w:r>
      <w:r w:rsidRPr="00BF16A4">
        <w:rPr>
          <w:i/>
          <w:iCs w:val="0"/>
        </w:rPr>
        <w:t>Biosecurity Act 2015</w:t>
      </w:r>
      <w:r w:rsidRPr="00BF16A4">
        <w:t xml:space="preserve">. </w:t>
      </w:r>
      <w:r w:rsidR="00423B7E" w:rsidRPr="00BF16A4">
        <w:t>It is essential that senior managers develop a</w:t>
      </w:r>
      <w:r w:rsidRPr="00BF16A4">
        <w:t xml:space="preserve">n appropriately strong focus </w:t>
      </w:r>
      <w:r w:rsidR="00423B7E" w:rsidRPr="00BF16A4">
        <w:t xml:space="preserve">on </w:t>
      </w:r>
      <w:r w:rsidRPr="00BF16A4">
        <w:t>equip</w:t>
      </w:r>
      <w:r w:rsidR="00423B7E" w:rsidRPr="00BF16A4">
        <w:t>ping</w:t>
      </w:r>
      <w:r w:rsidRPr="00BF16A4">
        <w:t xml:space="preserve"> and support</w:t>
      </w:r>
      <w:r w:rsidR="00423B7E" w:rsidRPr="00BF16A4">
        <w:t>ing</w:t>
      </w:r>
      <w:r w:rsidRPr="00BF16A4">
        <w:t xml:space="preserve"> regulatory excellence in frontline delivery to protect the department, deliver timely regulatory interventions, minimis</w:t>
      </w:r>
      <w:r w:rsidR="00423B7E" w:rsidRPr="00BF16A4">
        <w:t>e</w:t>
      </w:r>
      <w:r w:rsidRPr="00BF16A4">
        <w:t xml:space="preserve"> adverse impacts on clients and minimis</w:t>
      </w:r>
      <w:r w:rsidR="00423B7E" w:rsidRPr="00BF16A4">
        <w:t>e</w:t>
      </w:r>
      <w:r w:rsidRPr="00BF16A4">
        <w:t xml:space="preserve"> the residual biosecurity risk to Australia.</w:t>
      </w:r>
    </w:p>
    <w:p w14:paraId="72D7A794" w14:textId="2633F782" w:rsidR="005D1ACA" w:rsidRPr="00AA1B19" w:rsidRDefault="005D1ACA" w:rsidP="00E8520E">
      <w:pPr>
        <w:pStyle w:val="Heading3"/>
        <w:ind w:left="567"/>
      </w:pPr>
      <w:bookmarkStart w:id="472" w:name="_Toc58874146"/>
      <w:bookmarkStart w:id="473" w:name="_Toc58874254"/>
      <w:bookmarkStart w:id="474" w:name="_Toc59088890"/>
      <w:bookmarkStart w:id="475" w:name="_Toc63693189"/>
      <w:bookmarkStart w:id="476" w:name="_Toc63693242"/>
      <w:bookmarkStart w:id="477" w:name="_Toc64547539"/>
      <w:r w:rsidRPr="00AA1B19">
        <w:t xml:space="preserve">Compliance </w:t>
      </w:r>
      <w:r w:rsidR="00423B7E" w:rsidRPr="00AA1B19">
        <w:t>m</w:t>
      </w:r>
      <w:r w:rsidRPr="00AA1B19">
        <w:t>anagement</w:t>
      </w:r>
      <w:bookmarkEnd w:id="472"/>
      <w:bookmarkEnd w:id="473"/>
      <w:bookmarkEnd w:id="474"/>
      <w:bookmarkEnd w:id="475"/>
      <w:bookmarkEnd w:id="476"/>
      <w:bookmarkEnd w:id="477"/>
    </w:p>
    <w:p w14:paraId="5644C004" w14:textId="7987A32D" w:rsidR="005D1ACA" w:rsidRPr="00AA1B19" w:rsidRDefault="00976F9E" w:rsidP="005D1ACA">
      <w:pPr>
        <w:spacing w:before="60"/>
        <w:rPr>
          <w:rFonts w:cs="Calibri"/>
          <w:szCs w:val="24"/>
          <w:lang w:val="en"/>
        </w:rPr>
      </w:pPr>
      <w:r w:rsidRPr="00AA1B19">
        <w:rPr>
          <w:rFonts w:cs="Calibri"/>
          <w:szCs w:val="24"/>
          <w:lang w:val="en"/>
        </w:rPr>
        <w:t xml:space="preserve">A mature regulatory system deploys a range of measures to </w:t>
      </w:r>
      <w:r w:rsidR="005D1ACA" w:rsidRPr="00AA1B19">
        <w:t>monitor compliance</w:t>
      </w:r>
      <w:r w:rsidRPr="00AA1B19">
        <w:t xml:space="preserve"> and identify noncompliance. It must also be able to</w:t>
      </w:r>
      <w:r w:rsidR="005D1ACA" w:rsidRPr="00AA1B19">
        <w:t xml:space="preserve"> take </w:t>
      </w:r>
      <w:r w:rsidRPr="00AA1B19">
        <w:t xml:space="preserve">timely </w:t>
      </w:r>
      <w:r w:rsidR="005D1ACA" w:rsidRPr="00AA1B19">
        <w:t xml:space="preserve">action </w:t>
      </w:r>
      <w:r w:rsidRPr="00AA1B19">
        <w:t xml:space="preserve">using all available tools </w:t>
      </w:r>
      <w:r w:rsidR="005D1ACA" w:rsidRPr="00AA1B19">
        <w:t xml:space="preserve">to </w:t>
      </w:r>
      <w:r w:rsidRPr="00AA1B19">
        <w:t xml:space="preserve">prevent further noncompliance (often administrative action) and initiate enforcement actions </w:t>
      </w:r>
      <w:r w:rsidR="003053C5" w:rsidRPr="00AA1B19">
        <w:t xml:space="preserve">(civil and criminal) </w:t>
      </w:r>
      <w:r w:rsidRPr="00AA1B19">
        <w:t xml:space="preserve">as appropriate. </w:t>
      </w:r>
      <w:r w:rsidR="005D1ACA" w:rsidRPr="00AA1B19">
        <w:rPr>
          <w:rFonts w:cs="Calibri"/>
          <w:szCs w:val="24"/>
          <w:lang w:val="en"/>
        </w:rPr>
        <w:t xml:space="preserve">The </w:t>
      </w:r>
      <w:r w:rsidRPr="00AA1B19">
        <w:rPr>
          <w:rFonts w:cs="Calibri"/>
          <w:szCs w:val="24"/>
          <w:lang w:val="en"/>
        </w:rPr>
        <w:t xml:space="preserve">Biosecurity </w:t>
      </w:r>
      <w:r w:rsidR="005D1ACA" w:rsidRPr="00AA1B19">
        <w:rPr>
          <w:rFonts w:cs="Calibri"/>
          <w:szCs w:val="24"/>
          <w:lang w:val="en"/>
        </w:rPr>
        <w:t>Act provides the department with a range of regulatory tools to encourage (and require) compliance with biosecurity requirements. These tools include:</w:t>
      </w:r>
    </w:p>
    <w:p w14:paraId="26873EFC" w14:textId="77777777" w:rsidR="005D1ACA" w:rsidRPr="00AA1B19" w:rsidRDefault="005D1ACA" w:rsidP="005D1ACA">
      <w:pPr>
        <w:pStyle w:val="ListBullet"/>
      </w:pPr>
      <w:r w:rsidRPr="00AA1B19">
        <w:t>increased compliance inspections and/or audits</w:t>
      </w:r>
    </w:p>
    <w:p w14:paraId="2D8801BF" w14:textId="77777777" w:rsidR="005D1ACA" w:rsidRPr="00AA1B19" w:rsidRDefault="005D1ACA" w:rsidP="005D1ACA">
      <w:pPr>
        <w:pStyle w:val="ListBullet"/>
      </w:pPr>
      <w:r w:rsidRPr="00AA1B19">
        <w:lastRenderedPageBreak/>
        <w:t>enhanced conditions of permits and/or arrangements</w:t>
      </w:r>
    </w:p>
    <w:p w14:paraId="55B7B8B4" w14:textId="77777777" w:rsidR="005D1ACA" w:rsidRPr="00AA1B19" w:rsidRDefault="005D1ACA" w:rsidP="005D1ACA">
      <w:pPr>
        <w:pStyle w:val="ListBullet"/>
      </w:pPr>
      <w:r w:rsidRPr="00AA1B19">
        <w:t>suspension or revocation of permits and/or arrangements</w:t>
      </w:r>
    </w:p>
    <w:p w14:paraId="0435B3B3" w14:textId="77777777" w:rsidR="005D1ACA" w:rsidRPr="00AA1B19" w:rsidRDefault="005D1ACA" w:rsidP="005D1ACA">
      <w:pPr>
        <w:pStyle w:val="ListBullet"/>
      </w:pPr>
      <w:r w:rsidRPr="00AA1B19">
        <w:t>infringement notices</w:t>
      </w:r>
    </w:p>
    <w:p w14:paraId="1B3B997F" w14:textId="77777777" w:rsidR="005D1ACA" w:rsidRPr="00AA1B19" w:rsidRDefault="005D1ACA" w:rsidP="005D1ACA">
      <w:pPr>
        <w:pStyle w:val="ListBullet"/>
      </w:pPr>
      <w:r w:rsidRPr="00AA1B19">
        <w:t>civil penalties</w:t>
      </w:r>
    </w:p>
    <w:p w14:paraId="587C4AD8" w14:textId="77777777" w:rsidR="005D1ACA" w:rsidRPr="00AA1B19" w:rsidRDefault="005D1ACA" w:rsidP="005D1ACA">
      <w:pPr>
        <w:pStyle w:val="ListBullet"/>
      </w:pPr>
      <w:r w:rsidRPr="00AA1B19">
        <w:t>enforceable undertakings</w:t>
      </w:r>
    </w:p>
    <w:p w14:paraId="335012AB" w14:textId="77777777" w:rsidR="005D1ACA" w:rsidRPr="00AA1B19" w:rsidRDefault="005D1ACA" w:rsidP="005D1ACA">
      <w:pPr>
        <w:pStyle w:val="ListBullet"/>
      </w:pPr>
      <w:r w:rsidRPr="00AA1B19">
        <w:t>injunctions</w:t>
      </w:r>
    </w:p>
    <w:p w14:paraId="21E8E791" w14:textId="77777777" w:rsidR="005D1ACA" w:rsidRPr="00AA1B19" w:rsidRDefault="005D1ACA" w:rsidP="005D1ACA">
      <w:pPr>
        <w:pStyle w:val="ListBullet"/>
      </w:pPr>
      <w:r w:rsidRPr="00AA1B19">
        <w:t>criminal sanctions</w:t>
      </w:r>
    </w:p>
    <w:p w14:paraId="7F08570D" w14:textId="77777777" w:rsidR="005D1ACA" w:rsidRPr="00AA1B19" w:rsidRDefault="005D1ACA" w:rsidP="005D1ACA">
      <w:pPr>
        <w:pStyle w:val="ListBullet"/>
        <w:rPr>
          <w:lang w:eastAsia="ja-JP"/>
        </w:rPr>
      </w:pPr>
      <w:r w:rsidRPr="00AA1B19">
        <w:t>monitoring</w:t>
      </w:r>
      <w:r w:rsidRPr="00AA1B19">
        <w:rPr>
          <w:lang w:eastAsia="ja-JP"/>
        </w:rPr>
        <w:t xml:space="preserve"> and investigation powers.</w:t>
      </w:r>
    </w:p>
    <w:p w14:paraId="2706F023" w14:textId="50373CB7" w:rsidR="0072054F" w:rsidRPr="00AA1B19" w:rsidRDefault="0072054F" w:rsidP="005D1ACA">
      <w:pPr>
        <w:spacing w:before="60"/>
      </w:pPr>
      <w:r w:rsidRPr="00AA1B19">
        <w:t xml:space="preserve">In many cases, these tools are used in conjunction with powers under the </w:t>
      </w:r>
      <w:r w:rsidRPr="00AA1B19">
        <w:rPr>
          <w:i/>
          <w:iCs/>
        </w:rPr>
        <w:t>Regulatory Powers (Standard Provisions) Act 2014</w:t>
      </w:r>
      <w:r w:rsidRPr="00AA1B19">
        <w:t>. The Act also included increased penalty levels for serious offences.</w:t>
      </w:r>
    </w:p>
    <w:p w14:paraId="7E008275" w14:textId="283867BA" w:rsidR="005D1ACA" w:rsidRPr="00AA1B19" w:rsidRDefault="005D1ACA" w:rsidP="005D1ACA">
      <w:pPr>
        <w:spacing w:before="60"/>
        <w:rPr>
          <w:szCs w:val="24"/>
        </w:rPr>
      </w:pPr>
      <w:r w:rsidRPr="00AA1B19">
        <w:t xml:space="preserve">During consultation for this review, industry appeared to welcome a more assertive regulatory </w:t>
      </w:r>
      <w:r w:rsidR="003053C5" w:rsidRPr="00AA1B19">
        <w:t>posture</w:t>
      </w:r>
      <w:r w:rsidRPr="00AA1B19">
        <w:t xml:space="preserve"> that included a more powerful compliance regime that had appropriately heavy penalties (time and/or financial penalt</w:t>
      </w:r>
      <w:r w:rsidR="00502B7C" w:rsidRPr="00AA1B19">
        <w:t>ies</w:t>
      </w:r>
      <w:r w:rsidRPr="00AA1B19">
        <w:t xml:space="preserve">) </w:t>
      </w:r>
      <w:r w:rsidR="00502B7C" w:rsidRPr="00AA1B19">
        <w:t xml:space="preserve">for noncompliant businesses </w:t>
      </w:r>
      <w:r w:rsidRPr="00AA1B19">
        <w:t xml:space="preserve">and which rewarded those businesses with well-established compliance records. </w:t>
      </w:r>
      <w:r w:rsidRPr="00AA1B19">
        <w:rPr>
          <w:szCs w:val="24"/>
        </w:rPr>
        <w:t xml:space="preserve">Industry representatives </w:t>
      </w:r>
      <w:r w:rsidR="00502B7C" w:rsidRPr="00AA1B19">
        <w:rPr>
          <w:szCs w:val="24"/>
        </w:rPr>
        <w:t xml:space="preserve">are </w:t>
      </w:r>
      <w:r w:rsidRPr="00AA1B19">
        <w:rPr>
          <w:szCs w:val="24"/>
        </w:rPr>
        <w:t>hardly likely to argue for the department to be a stronger regulator. However, industry leaders do seek:</w:t>
      </w:r>
    </w:p>
    <w:p w14:paraId="7499C2B4" w14:textId="77777777" w:rsidR="005D1ACA" w:rsidRPr="00AA1B19" w:rsidRDefault="005D1ACA" w:rsidP="005D1ACA">
      <w:pPr>
        <w:pStyle w:val="ListBullet"/>
        <w:rPr>
          <w:lang w:eastAsia="ja-JP"/>
        </w:rPr>
      </w:pPr>
      <w:r w:rsidRPr="00AA1B19">
        <w:rPr>
          <w:lang w:eastAsia="ja-JP"/>
        </w:rPr>
        <w:t>greater clarity and consistency from the biosecurity regulator</w:t>
      </w:r>
    </w:p>
    <w:p w14:paraId="49CF6B80" w14:textId="77777777" w:rsidR="005D1ACA" w:rsidRPr="00AA1B19" w:rsidRDefault="005D1ACA" w:rsidP="005D1ACA">
      <w:pPr>
        <w:pStyle w:val="ListBullet"/>
        <w:rPr>
          <w:lang w:eastAsia="ja-JP"/>
        </w:rPr>
      </w:pPr>
      <w:r w:rsidRPr="00AA1B19">
        <w:rPr>
          <w:lang w:eastAsia="ja-JP"/>
        </w:rPr>
        <w:t xml:space="preserve">greater recognition (reduced intervention or more flexible co-regulatory arrangements) of businesses with good compliance records </w:t>
      </w:r>
    </w:p>
    <w:p w14:paraId="355BEDEF" w14:textId="77777777" w:rsidR="005D1ACA" w:rsidRPr="00AA1B19" w:rsidRDefault="005D1ACA" w:rsidP="005D1ACA">
      <w:pPr>
        <w:pStyle w:val="ListBullet"/>
        <w:rPr>
          <w:lang w:eastAsia="ja-JP"/>
        </w:rPr>
      </w:pPr>
      <w:r w:rsidRPr="00AA1B19">
        <w:rPr>
          <w:lang w:eastAsia="ja-JP"/>
        </w:rPr>
        <w:t>compliance and enforcement action against businesses that are badly or persistently noncompliant</w:t>
      </w:r>
      <w:r w:rsidRPr="00AA1B19">
        <w:rPr>
          <w:bCs/>
          <w:lang w:eastAsia="ja-JP"/>
        </w:rPr>
        <w:t>.</w:t>
      </w:r>
    </w:p>
    <w:p w14:paraId="22C3BAE6" w14:textId="3E887C9B" w:rsidR="005D1ACA" w:rsidRPr="00AA1B19" w:rsidRDefault="005D1ACA" w:rsidP="005D1ACA">
      <w:pPr>
        <w:ind w:left="-3" w:right="-30"/>
      </w:pPr>
      <w:r w:rsidRPr="00AA1B19">
        <w:t xml:space="preserve">A key part of compliance strategy </w:t>
      </w:r>
      <w:proofErr w:type="gramStart"/>
      <w:r w:rsidRPr="00AA1B19">
        <w:t>planning</w:t>
      </w:r>
      <w:proofErr w:type="gramEnd"/>
      <w:r w:rsidRPr="00AA1B19">
        <w:t xml:space="preserve"> and implementation is access to timely, practical legal advice. Such advice ensures greater success in biosecurity compliance actions and significantly improves efficien</w:t>
      </w:r>
      <w:r w:rsidR="005A0C69" w:rsidRPr="00AA1B19">
        <w:t>t</w:t>
      </w:r>
      <w:r w:rsidRPr="00AA1B19">
        <w:t xml:space="preserve"> </w:t>
      </w:r>
      <w:r w:rsidR="005A0C69" w:rsidRPr="00AA1B19">
        <w:t xml:space="preserve">use </w:t>
      </w:r>
      <w:r w:rsidRPr="00AA1B19">
        <w:t xml:space="preserve">of compliance and enforcement resources. </w:t>
      </w:r>
      <w:r w:rsidR="005A0C69" w:rsidRPr="00AA1B19">
        <w:t>F</w:t>
      </w:r>
      <w:r w:rsidRPr="00AA1B19">
        <w:t xml:space="preserve">eedback to the Inspector-General </w:t>
      </w:r>
      <w:r w:rsidR="005A0C69" w:rsidRPr="00AA1B19">
        <w:t xml:space="preserve">from a wide range of participants </w:t>
      </w:r>
      <w:r w:rsidRPr="00AA1B19">
        <w:t xml:space="preserve">has been that the necessary development of ‘operational case studies’, ‘enforcement strategies and guidelines’ </w:t>
      </w:r>
      <w:r w:rsidR="004004AF" w:rsidRPr="00AA1B19">
        <w:t xml:space="preserve">and so on </w:t>
      </w:r>
      <w:r w:rsidRPr="00AA1B19">
        <w:t xml:space="preserve">that would underpin full </w:t>
      </w:r>
      <w:r w:rsidR="003053C5" w:rsidRPr="00AA1B19">
        <w:t xml:space="preserve">compliance </w:t>
      </w:r>
      <w:r w:rsidR="005A0C69" w:rsidRPr="00AA1B19">
        <w:t xml:space="preserve">and </w:t>
      </w:r>
      <w:r w:rsidRPr="00AA1B19">
        <w:t xml:space="preserve">operational implementation of the </w:t>
      </w:r>
      <w:r w:rsidRPr="00AA1B19">
        <w:rPr>
          <w:iCs/>
        </w:rPr>
        <w:t>Biosecurity Act</w:t>
      </w:r>
      <w:r w:rsidRPr="00AA1B19">
        <w:rPr>
          <w:i/>
        </w:rPr>
        <w:t xml:space="preserve"> </w:t>
      </w:r>
      <w:r w:rsidRPr="00AA1B19">
        <w:t>were not developed during 2016</w:t>
      </w:r>
      <w:r w:rsidR="002B4208" w:rsidRPr="00AA1B19">
        <w:t>‒</w:t>
      </w:r>
      <w:r w:rsidR="004004AF" w:rsidRPr="00AA1B19">
        <w:t>20</w:t>
      </w:r>
      <w:r w:rsidRPr="00AA1B19">
        <w:t xml:space="preserve">18 and remain scarce in 2020. </w:t>
      </w:r>
    </w:p>
    <w:p w14:paraId="510A73E7" w14:textId="5C65D986" w:rsidR="003053C5" w:rsidRPr="00AA1B19" w:rsidRDefault="005D1ACA" w:rsidP="005D1ACA">
      <w:pPr>
        <w:ind w:left="-3" w:right="-30"/>
      </w:pPr>
      <w:r w:rsidRPr="00AA1B19">
        <w:t xml:space="preserve">The department’s </w:t>
      </w:r>
      <w:r w:rsidR="003053C5" w:rsidRPr="00AA1B19">
        <w:t>operational</w:t>
      </w:r>
      <w:r w:rsidRPr="00AA1B19">
        <w:t xml:space="preserve"> officers continue to seek legal interpretation and clarification on an ad hoc basis for matters that should by now be embedded in instructional material and training programs as practical examples of </w:t>
      </w:r>
      <w:r w:rsidR="003053C5" w:rsidRPr="00AA1B19">
        <w:t>compliance</w:t>
      </w:r>
      <w:r w:rsidRPr="00AA1B19">
        <w:t xml:space="preserve"> excellence under the </w:t>
      </w:r>
      <w:r w:rsidRPr="00AA1B19">
        <w:rPr>
          <w:iCs/>
        </w:rPr>
        <w:t>Biosecurity Act</w:t>
      </w:r>
      <w:r w:rsidRPr="00AA1B19">
        <w:t xml:space="preserve">. </w:t>
      </w:r>
    </w:p>
    <w:p w14:paraId="01F2E4D0" w14:textId="41C4863D" w:rsidR="0072054F" w:rsidRPr="00AA1B19" w:rsidRDefault="0072054F" w:rsidP="0072054F">
      <w:pPr>
        <w:ind w:left="-3" w:right="-30"/>
      </w:pPr>
      <w:r w:rsidRPr="00AA1B19">
        <w:t>Regulatory immaturity in compliance management is also reflected in the department having policy divisions performing their own administrative compliance activities</w:t>
      </w:r>
      <w:r w:rsidR="001A3740" w:rsidRPr="00AA1B19">
        <w:t>,</w:t>
      </w:r>
      <w:r w:rsidRPr="00AA1B19">
        <w:t xml:space="preserve"> including suspension or revocation</w:t>
      </w:r>
      <w:r w:rsidR="001A3740" w:rsidRPr="00AA1B19">
        <w:t>s of permissions</w:t>
      </w:r>
      <w:r w:rsidRPr="00AA1B19">
        <w:t xml:space="preserve">. </w:t>
      </w:r>
      <w:r w:rsidR="001A3740" w:rsidRPr="00AA1B19">
        <w:t xml:space="preserve">As discussed throughout this report, </w:t>
      </w:r>
      <w:r w:rsidR="001A3740" w:rsidRPr="00AA1B19">
        <w:rPr>
          <w:rFonts w:asciiTheme="minorHAnsi" w:hAnsiTheme="minorHAnsi"/>
        </w:rPr>
        <w:t>a fragmentation of the o</w:t>
      </w:r>
      <w:r w:rsidR="00F14BB0" w:rsidRPr="00AA1B19">
        <w:rPr>
          <w:rFonts w:asciiTheme="minorHAnsi" w:hAnsiTheme="minorHAnsi"/>
        </w:rPr>
        <w:t>perational</w:t>
      </w:r>
      <w:r w:rsidR="001A3740" w:rsidRPr="00AA1B19">
        <w:rPr>
          <w:rFonts w:asciiTheme="minorHAnsi" w:hAnsiTheme="minorHAnsi"/>
        </w:rPr>
        <w:t xml:space="preserve"> model has led to single issue dominance at the expense of the broader system</w:t>
      </w:r>
      <w:r w:rsidR="001A3740" w:rsidRPr="00AA1B19">
        <w:t>. Specialisation in compliance management is required to establish and maintain a consistent non</w:t>
      </w:r>
      <w:r w:rsidR="00F14BB0" w:rsidRPr="00AA1B19">
        <w:t>-</w:t>
      </w:r>
      <w:r w:rsidR="001A3740" w:rsidRPr="00AA1B19">
        <w:t>compliance risk posture</w:t>
      </w:r>
      <w:r w:rsidR="00F14BB0" w:rsidRPr="00AA1B19">
        <w:t xml:space="preserve"> across all biosecurity areas</w:t>
      </w:r>
      <w:r w:rsidR="001A3740" w:rsidRPr="00AA1B19">
        <w:t xml:space="preserve">, </w:t>
      </w:r>
      <w:r w:rsidR="00F14BB0" w:rsidRPr="00AA1B19">
        <w:t xml:space="preserve">to </w:t>
      </w:r>
      <w:r w:rsidR="001A3740" w:rsidRPr="00AA1B19">
        <w:t xml:space="preserve">avoid single issue responses when the </w:t>
      </w:r>
      <w:r w:rsidR="00F14BB0" w:rsidRPr="00AA1B19">
        <w:t xml:space="preserve">regulated </w:t>
      </w:r>
      <w:r w:rsidR="001A3740" w:rsidRPr="00AA1B19">
        <w:t xml:space="preserve">entity has various roles within the biosecurity </w:t>
      </w:r>
      <w:proofErr w:type="gramStart"/>
      <w:r w:rsidR="001A3740" w:rsidRPr="00AA1B19">
        <w:t xml:space="preserve">system, </w:t>
      </w:r>
      <w:r w:rsidRPr="00AA1B19">
        <w:t>and</w:t>
      </w:r>
      <w:proofErr w:type="gramEnd"/>
      <w:r w:rsidRPr="00AA1B19">
        <w:t xml:space="preserve"> </w:t>
      </w:r>
      <w:r w:rsidR="001A3740" w:rsidRPr="00AA1B19">
        <w:t xml:space="preserve">avoid </w:t>
      </w:r>
      <w:r w:rsidR="00213AC6" w:rsidRPr="00AA1B19">
        <w:t>inconsistent</w:t>
      </w:r>
      <w:r w:rsidRPr="00AA1B19">
        <w:t xml:space="preserve"> decision</w:t>
      </w:r>
      <w:r w:rsidR="001A3740" w:rsidRPr="00AA1B19">
        <w:t>-making</w:t>
      </w:r>
      <w:r w:rsidRPr="00AA1B19">
        <w:t xml:space="preserve"> </w:t>
      </w:r>
      <w:r w:rsidR="001A3740" w:rsidRPr="00AA1B19">
        <w:t>that creates conflicting precedents that undermine the department’s regulatory outcomes</w:t>
      </w:r>
      <w:r w:rsidRPr="00AA1B19">
        <w:t>.</w:t>
      </w:r>
    </w:p>
    <w:p w14:paraId="10A54A25" w14:textId="7DE7BBBB" w:rsidR="005D1ACA" w:rsidRPr="00AA1B19" w:rsidRDefault="005D1ACA" w:rsidP="005D1ACA">
      <w:pPr>
        <w:rPr>
          <w:szCs w:val="24"/>
        </w:rPr>
      </w:pPr>
      <w:r w:rsidRPr="00AA1B19">
        <w:rPr>
          <w:szCs w:val="24"/>
        </w:rPr>
        <w:lastRenderedPageBreak/>
        <w:t xml:space="preserve">It is difficult for the Inspector-General to conclude that the department has matured </w:t>
      </w:r>
      <w:r w:rsidR="00E1109F" w:rsidRPr="00AA1B19">
        <w:rPr>
          <w:szCs w:val="24"/>
        </w:rPr>
        <w:t xml:space="preserve">appropriately </w:t>
      </w:r>
      <w:r w:rsidRPr="00AA1B19">
        <w:rPr>
          <w:szCs w:val="24"/>
        </w:rPr>
        <w:t xml:space="preserve">as a strong, consistent regulator that fully utilises </w:t>
      </w:r>
      <w:r w:rsidR="0072054F" w:rsidRPr="00AA1B19">
        <w:rPr>
          <w:szCs w:val="24"/>
        </w:rPr>
        <w:t xml:space="preserve">its compliance and </w:t>
      </w:r>
      <w:r w:rsidRPr="00AA1B19">
        <w:rPr>
          <w:szCs w:val="24"/>
        </w:rPr>
        <w:t>enforcement powers. On the contrary: the department appears to be dangerously burdened by historical noncompliance (see, for example, IGB 2019</w:t>
      </w:r>
      <w:r w:rsidR="006269DC" w:rsidRPr="00AA1B19">
        <w:rPr>
          <w:szCs w:val="24"/>
        </w:rPr>
        <w:t>a</w:t>
      </w:r>
      <w:r w:rsidRPr="00AA1B19">
        <w:rPr>
          <w:szCs w:val="24"/>
        </w:rPr>
        <w:t>) that is both:</w:t>
      </w:r>
    </w:p>
    <w:p w14:paraId="301A3633" w14:textId="77777777" w:rsidR="005D1ACA" w:rsidRPr="00AA1B19" w:rsidRDefault="005D1ACA" w:rsidP="00B11452">
      <w:pPr>
        <w:pStyle w:val="ListBullet"/>
      </w:pPr>
      <w:r w:rsidRPr="00AA1B19">
        <w:rPr>
          <w:lang w:eastAsia="ja-JP"/>
        </w:rPr>
        <w:t>a substantial ongoing workload when prevention of new biosecurity breaches is an urgent priority</w:t>
      </w:r>
    </w:p>
    <w:p w14:paraId="789E0450" w14:textId="612A874C" w:rsidR="005D1ACA" w:rsidRPr="00AA1B19" w:rsidRDefault="005D1ACA" w:rsidP="00B11452">
      <w:pPr>
        <w:pStyle w:val="ListBullet"/>
        <w:rPr>
          <w:lang w:eastAsia="ja-JP"/>
        </w:rPr>
      </w:pPr>
      <w:r w:rsidRPr="00AA1B19">
        <w:t>a debilitating</w:t>
      </w:r>
      <w:r w:rsidRPr="00AA1B19">
        <w:rPr>
          <w:lang w:eastAsia="ja-JP"/>
        </w:rPr>
        <w:t xml:space="preserve"> </w:t>
      </w:r>
      <w:proofErr w:type="gramStart"/>
      <w:r w:rsidRPr="00AA1B19">
        <w:rPr>
          <w:lang w:eastAsia="ja-JP"/>
        </w:rPr>
        <w:t>drag</w:t>
      </w:r>
      <w:proofErr w:type="gramEnd"/>
      <w:r w:rsidRPr="00AA1B19">
        <w:rPr>
          <w:lang w:eastAsia="ja-JP"/>
        </w:rPr>
        <w:t xml:space="preserve"> on the department</w:t>
      </w:r>
      <w:r w:rsidR="004004AF" w:rsidRPr="00AA1B19">
        <w:rPr>
          <w:lang w:eastAsia="ja-JP"/>
        </w:rPr>
        <w:t>’</w:t>
      </w:r>
      <w:r w:rsidRPr="00AA1B19">
        <w:rPr>
          <w:lang w:eastAsia="ja-JP"/>
        </w:rPr>
        <w:t>s confidence that it can be a strong, decisive and effective enforcement agency</w:t>
      </w:r>
      <w:r w:rsidRPr="00AA1B19">
        <w:rPr>
          <w:bCs/>
          <w:lang w:eastAsia="ja-JP"/>
        </w:rPr>
        <w:t>.</w:t>
      </w:r>
    </w:p>
    <w:p w14:paraId="5E398838" w14:textId="1F2AB599" w:rsidR="005D1ACA" w:rsidRPr="00AA1B19" w:rsidRDefault="005D1ACA" w:rsidP="00365760">
      <w:r w:rsidRPr="00AA1B19">
        <w:t xml:space="preserve">A consequence of inadequate regulatory capability </w:t>
      </w:r>
      <w:proofErr w:type="gramStart"/>
      <w:r w:rsidRPr="00AA1B19">
        <w:t>build</w:t>
      </w:r>
      <w:proofErr w:type="gramEnd"/>
      <w:r w:rsidRPr="00AA1B19">
        <w:t xml:space="preserve"> during 2016‒</w:t>
      </w:r>
      <w:r w:rsidR="004004AF" w:rsidRPr="00AA1B19">
        <w:t>20</w:t>
      </w:r>
      <w:r w:rsidRPr="00AA1B19">
        <w:t xml:space="preserve">18 is that </w:t>
      </w:r>
      <w:r w:rsidR="005A0C69" w:rsidRPr="00AA1B19">
        <w:t xml:space="preserve">there has been </w:t>
      </w:r>
      <w:r w:rsidRPr="00AA1B19">
        <w:t xml:space="preserve">significant variability between </w:t>
      </w:r>
      <w:r w:rsidR="005A0C69" w:rsidRPr="00AA1B19">
        <w:t xml:space="preserve">departmental </w:t>
      </w:r>
      <w:r w:rsidRPr="00AA1B19">
        <w:t>officers and across regions in the application of the same legal obligations, and the department has become more risk averse</w:t>
      </w:r>
      <w:r w:rsidR="005A0C69" w:rsidRPr="00AA1B19">
        <w:t>.</w:t>
      </w:r>
      <w:r w:rsidR="00E1109F" w:rsidRPr="00AA1B19">
        <w:t xml:space="preserve"> </w:t>
      </w:r>
      <w:r w:rsidR="005A0C69" w:rsidRPr="00AA1B19">
        <w:t>F</w:t>
      </w:r>
      <w:r w:rsidRPr="00AA1B19">
        <w:t xml:space="preserve">ocus </w:t>
      </w:r>
      <w:r w:rsidR="00E1109F" w:rsidRPr="00AA1B19">
        <w:t>also appears to have</w:t>
      </w:r>
      <w:r w:rsidRPr="00AA1B19">
        <w:t xml:space="preserve"> shifted from managing the biosecurity risks (that is, to achieve better compliance) to legal risks (from client litigation because of defective decision-making). This situation is unhelpful for the department, </w:t>
      </w:r>
      <w:proofErr w:type="gramStart"/>
      <w:r w:rsidRPr="00AA1B19">
        <w:t>industry</w:t>
      </w:r>
      <w:proofErr w:type="gramEnd"/>
      <w:r w:rsidRPr="00AA1B19">
        <w:t xml:space="preserve"> and our nation.</w:t>
      </w:r>
    </w:p>
    <w:p w14:paraId="504BEBF6" w14:textId="0BE8D49C" w:rsidR="00D75505" w:rsidRPr="00AA1B19" w:rsidRDefault="005A0C69" w:rsidP="00AD7BB6">
      <w:pPr>
        <w:rPr>
          <w:lang w:eastAsia="ja-JP"/>
        </w:rPr>
      </w:pPr>
      <w:r w:rsidRPr="00AA1B19">
        <w:t xml:space="preserve">Because of the </w:t>
      </w:r>
      <w:r w:rsidR="00F10594" w:rsidRPr="00AA1B19">
        <w:t>department’s suboptimal regulatory maturity</w:t>
      </w:r>
      <w:r w:rsidRPr="00AA1B19">
        <w:t>,</w:t>
      </w:r>
      <w:r w:rsidR="00F10594" w:rsidRPr="00AA1B19">
        <w:t xml:space="preserve"> </w:t>
      </w:r>
      <w:r w:rsidR="006C4E83" w:rsidRPr="00AA1B19">
        <w:t>it</w:t>
      </w:r>
      <w:r w:rsidR="00F10594" w:rsidRPr="00AA1B19">
        <w:t xml:space="preserve"> </w:t>
      </w:r>
      <w:r w:rsidRPr="00AA1B19">
        <w:t xml:space="preserve">has </w:t>
      </w:r>
      <w:r w:rsidR="00F10594" w:rsidRPr="00AA1B19">
        <w:t>not fully exploit</w:t>
      </w:r>
      <w:r w:rsidRPr="00AA1B19">
        <w:t>ed</w:t>
      </w:r>
      <w:r w:rsidR="00F10594" w:rsidRPr="00AA1B19">
        <w:t xml:space="preserve"> the diverse powers of the </w:t>
      </w:r>
      <w:r w:rsidR="00207339" w:rsidRPr="00AA1B19">
        <w:t xml:space="preserve">Biosecurity </w:t>
      </w:r>
      <w:r w:rsidR="00F10594" w:rsidRPr="00AA1B19">
        <w:t xml:space="preserve">Act (which may be substantially </w:t>
      </w:r>
      <w:r w:rsidR="009F192C" w:rsidRPr="00AA1B19">
        <w:t>differen</w:t>
      </w:r>
      <w:r w:rsidR="00F10594" w:rsidRPr="00AA1B19">
        <w:t>t</w:t>
      </w:r>
      <w:r w:rsidR="009F6E38" w:rsidRPr="00AA1B19">
        <w:t xml:space="preserve"> </w:t>
      </w:r>
      <w:r w:rsidR="004004AF" w:rsidRPr="00AA1B19">
        <w:t xml:space="preserve">from </w:t>
      </w:r>
      <w:r w:rsidR="009F6E38" w:rsidRPr="00AA1B19">
        <w:t>their application</w:t>
      </w:r>
      <w:r w:rsidR="00F10594" w:rsidRPr="00AA1B19">
        <w:t xml:space="preserve"> in the </w:t>
      </w:r>
      <w:r w:rsidR="00F10594" w:rsidRPr="00AA1B19">
        <w:rPr>
          <w:i/>
          <w:iCs/>
        </w:rPr>
        <w:t>Quarantine Act 1908</w:t>
      </w:r>
      <w:r w:rsidR="00F10594" w:rsidRPr="00AA1B19">
        <w:t>)</w:t>
      </w:r>
      <w:r w:rsidR="00C402F4" w:rsidRPr="00AA1B19">
        <w:t xml:space="preserve">. </w:t>
      </w:r>
      <w:r w:rsidR="008554EE" w:rsidRPr="00AA1B19">
        <w:rPr>
          <w:lang w:eastAsia="ja-JP"/>
        </w:rPr>
        <w:t xml:space="preserve">The </w:t>
      </w:r>
      <w:r w:rsidR="00C1559F" w:rsidRPr="00AA1B19">
        <w:rPr>
          <w:lang w:eastAsia="ja-JP"/>
        </w:rPr>
        <w:t>Inspector-General</w:t>
      </w:r>
      <w:r w:rsidR="008554EE" w:rsidRPr="00AA1B19">
        <w:rPr>
          <w:lang w:eastAsia="ja-JP"/>
        </w:rPr>
        <w:t xml:space="preserve"> has previously identified that no infringement notices were </w:t>
      </w:r>
      <w:r w:rsidR="00FF5B68" w:rsidRPr="00AA1B19">
        <w:rPr>
          <w:lang w:eastAsia="ja-JP"/>
        </w:rPr>
        <w:t>issued,</w:t>
      </w:r>
      <w:r w:rsidR="008554EE" w:rsidRPr="00AA1B19">
        <w:rPr>
          <w:lang w:eastAsia="ja-JP"/>
        </w:rPr>
        <w:t xml:space="preserve"> or civil penalty proceedings commenced</w:t>
      </w:r>
      <w:r w:rsidR="004004AF" w:rsidRPr="00AA1B19">
        <w:rPr>
          <w:lang w:eastAsia="ja-JP"/>
        </w:rPr>
        <w:t>,</w:t>
      </w:r>
      <w:r w:rsidR="008554EE" w:rsidRPr="00AA1B19">
        <w:rPr>
          <w:lang w:eastAsia="ja-JP"/>
        </w:rPr>
        <w:t xml:space="preserve"> for non</w:t>
      </w:r>
      <w:r w:rsidR="00CD0E87" w:rsidRPr="00AA1B19">
        <w:rPr>
          <w:lang w:eastAsia="ja-JP"/>
        </w:rPr>
        <w:t xml:space="preserve">compliant self-assessed clearance </w:t>
      </w:r>
      <w:r w:rsidR="008554EE" w:rsidRPr="00AA1B19">
        <w:rPr>
          <w:lang w:eastAsia="ja-JP"/>
        </w:rPr>
        <w:t>consignments (</w:t>
      </w:r>
      <w:bookmarkStart w:id="478" w:name="_Hlk55895571"/>
      <w:r w:rsidR="00CD0E87" w:rsidRPr="00AA1B19">
        <w:rPr>
          <w:lang w:eastAsia="ja-JP"/>
        </w:rPr>
        <w:t>IGB</w:t>
      </w:r>
      <w:r w:rsidR="008554EE" w:rsidRPr="00AA1B19">
        <w:rPr>
          <w:lang w:eastAsia="ja-JP"/>
        </w:rPr>
        <w:t xml:space="preserve"> 2020</w:t>
      </w:r>
      <w:r w:rsidR="001C6B23" w:rsidRPr="00AA1B19">
        <w:rPr>
          <w:lang w:eastAsia="ja-JP"/>
        </w:rPr>
        <w:t>a</w:t>
      </w:r>
      <w:r w:rsidR="008554EE" w:rsidRPr="00AA1B19">
        <w:rPr>
          <w:lang w:eastAsia="ja-JP"/>
        </w:rPr>
        <w:t>)</w:t>
      </w:r>
      <w:bookmarkEnd w:id="478"/>
      <w:r w:rsidRPr="00AA1B19">
        <w:rPr>
          <w:lang w:eastAsia="ja-JP"/>
        </w:rPr>
        <w:t xml:space="preserve"> –</w:t>
      </w:r>
      <w:r w:rsidR="008554EE" w:rsidRPr="00AA1B19">
        <w:rPr>
          <w:lang w:eastAsia="ja-JP"/>
        </w:rPr>
        <w:t xml:space="preserve"> </w:t>
      </w:r>
      <w:r w:rsidRPr="00AA1B19">
        <w:rPr>
          <w:lang w:eastAsia="ja-JP"/>
        </w:rPr>
        <w:t>o</w:t>
      </w:r>
      <w:r w:rsidR="00CD0E87" w:rsidRPr="00AA1B19">
        <w:rPr>
          <w:lang w:eastAsia="ja-JP"/>
        </w:rPr>
        <w:t xml:space="preserve">nly letters of warning or letters of action were issued for noncompliant consignments. </w:t>
      </w:r>
      <w:bookmarkStart w:id="479" w:name="_Hlk55898149"/>
      <w:r w:rsidR="00B714BB" w:rsidRPr="00AA1B19">
        <w:rPr>
          <w:lang w:eastAsia="ja-JP"/>
        </w:rPr>
        <w:t xml:space="preserve">The </w:t>
      </w:r>
      <w:r w:rsidR="00C1559F" w:rsidRPr="00AA1B19">
        <w:rPr>
          <w:lang w:eastAsia="ja-JP"/>
        </w:rPr>
        <w:t>Inspector-General</w:t>
      </w:r>
      <w:r w:rsidR="00B714BB" w:rsidRPr="00AA1B19">
        <w:rPr>
          <w:lang w:eastAsia="ja-JP"/>
        </w:rPr>
        <w:t xml:space="preserve"> </w:t>
      </w:r>
      <w:r w:rsidR="00AD7BB6" w:rsidRPr="00AA1B19">
        <w:rPr>
          <w:lang w:eastAsia="ja-JP"/>
        </w:rPr>
        <w:t xml:space="preserve">recommended </w:t>
      </w:r>
      <w:r w:rsidR="00D75505" w:rsidRPr="00AA1B19">
        <w:rPr>
          <w:lang w:eastAsia="ja-JP"/>
        </w:rPr>
        <w:t>(IGB 2020</w:t>
      </w:r>
      <w:r w:rsidR="00DD0EB7" w:rsidRPr="00AA1B19">
        <w:rPr>
          <w:lang w:eastAsia="ja-JP"/>
        </w:rPr>
        <w:t>a</w:t>
      </w:r>
      <w:r w:rsidR="00D75505" w:rsidRPr="00AA1B19">
        <w:rPr>
          <w:lang w:eastAsia="ja-JP"/>
        </w:rPr>
        <w:t>):</w:t>
      </w:r>
    </w:p>
    <w:p w14:paraId="5F19CBD1" w14:textId="16286D32" w:rsidR="008554EE" w:rsidRPr="00AA1B19" w:rsidRDefault="00D75505" w:rsidP="00092534">
      <w:pPr>
        <w:pStyle w:val="Quote"/>
        <w:rPr>
          <w:lang w:eastAsia="ja-JP"/>
        </w:rPr>
      </w:pPr>
      <w:r w:rsidRPr="00AA1B19">
        <w:rPr>
          <w:lang w:eastAsia="ja-JP"/>
        </w:rPr>
        <w:t xml:space="preserve">[Recommendation 23] </w:t>
      </w:r>
      <w:r w:rsidR="00AD7BB6" w:rsidRPr="00AA1B19">
        <w:rPr>
          <w:lang w:eastAsia="ja-JP"/>
        </w:rPr>
        <w:t>The department should review its operational program for legal standing and validity to ensure that resources are optimally utilised to manage risks across all pathways.</w:t>
      </w:r>
    </w:p>
    <w:bookmarkEnd w:id="479"/>
    <w:p w14:paraId="2A59813B" w14:textId="335E0746" w:rsidR="003C3E77" w:rsidRPr="00AA1B19" w:rsidRDefault="00EF156D" w:rsidP="00766F65">
      <w:pPr>
        <w:rPr>
          <w:lang w:eastAsia="ja-JP"/>
        </w:rPr>
      </w:pPr>
      <w:r w:rsidRPr="00AA1B19">
        <w:rPr>
          <w:lang w:eastAsia="ja-JP"/>
        </w:rPr>
        <w:t xml:space="preserve">The department needs to develop an operational policy framework for noncompliance for all biosecurity pathways. </w:t>
      </w:r>
      <w:r w:rsidR="00766F65" w:rsidRPr="00AA1B19">
        <w:rPr>
          <w:lang w:eastAsia="ja-JP"/>
        </w:rPr>
        <w:t>The department has an operational policy framework for the issuing of infringement notices and civil penalties in various import pathways</w:t>
      </w:r>
      <w:r w:rsidR="004004AF" w:rsidRPr="00AA1B19">
        <w:rPr>
          <w:lang w:eastAsia="ja-JP"/>
        </w:rPr>
        <w:t>,</w:t>
      </w:r>
      <w:r w:rsidR="00766F65" w:rsidRPr="00AA1B19">
        <w:rPr>
          <w:lang w:eastAsia="ja-JP"/>
        </w:rPr>
        <w:t xml:space="preserve"> including first points of entry</w:t>
      </w:r>
      <w:r w:rsidR="004004AF" w:rsidRPr="00AA1B19">
        <w:rPr>
          <w:lang w:eastAsia="ja-JP"/>
        </w:rPr>
        <w:t>,</w:t>
      </w:r>
      <w:r w:rsidR="00766F65" w:rsidRPr="00AA1B19">
        <w:rPr>
          <w:lang w:eastAsia="ja-JP"/>
        </w:rPr>
        <w:t xml:space="preserve"> airports, </w:t>
      </w:r>
      <w:proofErr w:type="gramStart"/>
      <w:r w:rsidR="00766F65" w:rsidRPr="00AA1B19">
        <w:rPr>
          <w:lang w:eastAsia="ja-JP"/>
        </w:rPr>
        <w:t>seaports</w:t>
      </w:r>
      <w:proofErr w:type="gramEnd"/>
      <w:r w:rsidR="00766F65" w:rsidRPr="00AA1B19">
        <w:rPr>
          <w:lang w:eastAsia="ja-JP"/>
        </w:rPr>
        <w:t xml:space="preserve"> and cargo. There is currently no equivalent policy framework for imported goods (cargo) (IGB 2020</w:t>
      </w:r>
      <w:r w:rsidR="00DD0EB7" w:rsidRPr="00AA1B19">
        <w:rPr>
          <w:lang w:eastAsia="ja-JP"/>
        </w:rPr>
        <w:t>a</w:t>
      </w:r>
      <w:r w:rsidR="00766F65" w:rsidRPr="00AA1B19">
        <w:rPr>
          <w:lang w:eastAsia="ja-JP"/>
        </w:rPr>
        <w:t>). The</w:t>
      </w:r>
      <w:r w:rsidR="00C1559F" w:rsidRPr="00AA1B19">
        <w:rPr>
          <w:lang w:eastAsia="ja-JP"/>
        </w:rPr>
        <w:t xml:space="preserve"> Inspector-General</w:t>
      </w:r>
      <w:r w:rsidR="00766F65" w:rsidRPr="00AA1B19">
        <w:rPr>
          <w:lang w:eastAsia="ja-JP"/>
        </w:rPr>
        <w:t xml:space="preserve"> recommended</w:t>
      </w:r>
      <w:r w:rsidR="003C3E77" w:rsidRPr="00AA1B19">
        <w:rPr>
          <w:lang w:eastAsia="ja-JP"/>
        </w:rPr>
        <w:t xml:space="preserve"> (IGB 2020</w:t>
      </w:r>
      <w:r w:rsidR="00DD0EB7" w:rsidRPr="00AA1B19">
        <w:rPr>
          <w:lang w:eastAsia="ja-JP"/>
        </w:rPr>
        <w:t>a</w:t>
      </w:r>
      <w:r w:rsidR="003C3E77" w:rsidRPr="00AA1B19">
        <w:rPr>
          <w:lang w:eastAsia="ja-JP"/>
        </w:rPr>
        <w:t>):</w:t>
      </w:r>
    </w:p>
    <w:p w14:paraId="368012CE" w14:textId="2135FC7B" w:rsidR="00766F65" w:rsidRPr="00AA1B19" w:rsidRDefault="00D75505" w:rsidP="00CA3765">
      <w:pPr>
        <w:pStyle w:val="Quote"/>
        <w:rPr>
          <w:lang w:eastAsia="ja-JP"/>
        </w:rPr>
      </w:pPr>
      <w:r w:rsidRPr="00AA1B19">
        <w:rPr>
          <w:lang w:eastAsia="ja-JP"/>
        </w:rPr>
        <w:t xml:space="preserve">[Recommendation 24] </w:t>
      </w:r>
      <w:r w:rsidR="00766F65" w:rsidRPr="00AA1B19">
        <w:rPr>
          <w:lang w:eastAsia="ja-JP"/>
        </w:rPr>
        <w:t xml:space="preserve">The department should develop an operational policy framework for biosecurity officers to exercise regulatory powers to issue infringement notices and civil penalties for non-compliance with provisions under the Act relating to the management of biosecurity risk associated with imported goods. </w:t>
      </w:r>
    </w:p>
    <w:p w14:paraId="39766375" w14:textId="77777777" w:rsidR="00253B89" w:rsidRPr="00471F22" w:rsidRDefault="00253B89" w:rsidP="000A55BC">
      <w:pPr>
        <w:pStyle w:val="BoxText"/>
        <w:rPr>
          <w:rStyle w:val="Strong"/>
        </w:rPr>
      </w:pPr>
      <w:r w:rsidRPr="00471F22">
        <w:rPr>
          <w:rStyle w:val="Strong"/>
        </w:rPr>
        <w:t>Finding</w:t>
      </w:r>
    </w:p>
    <w:p w14:paraId="605D937D" w14:textId="73B3D8BA" w:rsidR="00524C1A" w:rsidRPr="00471F22" w:rsidRDefault="00524C1A" w:rsidP="000A55BC">
      <w:pPr>
        <w:pStyle w:val="BoxText"/>
      </w:pPr>
      <w:r w:rsidRPr="00471F22">
        <w:t>The department needs to develop an operational policy framework for noncompliance for all biosecurity pathways.</w:t>
      </w:r>
    </w:p>
    <w:p w14:paraId="69899AB2" w14:textId="77777777" w:rsidR="00524C1A" w:rsidRPr="00AA1B19" w:rsidRDefault="00524C1A" w:rsidP="00B11452"/>
    <w:p w14:paraId="45B1472D" w14:textId="3D04504E" w:rsidR="00524C1A" w:rsidRPr="00471F22" w:rsidRDefault="00524C1A" w:rsidP="000A55BC">
      <w:pPr>
        <w:pStyle w:val="BoxText"/>
        <w:rPr>
          <w:rStyle w:val="Strong"/>
        </w:rPr>
      </w:pPr>
      <w:r w:rsidRPr="00471F22">
        <w:rPr>
          <w:rStyle w:val="Strong"/>
        </w:rPr>
        <w:t>Finding</w:t>
      </w:r>
    </w:p>
    <w:p w14:paraId="0DD24C02" w14:textId="477AB10D" w:rsidR="00253B89" w:rsidRPr="00471F22" w:rsidRDefault="00253B89" w:rsidP="000A55BC">
      <w:pPr>
        <w:pStyle w:val="BoxText"/>
      </w:pPr>
      <w:r w:rsidRPr="00471F22">
        <w:t>The department’s current approach to activating and applying the civil penalty provision</w:t>
      </w:r>
      <w:r w:rsidR="00F152FF" w:rsidRPr="00471F22">
        <w:t>s</w:t>
      </w:r>
      <w:r w:rsidRPr="00471F22">
        <w:t xml:space="preserve"> of the </w:t>
      </w:r>
      <w:r w:rsidRPr="00471F22">
        <w:rPr>
          <w:i/>
        </w:rPr>
        <w:t>Biosecurity Act 2015</w:t>
      </w:r>
      <w:r w:rsidR="00E04DAD" w:rsidRPr="00471F22">
        <w:t xml:space="preserve">, some </w:t>
      </w:r>
      <w:r w:rsidR="004004AF" w:rsidRPr="00471F22">
        <w:t xml:space="preserve">4 </w:t>
      </w:r>
      <w:r w:rsidR="00E04DAD" w:rsidRPr="00471F22">
        <w:t xml:space="preserve">years in development, </w:t>
      </w:r>
      <w:r w:rsidR="006E5476" w:rsidRPr="00471F22">
        <w:t>is yet</w:t>
      </w:r>
      <w:r w:rsidRPr="00471F22">
        <w:t xml:space="preserve"> to deliver a functioning </w:t>
      </w:r>
      <w:r w:rsidR="00F152FF" w:rsidRPr="00471F22">
        <w:t>civil</w:t>
      </w:r>
      <w:r w:rsidRPr="00471F22">
        <w:t xml:space="preserve"> penalty </w:t>
      </w:r>
      <w:r w:rsidR="00F152FF" w:rsidRPr="00471F22">
        <w:t>regulatory capability.</w:t>
      </w:r>
    </w:p>
    <w:p w14:paraId="53EBFCB5" w14:textId="132943F8" w:rsidR="00290235" w:rsidRPr="00AA1B19" w:rsidRDefault="00290235" w:rsidP="00E8520E">
      <w:pPr>
        <w:pStyle w:val="Heading3"/>
        <w:ind w:left="567"/>
      </w:pPr>
      <w:bookmarkStart w:id="480" w:name="_Toc55938372"/>
      <w:bookmarkStart w:id="481" w:name="_Toc55938486"/>
      <w:bookmarkStart w:id="482" w:name="_Toc58874147"/>
      <w:bookmarkStart w:id="483" w:name="_Toc58874255"/>
      <w:bookmarkStart w:id="484" w:name="_Toc59088891"/>
      <w:bookmarkStart w:id="485" w:name="_Toc63693190"/>
      <w:bookmarkStart w:id="486" w:name="_Toc63693243"/>
      <w:bookmarkStart w:id="487" w:name="_Toc64547540"/>
      <w:bookmarkStart w:id="488" w:name="_Toc58350786"/>
      <w:bookmarkStart w:id="489" w:name="_Toc58659372"/>
      <w:bookmarkEnd w:id="480"/>
      <w:bookmarkEnd w:id="481"/>
      <w:r w:rsidRPr="00AA1B19">
        <w:t xml:space="preserve">Regulator </w:t>
      </w:r>
      <w:r w:rsidR="005D1ACA" w:rsidRPr="00AA1B19">
        <w:t>v</w:t>
      </w:r>
      <w:r w:rsidR="004004AF" w:rsidRPr="00AA1B19">
        <w:t>ersu</w:t>
      </w:r>
      <w:r w:rsidR="007D2251" w:rsidRPr="00AA1B19">
        <w:t>s</w:t>
      </w:r>
      <w:r w:rsidRPr="00AA1B19">
        <w:t xml:space="preserve"> facilitator</w:t>
      </w:r>
      <w:bookmarkEnd w:id="482"/>
      <w:bookmarkEnd w:id="483"/>
      <w:bookmarkEnd w:id="484"/>
      <w:bookmarkEnd w:id="485"/>
      <w:bookmarkEnd w:id="486"/>
      <w:bookmarkEnd w:id="487"/>
    </w:p>
    <w:p w14:paraId="1F4A8B71" w14:textId="77777777" w:rsidR="00290235" w:rsidRPr="00AA1B19" w:rsidRDefault="00290235" w:rsidP="00290235">
      <w:pPr>
        <w:spacing w:before="0" w:after="120"/>
        <w:rPr>
          <w:szCs w:val="24"/>
        </w:rPr>
      </w:pPr>
      <w:r w:rsidRPr="00AA1B19">
        <w:rPr>
          <w:szCs w:val="24"/>
        </w:rPr>
        <w:t xml:space="preserve">It is apparent from both external and internal consultation for this review that there is still a relatively uneven understanding both within the department and across the import sector </w:t>
      </w:r>
      <w:r w:rsidRPr="00AA1B19">
        <w:rPr>
          <w:szCs w:val="24"/>
        </w:rPr>
        <w:lastRenderedPageBreak/>
        <w:t>about the difference between the role of a regulator and the role of a facilitator. This significant confusion exists despite:</w:t>
      </w:r>
    </w:p>
    <w:p w14:paraId="09D41FCF" w14:textId="3F756E32" w:rsidR="00290235" w:rsidRPr="00AA1B19" w:rsidRDefault="00290235" w:rsidP="00290235">
      <w:pPr>
        <w:pStyle w:val="ListBullet"/>
        <w:rPr>
          <w:rFonts w:cstheme="minorHAnsi"/>
          <w:lang w:eastAsia="ja-JP"/>
        </w:rPr>
      </w:pPr>
      <w:r w:rsidRPr="00AA1B19">
        <w:t>t</w:t>
      </w:r>
      <w:r w:rsidR="00213AC6" w:rsidRPr="00AA1B19">
        <w:t>he fact that the department has</w:t>
      </w:r>
      <w:r w:rsidRPr="00AA1B19">
        <w:t xml:space="preserve"> been operating under the new </w:t>
      </w:r>
      <w:r w:rsidRPr="00AA1B19">
        <w:rPr>
          <w:iCs/>
        </w:rPr>
        <w:t>Biosecurity Act</w:t>
      </w:r>
      <w:r w:rsidRPr="00AA1B19">
        <w:rPr>
          <w:i/>
        </w:rPr>
        <w:t xml:space="preserve"> </w:t>
      </w:r>
      <w:r w:rsidRPr="00AA1B19">
        <w:t>for 4</w:t>
      </w:r>
      <w:r w:rsidR="00DC4EC8" w:rsidRPr="00AA1B19">
        <w:t> </w:t>
      </w:r>
      <w:r w:rsidRPr="00AA1B19">
        <w:t xml:space="preserve">years, since its </w:t>
      </w:r>
      <w:r w:rsidRPr="00AA1B19">
        <w:rPr>
          <w:rFonts w:cstheme="minorHAnsi"/>
          <w:lang w:eastAsia="ja-JP"/>
        </w:rPr>
        <w:t>2016 implementation</w:t>
      </w:r>
    </w:p>
    <w:p w14:paraId="29D4ECB1" w14:textId="758B4B90" w:rsidR="00290235" w:rsidRPr="00AA1B19" w:rsidRDefault="00290235" w:rsidP="00290235">
      <w:pPr>
        <w:pStyle w:val="ListBullet"/>
        <w:rPr>
          <w:rFonts w:cstheme="minorHAnsi"/>
          <w:lang w:eastAsia="ja-JP"/>
        </w:rPr>
      </w:pPr>
      <w:r w:rsidRPr="00AA1B19">
        <w:rPr>
          <w:rFonts w:cstheme="minorHAnsi"/>
          <w:lang w:eastAsia="ja-JP"/>
        </w:rPr>
        <w:t>publication of the Biosecurity Compliance Statement 2016</w:t>
      </w:r>
    </w:p>
    <w:p w14:paraId="68890762" w14:textId="6AE4C85F" w:rsidR="00290235" w:rsidRPr="00AA1B19" w:rsidRDefault="00290235" w:rsidP="00290235">
      <w:pPr>
        <w:pStyle w:val="ListBullet"/>
      </w:pPr>
      <w:r w:rsidRPr="00AA1B19">
        <w:rPr>
          <w:rFonts w:cstheme="minorHAnsi"/>
          <w:lang w:eastAsia="ja-JP"/>
        </w:rPr>
        <w:t>significant</w:t>
      </w:r>
      <w:r w:rsidRPr="00AA1B19">
        <w:t xml:space="preserve"> recent efforts of biosecurity senior management to clarify and embed a shared understanding of the department</w:t>
      </w:r>
      <w:r w:rsidR="004004AF" w:rsidRPr="00AA1B19">
        <w:t>’</w:t>
      </w:r>
      <w:r w:rsidRPr="00AA1B19">
        <w:t>s regulatory posture (its overall approach to its regulatory role).</w:t>
      </w:r>
    </w:p>
    <w:p w14:paraId="6BED2692" w14:textId="0E6528DB" w:rsidR="00290235" w:rsidRPr="00AA1B19" w:rsidRDefault="00290235" w:rsidP="00290235">
      <w:r w:rsidRPr="00AA1B19">
        <w:t xml:space="preserve">Over the past several decades </w:t>
      </w:r>
      <w:r w:rsidR="003C3E77" w:rsidRPr="00AA1B19">
        <w:t xml:space="preserve">successive Australian governments have applied </w:t>
      </w:r>
      <w:r w:rsidRPr="00AA1B19">
        <w:t>a lot of attention to ‘reducing regulation’ and ‘cutting red tape’</w:t>
      </w:r>
      <w:r w:rsidR="003C3E77" w:rsidRPr="00AA1B19">
        <w:t>.</w:t>
      </w:r>
      <w:r w:rsidRPr="00AA1B19">
        <w:t xml:space="preserve"> </w:t>
      </w:r>
      <w:r w:rsidR="003C3E77" w:rsidRPr="00AA1B19">
        <w:t>T</w:t>
      </w:r>
      <w:r w:rsidRPr="00AA1B19">
        <w:t xml:space="preserve">he main aspiration </w:t>
      </w:r>
      <w:r w:rsidR="003C3E77" w:rsidRPr="00AA1B19">
        <w:t xml:space="preserve">has been </w:t>
      </w:r>
      <w:r w:rsidRPr="00AA1B19">
        <w:t xml:space="preserve">to unshackle businesses from unnecessary impediments and administrative burdens that impede innovation, growth, job creation and exports. </w:t>
      </w:r>
    </w:p>
    <w:p w14:paraId="03EDA56E" w14:textId="36B88CFB" w:rsidR="00290235" w:rsidRPr="00AA1B19" w:rsidRDefault="00290235" w:rsidP="00290235">
      <w:r w:rsidRPr="00AA1B19">
        <w:t>The Australian Government’s published Regulator Performance Framework (</w:t>
      </w:r>
      <w:bookmarkStart w:id="490" w:name="_Hlk59541852"/>
      <w:r w:rsidR="00092534" w:rsidRPr="00AA1B19">
        <w:t xml:space="preserve">Department of </w:t>
      </w:r>
      <w:bookmarkEnd w:id="490"/>
      <w:r w:rsidR="00B0793A">
        <w:t>the Prime Minister and Cabinet 2014</w:t>
      </w:r>
      <w:r w:rsidR="00674D7D" w:rsidRPr="00AA1B19">
        <w:t>, p.</w:t>
      </w:r>
      <w:r w:rsidR="00193213" w:rsidRPr="00AA1B19">
        <w:t xml:space="preserve"> </w:t>
      </w:r>
      <w:proofErr w:type="spellStart"/>
      <w:r w:rsidR="006147B8">
        <w:t>i</w:t>
      </w:r>
      <w:proofErr w:type="spellEnd"/>
      <w:r w:rsidRPr="00AA1B19">
        <w:t>)</w:t>
      </w:r>
      <w:r w:rsidRPr="00AA1B19">
        <w:rPr>
          <w:rStyle w:val="FootnoteReference"/>
        </w:rPr>
        <w:t xml:space="preserve"> </w:t>
      </w:r>
      <w:r w:rsidRPr="00AA1B19">
        <w:t xml:space="preserve">was designed to </w:t>
      </w:r>
      <w:r w:rsidR="002208CA" w:rsidRPr="00AA1B19">
        <w:t>‘</w:t>
      </w:r>
      <w:r w:rsidRPr="00AA1B19">
        <w:t>encourage regulators to minimise their impact on those they regulate while still delivering the vital role they have been asked to perform</w:t>
      </w:r>
      <w:r w:rsidR="002208CA" w:rsidRPr="00AA1B19">
        <w:t>’</w:t>
      </w:r>
      <w:r w:rsidRPr="00AA1B19">
        <w:t xml:space="preserve">. This framework sought to clarify the roles of regulators and ways to improve the efficiency of regulation without detracting from its designed effectiveness. The framework did not introduce an ‘either/or’ approach, under which stakeholders could argue that regulators must become facilitators rather than appropriate, </w:t>
      </w:r>
      <w:proofErr w:type="gramStart"/>
      <w:r w:rsidRPr="00AA1B19">
        <w:t>efficient</w:t>
      </w:r>
      <w:proofErr w:type="gramEnd"/>
      <w:r w:rsidR="002208CA" w:rsidRPr="00AA1B19">
        <w:t xml:space="preserve"> and </w:t>
      </w:r>
      <w:r w:rsidRPr="00AA1B19">
        <w:t xml:space="preserve">effective regulators (that is, facilitatory regulators to the extent practical). However, that is what appears to have developed for biosecurity, with vocal stakeholders taking encouragement to argue that our nation’s biosecurity regulator should become a facilitator. </w:t>
      </w:r>
    </w:p>
    <w:p w14:paraId="4EF02023" w14:textId="4E70B708" w:rsidR="00290235" w:rsidRPr="00AA1B19" w:rsidRDefault="00290235" w:rsidP="00290235">
      <w:r w:rsidRPr="00AA1B19">
        <w:t xml:space="preserve">The confusion of messaging from members of various governments, industry organisations and commentators has provided a smorgasbord from which stakeholders in industry and within government </w:t>
      </w:r>
      <w:r w:rsidR="00684645" w:rsidRPr="00AA1B19">
        <w:t xml:space="preserve">can </w:t>
      </w:r>
      <w:r w:rsidRPr="00AA1B19">
        <w:t xml:space="preserve">pick at their convenience. This confused and disparate environment appears to have been to the detriment of both the efficiency and </w:t>
      </w:r>
      <w:r w:rsidR="00207339" w:rsidRPr="00AA1B19">
        <w:t xml:space="preserve">the </w:t>
      </w:r>
      <w:r w:rsidRPr="00AA1B19">
        <w:t xml:space="preserve">effectiveness of Australia’s biosecurity regulatory services. The result may have been opposite to what was intended </w:t>
      </w:r>
      <w:r w:rsidRPr="00AA1B19">
        <w:rPr>
          <w:szCs w:val="24"/>
        </w:rPr>
        <w:t xml:space="preserve">for government initiatives </w:t>
      </w:r>
      <w:r w:rsidR="00684645" w:rsidRPr="00AA1B19">
        <w:rPr>
          <w:szCs w:val="24"/>
        </w:rPr>
        <w:t xml:space="preserve">aimed at </w:t>
      </w:r>
      <w:r w:rsidRPr="00AA1B19">
        <w:rPr>
          <w:szCs w:val="24"/>
        </w:rPr>
        <w:t>reduc</w:t>
      </w:r>
      <w:r w:rsidR="00684645" w:rsidRPr="00AA1B19">
        <w:rPr>
          <w:szCs w:val="24"/>
        </w:rPr>
        <w:t>ing</w:t>
      </w:r>
      <w:r w:rsidRPr="00AA1B19">
        <w:rPr>
          <w:szCs w:val="24"/>
        </w:rPr>
        <w:t xml:space="preserve"> unnecessary impacts of regulation</w:t>
      </w:r>
      <w:r w:rsidR="00684645" w:rsidRPr="00AA1B19">
        <w:rPr>
          <w:szCs w:val="24"/>
        </w:rPr>
        <w:t xml:space="preserve"> – </w:t>
      </w:r>
      <w:r w:rsidRPr="00AA1B19">
        <w:rPr>
          <w:szCs w:val="24"/>
        </w:rPr>
        <w:t>in this case, a more tentative regulator appears to have become a less efficient regulator</w:t>
      </w:r>
      <w:r w:rsidRPr="00AA1B19">
        <w:t xml:space="preserve">. </w:t>
      </w:r>
    </w:p>
    <w:p w14:paraId="04AD546C" w14:textId="610547DB" w:rsidR="002208CA" w:rsidRPr="00AA1B19" w:rsidRDefault="00290235" w:rsidP="00290235">
      <w:r w:rsidRPr="00AA1B19">
        <w:t xml:space="preserve">The Regulator Performance Framework </w:t>
      </w:r>
      <w:r w:rsidR="00106821" w:rsidRPr="00AA1B19">
        <w:t>(</w:t>
      </w:r>
      <w:r w:rsidR="00B0793A" w:rsidRPr="00AA1B19">
        <w:t xml:space="preserve">Department of </w:t>
      </w:r>
      <w:r w:rsidR="00B0793A">
        <w:t xml:space="preserve">the Prime Minister and Cabinet </w:t>
      </w:r>
      <w:r w:rsidR="00106821" w:rsidRPr="00AA1B19">
        <w:t>2014)</w:t>
      </w:r>
      <w:r w:rsidRPr="00AA1B19">
        <w:t xml:space="preserve"> established a set of </w:t>
      </w:r>
      <w:r w:rsidR="002208CA" w:rsidRPr="00AA1B19">
        <w:t xml:space="preserve">key performance indicators (KPIs) </w:t>
      </w:r>
      <w:r w:rsidRPr="00AA1B19">
        <w:t xml:space="preserve">intended to drive towards efficient regulation, not compromised regulation, and to provide a sound basis for the department and industry to optimise both the efficiency of application of biosecurity regulation (in terms of direct and indirect costs to regulated entities and the department) and </w:t>
      </w:r>
      <w:r w:rsidR="002208CA" w:rsidRPr="00AA1B19">
        <w:t xml:space="preserve">to maintain </w:t>
      </w:r>
      <w:r w:rsidRPr="00AA1B19">
        <w:t xml:space="preserve">the effectiveness of biosecurity regulation (minimised residual biosecurity risk). </w:t>
      </w:r>
      <w:r w:rsidR="002208CA" w:rsidRPr="00AA1B19">
        <w:t>The KPIs were as follows:</w:t>
      </w:r>
    </w:p>
    <w:p w14:paraId="10C60BA4" w14:textId="61A79419" w:rsidR="002208CA" w:rsidRPr="00AA1B19" w:rsidRDefault="002208CA" w:rsidP="002208CA">
      <w:pPr>
        <w:pStyle w:val="ListBullet"/>
      </w:pPr>
      <w:r w:rsidRPr="00AA1B19">
        <w:t>KPI 1</w:t>
      </w:r>
      <w:r w:rsidRPr="00AA1B19">
        <w:tab/>
        <w:t>We consider the impacts of our regulation.</w:t>
      </w:r>
    </w:p>
    <w:p w14:paraId="18B95711" w14:textId="4B71431F" w:rsidR="002208CA" w:rsidRPr="00AA1B19" w:rsidRDefault="002208CA" w:rsidP="002208CA">
      <w:pPr>
        <w:pStyle w:val="ListBullet"/>
      </w:pPr>
      <w:r w:rsidRPr="00AA1B19">
        <w:t>KPI 2</w:t>
      </w:r>
      <w:r w:rsidRPr="00AA1B19">
        <w:tab/>
        <w:t xml:space="preserve">Our communication with regulated entities is clear, </w:t>
      </w:r>
      <w:proofErr w:type="gramStart"/>
      <w:r w:rsidRPr="00AA1B19">
        <w:t>concise</w:t>
      </w:r>
      <w:proofErr w:type="gramEnd"/>
      <w:r w:rsidRPr="00AA1B19">
        <w:t xml:space="preserve"> and targeted and effective.</w:t>
      </w:r>
    </w:p>
    <w:p w14:paraId="194DDB67" w14:textId="623FC2E1" w:rsidR="002208CA" w:rsidRPr="00AA1B19" w:rsidRDefault="002208CA" w:rsidP="002208CA">
      <w:pPr>
        <w:pStyle w:val="ListBullet"/>
      </w:pPr>
      <w:r w:rsidRPr="00AA1B19">
        <w:t>KPI 3</w:t>
      </w:r>
      <w:r w:rsidRPr="00AA1B19">
        <w:tab/>
        <w:t>Actions undertaken by regulators are proportionate to the regulatory risk being managed.</w:t>
      </w:r>
    </w:p>
    <w:p w14:paraId="5AE6C90C" w14:textId="60DEEFAF" w:rsidR="002208CA" w:rsidRPr="00AA1B19" w:rsidRDefault="002208CA" w:rsidP="002208CA">
      <w:pPr>
        <w:pStyle w:val="ListBullet"/>
      </w:pPr>
      <w:r w:rsidRPr="00AA1B19">
        <w:t>KPI 4</w:t>
      </w:r>
      <w:r w:rsidRPr="00AA1B19">
        <w:tab/>
        <w:t>Compliance and monitoring approaches are streamlined and coordinated.</w:t>
      </w:r>
    </w:p>
    <w:p w14:paraId="62BBA7E6" w14:textId="639E0821" w:rsidR="002208CA" w:rsidRPr="00AA1B19" w:rsidRDefault="002208CA" w:rsidP="002208CA">
      <w:pPr>
        <w:pStyle w:val="ListBullet"/>
      </w:pPr>
      <w:r w:rsidRPr="00AA1B19">
        <w:t xml:space="preserve">KPI 5 </w:t>
      </w:r>
      <w:r w:rsidRPr="00AA1B19">
        <w:tab/>
        <w:t>We are transparent and accountable in the way we administer our regulation.</w:t>
      </w:r>
    </w:p>
    <w:p w14:paraId="54251AE3" w14:textId="43242BDF" w:rsidR="002208CA" w:rsidRPr="00AA1B19" w:rsidRDefault="002208CA" w:rsidP="002208CA">
      <w:pPr>
        <w:pStyle w:val="ListBullet"/>
      </w:pPr>
      <w:r w:rsidRPr="00AA1B19">
        <w:lastRenderedPageBreak/>
        <w:t xml:space="preserve">KPI 6 </w:t>
      </w:r>
      <w:r w:rsidRPr="00AA1B19">
        <w:tab/>
        <w:t>Regulators actively contribute to the continuous improvement of regulatory frameworks.</w:t>
      </w:r>
    </w:p>
    <w:p w14:paraId="6D0DBAE0" w14:textId="58DBEE67" w:rsidR="00290235" w:rsidRPr="00AA1B19" w:rsidRDefault="002208CA" w:rsidP="00290235">
      <w:r w:rsidRPr="00AA1B19">
        <w:t xml:space="preserve">In </w:t>
      </w:r>
      <w:r w:rsidR="00290235" w:rsidRPr="00AA1B19">
        <w:t>2018</w:t>
      </w:r>
      <w:r w:rsidR="00B11452" w:rsidRPr="00AA1B19">
        <w:t>‒</w:t>
      </w:r>
      <w:r w:rsidR="00290235" w:rsidRPr="00AA1B19">
        <w:t xml:space="preserve">19 </w:t>
      </w:r>
      <w:r w:rsidRPr="00AA1B19">
        <w:t xml:space="preserve">the department conducted a </w:t>
      </w:r>
      <w:r w:rsidR="00290235" w:rsidRPr="00AA1B19">
        <w:t xml:space="preserve">self-assessment </w:t>
      </w:r>
      <w:r w:rsidRPr="00AA1B19">
        <w:t xml:space="preserve">on </w:t>
      </w:r>
      <w:r w:rsidR="00290235" w:rsidRPr="00AA1B19">
        <w:t>performance for biosecurity against the KPIs</w:t>
      </w:r>
      <w:r w:rsidRPr="00AA1B19">
        <w:t>. The assessment</w:t>
      </w:r>
      <w:r w:rsidR="00290235" w:rsidRPr="00AA1B19">
        <w:t xml:space="preserve"> reads well, but </w:t>
      </w:r>
      <w:r w:rsidRPr="00AA1B19">
        <w:t xml:space="preserve">it </w:t>
      </w:r>
      <w:r w:rsidR="00290235" w:rsidRPr="00AA1B19">
        <w:t>is substantially inconsistent with the industry feedback to this review</w:t>
      </w:r>
      <w:r w:rsidRPr="00AA1B19">
        <w:t>.</w:t>
      </w:r>
    </w:p>
    <w:p w14:paraId="6C505693" w14:textId="5F011CD7" w:rsidR="00290235" w:rsidRPr="00AA1B19" w:rsidRDefault="00290235" w:rsidP="00B11452">
      <w:r w:rsidRPr="00AA1B19">
        <w:t>While the policy framework for an improved regulatory environment for Australia may be relatively clear, it is equally clear that its differential communication by government members, parliamentarians more generally, industry organisations and government departments has led to confusion</w:t>
      </w:r>
      <w:r w:rsidR="00684645" w:rsidRPr="00AA1B19">
        <w:t>,</w:t>
      </w:r>
      <w:r w:rsidRPr="00AA1B19">
        <w:t xml:space="preserve"> opportunistic interpretation</w:t>
      </w:r>
      <w:r w:rsidR="00684645" w:rsidRPr="00AA1B19">
        <w:t>s</w:t>
      </w:r>
      <w:r w:rsidRPr="00AA1B19">
        <w:t xml:space="preserve"> of the drivers and objectives, and establishment of unrealistic expectations.</w:t>
      </w:r>
    </w:p>
    <w:p w14:paraId="6116399D" w14:textId="77777777" w:rsidR="00290235" w:rsidRPr="00AA1B19" w:rsidRDefault="00290235" w:rsidP="00B11452">
      <w:r w:rsidRPr="00AA1B19">
        <w:t>Industry representatives recognise that at an individual business and premises level it would be naïve to think that there are no cases of a biosecurity industry participant wanting a regulatory officer to be more helpful. However, no internal or external stakeholder has expressed concerns to the Inspector-General about compromising influences on, or behaviour of, biosecurity regulatory officers.</w:t>
      </w:r>
    </w:p>
    <w:p w14:paraId="2CAD31C0" w14:textId="7DE75BF1" w:rsidR="00290235" w:rsidRPr="00AA1B19" w:rsidRDefault="00290235" w:rsidP="00B11452">
      <w:r w:rsidRPr="00AA1B19">
        <w:t xml:space="preserve">Confusion about this issue seems to have been created </w:t>
      </w:r>
      <w:proofErr w:type="gramStart"/>
      <w:r w:rsidR="002208CA" w:rsidRPr="00AA1B19">
        <w:t>as a result of</w:t>
      </w:r>
      <w:proofErr w:type="gramEnd"/>
      <w:r w:rsidR="002208CA" w:rsidRPr="00AA1B19">
        <w:t xml:space="preserve"> </w:t>
      </w:r>
      <w:r w:rsidRPr="00AA1B19">
        <w:t xml:space="preserve">industry hearing government messaging about </w:t>
      </w:r>
      <w:r w:rsidR="002208CA" w:rsidRPr="00AA1B19">
        <w:t>‘</w:t>
      </w:r>
      <w:r w:rsidRPr="00AA1B19">
        <w:t>reduced regulatory burden</w:t>
      </w:r>
      <w:r w:rsidR="002208CA" w:rsidRPr="00AA1B19">
        <w:t>’</w:t>
      </w:r>
      <w:r w:rsidRPr="00AA1B19">
        <w:t xml:space="preserve">, </w:t>
      </w:r>
      <w:r w:rsidR="002208CA" w:rsidRPr="00AA1B19">
        <w:t>‘</w:t>
      </w:r>
      <w:r w:rsidRPr="00AA1B19">
        <w:t>cutting red tape</w:t>
      </w:r>
      <w:r w:rsidR="002208CA" w:rsidRPr="00AA1B19">
        <w:t>’</w:t>
      </w:r>
      <w:r w:rsidRPr="00AA1B19">
        <w:t xml:space="preserve"> and </w:t>
      </w:r>
      <w:r w:rsidR="002208CA" w:rsidRPr="00AA1B19">
        <w:t>‘</w:t>
      </w:r>
      <w:r w:rsidRPr="00AA1B19">
        <w:t>facilitating business</w:t>
      </w:r>
      <w:r w:rsidR="002208CA" w:rsidRPr="00AA1B19">
        <w:t>’</w:t>
      </w:r>
      <w:r w:rsidRPr="00AA1B19">
        <w:t xml:space="preserve"> but being unable to fully reconcile that messaging with the clear regulatory obligations under the </w:t>
      </w:r>
      <w:r w:rsidRPr="00AA1B19">
        <w:rPr>
          <w:iCs/>
        </w:rPr>
        <w:t>Biosecurity Act</w:t>
      </w:r>
      <w:r w:rsidRPr="00AA1B19">
        <w:t>.</w:t>
      </w:r>
    </w:p>
    <w:p w14:paraId="0B5A53F1" w14:textId="54BD12EE" w:rsidR="00290235" w:rsidRPr="00AA1B19" w:rsidRDefault="00290235" w:rsidP="00B11452">
      <w:r w:rsidRPr="00AA1B19">
        <w:t xml:space="preserve">This confusion may have also been created by departmental staff coming to grips with the complexity of the regulatory regime under the </w:t>
      </w:r>
      <w:r w:rsidRPr="00AA1B19">
        <w:rPr>
          <w:iCs/>
        </w:rPr>
        <w:t>Biosecurity Act</w:t>
      </w:r>
      <w:r w:rsidRPr="00AA1B19">
        <w:t xml:space="preserve">, which is in significant areas materially different, and administratively more cumbersome, from regulatory approaches that applied under the previous </w:t>
      </w:r>
      <w:r w:rsidRPr="00AA1B19">
        <w:rPr>
          <w:i/>
        </w:rPr>
        <w:t>Quarantine Act 1908</w:t>
      </w:r>
      <w:r w:rsidRPr="00AA1B19">
        <w:t xml:space="preserve">. When this challenge is combined with the various red-tape reduction agendas, and with significant portfolio pressure to </w:t>
      </w:r>
      <w:r w:rsidR="002208CA" w:rsidRPr="00AA1B19">
        <w:t>‘</w:t>
      </w:r>
      <w:r w:rsidRPr="00AA1B19">
        <w:t>protect the agricultural sector from failings of risk creators</w:t>
      </w:r>
      <w:r w:rsidR="002208CA" w:rsidRPr="00AA1B19">
        <w:t>’</w:t>
      </w:r>
      <w:r w:rsidRPr="00AA1B19">
        <w:t>, it is easy to see why significant variability in the clarity and consistency of application of the regulatory stance could occur across the department.</w:t>
      </w:r>
    </w:p>
    <w:p w14:paraId="2352F914" w14:textId="3DBF7E1E" w:rsidR="00290235" w:rsidRPr="00AA1B19" w:rsidRDefault="00290235" w:rsidP="00B11452">
      <w:r w:rsidRPr="00AA1B19">
        <w:t xml:space="preserve">The Australian Border Force (ABF), which is probably the Australian Government regulatory agency most </w:t>
      </w:r>
      <w:proofErr w:type="gramStart"/>
      <w:r w:rsidRPr="00AA1B19">
        <w:t>similar to</w:t>
      </w:r>
      <w:proofErr w:type="gramEnd"/>
      <w:r w:rsidRPr="00AA1B19">
        <w:t xml:space="preserve"> the department’s biosecurity divisions, does not seem to have suffered from the same confusion. ABF appears to be clear in its dual role of border regulator and trade facilitator: </w:t>
      </w:r>
      <w:r w:rsidR="00684645" w:rsidRPr="00AA1B19">
        <w:t>‘</w:t>
      </w:r>
      <w:r w:rsidRPr="00AA1B19">
        <w:rPr>
          <w:rFonts w:cstheme="minorHAnsi"/>
        </w:rPr>
        <w:t>Our mission is to protect Australia</w:t>
      </w:r>
      <w:r w:rsidR="002208CA" w:rsidRPr="00AA1B19">
        <w:rPr>
          <w:rFonts w:cstheme="minorHAnsi"/>
        </w:rPr>
        <w:t>’</w:t>
      </w:r>
      <w:r w:rsidRPr="00AA1B19">
        <w:rPr>
          <w:rFonts w:cstheme="minorHAnsi"/>
        </w:rPr>
        <w:t xml:space="preserve">s border and enable legitimate travel and trade. </w:t>
      </w:r>
      <w:r w:rsidRPr="00AA1B19">
        <w:rPr>
          <w:rFonts w:asciiTheme="minorHAnsi" w:hAnsiTheme="minorHAnsi" w:cstheme="minorHAnsi"/>
        </w:rPr>
        <w:t>We aim to facilitate the movement of people and goods across the border.</w:t>
      </w:r>
      <w:r w:rsidR="00684645" w:rsidRPr="00AA1B19">
        <w:rPr>
          <w:rFonts w:asciiTheme="minorHAnsi" w:hAnsiTheme="minorHAnsi" w:cstheme="minorHAnsi"/>
        </w:rPr>
        <w:t>’</w:t>
      </w:r>
      <w:r w:rsidRPr="00AA1B19">
        <w:t xml:space="preserve"> Businesses that deal routinely with the department and ABF processes were prominent in </w:t>
      </w:r>
      <w:r w:rsidR="00684645" w:rsidRPr="00AA1B19">
        <w:t xml:space="preserve">encouraging </w:t>
      </w:r>
      <w:r w:rsidRPr="00AA1B19">
        <w:t>the department to explore the feasibility of a ‘trusted trader’ approach to businesses with a good track record of biosecurity compliance.</w:t>
      </w:r>
    </w:p>
    <w:p w14:paraId="33387318" w14:textId="1FB2692C" w:rsidR="00290235" w:rsidRPr="00AA1B19" w:rsidRDefault="00290235" w:rsidP="00290235">
      <w:pPr>
        <w:rPr>
          <w:rFonts w:cstheme="minorHAnsi"/>
        </w:rPr>
      </w:pPr>
      <w:r w:rsidRPr="00AA1B19">
        <w:rPr>
          <w:rFonts w:cstheme="minorHAnsi"/>
        </w:rPr>
        <w:t>The review received feedback from staff, and from some industry representatives, about the need for a significant improvement in the department</w:t>
      </w:r>
      <w:r w:rsidR="002208CA" w:rsidRPr="00AA1B19">
        <w:rPr>
          <w:rFonts w:cstheme="minorHAnsi"/>
        </w:rPr>
        <w:t>’</w:t>
      </w:r>
      <w:r w:rsidRPr="00AA1B19">
        <w:rPr>
          <w:rFonts w:cstheme="minorHAnsi"/>
        </w:rPr>
        <w:t>s compliance and enforcement actions against those that have demonstrated noncompliance with biosecurity requirements and obligations. Without this enforcement action, both frontline staff and industry members may be left confused about the apparent ambivalence of senior management to the department</w:t>
      </w:r>
      <w:r w:rsidR="002208CA" w:rsidRPr="00AA1B19">
        <w:rPr>
          <w:rFonts w:cstheme="minorHAnsi"/>
        </w:rPr>
        <w:t>’</w:t>
      </w:r>
      <w:r w:rsidRPr="00AA1B19">
        <w:rPr>
          <w:rFonts w:cstheme="minorHAnsi"/>
        </w:rPr>
        <w:t>s regulatory functions.</w:t>
      </w:r>
    </w:p>
    <w:p w14:paraId="17A423E8" w14:textId="77777777" w:rsidR="00290235" w:rsidRPr="00AA1B19" w:rsidRDefault="00290235" w:rsidP="00290235">
      <w:pPr>
        <w:rPr>
          <w:rFonts w:cstheme="minorHAnsi"/>
        </w:rPr>
      </w:pPr>
      <w:r w:rsidRPr="00AA1B19">
        <w:rPr>
          <w:rFonts w:cstheme="minorHAnsi"/>
        </w:rPr>
        <w:t>Two examples clearly illustrate the positive and negative feedback on this issue:</w:t>
      </w:r>
    </w:p>
    <w:p w14:paraId="0F023A00" w14:textId="77777777" w:rsidR="00290235" w:rsidRPr="00AA1B19" w:rsidRDefault="00290235" w:rsidP="00B11452">
      <w:pPr>
        <w:pStyle w:val="ListBullet"/>
      </w:pPr>
      <w:r w:rsidRPr="00AA1B19">
        <w:t xml:space="preserve">Increased inspection, </w:t>
      </w:r>
      <w:proofErr w:type="gramStart"/>
      <w:r w:rsidRPr="00AA1B19">
        <w:t>compliance</w:t>
      </w:r>
      <w:proofErr w:type="gramEnd"/>
      <w:r w:rsidRPr="00AA1B19">
        <w:t xml:space="preserve"> and enforcement action to prevent pork products entering Australia to avert African swine fever entry have been well received by frontline staff. Feedback to staff on the levels and types of pork interceptions in mail, parcels and </w:t>
      </w:r>
      <w:r w:rsidRPr="00AA1B19">
        <w:lastRenderedPageBreak/>
        <w:t>cargo has been a powerful motivator, as has the revoking of visas for air passengers that have deliberately and seriously breached biosecurity requirements.</w:t>
      </w:r>
    </w:p>
    <w:p w14:paraId="6377C6BF" w14:textId="5C06A524" w:rsidR="00290235" w:rsidRPr="00AA1B19" w:rsidRDefault="00290235" w:rsidP="00B11452">
      <w:pPr>
        <w:pStyle w:val="ListBullet"/>
      </w:pPr>
      <w:r w:rsidRPr="00AA1B19">
        <w:t>At the other end of the scale, the protracted, laborious progress in delivering significant enforcement action</w:t>
      </w:r>
      <w:r w:rsidRPr="00AA1B19">
        <w:rPr>
          <w:lang w:eastAsia="ja-JP"/>
        </w:rPr>
        <w:t xml:space="preserve"> against noncompliant fumigators and other poor</w:t>
      </w:r>
      <w:r w:rsidR="00684645" w:rsidRPr="00AA1B19">
        <w:rPr>
          <w:lang w:eastAsia="ja-JP"/>
        </w:rPr>
        <w:t>-</w:t>
      </w:r>
      <w:r w:rsidRPr="00AA1B19">
        <w:rPr>
          <w:lang w:eastAsia="ja-JP"/>
        </w:rPr>
        <w:t>performing approved</w:t>
      </w:r>
      <w:r w:rsidRPr="00AA1B19">
        <w:t xml:space="preserve"> arrangement operators has conflicted with both government and department messaging about </w:t>
      </w:r>
      <w:r w:rsidR="002208CA" w:rsidRPr="00AA1B19">
        <w:t>‘</w:t>
      </w:r>
      <w:r w:rsidRPr="00AA1B19">
        <w:t>strong biosecurity compliance</w:t>
      </w:r>
      <w:r w:rsidR="002208CA" w:rsidRPr="00AA1B19">
        <w:t>’</w:t>
      </w:r>
      <w:r w:rsidRPr="00AA1B19">
        <w:t xml:space="preserve"> and with messaging to industry about penalising serious and repeated noncompliance and rewarding businesses with excellent track</w:t>
      </w:r>
      <w:r w:rsidR="002208CA" w:rsidRPr="00AA1B19">
        <w:t xml:space="preserve"> </w:t>
      </w:r>
      <w:r w:rsidRPr="00AA1B19">
        <w:t>records of compliance with biosecurity obligations.</w:t>
      </w:r>
    </w:p>
    <w:p w14:paraId="051088CC" w14:textId="3E4E2715" w:rsidR="00290235" w:rsidRPr="00AA1B19" w:rsidRDefault="00290235" w:rsidP="00290235">
      <w:pPr>
        <w:rPr>
          <w:rFonts w:cstheme="minorHAnsi"/>
          <w:szCs w:val="24"/>
        </w:rPr>
      </w:pPr>
      <w:r w:rsidRPr="00AA1B19">
        <w:rPr>
          <w:rFonts w:cstheme="minorHAnsi"/>
          <w:szCs w:val="24"/>
        </w:rPr>
        <w:t xml:space="preserve">Internal and external feedback to the Inspector-General indicates that the department still has significant work to do in this area. The outcome may be optimised by addressing </w:t>
      </w:r>
      <w:proofErr w:type="gramStart"/>
      <w:r w:rsidRPr="00AA1B19">
        <w:rPr>
          <w:rFonts w:cstheme="minorHAnsi"/>
          <w:szCs w:val="24"/>
        </w:rPr>
        <w:t>a number of</w:t>
      </w:r>
      <w:proofErr w:type="gramEnd"/>
      <w:r w:rsidRPr="00AA1B19">
        <w:rPr>
          <w:rFonts w:cstheme="minorHAnsi"/>
          <w:szCs w:val="24"/>
        </w:rPr>
        <w:t xml:space="preserve"> related factors covered in this report rather than </w:t>
      </w:r>
      <w:r w:rsidR="00684645" w:rsidRPr="00AA1B19">
        <w:rPr>
          <w:rFonts w:cstheme="minorHAnsi"/>
          <w:szCs w:val="24"/>
        </w:rPr>
        <w:t xml:space="preserve">by </w:t>
      </w:r>
      <w:r w:rsidRPr="00AA1B19">
        <w:rPr>
          <w:rFonts w:cstheme="minorHAnsi"/>
          <w:szCs w:val="24"/>
        </w:rPr>
        <w:t>simply ramping up communication of the department</w:t>
      </w:r>
      <w:r w:rsidR="002208CA" w:rsidRPr="00AA1B19">
        <w:rPr>
          <w:rFonts w:cstheme="minorHAnsi"/>
          <w:szCs w:val="24"/>
        </w:rPr>
        <w:t>’</w:t>
      </w:r>
      <w:r w:rsidRPr="00AA1B19">
        <w:rPr>
          <w:rFonts w:cstheme="minorHAnsi"/>
          <w:szCs w:val="24"/>
        </w:rPr>
        <w:t xml:space="preserve">s role as a biosecurity regulator. </w:t>
      </w:r>
      <w:r w:rsidR="00684645" w:rsidRPr="00AA1B19">
        <w:rPr>
          <w:rFonts w:cstheme="minorHAnsi"/>
          <w:szCs w:val="24"/>
        </w:rPr>
        <w:t xml:space="preserve">Those factors </w:t>
      </w:r>
      <w:r w:rsidRPr="00AA1B19">
        <w:rPr>
          <w:rFonts w:cstheme="minorHAnsi"/>
          <w:szCs w:val="24"/>
        </w:rPr>
        <w:t>include:</w:t>
      </w:r>
    </w:p>
    <w:p w14:paraId="665CB3CD" w14:textId="77777777" w:rsidR="00290235" w:rsidRPr="00AA1B19" w:rsidRDefault="00290235" w:rsidP="00290235">
      <w:pPr>
        <w:pStyle w:val="ListBullet"/>
        <w:rPr>
          <w:lang w:eastAsia="ja-JP"/>
        </w:rPr>
      </w:pPr>
      <w:r w:rsidRPr="00AA1B19">
        <w:t xml:space="preserve">a </w:t>
      </w:r>
      <w:r w:rsidRPr="00AA1B19">
        <w:rPr>
          <w:lang w:eastAsia="ja-JP"/>
        </w:rPr>
        <w:t>closer working partnership with industry on continuous improvement of biosecurity processes for major risk pathways</w:t>
      </w:r>
    </w:p>
    <w:p w14:paraId="0D6ABA6F" w14:textId="076E8994" w:rsidR="00290235" w:rsidRPr="00AA1B19" w:rsidRDefault="00290235" w:rsidP="00290235">
      <w:pPr>
        <w:pStyle w:val="ListBullet"/>
        <w:rPr>
          <w:lang w:eastAsia="ja-JP"/>
        </w:rPr>
      </w:pPr>
      <w:r w:rsidRPr="00AA1B19">
        <w:rPr>
          <w:lang w:eastAsia="ja-JP"/>
        </w:rPr>
        <w:t>substantial progress on the establishment of a better regulatory delivery (</w:t>
      </w:r>
      <w:r w:rsidR="002208CA" w:rsidRPr="00AA1B19">
        <w:rPr>
          <w:lang w:eastAsia="ja-JP"/>
        </w:rPr>
        <w:t>‘</w:t>
      </w:r>
      <w:r w:rsidRPr="00AA1B19">
        <w:rPr>
          <w:lang w:eastAsia="ja-JP"/>
        </w:rPr>
        <w:t>service</w:t>
      </w:r>
      <w:r w:rsidR="002208CA" w:rsidRPr="00AA1B19">
        <w:rPr>
          <w:lang w:eastAsia="ja-JP"/>
        </w:rPr>
        <w:t>’</w:t>
      </w:r>
      <w:r w:rsidRPr="00AA1B19">
        <w:rPr>
          <w:lang w:eastAsia="ja-JP"/>
        </w:rPr>
        <w:t>) model</w:t>
      </w:r>
    </w:p>
    <w:p w14:paraId="527EEA92" w14:textId="36A0B048" w:rsidR="00290235" w:rsidRPr="00AA1B19" w:rsidRDefault="00290235" w:rsidP="00290235">
      <w:pPr>
        <w:pStyle w:val="ListBullet"/>
      </w:pPr>
      <w:r w:rsidRPr="00AA1B19">
        <w:rPr>
          <w:lang w:eastAsia="ja-JP"/>
        </w:rPr>
        <w:t>continued training and support material to improve frontline officers</w:t>
      </w:r>
      <w:r w:rsidR="002208CA" w:rsidRPr="00AA1B19">
        <w:rPr>
          <w:lang w:eastAsia="ja-JP"/>
        </w:rPr>
        <w:t>’</w:t>
      </w:r>
      <w:r w:rsidRPr="00AA1B19">
        <w:rPr>
          <w:lang w:eastAsia="ja-JP"/>
        </w:rPr>
        <w:t xml:space="preserve"> competence</w:t>
      </w:r>
      <w:r w:rsidRPr="00AA1B19">
        <w:t xml:space="preserve"> and confidence in their regulatory role</w:t>
      </w:r>
    </w:p>
    <w:p w14:paraId="69F9D05B" w14:textId="4D9798DD" w:rsidR="00290235" w:rsidRPr="00AA1B19" w:rsidRDefault="00290235" w:rsidP="00290235">
      <w:pPr>
        <w:pStyle w:val="ListBullet"/>
      </w:pPr>
      <w:r w:rsidRPr="00AA1B19">
        <w:rPr>
          <w:lang w:eastAsia="ja-JP"/>
        </w:rPr>
        <w:t>concerted</w:t>
      </w:r>
      <w:r w:rsidRPr="00AA1B19">
        <w:t xml:space="preserve"> compliance action to address outstanding areas of noncompliance, including those highlighted in former Inspector-General reports.</w:t>
      </w:r>
    </w:p>
    <w:p w14:paraId="2FBB33C9" w14:textId="3BA83900" w:rsidR="00290235" w:rsidRPr="00AA1B19" w:rsidRDefault="00290235" w:rsidP="00290235">
      <w:pPr>
        <w:ind w:right="-30"/>
      </w:pPr>
      <w:r w:rsidRPr="00AA1B19">
        <w:t xml:space="preserve">Generally, industry members link the ‘regulator or facilitator’ argument to the department’s apparent inability and/or unwillingness to deliver more timely services for clearance of consignments. Industry is also frustrated with the </w:t>
      </w:r>
      <w:r w:rsidR="002208CA" w:rsidRPr="00AA1B19">
        <w:t xml:space="preserve">department’s </w:t>
      </w:r>
      <w:r w:rsidRPr="00AA1B19">
        <w:t xml:space="preserve">slowness </w:t>
      </w:r>
      <w:r w:rsidR="002208CA" w:rsidRPr="00AA1B19">
        <w:t>in</w:t>
      </w:r>
      <w:r w:rsidRPr="00AA1B19">
        <w:t xml:space="preserve"> implement</w:t>
      </w:r>
      <w:r w:rsidR="002208CA" w:rsidRPr="00AA1B19">
        <w:t>ing</w:t>
      </w:r>
      <w:r w:rsidRPr="00AA1B19">
        <w:t xml:space="preserve"> noncompliance and enforcement action against businesses with a history of noncompliance. The department processes for issuing show-cause notices and making decisions on suspensions or revocations is regarded to be sluggish, </w:t>
      </w:r>
      <w:r w:rsidR="00684645" w:rsidRPr="00AA1B19">
        <w:t xml:space="preserve">and </w:t>
      </w:r>
      <w:r w:rsidRPr="00AA1B19">
        <w:t>noncompliant businesses continue to operate</w:t>
      </w:r>
      <w:r w:rsidR="00684645" w:rsidRPr="00AA1B19">
        <w:t xml:space="preserve"> as the processes are conducted</w:t>
      </w:r>
      <w:r w:rsidRPr="00AA1B19">
        <w:t>.</w:t>
      </w:r>
    </w:p>
    <w:p w14:paraId="3BBE821B" w14:textId="12AF19D5" w:rsidR="00290235" w:rsidRPr="00AA1B19" w:rsidRDefault="00290235" w:rsidP="00290235">
      <w:pPr>
        <w:ind w:right="-30"/>
      </w:pPr>
      <w:r w:rsidRPr="00AA1B19">
        <w:t xml:space="preserve">Staff </w:t>
      </w:r>
      <w:r w:rsidR="001E3B93" w:rsidRPr="00AA1B19">
        <w:t xml:space="preserve">feedback was that they </w:t>
      </w:r>
      <w:r w:rsidRPr="00AA1B19">
        <w:t xml:space="preserve">are most comfortable when the department’s regulatory function is made clear (biosecurity action is under legislative authority) and </w:t>
      </w:r>
      <w:r w:rsidR="002208CA" w:rsidRPr="00AA1B19">
        <w:t xml:space="preserve">fewer </w:t>
      </w:r>
      <w:r w:rsidRPr="00AA1B19">
        <w:t xml:space="preserve">problems arise when stakeholders clearly understand this role and responsibility. </w:t>
      </w:r>
      <w:r w:rsidR="00684645" w:rsidRPr="00AA1B19">
        <w:t xml:space="preserve">Most </w:t>
      </w:r>
      <w:r w:rsidR="001E3B93" w:rsidRPr="00AA1B19">
        <w:t xml:space="preserve">staff respondents to the survey for this review </w:t>
      </w:r>
      <w:r w:rsidR="00684645" w:rsidRPr="00AA1B19">
        <w:t xml:space="preserve">made </w:t>
      </w:r>
      <w:r w:rsidR="001E3B93" w:rsidRPr="00AA1B19">
        <w:t>comments regarding ‘regulator v</w:t>
      </w:r>
      <w:r w:rsidR="002208CA" w:rsidRPr="00AA1B19">
        <w:t>ersu</w:t>
      </w:r>
      <w:r w:rsidR="001E3B93" w:rsidRPr="00AA1B19">
        <w:t>s facilitator’ and generally reported a strengthened and clearer regulatory stance over the last 2</w:t>
      </w:r>
      <w:r w:rsidR="002208CA" w:rsidRPr="00AA1B19">
        <w:t>–</w:t>
      </w:r>
      <w:r w:rsidR="001E3B93" w:rsidRPr="00AA1B19">
        <w:t xml:space="preserve">3 years. </w:t>
      </w:r>
      <w:r w:rsidRPr="00AA1B19">
        <w:t>It appears that the department may</w:t>
      </w:r>
      <w:r w:rsidR="001E3B93" w:rsidRPr="00AA1B19">
        <w:t xml:space="preserve"> </w:t>
      </w:r>
      <w:r w:rsidRPr="00AA1B19">
        <w:t xml:space="preserve">be starting to find a better balance between being regulators and providing an efficient biosecurity service. </w:t>
      </w:r>
    </w:p>
    <w:p w14:paraId="169228B7" w14:textId="32F81BEA" w:rsidR="00290235" w:rsidRPr="00AA1B19" w:rsidRDefault="00290235" w:rsidP="00290235">
      <w:pPr>
        <w:ind w:right="-30"/>
      </w:pPr>
      <w:r w:rsidRPr="00AA1B19">
        <w:t xml:space="preserve">An aspect of frontline biosecurity </w:t>
      </w:r>
      <w:r w:rsidR="001E3B93" w:rsidRPr="00AA1B19">
        <w:t xml:space="preserve">delivery </w:t>
      </w:r>
      <w:r w:rsidR="00684645" w:rsidRPr="00AA1B19">
        <w:t xml:space="preserve">is that </w:t>
      </w:r>
      <w:r w:rsidRPr="00AA1B19">
        <w:t xml:space="preserve">officers </w:t>
      </w:r>
      <w:r w:rsidR="00684645" w:rsidRPr="00AA1B19">
        <w:t xml:space="preserve">can </w:t>
      </w:r>
      <w:r w:rsidRPr="00AA1B19">
        <w:t>provid</w:t>
      </w:r>
      <w:r w:rsidR="00684645" w:rsidRPr="00AA1B19">
        <w:t>e</w:t>
      </w:r>
      <w:r w:rsidRPr="00AA1B19">
        <w:t xml:space="preserve"> biosecurity advice to clients </w:t>
      </w:r>
      <w:r w:rsidR="00684645" w:rsidRPr="00AA1B19">
        <w:t xml:space="preserve">on </w:t>
      </w:r>
      <w:r w:rsidRPr="00AA1B19">
        <w:t>goods, their processing or management</w:t>
      </w:r>
      <w:r w:rsidR="00684645" w:rsidRPr="00AA1B19">
        <w:t>.</w:t>
      </w:r>
      <w:r w:rsidRPr="00AA1B19">
        <w:t xml:space="preserve"> </w:t>
      </w:r>
      <w:r w:rsidR="00684645" w:rsidRPr="00AA1B19">
        <w:t>A</w:t>
      </w:r>
      <w:r w:rsidRPr="00AA1B19">
        <w:t xml:space="preserve">n officer may charge </w:t>
      </w:r>
      <w:r w:rsidR="00684645" w:rsidRPr="00AA1B19">
        <w:t xml:space="preserve">for that advice </w:t>
      </w:r>
      <w:r w:rsidRPr="00AA1B19">
        <w:t xml:space="preserve">as part of the </w:t>
      </w:r>
      <w:r w:rsidR="005C2D7C" w:rsidRPr="00AA1B19">
        <w:t>regulatory</w:t>
      </w:r>
      <w:r w:rsidRPr="00AA1B19">
        <w:t xml:space="preserve"> </w:t>
      </w:r>
      <w:r w:rsidR="002208CA" w:rsidRPr="00AA1B19">
        <w:t xml:space="preserve">service </w:t>
      </w:r>
      <w:r w:rsidRPr="00AA1B19">
        <w:t xml:space="preserve">delivered. However, workload pressures across frontline operations are likely to limit the extent of this type of </w:t>
      </w:r>
      <w:r w:rsidR="005C2D7C" w:rsidRPr="00AA1B19">
        <w:t>‘</w:t>
      </w:r>
      <w:r w:rsidRPr="00AA1B19">
        <w:t>service</w:t>
      </w:r>
      <w:r w:rsidR="005C2D7C" w:rsidRPr="00AA1B19">
        <w:t>’</w:t>
      </w:r>
      <w:r w:rsidRPr="00AA1B19">
        <w:t>, and a department</w:t>
      </w:r>
      <w:r w:rsidR="002208CA" w:rsidRPr="00AA1B19">
        <w:t>al</w:t>
      </w:r>
      <w:r w:rsidRPr="00AA1B19">
        <w:t xml:space="preserve"> desire for consistency in advice to clients (and the capture of the engagement) is likely to result in departmental management limitations on these </w:t>
      </w:r>
      <w:r w:rsidR="002F1A56" w:rsidRPr="00AA1B19">
        <w:t>biosecurity delivery activities</w:t>
      </w:r>
      <w:r w:rsidRPr="00AA1B19">
        <w:t xml:space="preserve">. </w:t>
      </w:r>
    </w:p>
    <w:p w14:paraId="0030C555" w14:textId="363AEA55" w:rsidR="00290235" w:rsidRPr="00AA1B19" w:rsidRDefault="00290235" w:rsidP="00290235">
      <w:pPr>
        <w:ind w:right="-30"/>
      </w:pPr>
      <w:r w:rsidRPr="00AA1B19">
        <w:t>It is not only industry that needs to understand the biosecurity system</w:t>
      </w:r>
      <w:r w:rsidR="002208CA" w:rsidRPr="00AA1B19">
        <w:t>;</w:t>
      </w:r>
      <w:r w:rsidRPr="00AA1B19">
        <w:t xml:space="preserve"> it is equally important that operational and policy officers within the department understand the needs of the department’s clients. This type of understanding will assist the department in </w:t>
      </w:r>
      <w:r w:rsidR="00DD32F1" w:rsidRPr="00AA1B19">
        <w:t xml:space="preserve">increasing </w:t>
      </w:r>
      <w:r w:rsidRPr="00AA1B19">
        <w:t>the quality of its regulatory activities and service provision. It is essential that the department’s managers and industry organisations work closely together to find practical solutions in this area.</w:t>
      </w:r>
    </w:p>
    <w:p w14:paraId="53ACAC9A" w14:textId="77777777" w:rsidR="00193213" w:rsidRPr="00AA1B19" w:rsidRDefault="00193213" w:rsidP="00290235">
      <w:pPr>
        <w:ind w:right="-30"/>
      </w:pPr>
    </w:p>
    <w:p w14:paraId="5CA57261" w14:textId="77777777" w:rsidR="00290235" w:rsidRPr="000A55BC" w:rsidRDefault="00290235" w:rsidP="000A55BC">
      <w:pPr>
        <w:pStyle w:val="BoxText"/>
        <w:rPr>
          <w:rStyle w:val="Strong"/>
        </w:rPr>
      </w:pPr>
      <w:r w:rsidRPr="000A55BC">
        <w:rPr>
          <w:rStyle w:val="Strong"/>
        </w:rPr>
        <w:t>Finding</w:t>
      </w:r>
    </w:p>
    <w:p w14:paraId="5221C941" w14:textId="769081B3" w:rsidR="00290235" w:rsidRPr="000A55BC" w:rsidRDefault="00290235" w:rsidP="000A55BC">
      <w:pPr>
        <w:pStyle w:val="BoxText"/>
      </w:pPr>
      <w:r w:rsidRPr="000A55BC">
        <w:t xml:space="preserve">Both the suboptimal regulatory maturity of the department and confused communication to frontline staff and the import sector </w:t>
      </w:r>
      <w:r w:rsidR="00684645" w:rsidRPr="000A55BC">
        <w:t xml:space="preserve">have resulted in </w:t>
      </w:r>
      <w:r w:rsidRPr="000A55BC">
        <w:t>inadequate clarity about the department’s role as a regulator</w:t>
      </w:r>
      <w:r w:rsidR="00684645" w:rsidRPr="000A55BC">
        <w:t xml:space="preserve"> – </w:t>
      </w:r>
      <w:r w:rsidRPr="000A55BC">
        <w:t xml:space="preserve">demands for greater facilitation </w:t>
      </w:r>
      <w:r w:rsidR="00684645" w:rsidRPr="000A55BC">
        <w:t xml:space="preserve">have </w:t>
      </w:r>
      <w:r w:rsidRPr="000A55BC">
        <w:t>largely result</w:t>
      </w:r>
      <w:r w:rsidR="00684645" w:rsidRPr="000A55BC">
        <w:t>ed</w:t>
      </w:r>
      <w:r w:rsidRPr="000A55BC">
        <w:t xml:space="preserve"> from industry frustration about regulatory delivery (‘service’).</w:t>
      </w:r>
    </w:p>
    <w:p w14:paraId="7532B088" w14:textId="77777777" w:rsidR="00290235" w:rsidRPr="00AA1B19" w:rsidRDefault="00290235" w:rsidP="00290235">
      <w:pPr>
        <w:ind w:right="-30"/>
        <w:rPr>
          <w:b/>
        </w:rPr>
      </w:pPr>
    </w:p>
    <w:p w14:paraId="34AB3D27" w14:textId="77777777" w:rsidR="00290235" w:rsidRPr="000A55BC" w:rsidRDefault="00290235" w:rsidP="000A55BC">
      <w:pPr>
        <w:pStyle w:val="BoxText"/>
        <w:rPr>
          <w:rStyle w:val="Strong"/>
        </w:rPr>
      </w:pPr>
      <w:r w:rsidRPr="000A55BC">
        <w:rPr>
          <w:rStyle w:val="Strong"/>
        </w:rPr>
        <w:t>Finding</w:t>
      </w:r>
    </w:p>
    <w:p w14:paraId="2855E2CD" w14:textId="20CCAA3D" w:rsidR="00290235" w:rsidRPr="000A55BC" w:rsidRDefault="00290235" w:rsidP="000A55BC">
      <w:pPr>
        <w:pStyle w:val="BoxText"/>
      </w:pPr>
      <w:r w:rsidRPr="000A55BC">
        <w:t>Industry concerns about regulator v</w:t>
      </w:r>
      <w:r w:rsidR="00143BBE" w:rsidRPr="000A55BC">
        <w:t>ersu</w:t>
      </w:r>
      <w:r w:rsidRPr="000A55BC">
        <w:t>s facilitator will largely abate if the department engages in practical risk pathway partnerships with industry and constructively explores options for improving timeliness of regulatory delivery (‘service’). Industry organisations will also become valuable communication conduits for the department, leading to a broader maturity of industry understanding and support for the work of the department.</w:t>
      </w:r>
    </w:p>
    <w:p w14:paraId="01EA9FF4" w14:textId="77777777" w:rsidR="00290235" w:rsidRPr="00AA1B19" w:rsidRDefault="00290235" w:rsidP="00290235">
      <w:pPr>
        <w:ind w:right="-30"/>
        <w:rPr>
          <w:b/>
        </w:rPr>
      </w:pPr>
    </w:p>
    <w:p w14:paraId="21070013" w14:textId="09D00360" w:rsidR="00290235" w:rsidRPr="000A55BC" w:rsidRDefault="00290235" w:rsidP="000A55BC">
      <w:pPr>
        <w:pStyle w:val="BoxText"/>
        <w:rPr>
          <w:rStyle w:val="Strong"/>
        </w:rPr>
      </w:pPr>
      <w:r w:rsidRPr="000A55BC">
        <w:rPr>
          <w:rStyle w:val="Strong"/>
        </w:rPr>
        <w:t>Recommendation</w:t>
      </w:r>
      <w:r w:rsidR="00E17C44" w:rsidRPr="000A55BC">
        <w:rPr>
          <w:rStyle w:val="Strong"/>
        </w:rPr>
        <w:t xml:space="preserve"> 1</w:t>
      </w:r>
    </w:p>
    <w:p w14:paraId="249AA7BB" w14:textId="6B09F4ED" w:rsidR="00290235" w:rsidRPr="000A55BC" w:rsidRDefault="00290235" w:rsidP="000A55BC">
      <w:pPr>
        <w:pStyle w:val="BoxText"/>
      </w:pPr>
      <w:r w:rsidRPr="000A55BC">
        <w:t xml:space="preserve">The department should address the major root causes of the </w:t>
      </w:r>
      <w:r w:rsidR="003C5918" w:rsidRPr="000A55BC">
        <w:t>‘</w:t>
      </w:r>
      <w:r w:rsidRPr="000A55BC">
        <w:t>regulator v</w:t>
      </w:r>
      <w:r w:rsidR="00143BBE" w:rsidRPr="000A55BC">
        <w:t>ersu</w:t>
      </w:r>
      <w:r w:rsidRPr="000A55BC">
        <w:t>s facilitator</w:t>
      </w:r>
      <w:r w:rsidR="003C5918" w:rsidRPr="000A55BC">
        <w:t>’</w:t>
      </w:r>
      <w:r w:rsidRPr="000A55BC">
        <w:t xml:space="preserve"> confusion</w:t>
      </w:r>
      <w:r w:rsidR="00684645" w:rsidRPr="000A55BC">
        <w:t xml:space="preserve"> – </w:t>
      </w:r>
      <w:r w:rsidRPr="000A55BC">
        <w:t xml:space="preserve">principally </w:t>
      </w:r>
      <w:r w:rsidR="003C5918" w:rsidRPr="000A55BC">
        <w:t xml:space="preserve">through </w:t>
      </w:r>
      <w:r w:rsidRPr="000A55BC">
        <w:t xml:space="preserve">actions that will improve its regulatory maturity and regulatory delivery </w:t>
      </w:r>
      <w:r w:rsidR="00684645" w:rsidRPr="000A55BC">
        <w:t xml:space="preserve">– </w:t>
      </w:r>
      <w:r w:rsidRPr="000A55BC">
        <w:t>and communicate to both staff and industry in practical language its ongoing improvement as Australia’s national biosecurity agency.</w:t>
      </w:r>
    </w:p>
    <w:p w14:paraId="42F67293" w14:textId="77777777" w:rsidR="00711053" w:rsidRPr="00AA1B19" w:rsidRDefault="00711053" w:rsidP="00E8520E">
      <w:pPr>
        <w:pStyle w:val="Heading3"/>
        <w:ind w:left="567"/>
      </w:pPr>
      <w:bookmarkStart w:id="491" w:name="_Toc58874148"/>
      <w:bookmarkStart w:id="492" w:name="_Toc58874256"/>
      <w:bookmarkStart w:id="493" w:name="_Toc59088892"/>
      <w:bookmarkStart w:id="494" w:name="_Toc63693191"/>
      <w:bookmarkStart w:id="495" w:name="_Toc63693244"/>
      <w:bookmarkStart w:id="496" w:name="_Toc64547541"/>
      <w:r w:rsidRPr="00AA1B19">
        <w:t>Streamlining delivery of regulatory activities</w:t>
      </w:r>
      <w:bookmarkEnd w:id="488"/>
      <w:bookmarkEnd w:id="489"/>
      <w:bookmarkEnd w:id="491"/>
      <w:bookmarkEnd w:id="492"/>
      <w:bookmarkEnd w:id="493"/>
      <w:bookmarkEnd w:id="494"/>
      <w:bookmarkEnd w:id="495"/>
      <w:bookmarkEnd w:id="496"/>
    </w:p>
    <w:p w14:paraId="03965BCE" w14:textId="00A9ED2E" w:rsidR="004C4F31" w:rsidRPr="00AA1B19" w:rsidRDefault="004C4F31" w:rsidP="00684265">
      <w:r w:rsidRPr="00AA1B19">
        <w:t xml:space="preserve">For more than </w:t>
      </w:r>
      <w:r w:rsidR="00E97207" w:rsidRPr="00AA1B19">
        <w:t>2</w:t>
      </w:r>
      <w:r w:rsidRPr="00AA1B19">
        <w:t xml:space="preserve"> decades, Australia’s prevention biosecurity (and other parts of the biosecurity continuum) has been </w:t>
      </w:r>
      <w:r w:rsidR="0000702F" w:rsidRPr="00AA1B19">
        <w:rPr>
          <w:szCs w:val="24"/>
        </w:rPr>
        <w:t xml:space="preserve">described as a </w:t>
      </w:r>
      <w:r w:rsidR="00143BBE" w:rsidRPr="00AA1B19">
        <w:t>‘</w:t>
      </w:r>
      <w:r w:rsidR="00E525EC" w:rsidRPr="00AA1B19">
        <w:t>shared responsibility</w:t>
      </w:r>
      <w:r w:rsidR="00143BBE" w:rsidRPr="00AA1B19">
        <w:t>’</w:t>
      </w:r>
      <w:r w:rsidR="00E525EC" w:rsidRPr="00AA1B19">
        <w:t xml:space="preserve">, </w:t>
      </w:r>
      <w:r w:rsidR="00143BBE" w:rsidRPr="00AA1B19">
        <w:t>a ‘</w:t>
      </w:r>
      <w:r w:rsidR="00E525EC" w:rsidRPr="00AA1B19">
        <w:t>biosecurity partnership</w:t>
      </w:r>
      <w:r w:rsidR="00143BBE" w:rsidRPr="00AA1B19">
        <w:t>’</w:t>
      </w:r>
      <w:r w:rsidR="00E525EC" w:rsidRPr="00AA1B19">
        <w:t xml:space="preserve"> and the like. I</w:t>
      </w:r>
      <w:r w:rsidR="00DD32F1" w:rsidRPr="00AA1B19">
        <w:t>t is i</w:t>
      </w:r>
      <w:r w:rsidR="00E525EC" w:rsidRPr="00AA1B19">
        <w:t xml:space="preserve">nherent in </w:t>
      </w:r>
      <w:r w:rsidR="003C5918" w:rsidRPr="00AA1B19">
        <w:t xml:space="preserve">these descriptions </w:t>
      </w:r>
      <w:r w:rsidR="00E525EC" w:rsidRPr="00AA1B19">
        <w:t xml:space="preserve">that </w:t>
      </w:r>
      <w:r w:rsidR="003C5918" w:rsidRPr="00AA1B19">
        <w:t xml:space="preserve">prevention biosecurity </w:t>
      </w:r>
      <w:r w:rsidR="00E525EC" w:rsidRPr="00AA1B19">
        <w:t>is a two-way street: industry members play their vital role in contributing to Australia’s biosecurity risk mitigation</w:t>
      </w:r>
      <w:r w:rsidR="003C5918" w:rsidRPr="00AA1B19">
        <w:t>;</w:t>
      </w:r>
      <w:r w:rsidR="00E525EC" w:rsidRPr="00AA1B19">
        <w:t xml:space="preserve"> and biosecurity regulators inform industry and provide efficient regulatory delivery with least necessary business disruption.</w:t>
      </w:r>
    </w:p>
    <w:p w14:paraId="3A4C9E9D" w14:textId="0FAC575C" w:rsidR="00D2316F" w:rsidRPr="00AA1B19" w:rsidRDefault="0004267F" w:rsidP="00684265">
      <w:r w:rsidRPr="00AA1B19">
        <w:t>The streamlining of deliver</w:t>
      </w:r>
      <w:r w:rsidR="003C5918" w:rsidRPr="00AA1B19">
        <w:t>y of</w:t>
      </w:r>
      <w:r w:rsidRPr="00AA1B19">
        <w:t xml:space="preserve"> regulatory functions is important </w:t>
      </w:r>
      <w:r w:rsidR="00D2316F" w:rsidRPr="00AA1B19">
        <w:t xml:space="preserve">for industry </w:t>
      </w:r>
      <w:r w:rsidR="003C5918" w:rsidRPr="00AA1B19">
        <w:t xml:space="preserve">because of </w:t>
      </w:r>
      <w:r w:rsidRPr="00AA1B19">
        <w:t xml:space="preserve">the increased </w:t>
      </w:r>
      <w:r w:rsidR="00D2316F" w:rsidRPr="00AA1B19">
        <w:t xml:space="preserve">competitive and cost </w:t>
      </w:r>
      <w:r w:rsidRPr="00AA1B19">
        <w:t xml:space="preserve">pressures on businesses in the importing sector, </w:t>
      </w:r>
      <w:r w:rsidR="0000702F" w:rsidRPr="00AA1B19">
        <w:rPr>
          <w:szCs w:val="24"/>
        </w:rPr>
        <w:t>exacerbated by</w:t>
      </w:r>
      <w:r w:rsidRPr="00AA1B19">
        <w:t xml:space="preserve"> the</w:t>
      </w:r>
      <w:r w:rsidR="00D2316F" w:rsidRPr="00AA1B19">
        <w:t xml:space="preserve"> disruptive</w:t>
      </w:r>
      <w:r w:rsidRPr="00AA1B19">
        <w:t xml:space="preserve"> impact of COVID-19. Consultation feedback has highlighted the need for the department to deliver streamlined and consistent regulatory activities across Australia</w:t>
      </w:r>
      <w:r w:rsidR="003022B8" w:rsidRPr="00AA1B19">
        <w:t>.</w:t>
      </w:r>
      <w:r w:rsidR="00D2316F" w:rsidRPr="00AA1B19">
        <w:t xml:space="preserve"> </w:t>
      </w:r>
      <w:r w:rsidR="003022B8" w:rsidRPr="00AA1B19">
        <w:t xml:space="preserve">Importantly, </w:t>
      </w:r>
      <w:r w:rsidR="00D2316F" w:rsidRPr="00AA1B19">
        <w:t xml:space="preserve">industry </w:t>
      </w:r>
      <w:r w:rsidR="005D3E38" w:rsidRPr="00AA1B19">
        <w:t>did not</w:t>
      </w:r>
      <w:r w:rsidR="00D2316F" w:rsidRPr="00AA1B19">
        <w:t xml:space="preserve"> </w:t>
      </w:r>
      <w:r w:rsidR="003022B8" w:rsidRPr="00AA1B19">
        <w:t>argue</w:t>
      </w:r>
      <w:r w:rsidR="00D2316F" w:rsidRPr="00AA1B19">
        <w:t xml:space="preserve"> for a softening of regulatory interventions </w:t>
      </w:r>
      <w:r w:rsidR="005D3E38" w:rsidRPr="00AA1B19">
        <w:t xml:space="preserve">applied </w:t>
      </w:r>
      <w:r w:rsidR="00D2316F" w:rsidRPr="00AA1B19">
        <w:t>to mitigate biosecurity</w:t>
      </w:r>
      <w:r w:rsidR="00C754A4" w:rsidRPr="00AA1B19">
        <w:t xml:space="preserve"> risks</w:t>
      </w:r>
      <w:r w:rsidR="00D2316F" w:rsidRPr="00AA1B19">
        <w:t xml:space="preserve"> to Australia</w:t>
      </w:r>
      <w:r w:rsidRPr="00AA1B19">
        <w:t>.</w:t>
      </w:r>
    </w:p>
    <w:p w14:paraId="286DD064" w14:textId="6B4C5352" w:rsidR="0004267F" w:rsidRPr="00AA1B19" w:rsidRDefault="0004267F" w:rsidP="005C23A3">
      <w:pPr>
        <w:pStyle w:val="CommentText"/>
        <w:rPr>
          <w:sz w:val="24"/>
          <w:szCs w:val="22"/>
        </w:rPr>
      </w:pPr>
      <w:r w:rsidRPr="00AA1B19">
        <w:rPr>
          <w:sz w:val="24"/>
          <w:szCs w:val="22"/>
        </w:rPr>
        <w:t xml:space="preserve">Industry feedback </w:t>
      </w:r>
      <w:r w:rsidR="00143BBE" w:rsidRPr="00AA1B19">
        <w:rPr>
          <w:sz w:val="24"/>
          <w:szCs w:val="22"/>
        </w:rPr>
        <w:t xml:space="preserve">was </w:t>
      </w:r>
      <w:r w:rsidRPr="00AA1B19">
        <w:rPr>
          <w:sz w:val="24"/>
          <w:szCs w:val="22"/>
        </w:rPr>
        <w:t xml:space="preserve">that the department should </w:t>
      </w:r>
      <w:r w:rsidR="00BD7DAA" w:rsidRPr="00AA1B19">
        <w:rPr>
          <w:sz w:val="24"/>
          <w:szCs w:val="22"/>
        </w:rPr>
        <w:t xml:space="preserve">partner with industry to identify ways to minimise business disruption by </w:t>
      </w:r>
      <w:r w:rsidRPr="00AA1B19">
        <w:rPr>
          <w:sz w:val="24"/>
          <w:szCs w:val="22"/>
        </w:rPr>
        <w:t>streamlin</w:t>
      </w:r>
      <w:r w:rsidR="00BD7DAA" w:rsidRPr="00AA1B19">
        <w:rPr>
          <w:sz w:val="24"/>
          <w:szCs w:val="22"/>
        </w:rPr>
        <w:t xml:space="preserve">ing delivery of biosecurity regulation. Critically, </w:t>
      </w:r>
      <w:r w:rsidR="005C23A3" w:rsidRPr="00AA1B19">
        <w:rPr>
          <w:sz w:val="24"/>
          <w:szCs w:val="22"/>
        </w:rPr>
        <w:t>industry</w:t>
      </w:r>
      <w:r w:rsidR="00BD7DAA" w:rsidRPr="00AA1B19">
        <w:rPr>
          <w:sz w:val="24"/>
          <w:szCs w:val="22"/>
        </w:rPr>
        <w:t xml:space="preserve"> representative</w:t>
      </w:r>
      <w:r w:rsidR="00BD3DA7" w:rsidRPr="00AA1B19">
        <w:rPr>
          <w:sz w:val="24"/>
          <w:szCs w:val="22"/>
        </w:rPr>
        <w:t>s</w:t>
      </w:r>
      <w:r w:rsidR="00BD7DAA" w:rsidRPr="00AA1B19">
        <w:rPr>
          <w:sz w:val="24"/>
          <w:szCs w:val="22"/>
        </w:rPr>
        <w:t xml:space="preserve"> argued that disruption and delays to normal </w:t>
      </w:r>
      <w:r w:rsidRPr="00AA1B19">
        <w:rPr>
          <w:sz w:val="24"/>
          <w:szCs w:val="22"/>
        </w:rPr>
        <w:t>business flows</w:t>
      </w:r>
      <w:r w:rsidR="00BD7DAA" w:rsidRPr="00AA1B19">
        <w:rPr>
          <w:sz w:val="24"/>
          <w:szCs w:val="22"/>
        </w:rPr>
        <w:t xml:space="preserve"> were generally </w:t>
      </w:r>
      <w:r w:rsidRPr="00AA1B19">
        <w:rPr>
          <w:sz w:val="24"/>
          <w:szCs w:val="22"/>
        </w:rPr>
        <w:t xml:space="preserve">more costly </w:t>
      </w:r>
      <w:r w:rsidR="00BD7DAA" w:rsidRPr="00AA1B19">
        <w:rPr>
          <w:sz w:val="24"/>
          <w:szCs w:val="22"/>
        </w:rPr>
        <w:t xml:space="preserve">(and may be dramatically more costly) </w:t>
      </w:r>
      <w:r w:rsidRPr="00AA1B19">
        <w:rPr>
          <w:sz w:val="24"/>
          <w:szCs w:val="22"/>
        </w:rPr>
        <w:t>than the department</w:t>
      </w:r>
      <w:r w:rsidR="00143BBE" w:rsidRPr="00AA1B19">
        <w:rPr>
          <w:sz w:val="24"/>
          <w:szCs w:val="22"/>
        </w:rPr>
        <w:t>’</w:t>
      </w:r>
      <w:r w:rsidRPr="00AA1B19">
        <w:rPr>
          <w:sz w:val="24"/>
          <w:szCs w:val="22"/>
        </w:rPr>
        <w:t>s cost recovery fees and charges</w:t>
      </w:r>
      <w:r w:rsidR="001B4C86" w:rsidRPr="00AA1B19">
        <w:rPr>
          <w:sz w:val="24"/>
          <w:szCs w:val="22"/>
        </w:rPr>
        <w:t xml:space="preserve"> for regulatory activities</w:t>
      </w:r>
      <w:r w:rsidRPr="00AA1B19">
        <w:rPr>
          <w:sz w:val="24"/>
          <w:szCs w:val="22"/>
        </w:rPr>
        <w:t xml:space="preserve">. Industry stakeholders </w:t>
      </w:r>
      <w:r w:rsidR="00072978" w:rsidRPr="00AA1B19">
        <w:rPr>
          <w:sz w:val="24"/>
          <w:szCs w:val="22"/>
        </w:rPr>
        <w:t xml:space="preserve">outlined </w:t>
      </w:r>
      <w:r w:rsidR="004432F3" w:rsidRPr="00AA1B19">
        <w:rPr>
          <w:sz w:val="24"/>
          <w:szCs w:val="22"/>
        </w:rPr>
        <w:t xml:space="preserve">a </w:t>
      </w:r>
      <w:r w:rsidRPr="00AA1B19">
        <w:rPr>
          <w:sz w:val="24"/>
          <w:szCs w:val="22"/>
        </w:rPr>
        <w:t xml:space="preserve">broad </w:t>
      </w:r>
      <w:r w:rsidR="001B4C86" w:rsidRPr="00AA1B19">
        <w:rPr>
          <w:sz w:val="24"/>
          <w:szCs w:val="22"/>
        </w:rPr>
        <w:t xml:space="preserve">collective </w:t>
      </w:r>
      <w:r w:rsidRPr="00AA1B19">
        <w:rPr>
          <w:sz w:val="24"/>
          <w:szCs w:val="22"/>
        </w:rPr>
        <w:t xml:space="preserve">commitment to pay more where the charges </w:t>
      </w:r>
      <w:r w:rsidR="003C5918" w:rsidRPr="00AA1B19">
        <w:rPr>
          <w:sz w:val="24"/>
          <w:szCs w:val="22"/>
        </w:rPr>
        <w:t xml:space="preserve">can be </w:t>
      </w:r>
      <w:r w:rsidRPr="00AA1B19">
        <w:rPr>
          <w:sz w:val="24"/>
          <w:szCs w:val="22"/>
        </w:rPr>
        <w:t>match</w:t>
      </w:r>
      <w:r w:rsidR="003C5918" w:rsidRPr="00AA1B19">
        <w:rPr>
          <w:sz w:val="24"/>
          <w:szCs w:val="22"/>
        </w:rPr>
        <w:t>ed</w:t>
      </w:r>
      <w:r w:rsidRPr="00AA1B19">
        <w:rPr>
          <w:sz w:val="24"/>
          <w:szCs w:val="22"/>
        </w:rPr>
        <w:t xml:space="preserve"> </w:t>
      </w:r>
      <w:r w:rsidR="003C5918" w:rsidRPr="00AA1B19">
        <w:rPr>
          <w:sz w:val="24"/>
          <w:szCs w:val="22"/>
        </w:rPr>
        <w:t xml:space="preserve">to </w:t>
      </w:r>
      <w:r w:rsidRPr="00AA1B19">
        <w:rPr>
          <w:sz w:val="24"/>
          <w:szCs w:val="22"/>
        </w:rPr>
        <w:t>mitigati</w:t>
      </w:r>
      <w:r w:rsidR="003C5918" w:rsidRPr="00AA1B19">
        <w:rPr>
          <w:sz w:val="24"/>
          <w:szCs w:val="22"/>
        </w:rPr>
        <w:t>on of</w:t>
      </w:r>
      <w:r w:rsidRPr="00AA1B19">
        <w:rPr>
          <w:sz w:val="24"/>
          <w:szCs w:val="22"/>
        </w:rPr>
        <w:t xml:space="preserve"> biosecurity risk and improved timeliness of regulatory processing (generally referred to as </w:t>
      </w:r>
      <w:r w:rsidR="00143BBE" w:rsidRPr="00AA1B19">
        <w:rPr>
          <w:sz w:val="24"/>
          <w:szCs w:val="22"/>
        </w:rPr>
        <w:t>‘</w:t>
      </w:r>
      <w:r w:rsidRPr="00AA1B19">
        <w:rPr>
          <w:sz w:val="24"/>
          <w:szCs w:val="22"/>
        </w:rPr>
        <w:t>service</w:t>
      </w:r>
      <w:r w:rsidR="00143BBE" w:rsidRPr="00AA1B19">
        <w:rPr>
          <w:sz w:val="24"/>
          <w:szCs w:val="22"/>
        </w:rPr>
        <w:t>’</w:t>
      </w:r>
      <w:r w:rsidRPr="00AA1B19">
        <w:rPr>
          <w:sz w:val="24"/>
          <w:szCs w:val="22"/>
        </w:rPr>
        <w:t xml:space="preserve">). </w:t>
      </w:r>
      <w:r w:rsidR="006B1491" w:rsidRPr="00AA1B19">
        <w:rPr>
          <w:sz w:val="24"/>
          <w:szCs w:val="22"/>
        </w:rPr>
        <w:t xml:space="preserve">Several industry stakeholders stated they would prefer to </w:t>
      </w:r>
      <w:r w:rsidR="004432F3" w:rsidRPr="00AA1B19">
        <w:rPr>
          <w:sz w:val="24"/>
          <w:szCs w:val="22"/>
        </w:rPr>
        <w:t>strengthen and streamline their company processes to meet biosecurity requirements by incorporating them into their ‘business as usual’ practices</w:t>
      </w:r>
      <w:r w:rsidR="003C5918" w:rsidRPr="00AA1B19">
        <w:rPr>
          <w:sz w:val="24"/>
          <w:szCs w:val="22"/>
        </w:rPr>
        <w:t>.</w:t>
      </w:r>
      <w:r w:rsidR="004432F3" w:rsidRPr="00AA1B19">
        <w:rPr>
          <w:sz w:val="24"/>
          <w:szCs w:val="22"/>
        </w:rPr>
        <w:t xml:space="preserve"> </w:t>
      </w:r>
      <w:r w:rsidR="003C5918" w:rsidRPr="00AA1B19">
        <w:rPr>
          <w:sz w:val="24"/>
          <w:szCs w:val="22"/>
        </w:rPr>
        <w:t>T</w:t>
      </w:r>
      <w:r w:rsidR="004432F3" w:rsidRPr="00AA1B19">
        <w:rPr>
          <w:sz w:val="24"/>
          <w:szCs w:val="22"/>
        </w:rPr>
        <w:t>his could be achieved via</w:t>
      </w:r>
      <w:r w:rsidR="001B4C86" w:rsidRPr="00AA1B19">
        <w:rPr>
          <w:sz w:val="24"/>
          <w:szCs w:val="22"/>
        </w:rPr>
        <w:t xml:space="preserve"> non-regulatory technical advice from the department or involvement in a suitable co-regulatory arrangement</w:t>
      </w:r>
      <w:r w:rsidR="006B1491" w:rsidRPr="00AA1B19">
        <w:rPr>
          <w:sz w:val="24"/>
          <w:szCs w:val="22"/>
        </w:rPr>
        <w:t>.</w:t>
      </w:r>
    </w:p>
    <w:p w14:paraId="17E060A0" w14:textId="36F0C9BE" w:rsidR="00B65952" w:rsidRPr="00AA1B19" w:rsidRDefault="007C159E" w:rsidP="00684265">
      <w:r w:rsidRPr="00AA1B19">
        <w:lastRenderedPageBreak/>
        <w:t>As part of its strategy to streamline regulatory delivery (including reducing costs for both the department and business)</w:t>
      </w:r>
      <w:r w:rsidR="00143BBE" w:rsidRPr="00AA1B19">
        <w:t>,</w:t>
      </w:r>
      <w:r w:rsidRPr="00AA1B19">
        <w:t xml:space="preserve"> t</w:t>
      </w:r>
      <w:r w:rsidR="00094A26" w:rsidRPr="00AA1B19">
        <w:t xml:space="preserve">he department should </w:t>
      </w:r>
      <w:r w:rsidR="00A033D5" w:rsidRPr="00AA1B19">
        <w:t>re</w:t>
      </w:r>
      <w:r w:rsidR="00094A26" w:rsidRPr="00AA1B19">
        <w:t xml:space="preserve">consider </w:t>
      </w:r>
      <w:r w:rsidRPr="00AA1B19">
        <w:t>its</w:t>
      </w:r>
      <w:r w:rsidR="00094A26" w:rsidRPr="00AA1B19">
        <w:t xml:space="preserve"> </w:t>
      </w:r>
      <w:r w:rsidRPr="00AA1B19">
        <w:t xml:space="preserve">observed apprehensive approach to co-regulatory </w:t>
      </w:r>
      <w:r w:rsidR="00094A26" w:rsidRPr="00AA1B19">
        <w:t xml:space="preserve">partnerships with industry. Industry </w:t>
      </w:r>
      <w:r w:rsidRPr="00AA1B19">
        <w:t>representatives have argued that industry organi</w:t>
      </w:r>
      <w:r w:rsidR="00454EB7" w:rsidRPr="00AA1B19">
        <w:t>s</w:t>
      </w:r>
      <w:r w:rsidRPr="00AA1B19">
        <w:t xml:space="preserve">ations and companies </w:t>
      </w:r>
      <w:r w:rsidR="00094A26" w:rsidRPr="00AA1B19">
        <w:t xml:space="preserve">are willing to work in </w:t>
      </w:r>
      <w:r w:rsidR="004432F3" w:rsidRPr="00AA1B19">
        <w:t xml:space="preserve">a more active </w:t>
      </w:r>
      <w:r w:rsidR="00094A26" w:rsidRPr="00AA1B19">
        <w:t>partnership with the department to ensure best practice</w:t>
      </w:r>
      <w:r w:rsidR="00A033D5" w:rsidRPr="00AA1B19">
        <w:t xml:space="preserve"> to </w:t>
      </w:r>
      <w:r w:rsidRPr="00AA1B19">
        <w:t xml:space="preserve">both </w:t>
      </w:r>
      <w:r w:rsidR="00A033D5" w:rsidRPr="00AA1B19">
        <w:t>manage biosecurity risk</w:t>
      </w:r>
      <w:r w:rsidR="00094A26" w:rsidRPr="00AA1B19">
        <w:t xml:space="preserve"> and minimise business disruption. For example, where the cost of shipping disruption </w:t>
      </w:r>
      <w:r w:rsidR="00B50B6B" w:rsidRPr="00AA1B19">
        <w:t xml:space="preserve">can be in the mid to high tens of thousands </w:t>
      </w:r>
      <w:r w:rsidR="00094A26" w:rsidRPr="00AA1B19">
        <w:t xml:space="preserve">per day, there is strong incentive </w:t>
      </w:r>
      <w:r w:rsidR="00DD32F1" w:rsidRPr="00AA1B19">
        <w:t xml:space="preserve">to </w:t>
      </w:r>
      <w:r w:rsidR="00094A26" w:rsidRPr="00AA1B19">
        <w:t>mitigat</w:t>
      </w:r>
      <w:r w:rsidR="00DD32F1" w:rsidRPr="00AA1B19">
        <w:t>e</w:t>
      </w:r>
      <w:r w:rsidR="00094A26" w:rsidRPr="00AA1B19">
        <w:t xml:space="preserve"> biosecurity risks before presenting consignments for inspection and </w:t>
      </w:r>
      <w:r w:rsidR="00DD32F1" w:rsidRPr="00AA1B19">
        <w:t xml:space="preserve">for </w:t>
      </w:r>
      <w:r w:rsidR="00094A26" w:rsidRPr="00AA1B19">
        <w:t xml:space="preserve">close engagement with regulators and technical experts. </w:t>
      </w:r>
      <w:r w:rsidR="000B35B2" w:rsidRPr="00AA1B19">
        <w:t>Dis</w:t>
      </w:r>
      <w:r w:rsidR="00E553AD" w:rsidRPr="00AA1B19">
        <w:t xml:space="preserve">ruption to a much smaller business may have </w:t>
      </w:r>
      <w:r w:rsidR="003C5918" w:rsidRPr="00AA1B19">
        <w:t xml:space="preserve">a </w:t>
      </w:r>
      <w:r w:rsidR="000B35B2" w:rsidRPr="00AA1B19">
        <w:rPr>
          <w:szCs w:val="24"/>
        </w:rPr>
        <w:t>much smaller financial impact but may have</w:t>
      </w:r>
      <w:r w:rsidR="000B35B2" w:rsidRPr="00AA1B19">
        <w:t xml:space="preserve"> </w:t>
      </w:r>
      <w:r w:rsidR="00E553AD" w:rsidRPr="00AA1B19">
        <w:t xml:space="preserve">equal or </w:t>
      </w:r>
      <w:r w:rsidR="003C5918" w:rsidRPr="00AA1B19">
        <w:t xml:space="preserve">greater </w:t>
      </w:r>
      <w:r w:rsidR="00E553AD" w:rsidRPr="00AA1B19">
        <w:t>business profitability and viability implications.</w:t>
      </w:r>
    </w:p>
    <w:p w14:paraId="15E79ADE" w14:textId="24385A74" w:rsidR="0004267F" w:rsidRPr="00AA1B19" w:rsidRDefault="00C27994" w:rsidP="00684265">
      <w:r w:rsidRPr="00AA1B19">
        <w:t>Through</w:t>
      </w:r>
      <w:r w:rsidR="000B35B2" w:rsidRPr="00AA1B19">
        <w:t>out</w:t>
      </w:r>
      <w:r w:rsidRPr="00AA1B19">
        <w:t xml:space="preserve"> the consultation, </w:t>
      </w:r>
      <w:r w:rsidR="005D3E38" w:rsidRPr="00AA1B19">
        <w:t xml:space="preserve">import </w:t>
      </w:r>
      <w:r w:rsidR="00542EB0" w:rsidRPr="00AA1B19">
        <w:t xml:space="preserve">and logistics </w:t>
      </w:r>
      <w:r w:rsidR="005D3E38" w:rsidRPr="00AA1B19">
        <w:t>sector representatives</w:t>
      </w:r>
      <w:r w:rsidR="00143BBE" w:rsidRPr="00AA1B19">
        <w:t xml:space="preserve"> emphasised </w:t>
      </w:r>
      <w:r w:rsidRPr="00AA1B19">
        <w:t xml:space="preserve">the </w:t>
      </w:r>
      <w:r w:rsidR="00B60750" w:rsidRPr="00AA1B19">
        <w:t xml:space="preserve">need </w:t>
      </w:r>
      <w:r w:rsidRPr="00AA1B19">
        <w:t xml:space="preserve">for national consistency in the delivery of biosecurity. </w:t>
      </w:r>
      <w:r w:rsidR="000A15AA" w:rsidRPr="00AA1B19">
        <w:t xml:space="preserve">While the most urgent strategy </w:t>
      </w:r>
      <w:r w:rsidR="00B60750" w:rsidRPr="00AA1B19">
        <w:t xml:space="preserve">for </w:t>
      </w:r>
      <w:r w:rsidR="000A15AA" w:rsidRPr="00AA1B19">
        <w:t>improv</w:t>
      </w:r>
      <w:r w:rsidR="00B60750" w:rsidRPr="00AA1B19">
        <w:t>ing</w:t>
      </w:r>
      <w:r w:rsidR="000A15AA" w:rsidRPr="00AA1B19">
        <w:t xml:space="preserve"> national consistency is </w:t>
      </w:r>
      <w:r w:rsidR="00B60750" w:rsidRPr="00AA1B19">
        <w:t xml:space="preserve">the introduction of </w:t>
      </w:r>
      <w:r w:rsidR="000A15AA" w:rsidRPr="00AA1B19">
        <w:t xml:space="preserve">measures to boost the department’s regulatory maturity, </w:t>
      </w:r>
      <w:r w:rsidR="00C937DE" w:rsidRPr="00AA1B19">
        <w:t xml:space="preserve">improved </w:t>
      </w:r>
      <w:r w:rsidRPr="00AA1B19">
        <w:t>consistency</w:t>
      </w:r>
      <w:r w:rsidR="00C937DE" w:rsidRPr="00AA1B19">
        <w:t xml:space="preserve"> would be catalysed </w:t>
      </w:r>
      <w:r w:rsidR="00143BBE" w:rsidRPr="00AA1B19">
        <w:t xml:space="preserve">if </w:t>
      </w:r>
      <w:r w:rsidRPr="00AA1B19">
        <w:t xml:space="preserve">the department </w:t>
      </w:r>
      <w:r w:rsidR="00143BBE" w:rsidRPr="00AA1B19">
        <w:t xml:space="preserve">were to </w:t>
      </w:r>
      <w:r w:rsidRPr="00AA1B19">
        <w:t>establish national working groups based on pathways and commodities. These working groups should include representatives from all regions and experts from relevant industries to address consistency and efficiency issues and share contemporary knowledge and intelligence.</w:t>
      </w:r>
    </w:p>
    <w:p w14:paraId="712CE7B9" w14:textId="77777777" w:rsidR="00C937DE" w:rsidRPr="000A55BC" w:rsidRDefault="00C937DE" w:rsidP="000A55BC">
      <w:pPr>
        <w:pStyle w:val="BoxText"/>
        <w:rPr>
          <w:rStyle w:val="Strong"/>
        </w:rPr>
      </w:pPr>
      <w:r w:rsidRPr="000A55BC">
        <w:rPr>
          <w:rStyle w:val="Strong"/>
        </w:rPr>
        <w:t>Finding</w:t>
      </w:r>
    </w:p>
    <w:p w14:paraId="62C2A36F" w14:textId="7D5385CA" w:rsidR="00140EE2" w:rsidRPr="000A55BC" w:rsidRDefault="000B35B2" w:rsidP="000A55BC">
      <w:pPr>
        <w:pStyle w:val="BoxText"/>
      </w:pPr>
      <w:r w:rsidRPr="000A55BC">
        <w:t xml:space="preserve">Import sector </w:t>
      </w:r>
      <w:r w:rsidR="00140EE2" w:rsidRPr="000A55BC">
        <w:t xml:space="preserve">business disruption </w:t>
      </w:r>
      <w:r w:rsidR="00CF330D" w:rsidRPr="000A55BC">
        <w:t>can be</w:t>
      </w:r>
      <w:r w:rsidR="00140EE2" w:rsidRPr="000A55BC">
        <w:t xml:space="preserve"> much more costly</w:t>
      </w:r>
      <w:r w:rsidRPr="000A55BC">
        <w:t xml:space="preserve"> to businesses</w:t>
      </w:r>
      <w:r w:rsidR="00140EE2" w:rsidRPr="000A55BC">
        <w:t xml:space="preserve"> than the department</w:t>
      </w:r>
      <w:r w:rsidR="00143BBE" w:rsidRPr="000A55BC">
        <w:t>’</w:t>
      </w:r>
      <w:r w:rsidR="00140EE2" w:rsidRPr="000A55BC">
        <w:t xml:space="preserve">s cost recovery fees and charges. This represents a marked change over the past </w:t>
      </w:r>
      <w:r w:rsidR="000D0F6B" w:rsidRPr="000A55BC">
        <w:t>decade and</w:t>
      </w:r>
      <w:r w:rsidR="00140EE2" w:rsidRPr="000A55BC">
        <w:t xml:space="preserve"> reflects the increased international and local competitive pressures on businesses in the importing sector.</w:t>
      </w:r>
    </w:p>
    <w:p w14:paraId="6004C3A5" w14:textId="7275A36E" w:rsidR="00E553AD" w:rsidRPr="00AA1B19" w:rsidRDefault="00E553AD" w:rsidP="00D20FF4">
      <w:r w:rsidRPr="00AA1B19">
        <w:t xml:space="preserve">Businesses must focus on achieving biosecurity outcomes to minimise disruption while at the same time meeting significant obligations under the Biosecurity Act. </w:t>
      </w:r>
      <w:r w:rsidR="003C5918" w:rsidRPr="00AA1B19">
        <w:t xml:space="preserve">There is a need for </w:t>
      </w:r>
      <w:r w:rsidRPr="00AA1B19">
        <w:t xml:space="preserve">a renewed commitment from the department to a productive, mutually respectful partnership with industry in all major risk pathways and </w:t>
      </w:r>
      <w:r w:rsidR="00143BBE" w:rsidRPr="00AA1B19">
        <w:t xml:space="preserve">in </w:t>
      </w:r>
      <w:r w:rsidRPr="00AA1B19">
        <w:t>technical and operational areas.</w:t>
      </w:r>
    </w:p>
    <w:p w14:paraId="31D2877B" w14:textId="2827AD09" w:rsidR="00A11D07" w:rsidRPr="00AA1B19" w:rsidRDefault="00A11D07" w:rsidP="00AC131C">
      <w:r w:rsidRPr="00AA1B19">
        <w:t>Industry feedback reinforced the message that</w:t>
      </w:r>
      <w:r w:rsidR="00143BBE" w:rsidRPr="00AA1B19">
        <w:t>,</w:t>
      </w:r>
      <w:r w:rsidRPr="00AA1B19">
        <w:t xml:space="preserve"> to foster an effective biosecurity partnership, the department should demonstrate a reasonable grasp of the realities around business costs and biosecurity requirements. Businesses that have had their operations avoidably disrupted by the department will not be committed to biosecurity outcomes beyond their regulatory obligations.</w:t>
      </w:r>
    </w:p>
    <w:p w14:paraId="74A43ACB" w14:textId="1DAB7023" w:rsidR="00EC3748" w:rsidRPr="00AA1B19" w:rsidRDefault="00140EE2">
      <w:r w:rsidRPr="00AA1B19">
        <w:t xml:space="preserve">It is unlikely that businesses will volunteer to pay more, particularly to a government entity, but there has been a clear shift in industry attitude towards biosecurity charges. Businesses value </w:t>
      </w:r>
      <w:r w:rsidR="003C5918" w:rsidRPr="00AA1B19">
        <w:t xml:space="preserve">a </w:t>
      </w:r>
      <w:r w:rsidRPr="00AA1B19">
        <w:t>streamlined</w:t>
      </w:r>
      <w:r w:rsidR="003C5918" w:rsidRPr="00AA1B19">
        <w:t>,</w:t>
      </w:r>
      <w:r w:rsidRPr="00AA1B19">
        <w:t xml:space="preserve"> predictable business </w:t>
      </w:r>
      <w:r w:rsidR="005B5E7C" w:rsidRPr="00AA1B19">
        <w:rPr>
          <w:szCs w:val="24"/>
        </w:rPr>
        <w:t xml:space="preserve">environment as a priority. </w:t>
      </w:r>
      <w:r w:rsidR="005B5E7C" w:rsidRPr="00AA1B19">
        <w:t>If a biosecurity regulatory system could be made available that is responsive and achieves more timely biosecurity delivery with less business disruption</w:t>
      </w:r>
      <w:r w:rsidR="003C5918" w:rsidRPr="00AA1B19">
        <w:t>,</w:t>
      </w:r>
      <w:r w:rsidR="005B5E7C" w:rsidRPr="00AA1B19">
        <w:t xml:space="preserve"> import sector businesses would be willing to assess support for cost</w:t>
      </w:r>
      <w:r w:rsidR="00143BBE" w:rsidRPr="00AA1B19">
        <w:t xml:space="preserve"> </w:t>
      </w:r>
      <w:r w:rsidR="005B5E7C" w:rsidRPr="00AA1B19">
        <w:t>recovery increases.</w:t>
      </w:r>
    </w:p>
    <w:p w14:paraId="5B707807" w14:textId="7BC4929D" w:rsidR="00A11D07" w:rsidRPr="00AA1B19" w:rsidRDefault="00A11D07" w:rsidP="008A0609">
      <w:pPr>
        <w:pBdr>
          <w:top w:val="single" w:sz="4" w:space="1" w:color="auto"/>
          <w:left w:val="single" w:sz="4" w:space="4" w:color="auto"/>
          <w:bottom w:val="single" w:sz="4" w:space="1" w:color="auto"/>
          <w:right w:val="single" w:sz="4" w:space="4" w:color="auto"/>
        </w:pBdr>
        <w:rPr>
          <w:b/>
          <w:bCs/>
        </w:rPr>
      </w:pPr>
      <w:r w:rsidRPr="00AA1B19">
        <w:rPr>
          <w:b/>
          <w:bCs/>
        </w:rPr>
        <w:t>Recommendation</w:t>
      </w:r>
      <w:r w:rsidR="00E17C44" w:rsidRPr="00AA1B19">
        <w:rPr>
          <w:b/>
          <w:bCs/>
        </w:rPr>
        <w:t xml:space="preserve"> 2</w:t>
      </w:r>
    </w:p>
    <w:p w14:paraId="0DB0DC6E" w14:textId="79288956" w:rsidR="00B77B9A" w:rsidRDefault="00B77B9A" w:rsidP="008A0609">
      <w:pPr>
        <w:pBdr>
          <w:top w:val="single" w:sz="4" w:space="1" w:color="auto"/>
          <w:left w:val="single" w:sz="4" w:space="4" w:color="auto"/>
          <w:bottom w:val="single" w:sz="4" w:space="1" w:color="auto"/>
          <w:right w:val="single" w:sz="4" w:space="4" w:color="auto"/>
        </w:pBdr>
      </w:pPr>
      <w:r w:rsidRPr="00AA1B19">
        <w:t xml:space="preserve">The department needs to be clear to governments, </w:t>
      </w:r>
      <w:proofErr w:type="gramStart"/>
      <w:r w:rsidRPr="00AA1B19">
        <w:t>industry</w:t>
      </w:r>
      <w:proofErr w:type="gramEnd"/>
      <w:r w:rsidRPr="00AA1B19">
        <w:t xml:space="preserve"> and staff that its regulatory standards </w:t>
      </w:r>
      <w:r w:rsidR="002F1A56" w:rsidRPr="00AA1B19">
        <w:t xml:space="preserve">must </w:t>
      </w:r>
      <w:r w:rsidRPr="00AA1B19">
        <w:t>not be compromised by</w:t>
      </w:r>
      <w:r w:rsidR="00334762" w:rsidRPr="00AA1B19">
        <w:t xml:space="preserve"> biosecurity delivery demands, policy priority shifts, staffing limits and other resource efficiency dividends</w:t>
      </w:r>
      <w:r w:rsidR="009728AB" w:rsidRPr="00AA1B19">
        <w:t>.</w:t>
      </w:r>
    </w:p>
    <w:p w14:paraId="41114851" w14:textId="4311DB76" w:rsidR="00B51C46" w:rsidRDefault="00B51C46">
      <w:pPr>
        <w:spacing w:before="0"/>
      </w:pPr>
      <w:r>
        <w:br w:type="page"/>
      </w:r>
    </w:p>
    <w:p w14:paraId="4F102364" w14:textId="5231A5AC" w:rsidR="00A11D07" w:rsidRPr="000A55BC" w:rsidRDefault="00A11D07" w:rsidP="000A55BC">
      <w:pPr>
        <w:pStyle w:val="BoxText"/>
        <w:rPr>
          <w:rStyle w:val="Strong"/>
        </w:rPr>
      </w:pPr>
      <w:r w:rsidRPr="000A55BC">
        <w:rPr>
          <w:rStyle w:val="Strong"/>
        </w:rPr>
        <w:lastRenderedPageBreak/>
        <w:t>Recommendation</w:t>
      </w:r>
      <w:r w:rsidR="006F6E3F" w:rsidRPr="000A55BC">
        <w:rPr>
          <w:rStyle w:val="Strong"/>
        </w:rPr>
        <w:t xml:space="preserve"> 3</w:t>
      </w:r>
    </w:p>
    <w:p w14:paraId="47A8D569" w14:textId="0BA05A88" w:rsidR="005D1ACA" w:rsidRPr="000A55BC" w:rsidRDefault="00EC54FA" w:rsidP="000A55BC">
      <w:pPr>
        <w:pStyle w:val="BoxText"/>
      </w:pPr>
      <w:r w:rsidRPr="000A55BC">
        <w:t xml:space="preserve">The department needs to re-establish frontline (risk pathway based) partnerships with industry, with urgent agenda items </w:t>
      </w:r>
      <w:r w:rsidR="000D0F6B" w:rsidRPr="000A55BC">
        <w:t>including</w:t>
      </w:r>
      <w:r w:rsidRPr="000A55BC">
        <w:t xml:space="preserve"> streamlining biosecurity risk mitigation through expanded and improved co-regulation </w:t>
      </w:r>
      <w:proofErr w:type="gramStart"/>
      <w:r w:rsidRPr="000A55BC">
        <w:t>arrangements</w:t>
      </w:r>
      <w:r w:rsidR="00143BBE" w:rsidRPr="000A55BC">
        <w:t>;</w:t>
      </w:r>
      <w:proofErr w:type="gramEnd"/>
      <w:r w:rsidRPr="000A55BC">
        <w:t xml:space="preserve"> and </w:t>
      </w:r>
      <w:r w:rsidR="0041614D" w:rsidRPr="000A55BC">
        <w:t>modernised cost</w:t>
      </w:r>
      <w:r w:rsidR="003C5918" w:rsidRPr="000A55BC">
        <w:t xml:space="preserve"> </w:t>
      </w:r>
      <w:r w:rsidR="0041614D" w:rsidRPr="000A55BC">
        <w:t>recovery arrangements for biosecurity regulatory delivery.</w:t>
      </w:r>
    </w:p>
    <w:p w14:paraId="7CC0B2C9" w14:textId="77777777" w:rsidR="005D1ACA" w:rsidRPr="00AA1B19" w:rsidRDefault="005D1ACA" w:rsidP="0029614C">
      <w:pPr>
        <w:pStyle w:val="Heading3"/>
        <w:ind w:left="567"/>
      </w:pPr>
      <w:bookmarkStart w:id="497" w:name="_Toc58874149"/>
      <w:bookmarkStart w:id="498" w:name="_Toc58874257"/>
      <w:bookmarkStart w:id="499" w:name="_Toc59088893"/>
      <w:bookmarkStart w:id="500" w:name="_Toc63693192"/>
      <w:bookmarkStart w:id="501" w:name="_Toc63693245"/>
      <w:bookmarkStart w:id="502" w:name="_Toc64547542"/>
      <w:r w:rsidRPr="00AA1B19">
        <w:t>Current efforts to reform</w:t>
      </w:r>
      <w:bookmarkEnd w:id="497"/>
      <w:bookmarkEnd w:id="498"/>
      <w:bookmarkEnd w:id="499"/>
      <w:bookmarkEnd w:id="500"/>
      <w:bookmarkEnd w:id="501"/>
      <w:bookmarkEnd w:id="502"/>
    </w:p>
    <w:p w14:paraId="0797B0E0" w14:textId="3827BD8B" w:rsidR="005D1ACA" w:rsidRPr="00AA1B19" w:rsidRDefault="005D1ACA" w:rsidP="005D1ACA">
      <w:pPr>
        <w:ind w:right="-30"/>
      </w:pPr>
      <w:r w:rsidRPr="00AA1B19">
        <w:t>The Inspector-General welcomes evidence of a strong collective commitment from the department’s current senior leaders and several significant recent initiatives to address major outstanding weakness in biosecurity regulation (and apparently similar issues that exist in the environmental regulatory functions that are now part of the larger, merged department). The Inspector-General acknowledges important work now underway within the department</w:t>
      </w:r>
      <w:r w:rsidR="00143BBE" w:rsidRPr="00AA1B19">
        <w:t xml:space="preserve"> – in </w:t>
      </w:r>
      <w:r w:rsidRPr="00AA1B19">
        <w:t>particular</w:t>
      </w:r>
      <w:r w:rsidR="00143BBE" w:rsidRPr="00AA1B19">
        <w:t>,</w:t>
      </w:r>
      <w:r w:rsidRPr="00AA1B19">
        <w:t xml:space="preserve"> significant efforts to:</w:t>
      </w:r>
    </w:p>
    <w:p w14:paraId="61692B8F" w14:textId="77777777" w:rsidR="005D1ACA" w:rsidRPr="00AA1B19" w:rsidRDefault="005D1ACA" w:rsidP="005D1ACA">
      <w:pPr>
        <w:pStyle w:val="ListBullet"/>
      </w:pPr>
      <w:r w:rsidRPr="00AA1B19">
        <w:t>boost maturity of regulatory practice, including establishing a Professional Regulator Capability Framework</w:t>
      </w:r>
    </w:p>
    <w:p w14:paraId="1AB8F0E8" w14:textId="679F4B6B" w:rsidR="005D1ACA" w:rsidRPr="00AA1B19" w:rsidRDefault="005D1ACA" w:rsidP="005D1ACA">
      <w:pPr>
        <w:pStyle w:val="ListBullet"/>
      </w:pPr>
      <w:r w:rsidRPr="00AA1B19">
        <w:t>address major weaknesses in the Instructional Material Library and related support systems that provide policies, work instructions and other operational guidance to the frontline officers in regulatory decision</w:t>
      </w:r>
      <w:r w:rsidR="00143BBE" w:rsidRPr="00AA1B19">
        <w:t>-</w:t>
      </w:r>
      <w:r w:rsidRPr="00AA1B19">
        <w:t xml:space="preserve">making. </w:t>
      </w:r>
    </w:p>
    <w:p w14:paraId="43FEB399" w14:textId="0AF36980" w:rsidR="005D1ACA" w:rsidRPr="00AA1B19" w:rsidRDefault="005D1ACA" w:rsidP="005D1ACA">
      <w:pPr>
        <w:ind w:right="-30"/>
      </w:pPr>
      <w:r w:rsidRPr="00AA1B19">
        <w:t xml:space="preserve">The department should not underestimate or </w:t>
      </w:r>
      <w:r w:rsidR="009F50C6" w:rsidRPr="00AA1B19">
        <w:t xml:space="preserve">reduce </w:t>
      </w:r>
      <w:r w:rsidRPr="00AA1B19">
        <w:t xml:space="preserve">the </w:t>
      </w:r>
      <w:r w:rsidR="00D8392D" w:rsidRPr="00AA1B19">
        <w:t xml:space="preserve">level </w:t>
      </w:r>
      <w:r w:rsidRPr="00AA1B19">
        <w:t xml:space="preserve">of leadership, management and staff resources </w:t>
      </w:r>
      <w:r w:rsidR="009F50C6" w:rsidRPr="00AA1B19">
        <w:t xml:space="preserve">needed </w:t>
      </w:r>
      <w:r w:rsidRPr="00AA1B19">
        <w:t xml:space="preserve">to uplift the department’s regulatory maturity (policies, instructional material, legal support, training, verification, </w:t>
      </w:r>
      <w:proofErr w:type="gramStart"/>
      <w:r w:rsidRPr="00AA1B19">
        <w:t>leadership</w:t>
      </w:r>
      <w:proofErr w:type="gramEnd"/>
      <w:r w:rsidR="00D8392D" w:rsidRPr="00AA1B19">
        <w:t xml:space="preserve"> and </w:t>
      </w:r>
      <w:r w:rsidRPr="00AA1B19">
        <w:t xml:space="preserve">support) to a standard reasonably expected of one of Australia’s critically important regulators with broad national responsibilities and reach. </w:t>
      </w:r>
    </w:p>
    <w:p w14:paraId="1D3CBAB8" w14:textId="26044472" w:rsidR="005D1ACA" w:rsidRPr="00AA1B19" w:rsidRDefault="005D1ACA" w:rsidP="005D1ACA">
      <w:pPr>
        <w:ind w:right="-30"/>
      </w:pPr>
      <w:r w:rsidRPr="00AA1B19">
        <w:t>It is pleasing to see the department drawing on work that promotes excellence in regulation</w:t>
      </w:r>
      <w:r w:rsidR="00143BBE" w:rsidRPr="00AA1B19">
        <w:t>,</w:t>
      </w:r>
      <w:r w:rsidRPr="00AA1B19">
        <w:t xml:space="preserve"> including the 2014 examination of regulatory practice by the New Zealand Productivity Commission</w:t>
      </w:r>
      <w:r w:rsidR="00343F84" w:rsidRPr="00AA1B19">
        <w:t xml:space="preserve"> (NZPC 2014)</w:t>
      </w:r>
      <w:r w:rsidRPr="00AA1B19">
        <w:t xml:space="preserve"> and previous Australian examinations of regulatory practice, such as the Woodward </w:t>
      </w:r>
      <w:r w:rsidR="00143BBE" w:rsidRPr="00AA1B19">
        <w:t>r</w:t>
      </w:r>
      <w:r w:rsidRPr="00AA1B19">
        <w:t>eview</w:t>
      </w:r>
      <w:r w:rsidR="00343F84" w:rsidRPr="00AA1B19">
        <w:t xml:space="preserve"> (DAWE 2016)</w:t>
      </w:r>
      <w:r w:rsidRPr="00AA1B19">
        <w:t xml:space="preserve"> and Moss </w:t>
      </w:r>
      <w:r w:rsidR="00143BBE" w:rsidRPr="00AA1B19">
        <w:t>r</w:t>
      </w:r>
      <w:r w:rsidRPr="00AA1B19">
        <w:t>eview</w:t>
      </w:r>
      <w:r w:rsidR="00343F84" w:rsidRPr="00AA1B19">
        <w:t xml:space="preserve"> (</w:t>
      </w:r>
      <w:r w:rsidR="006269DC" w:rsidRPr="00AA1B19">
        <w:t>Moss 2018</w:t>
      </w:r>
      <w:r w:rsidR="00343F84" w:rsidRPr="00AA1B19">
        <w:t>)</w:t>
      </w:r>
      <w:r w:rsidR="00143BBE" w:rsidRPr="00AA1B19">
        <w:t>.</w:t>
      </w:r>
      <w:r w:rsidRPr="00AA1B19">
        <w:t xml:space="preserve"> </w:t>
      </w:r>
      <w:r w:rsidR="00675F6A" w:rsidRPr="00AA1B19">
        <w:t>Publication</w:t>
      </w:r>
      <w:r w:rsidRPr="00AA1B19">
        <w:t xml:space="preserve"> of a contemporary </w:t>
      </w:r>
      <w:r w:rsidR="00143BBE" w:rsidRPr="00AA1B19">
        <w:t>r</w:t>
      </w:r>
      <w:r w:rsidRPr="00AA1B19">
        <w:t xml:space="preserve">egulatory </w:t>
      </w:r>
      <w:r w:rsidR="00143BBE" w:rsidRPr="00AA1B19">
        <w:t>p</w:t>
      </w:r>
      <w:r w:rsidRPr="00AA1B19">
        <w:t xml:space="preserve">ractice </w:t>
      </w:r>
      <w:r w:rsidR="00143BBE" w:rsidRPr="00AA1B19">
        <w:t>s</w:t>
      </w:r>
      <w:r w:rsidRPr="00AA1B19">
        <w:t>tatement is also scheduled for 2020‒21.</w:t>
      </w:r>
    </w:p>
    <w:p w14:paraId="3DD3D8EB" w14:textId="30B1A506" w:rsidR="005D1ACA" w:rsidRPr="00AA1B19" w:rsidRDefault="005D1ACA" w:rsidP="005D1ACA">
      <w:pPr>
        <w:ind w:right="-30"/>
      </w:pPr>
      <w:r w:rsidRPr="00AA1B19">
        <w:t xml:space="preserve">The department needs to boost both the </w:t>
      </w:r>
      <w:r w:rsidR="00D8392D" w:rsidRPr="00AA1B19">
        <w:t xml:space="preserve">amount </w:t>
      </w:r>
      <w:r w:rsidRPr="00AA1B19">
        <w:t>and practicality of legal input to optimise biosecurity measures, including compliance and enforcement strategies and methods</w:t>
      </w:r>
      <w:r w:rsidR="00D8392D" w:rsidRPr="00AA1B19">
        <w:t>. Legal advice should be sought</w:t>
      </w:r>
      <w:r w:rsidRPr="00AA1B19">
        <w:t xml:space="preserve"> before those measures are used</w:t>
      </w:r>
      <w:r w:rsidR="00D8392D" w:rsidRPr="00AA1B19">
        <w:t xml:space="preserve"> rather than </w:t>
      </w:r>
      <w:r w:rsidRPr="00AA1B19">
        <w:t>as they arise.</w:t>
      </w:r>
      <w:r w:rsidRPr="00AA1B19" w:rsidDel="00871706">
        <w:t xml:space="preserve"> </w:t>
      </w:r>
      <w:r w:rsidRPr="00AA1B19">
        <w:t>The department should use legal advice</w:t>
      </w:r>
      <w:r w:rsidR="00B11452" w:rsidRPr="00AA1B19">
        <w:t xml:space="preserve"> </w:t>
      </w:r>
      <w:r w:rsidR="002F1A56" w:rsidRPr="00AA1B19">
        <w:t xml:space="preserve">practically </w:t>
      </w:r>
      <w:r w:rsidRPr="00AA1B19">
        <w:t xml:space="preserve">so that it integrates well with decision-making and policy direction for improved and efficient delivery of regulatory functions. </w:t>
      </w:r>
      <w:r w:rsidR="007139DF" w:rsidRPr="00AA1B19">
        <w:t>To achieve this</w:t>
      </w:r>
      <w:r w:rsidRPr="00AA1B19">
        <w:t>, the relevant areas within the department</w:t>
      </w:r>
      <w:r w:rsidR="00143BBE" w:rsidRPr="00AA1B19">
        <w:t>’</w:t>
      </w:r>
      <w:r w:rsidRPr="00AA1B19">
        <w:t xml:space="preserve">s biosecurity streams need to work collaboratively to be both time and resource efficient rather than leaving biosecurity officers to figure out alternatives without the benefit of the best available expertise across Australia. </w:t>
      </w:r>
    </w:p>
    <w:p w14:paraId="0335926E" w14:textId="767ED97F" w:rsidR="005D1ACA" w:rsidRPr="00AA1B19" w:rsidRDefault="005D1ACA" w:rsidP="005D1ACA">
      <w:pPr>
        <w:ind w:right="-30"/>
      </w:pPr>
      <w:r w:rsidRPr="00AA1B19">
        <w:t xml:space="preserve">A significant and ongoing effort to improve the department’s regulatory maturity will strengthen the department’s regulatory posture, improve efficiency of regulatory </w:t>
      </w:r>
      <w:proofErr w:type="gramStart"/>
      <w:r w:rsidRPr="00AA1B19">
        <w:t>delivery</w:t>
      </w:r>
      <w:proofErr w:type="gramEnd"/>
      <w:r w:rsidRPr="00AA1B19">
        <w:t xml:space="preserve"> and minimise the likelihood of commercially impractical options being applied, with inevitable delays in the release of consignments. This will, in turn, strengthen the department’s partnership with industry and support for compliance and enforcement actions that improve the professionalism of the import sector generally.</w:t>
      </w:r>
    </w:p>
    <w:p w14:paraId="393F3E62" w14:textId="5EA20836" w:rsidR="005D1ACA" w:rsidRPr="00AA1B19" w:rsidRDefault="007139DF" w:rsidP="005D1ACA">
      <w:pPr>
        <w:ind w:right="-30"/>
      </w:pPr>
      <w:r w:rsidRPr="00AA1B19">
        <w:t xml:space="preserve">Numerous contributors to this review referred to </w:t>
      </w:r>
      <w:r w:rsidR="005D1ACA" w:rsidRPr="00AA1B19">
        <w:t xml:space="preserve">issues </w:t>
      </w:r>
      <w:r w:rsidR="00E24700" w:rsidRPr="00AA1B19">
        <w:t>with instructional and supporting policy documentation</w:t>
      </w:r>
      <w:r w:rsidRPr="00AA1B19">
        <w:t xml:space="preserve">. These issues were </w:t>
      </w:r>
      <w:r w:rsidR="005D1ACA" w:rsidRPr="00AA1B19">
        <w:t>stark</w:t>
      </w:r>
      <w:r w:rsidRPr="00AA1B19">
        <w:t>ly</w:t>
      </w:r>
      <w:r w:rsidR="005D1ACA" w:rsidRPr="00AA1B19">
        <w:t xml:space="preserve"> highlight</w:t>
      </w:r>
      <w:r w:rsidRPr="00AA1B19">
        <w:t>ed</w:t>
      </w:r>
      <w:r w:rsidR="005D1ACA" w:rsidRPr="00AA1B19">
        <w:t xml:space="preserve"> </w:t>
      </w:r>
      <w:r w:rsidR="00B60750" w:rsidRPr="00AA1B19">
        <w:t xml:space="preserve">through </w:t>
      </w:r>
      <w:r w:rsidR="005D1ACA" w:rsidRPr="00AA1B19">
        <w:t xml:space="preserve">the Special Commission of Inquiry into the Ruby Princess and follow-up work by the department. This issue is also a key </w:t>
      </w:r>
      <w:r w:rsidR="005D1ACA" w:rsidRPr="00AA1B19">
        <w:lastRenderedPageBreak/>
        <w:t>feature of the Inspector-General’s parallel review</w:t>
      </w:r>
      <w:r w:rsidR="00AA7CE5" w:rsidRPr="00AA1B19">
        <w:t>,</w:t>
      </w:r>
      <w:r w:rsidR="005D1ACA" w:rsidRPr="00AA1B19">
        <w:t xml:space="preserve"> </w:t>
      </w:r>
      <w:r w:rsidR="005D1ACA" w:rsidRPr="00AA1B19">
        <w:rPr>
          <w:i/>
        </w:rPr>
        <w:t xml:space="preserve">Confidence testing for </w:t>
      </w:r>
      <w:r w:rsidR="000B5F8A" w:rsidRPr="00AA1B19">
        <w:rPr>
          <w:i/>
        </w:rPr>
        <w:t>at border delivery of critical biosecurity functions</w:t>
      </w:r>
      <w:r w:rsidR="00AA7CE5" w:rsidRPr="00AA1B19">
        <w:rPr>
          <w:iCs/>
        </w:rPr>
        <w:t xml:space="preserve"> (IGB forthcoming)</w:t>
      </w:r>
      <w:r w:rsidR="005D1ACA" w:rsidRPr="00AA1B19">
        <w:rPr>
          <w:i/>
        </w:rPr>
        <w:t>.</w:t>
      </w:r>
    </w:p>
    <w:p w14:paraId="383968FF" w14:textId="6876F507" w:rsidR="00456979" w:rsidRPr="00AA1B19" w:rsidRDefault="005D1ACA" w:rsidP="005D1ACA">
      <w:pPr>
        <w:ind w:right="-30"/>
      </w:pPr>
      <w:r w:rsidRPr="00AA1B19">
        <w:t xml:space="preserve">Industry leaders should back the department in its endeavours to address weaknesses in the foundations of its role as Australia’s biosecurity regulator, because implicit and explicit impacts on businesses </w:t>
      </w:r>
      <w:r w:rsidR="007139DF" w:rsidRPr="00AA1B19">
        <w:t xml:space="preserve">will </w:t>
      </w:r>
      <w:r w:rsidRPr="00AA1B19">
        <w:t xml:space="preserve">occur </w:t>
      </w:r>
      <w:r w:rsidR="007139DF" w:rsidRPr="00AA1B19">
        <w:t xml:space="preserve">if </w:t>
      </w:r>
      <w:r w:rsidRPr="00AA1B19">
        <w:t xml:space="preserve">the biosecurity regulator </w:t>
      </w:r>
      <w:r w:rsidR="007139DF" w:rsidRPr="00AA1B19">
        <w:t>lacks</w:t>
      </w:r>
      <w:r w:rsidRPr="00AA1B19">
        <w:t xml:space="preserve">: </w:t>
      </w:r>
    </w:p>
    <w:p w14:paraId="2AF374C8" w14:textId="36A2FA31" w:rsidR="00456979" w:rsidRPr="00AA1B19" w:rsidRDefault="005D1ACA" w:rsidP="00B11452">
      <w:pPr>
        <w:pStyle w:val="ListBullet"/>
      </w:pPr>
      <w:r w:rsidRPr="00AA1B19">
        <w:t xml:space="preserve">consistency </w:t>
      </w:r>
      <w:r w:rsidR="007139DF" w:rsidRPr="00AA1B19">
        <w:t xml:space="preserve">in </w:t>
      </w:r>
      <w:r w:rsidRPr="00AA1B19">
        <w:t xml:space="preserve">regulatory delivery across clients, </w:t>
      </w:r>
      <w:proofErr w:type="gramStart"/>
      <w:r w:rsidRPr="00AA1B19">
        <w:t>sectors</w:t>
      </w:r>
      <w:proofErr w:type="gramEnd"/>
      <w:r w:rsidRPr="00AA1B19">
        <w:t xml:space="preserve"> and regions </w:t>
      </w:r>
    </w:p>
    <w:p w14:paraId="2CCB959F" w14:textId="2BB76561" w:rsidR="00456979" w:rsidRPr="00AA1B19" w:rsidRDefault="005D1ACA" w:rsidP="00B11452">
      <w:pPr>
        <w:pStyle w:val="ListBullet"/>
      </w:pPr>
      <w:r w:rsidRPr="00AA1B19">
        <w:t xml:space="preserve">efficiency </w:t>
      </w:r>
      <w:r w:rsidR="007139DF" w:rsidRPr="00AA1B19">
        <w:t xml:space="preserve">in </w:t>
      </w:r>
      <w:r w:rsidRPr="00AA1B19">
        <w:t>conduct of regulatory delivery</w:t>
      </w:r>
      <w:r w:rsidR="00456979" w:rsidRPr="00AA1B19">
        <w:t xml:space="preserve"> </w:t>
      </w:r>
    </w:p>
    <w:p w14:paraId="022DF546" w14:textId="1612F226" w:rsidR="00456979" w:rsidRPr="00AA1B19" w:rsidRDefault="005D1ACA" w:rsidP="00B11452">
      <w:pPr>
        <w:pStyle w:val="ListBullet"/>
      </w:pPr>
      <w:r w:rsidRPr="00AA1B19">
        <w:t>confiden</w:t>
      </w:r>
      <w:r w:rsidR="007139DF" w:rsidRPr="00AA1B19">
        <w:t>ce</w:t>
      </w:r>
      <w:r w:rsidRPr="00AA1B19">
        <w:t xml:space="preserve"> </w:t>
      </w:r>
      <w:r w:rsidR="007139DF" w:rsidRPr="00AA1B19">
        <w:t xml:space="preserve">in its ability </w:t>
      </w:r>
      <w:r w:rsidRPr="00AA1B19">
        <w:t xml:space="preserve">to complete routine compliance actions and tackle difficult enforcement needs. </w:t>
      </w:r>
    </w:p>
    <w:p w14:paraId="4A4906D3" w14:textId="4F79DDDD" w:rsidR="005D1ACA" w:rsidRDefault="005D1ACA" w:rsidP="000637AF">
      <w:pPr>
        <w:ind w:right="-30"/>
      </w:pPr>
      <w:r w:rsidRPr="00AA1B19">
        <w:t>It is the Inspector-General’s observation that the department’s progress in this area will be catalysed by making the relatively modest investment necessary to boost the level of industry engagement covered by recommendations elsewhere in the report.</w:t>
      </w:r>
    </w:p>
    <w:p w14:paraId="1141555C" w14:textId="12745762" w:rsidR="0006331A" w:rsidRDefault="0006331A" w:rsidP="000637AF">
      <w:pPr>
        <w:ind w:right="-30"/>
      </w:pPr>
    </w:p>
    <w:p w14:paraId="1448FD7B" w14:textId="77777777" w:rsidR="0006331A" w:rsidRPr="00AA1B19" w:rsidRDefault="0006331A" w:rsidP="000637AF">
      <w:pPr>
        <w:ind w:right="-30"/>
      </w:pPr>
    </w:p>
    <w:p w14:paraId="26F6C600" w14:textId="77777777" w:rsidR="005D1ACA" w:rsidRPr="006011D8" w:rsidRDefault="005D1ACA" w:rsidP="006011D8">
      <w:pPr>
        <w:pStyle w:val="BoxText"/>
        <w:rPr>
          <w:rStyle w:val="Strong"/>
        </w:rPr>
      </w:pPr>
      <w:r w:rsidRPr="006011D8">
        <w:rPr>
          <w:rStyle w:val="Strong"/>
        </w:rPr>
        <w:t>Finding</w:t>
      </w:r>
    </w:p>
    <w:p w14:paraId="6416AFA3" w14:textId="77777777" w:rsidR="005D1ACA" w:rsidRPr="00AA1B19" w:rsidRDefault="005D1ACA" w:rsidP="006011D8">
      <w:pPr>
        <w:pStyle w:val="BoxText"/>
      </w:pPr>
      <w:r w:rsidRPr="006011D8">
        <w:t xml:space="preserve">The department must address, fully and as a matter of urgency, major deficiencies in the way instructional and supporting policy documentation is developed, approved, stored, </w:t>
      </w:r>
      <w:proofErr w:type="gramStart"/>
      <w:r w:rsidRPr="006011D8">
        <w:t>updated</w:t>
      </w:r>
      <w:proofErr w:type="gramEnd"/>
      <w:r w:rsidRPr="006011D8">
        <w:t xml:space="preserve"> and made accessible to frontline officers. </w:t>
      </w:r>
    </w:p>
    <w:p w14:paraId="555CDE8C" w14:textId="77777777" w:rsidR="005D1ACA" w:rsidRPr="00AA1B19" w:rsidRDefault="005D1ACA" w:rsidP="005D1ACA">
      <w:pPr>
        <w:ind w:right="-30"/>
      </w:pPr>
    </w:p>
    <w:p w14:paraId="66D294FF" w14:textId="77777777" w:rsidR="005D1ACA" w:rsidRPr="006011D8" w:rsidRDefault="005D1ACA" w:rsidP="006011D8">
      <w:pPr>
        <w:pStyle w:val="BoxText"/>
        <w:rPr>
          <w:rStyle w:val="Strong"/>
        </w:rPr>
      </w:pPr>
      <w:r w:rsidRPr="006011D8">
        <w:rPr>
          <w:rStyle w:val="Strong"/>
        </w:rPr>
        <w:t>Finding</w:t>
      </w:r>
    </w:p>
    <w:p w14:paraId="37AAE94E" w14:textId="0A42FADC" w:rsidR="005D1ACA" w:rsidRPr="00AA1B19" w:rsidRDefault="005D1ACA" w:rsidP="006011D8">
      <w:pPr>
        <w:pStyle w:val="BoxText"/>
      </w:pPr>
      <w:r w:rsidRPr="006011D8">
        <w:t xml:space="preserve">The department is currently expressing the level of management concern, commitment and action </w:t>
      </w:r>
      <w:r w:rsidR="007139DF" w:rsidRPr="006011D8">
        <w:t xml:space="preserve">that is </w:t>
      </w:r>
      <w:r w:rsidRPr="006011D8">
        <w:t xml:space="preserve">essential </w:t>
      </w:r>
      <w:r w:rsidR="007139DF" w:rsidRPr="006011D8">
        <w:t xml:space="preserve">to remedy </w:t>
      </w:r>
      <w:r w:rsidRPr="006011D8">
        <w:t xml:space="preserve">major deficiencies in the foundation capability of the department to be a high-quality regulator under the </w:t>
      </w:r>
      <w:r w:rsidRPr="006011D8">
        <w:rPr>
          <w:i/>
          <w:iCs w:val="0"/>
        </w:rPr>
        <w:t>Biosecurity Act 2015</w:t>
      </w:r>
      <w:r w:rsidRPr="006011D8">
        <w:t xml:space="preserve"> in a timely and fulsome manner.</w:t>
      </w:r>
    </w:p>
    <w:p w14:paraId="53507044" w14:textId="77777777" w:rsidR="005D1ACA" w:rsidRPr="00AA1B19" w:rsidRDefault="005D1ACA" w:rsidP="00B11452"/>
    <w:p w14:paraId="4FEFCA5A" w14:textId="7E599292" w:rsidR="005D1ACA" w:rsidRPr="006011D8" w:rsidRDefault="005D1ACA" w:rsidP="006011D8">
      <w:pPr>
        <w:pStyle w:val="BoxText"/>
        <w:rPr>
          <w:rStyle w:val="Strong"/>
        </w:rPr>
      </w:pPr>
      <w:r w:rsidRPr="006011D8">
        <w:rPr>
          <w:rStyle w:val="Strong"/>
        </w:rPr>
        <w:t>Recommendation</w:t>
      </w:r>
      <w:r w:rsidR="006F6E3F" w:rsidRPr="006011D8">
        <w:rPr>
          <w:rStyle w:val="Strong"/>
        </w:rPr>
        <w:t xml:space="preserve"> 4</w:t>
      </w:r>
    </w:p>
    <w:p w14:paraId="6C8B0A09" w14:textId="29717F74" w:rsidR="005D1ACA" w:rsidRPr="006011D8" w:rsidRDefault="005D1ACA" w:rsidP="006011D8">
      <w:pPr>
        <w:pStyle w:val="BoxText"/>
      </w:pPr>
      <w:r w:rsidRPr="006011D8">
        <w:t>The department must apply all necessary commitment to the enhancement and maintenance of its regulatory capability as the foundation to its maturity as a vitally important (and sole) biosecurity regulator for Australia’s preventative biosecurity functions.</w:t>
      </w:r>
    </w:p>
    <w:p w14:paraId="2D0CE0F3" w14:textId="77777777" w:rsidR="005D1ACA" w:rsidRPr="00AA1B19" w:rsidRDefault="005D1ACA" w:rsidP="00B11452"/>
    <w:p w14:paraId="621E907C" w14:textId="67DDD457" w:rsidR="005D1ACA" w:rsidRPr="0049725A" w:rsidRDefault="005D1ACA" w:rsidP="0049725A">
      <w:pPr>
        <w:pStyle w:val="BoxText"/>
        <w:rPr>
          <w:rStyle w:val="Strong"/>
        </w:rPr>
      </w:pPr>
      <w:r w:rsidRPr="0049725A">
        <w:rPr>
          <w:rStyle w:val="Strong"/>
        </w:rPr>
        <w:t>Recommendation</w:t>
      </w:r>
      <w:r w:rsidR="006F6E3F" w:rsidRPr="0049725A">
        <w:rPr>
          <w:rStyle w:val="Strong"/>
        </w:rPr>
        <w:t xml:space="preserve"> 5</w:t>
      </w:r>
    </w:p>
    <w:p w14:paraId="1A22D948" w14:textId="607D5A18" w:rsidR="005D1ACA" w:rsidRPr="0049725A" w:rsidRDefault="005D1ACA" w:rsidP="0049725A">
      <w:pPr>
        <w:pStyle w:val="BoxText"/>
      </w:pPr>
      <w:r w:rsidRPr="0049725A">
        <w:t>The Inspector-General should review annually</w:t>
      </w:r>
      <w:r w:rsidR="00622CF5" w:rsidRPr="0049725A">
        <w:t>,</w:t>
      </w:r>
      <w:r w:rsidRPr="0049725A">
        <w:t xml:space="preserve"> using a standard reporting framework</w:t>
      </w:r>
      <w:r w:rsidR="00622CF5" w:rsidRPr="0049725A">
        <w:t>,</w:t>
      </w:r>
      <w:r w:rsidRPr="0049725A">
        <w:t xml:space="preserve"> the progress of the department’s strategies to improve its biosecurity regulatory capability.</w:t>
      </w:r>
    </w:p>
    <w:p w14:paraId="5DB62A4E" w14:textId="6F102D15" w:rsidR="00FA74A2" w:rsidRPr="00AA1B19" w:rsidRDefault="00306AE3" w:rsidP="00A52CA4">
      <w:pPr>
        <w:pStyle w:val="Heading2"/>
        <w:tabs>
          <w:tab w:val="left" w:pos="907"/>
        </w:tabs>
      </w:pPr>
      <w:bookmarkStart w:id="503" w:name="_Toc58659373"/>
      <w:bookmarkStart w:id="504" w:name="_Toc58874150"/>
      <w:bookmarkStart w:id="505" w:name="_Toc58874258"/>
      <w:bookmarkStart w:id="506" w:name="_Toc59088894"/>
      <w:bookmarkStart w:id="507" w:name="_Toc63693193"/>
      <w:bookmarkStart w:id="508" w:name="_Toc63693246"/>
      <w:bookmarkStart w:id="509" w:name="_Toc64547543"/>
      <w:bookmarkEnd w:id="448"/>
      <w:bookmarkEnd w:id="449"/>
      <w:bookmarkEnd w:id="450"/>
      <w:bookmarkEnd w:id="451"/>
      <w:r w:rsidRPr="00AA1B19">
        <w:lastRenderedPageBreak/>
        <w:t>Co-regulatory partnerships</w:t>
      </w:r>
      <w:bookmarkEnd w:id="503"/>
      <w:bookmarkEnd w:id="504"/>
      <w:bookmarkEnd w:id="505"/>
      <w:bookmarkEnd w:id="506"/>
      <w:bookmarkEnd w:id="507"/>
      <w:bookmarkEnd w:id="508"/>
      <w:bookmarkEnd w:id="509"/>
    </w:p>
    <w:p w14:paraId="3081C954" w14:textId="6B010637" w:rsidR="000A77AF" w:rsidRPr="00AA1B19" w:rsidRDefault="000A77AF" w:rsidP="00E8520E">
      <w:pPr>
        <w:pStyle w:val="Heading3"/>
        <w:ind w:left="567"/>
        <w:rPr>
          <w:lang w:val="en-US"/>
        </w:rPr>
      </w:pPr>
      <w:bookmarkStart w:id="510" w:name="_Toc58874151"/>
      <w:bookmarkStart w:id="511" w:name="_Toc58874259"/>
      <w:bookmarkStart w:id="512" w:name="_Toc59088895"/>
      <w:bookmarkStart w:id="513" w:name="_Toc63693194"/>
      <w:bookmarkStart w:id="514" w:name="_Toc63693247"/>
      <w:bookmarkStart w:id="515" w:name="_Toc64547544"/>
      <w:bookmarkStart w:id="516" w:name="_Toc58350788"/>
      <w:bookmarkStart w:id="517" w:name="_Toc58659374"/>
      <w:r w:rsidRPr="00AA1B19">
        <w:rPr>
          <w:lang w:val="en-US"/>
        </w:rPr>
        <w:t>Shared responsibility</w:t>
      </w:r>
      <w:bookmarkEnd w:id="510"/>
      <w:bookmarkEnd w:id="511"/>
      <w:bookmarkEnd w:id="512"/>
      <w:bookmarkEnd w:id="513"/>
      <w:bookmarkEnd w:id="514"/>
      <w:bookmarkEnd w:id="515"/>
      <w:r w:rsidRPr="00AA1B19">
        <w:rPr>
          <w:lang w:val="en-US"/>
        </w:rPr>
        <w:t xml:space="preserve"> </w:t>
      </w:r>
      <w:bookmarkEnd w:id="516"/>
      <w:bookmarkEnd w:id="517"/>
    </w:p>
    <w:p w14:paraId="179A5D5D" w14:textId="445AF2D8" w:rsidR="009E40E3" w:rsidRPr="00AA1B19" w:rsidRDefault="001A59D1" w:rsidP="00684265">
      <w:r w:rsidRPr="00AA1B19">
        <w:t>Over the past 25 years,</w:t>
      </w:r>
      <w:r w:rsidR="0045555E" w:rsidRPr="00AA1B19">
        <w:t xml:space="preserve"> </w:t>
      </w:r>
      <w:r w:rsidRPr="00AA1B19">
        <w:t xml:space="preserve">the Australian </w:t>
      </w:r>
      <w:r w:rsidR="007139DF" w:rsidRPr="00AA1B19">
        <w:t>G</w:t>
      </w:r>
      <w:r w:rsidR="0045555E" w:rsidRPr="00AA1B19">
        <w:t>overnment ha</w:t>
      </w:r>
      <w:r w:rsidR="00304C85" w:rsidRPr="00AA1B19">
        <w:t>s</w:t>
      </w:r>
      <w:r w:rsidR="0045555E" w:rsidRPr="00AA1B19">
        <w:t xml:space="preserve"> undertaken </w:t>
      </w:r>
      <w:r w:rsidR="00E97207" w:rsidRPr="00AA1B19">
        <w:t>3</w:t>
      </w:r>
      <w:r w:rsidR="0045555E" w:rsidRPr="00AA1B19">
        <w:t xml:space="preserve"> </w:t>
      </w:r>
      <w:r w:rsidRPr="00AA1B19">
        <w:t xml:space="preserve">major </w:t>
      </w:r>
      <w:r w:rsidR="0045555E" w:rsidRPr="00AA1B19">
        <w:t>reviews of Australia’s quarantine and biosecurity arrangements</w:t>
      </w:r>
      <w:r w:rsidR="005D639F" w:rsidRPr="00AA1B19">
        <w:t>, including partnerships</w:t>
      </w:r>
      <w:r w:rsidR="0045555E" w:rsidRPr="00AA1B19">
        <w:t>. Most notably</w:t>
      </w:r>
      <w:r w:rsidRPr="00AA1B19">
        <w:t xml:space="preserve"> for prevention biosecurity (pre-border and at-border)</w:t>
      </w:r>
      <w:r w:rsidR="0045555E" w:rsidRPr="00AA1B19">
        <w:t xml:space="preserve">, in 1996 Nairn et al. completed a comprehensive review, </w:t>
      </w:r>
      <w:r w:rsidR="0045555E" w:rsidRPr="00AA1B19">
        <w:rPr>
          <w:i/>
        </w:rPr>
        <w:t xml:space="preserve">Australian </w:t>
      </w:r>
      <w:r w:rsidR="00622CF5" w:rsidRPr="00AA1B19">
        <w:rPr>
          <w:i/>
        </w:rPr>
        <w:t>q</w:t>
      </w:r>
      <w:r w:rsidR="0045555E" w:rsidRPr="00AA1B19">
        <w:rPr>
          <w:i/>
        </w:rPr>
        <w:t>uarantine: a shared responsibility</w:t>
      </w:r>
      <w:r w:rsidR="00622CF5" w:rsidRPr="00AA1B19">
        <w:t>. This was</w:t>
      </w:r>
      <w:r w:rsidR="0045555E" w:rsidRPr="00AA1B19">
        <w:t xml:space="preserve"> followed by another review in 2008 by Beale et al.</w:t>
      </w:r>
      <w:r w:rsidR="00622CF5" w:rsidRPr="00AA1B19">
        <w:t>,</w:t>
      </w:r>
      <w:r w:rsidR="0045555E" w:rsidRPr="00AA1B19">
        <w:t xml:space="preserve"> </w:t>
      </w:r>
      <w:r w:rsidR="0045555E" w:rsidRPr="00AA1B19">
        <w:rPr>
          <w:i/>
        </w:rPr>
        <w:t xml:space="preserve">One </w:t>
      </w:r>
      <w:r w:rsidR="00622CF5" w:rsidRPr="00AA1B19">
        <w:rPr>
          <w:i/>
        </w:rPr>
        <w:t>b</w:t>
      </w:r>
      <w:r w:rsidR="0045555E" w:rsidRPr="00AA1B19">
        <w:rPr>
          <w:i/>
        </w:rPr>
        <w:t>iosecurity: a working partnership</w:t>
      </w:r>
      <w:r w:rsidR="0045555E" w:rsidRPr="00AA1B19">
        <w:t xml:space="preserve">. </w:t>
      </w:r>
      <w:r w:rsidR="00622CF5" w:rsidRPr="00AA1B19">
        <w:t>B</w:t>
      </w:r>
      <w:r w:rsidR="0045555E" w:rsidRPr="00AA1B19">
        <w:t xml:space="preserve">oth reviews highlighted that Australia’s biosecurity (previously quarantine) system should be shared between the government, </w:t>
      </w:r>
      <w:proofErr w:type="gramStart"/>
      <w:r w:rsidR="003D466D" w:rsidRPr="00AA1B19">
        <w:t>business</w:t>
      </w:r>
      <w:proofErr w:type="gramEnd"/>
      <w:r w:rsidR="0045555E" w:rsidRPr="00AA1B19">
        <w:t xml:space="preserve"> and the Australian community</w:t>
      </w:r>
      <w:r w:rsidR="001840D7" w:rsidRPr="00AA1B19">
        <w:t>.</w:t>
      </w:r>
      <w:r w:rsidRPr="00AA1B19">
        <w:t xml:space="preserve"> The 2017 Craik et al</w:t>
      </w:r>
      <w:r w:rsidR="00622CF5" w:rsidRPr="00AA1B19">
        <w:t>.</w:t>
      </w:r>
      <w:r w:rsidRPr="00AA1B19">
        <w:t xml:space="preserve"> </w:t>
      </w:r>
      <w:r w:rsidR="00DC7A9C" w:rsidRPr="00AA1B19">
        <w:t xml:space="preserve">review, </w:t>
      </w:r>
      <w:r w:rsidR="00DC7A9C" w:rsidRPr="00AA1B19">
        <w:rPr>
          <w:i/>
        </w:rPr>
        <w:t>Priorities for the Australian biosecurity system</w:t>
      </w:r>
      <w:r w:rsidR="00622CF5" w:rsidRPr="00AA1B19">
        <w:rPr>
          <w:i/>
        </w:rPr>
        <w:t xml:space="preserve"> – </w:t>
      </w:r>
      <w:r w:rsidR="000D0F6B" w:rsidRPr="00AA1B19">
        <w:rPr>
          <w:i/>
        </w:rPr>
        <w:t>a</w:t>
      </w:r>
      <w:r w:rsidR="00DC7A9C" w:rsidRPr="00AA1B19">
        <w:rPr>
          <w:i/>
        </w:rPr>
        <w:t xml:space="preserve">n independent review of the capacity of the national biosecurity system and its underpinning </w:t>
      </w:r>
      <w:r w:rsidR="00622CF5" w:rsidRPr="00AA1B19">
        <w:rPr>
          <w:i/>
        </w:rPr>
        <w:t>i</w:t>
      </w:r>
      <w:r w:rsidR="00DC7A9C" w:rsidRPr="00AA1B19">
        <w:rPr>
          <w:i/>
        </w:rPr>
        <w:t>ntergovernmental</w:t>
      </w:r>
      <w:r w:rsidR="00622CF5" w:rsidRPr="00AA1B19">
        <w:rPr>
          <w:i/>
        </w:rPr>
        <w:t xml:space="preserve"> a</w:t>
      </w:r>
      <w:r w:rsidR="00DC7A9C" w:rsidRPr="00AA1B19">
        <w:rPr>
          <w:i/>
        </w:rPr>
        <w:t>greement</w:t>
      </w:r>
      <w:r w:rsidR="00622CF5" w:rsidRPr="00AA1B19">
        <w:t>,</w:t>
      </w:r>
      <w:r w:rsidR="00DC7A9C" w:rsidRPr="00AA1B19">
        <w:rPr>
          <w:i/>
        </w:rPr>
        <w:t xml:space="preserve"> </w:t>
      </w:r>
      <w:r w:rsidR="00DC7A9C" w:rsidRPr="00AA1B19">
        <w:t xml:space="preserve">covered the breadth of Australia’s biosecurity, dominated by domestic government, </w:t>
      </w:r>
      <w:proofErr w:type="gramStart"/>
      <w:r w:rsidR="00DC7A9C" w:rsidRPr="00AA1B19">
        <w:t>industry</w:t>
      </w:r>
      <w:proofErr w:type="gramEnd"/>
      <w:r w:rsidR="00DC7A9C" w:rsidRPr="00AA1B19">
        <w:t xml:space="preserve"> and </w:t>
      </w:r>
      <w:r w:rsidR="000637AF" w:rsidRPr="00AA1B19">
        <w:t>community-based</w:t>
      </w:r>
      <w:r w:rsidR="00DC7A9C" w:rsidRPr="00AA1B19">
        <w:t xml:space="preserve"> programs.</w:t>
      </w:r>
      <w:r w:rsidR="0010691F" w:rsidRPr="00AA1B19">
        <w:t xml:space="preserve"> It is clear from these extensive reviews that the department must engage with industry as a partner in the management of Australia’s preventative biosecurity system.</w:t>
      </w:r>
    </w:p>
    <w:p w14:paraId="4BB50249" w14:textId="5750C5BE" w:rsidR="00EE5D46" w:rsidRPr="00AA1B19" w:rsidRDefault="005D639F" w:rsidP="00684265">
      <w:r w:rsidRPr="00AA1B19">
        <w:t xml:space="preserve">The department’s Corporate Plan </w:t>
      </w:r>
      <w:r w:rsidR="00304C85" w:rsidRPr="00AA1B19">
        <w:t xml:space="preserve">2020‒21 </w:t>
      </w:r>
      <w:r w:rsidR="0010691F" w:rsidRPr="00AA1B19">
        <w:t>recognises the importance of partnership</w:t>
      </w:r>
      <w:r w:rsidR="001A4690" w:rsidRPr="00AA1B19">
        <w:t>:</w:t>
      </w:r>
      <w:r w:rsidR="0010691F" w:rsidRPr="00AA1B19">
        <w:t xml:space="preserve"> one of its </w:t>
      </w:r>
      <w:r w:rsidRPr="00AA1B19">
        <w:t xml:space="preserve">priorities </w:t>
      </w:r>
      <w:r w:rsidR="001A4690" w:rsidRPr="00AA1B19">
        <w:t xml:space="preserve">is </w:t>
      </w:r>
      <w:r w:rsidR="0010691F" w:rsidRPr="00AA1B19">
        <w:t xml:space="preserve">to </w:t>
      </w:r>
      <w:r w:rsidR="00622CF5" w:rsidRPr="00AA1B19">
        <w:t>‘</w:t>
      </w:r>
      <w:r w:rsidRPr="00AA1B19">
        <w:t xml:space="preserve">Actively pursue ways to better connect with, and understand, our </w:t>
      </w:r>
      <w:proofErr w:type="gramStart"/>
      <w:r w:rsidRPr="00AA1B19">
        <w:t>stakeholders</w:t>
      </w:r>
      <w:proofErr w:type="gramEnd"/>
      <w:r w:rsidR="000E470B" w:rsidRPr="00AA1B19">
        <w:t xml:space="preserve"> partners and communities</w:t>
      </w:r>
      <w:r w:rsidR="00622CF5" w:rsidRPr="00AA1B19">
        <w:t>’</w:t>
      </w:r>
      <w:r w:rsidR="00351963" w:rsidRPr="00AA1B19">
        <w:t xml:space="preserve"> (DAWE 2020</w:t>
      </w:r>
      <w:r w:rsidR="00DC78E5" w:rsidRPr="00AA1B19">
        <w:t>b</w:t>
      </w:r>
      <w:r w:rsidR="00351963" w:rsidRPr="00AA1B19">
        <w:t>, p</w:t>
      </w:r>
      <w:r w:rsidR="00AA7CE5" w:rsidRPr="00AA1B19">
        <w:t>.</w:t>
      </w:r>
      <w:r w:rsidR="00717CBF" w:rsidRPr="00AA1B19">
        <w:t xml:space="preserve"> </w:t>
      </w:r>
      <w:r w:rsidR="00351963" w:rsidRPr="00AA1B19">
        <w:t>21)</w:t>
      </w:r>
      <w:r w:rsidR="0010691F" w:rsidRPr="00AA1B19">
        <w:t>.</w:t>
      </w:r>
    </w:p>
    <w:p w14:paraId="7A25821C" w14:textId="3293B585" w:rsidR="00455828" w:rsidRPr="00AA1B19" w:rsidRDefault="007139DF" w:rsidP="00684265">
      <w:pPr>
        <w:rPr>
          <w:szCs w:val="24"/>
        </w:rPr>
      </w:pPr>
      <w:r w:rsidRPr="00AA1B19">
        <w:rPr>
          <w:szCs w:val="24"/>
        </w:rPr>
        <w:t>B</w:t>
      </w:r>
      <w:r w:rsidR="00455828" w:rsidRPr="00AA1B19">
        <w:rPr>
          <w:szCs w:val="24"/>
        </w:rPr>
        <w:t xml:space="preserve">iosecurity outcomes </w:t>
      </w:r>
      <w:r w:rsidRPr="00AA1B19">
        <w:rPr>
          <w:szCs w:val="24"/>
        </w:rPr>
        <w:t xml:space="preserve">are </w:t>
      </w:r>
      <w:r w:rsidR="0068253E" w:rsidRPr="00AA1B19">
        <w:rPr>
          <w:szCs w:val="24"/>
        </w:rPr>
        <w:t xml:space="preserve">best </w:t>
      </w:r>
      <w:r w:rsidR="00455828" w:rsidRPr="00AA1B19">
        <w:rPr>
          <w:szCs w:val="24"/>
        </w:rPr>
        <w:t xml:space="preserve">achieved by establishing a </w:t>
      </w:r>
      <w:r w:rsidR="0068253E" w:rsidRPr="00AA1B19">
        <w:rPr>
          <w:szCs w:val="24"/>
        </w:rPr>
        <w:t xml:space="preserve">genuine </w:t>
      </w:r>
      <w:r w:rsidR="00455828" w:rsidRPr="00AA1B19">
        <w:rPr>
          <w:szCs w:val="24"/>
        </w:rPr>
        <w:t xml:space="preserve">shared responsibility and </w:t>
      </w:r>
      <w:r w:rsidR="0068253E" w:rsidRPr="00AA1B19">
        <w:rPr>
          <w:szCs w:val="24"/>
        </w:rPr>
        <w:t xml:space="preserve">active </w:t>
      </w:r>
      <w:r w:rsidR="00455828" w:rsidRPr="00AA1B19">
        <w:rPr>
          <w:szCs w:val="24"/>
        </w:rPr>
        <w:t>partnerships</w:t>
      </w:r>
      <w:r w:rsidR="007D1736" w:rsidRPr="00AA1B19">
        <w:rPr>
          <w:szCs w:val="24"/>
        </w:rPr>
        <w:t xml:space="preserve"> between the department and industry</w:t>
      </w:r>
      <w:r w:rsidR="00455828" w:rsidRPr="00AA1B19">
        <w:rPr>
          <w:szCs w:val="24"/>
        </w:rPr>
        <w:t xml:space="preserve">. </w:t>
      </w:r>
      <w:r w:rsidR="00140B39" w:rsidRPr="00AA1B19">
        <w:rPr>
          <w:szCs w:val="24"/>
        </w:rPr>
        <w:t>The Inspector-General’s consultations for this review identified k</w:t>
      </w:r>
      <w:r w:rsidR="00455828" w:rsidRPr="00AA1B19">
        <w:rPr>
          <w:szCs w:val="24"/>
        </w:rPr>
        <w:t xml:space="preserve">ey </w:t>
      </w:r>
      <w:r w:rsidR="00140B39" w:rsidRPr="00AA1B19">
        <w:rPr>
          <w:szCs w:val="24"/>
        </w:rPr>
        <w:t xml:space="preserve">partnership </w:t>
      </w:r>
      <w:r w:rsidR="00455828" w:rsidRPr="00AA1B19">
        <w:rPr>
          <w:szCs w:val="24"/>
        </w:rPr>
        <w:t xml:space="preserve">improvement </w:t>
      </w:r>
      <w:r w:rsidR="00140B39" w:rsidRPr="00AA1B19">
        <w:rPr>
          <w:szCs w:val="24"/>
        </w:rPr>
        <w:t>areas as</w:t>
      </w:r>
      <w:r w:rsidR="00455828" w:rsidRPr="00AA1B19">
        <w:rPr>
          <w:szCs w:val="24"/>
        </w:rPr>
        <w:t xml:space="preserve">: </w:t>
      </w:r>
    </w:p>
    <w:p w14:paraId="0BFD52FA" w14:textId="1EAD9314" w:rsidR="00765CE9" w:rsidRPr="00AA1B19" w:rsidRDefault="00285E6C" w:rsidP="00576B37">
      <w:pPr>
        <w:pStyle w:val="ListParagraph"/>
        <w:numPr>
          <w:ilvl w:val="0"/>
          <w:numId w:val="21"/>
        </w:numPr>
        <w:spacing w:before="60"/>
        <w:ind w:left="357" w:hanging="357"/>
        <w:contextualSpacing w:val="0"/>
        <w:rPr>
          <w:szCs w:val="24"/>
        </w:rPr>
      </w:pPr>
      <w:r w:rsidRPr="00AA1B19">
        <w:rPr>
          <w:szCs w:val="24"/>
        </w:rPr>
        <w:t>b</w:t>
      </w:r>
      <w:r w:rsidR="00DF3B69" w:rsidRPr="00AA1B19">
        <w:rPr>
          <w:szCs w:val="24"/>
        </w:rPr>
        <w:t xml:space="preserve">usinesses working to </w:t>
      </w:r>
      <w:r w:rsidR="00765CE9" w:rsidRPr="00AA1B19">
        <w:rPr>
          <w:szCs w:val="24"/>
        </w:rPr>
        <w:t>develop supply chains that incorporate active biosecurity risk mitigations as a standard</w:t>
      </w:r>
      <w:r w:rsidR="00622CF5" w:rsidRPr="00AA1B19">
        <w:rPr>
          <w:szCs w:val="24"/>
        </w:rPr>
        <w:t xml:space="preserve"> – </w:t>
      </w:r>
      <w:r w:rsidR="00765CE9" w:rsidRPr="00AA1B19">
        <w:rPr>
          <w:szCs w:val="24"/>
        </w:rPr>
        <w:t xml:space="preserve">for </w:t>
      </w:r>
      <w:r w:rsidR="00955B9D" w:rsidRPr="00AA1B19">
        <w:rPr>
          <w:szCs w:val="24"/>
        </w:rPr>
        <w:t>example</w:t>
      </w:r>
      <w:r w:rsidR="00622CF5" w:rsidRPr="00AA1B19">
        <w:rPr>
          <w:szCs w:val="24"/>
        </w:rPr>
        <w:t>,</w:t>
      </w:r>
      <w:r w:rsidR="00955B9D" w:rsidRPr="00AA1B19">
        <w:rPr>
          <w:szCs w:val="24"/>
        </w:rPr>
        <w:t xml:space="preserve"> </w:t>
      </w:r>
      <w:r w:rsidR="00765CE9" w:rsidRPr="00AA1B19">
        <w:rPr>
          <w:szCs w:val="24"/>
        </w:rPr>
        <w:t>the use of biosecurity</w:t>
      </w:r>
      <w:r w:rsidR="00622CF5" w:rsidRPr="00AA1B19">
        <w:rPr>
          <w:szCs w:val="24"/>
        </w:rPr>
        <w:t>-</w:t>
      </w:r>
      <w:r w:rsidR="00765CE9" w:rsidRPr="00AA1B19">
        <w:rPr>
          <w:szCs w:val="24"/>
        </w:rPr>
        <w:t xml:space="preserve">related conditions in supplier contractual arrangements </w:t>
      </w:r>
    </w:p>
    <w:p w14:paraId="1064FC64" w14:textId="03F0388A" w:rsidR="00455828" w:rsidRPr="00AA1B19" w:rsidRDefault="003079BD" w:rsidP="00576B37">
      <w:pPr>
        <w:pStyle w:val="ListParagraph"/>
        <w:numPr>
          <w:ilvl w:val="0"/>
          <w:numId w:val="21"/>
        </w:numPr>
        <w:spacing w:before="60"/>
        <w:ind w:left="357" w:hanging="357"/>
        <w:contextualSpacing w:val="0"/>
        <w:rPr>
          <w:szCs w:val="24"/>
        </w:rPr>
      </w:pPr>
      <w:r w:rsidRPr="00AA1B19">
        <w:rPr>
          <w:szCs w:val="24"/>
        </w:rPr>
        <w:t>e</w:t>
      </w:r>
      <w:r w:rsidR="00455828" w:rsidRPr="00AA1B19">
        <w:rPr>
          <w:szCs w:val="24"/>
        </w:rPr>
        <w:t>ducating business to mitigate reoccurrence when they make an error or minor noncompliant action</w:t>
      </w:r>
    </w:p>
    <w:p w14:paraId="0D334B51" w14:textId="26280A1E" w:rsidR="00455828" w:rsidRPr="00AA1B19" w:rsidRDefault="00D22871" w:rsidP="00576B37">
      <w:pPr>
        <w:pStyle w:val="ListParagraph"/>
        <w:numPr>
          <w:ilvl w:val="0"/>
          <w:numId w:val="21"/>
        </w:numPr>
        <w:spacing w:before="60"/>
        <w:ind w:left="357" w:hanging="357"/>
        <w:contextualSpacing w:val="0"/>
        <w:rPr>
          <w:szCs w:val="24"/>
        </w:rPr>
      </w:pPr>
      <w:r w:rsidRPr="00AA1B19">
        <w:rPr>
          <w:szCs w:val="24"/>
        </w:rPr>
        <w:t>o</w:t>
      </w:r>
      <w:r w:rsidR="00455828" w:rsidRPr="00AA1B19">
        <w:rPr>
          <w:szCs w:val="24"/>
        </w:rPr>
        <w:t xml:space="preserve">utlining the department’s improvement strategies to businesses and providing an avenue for businesses to provide feedback </w:t>
      </w:r>
      <w:r w:rsidR="00622CF5" w:rsidRPr="00AA1B19">
        <w:rPr>
          <w:szCs w:val="24"/>
        </w:rPr>
        <w:t xml:space="preserve">and suggestions </w:t>
      </w:r>
      <w:r w:rsidR="00455828" w:rsidRPr="00AA1B19">
        <w:rPr>
          <w:szCs w:val="24"/>
        </w:rPr>
        <w:t>for improvement</w:t>
      </w:r>
    </w:p>
    <w:p w14:paraId="03DD24BE" w14:textId="13C16B43" w:rsidR="00E0163C" w:rsidRPr="00AA1B19" w:rsidRDefault="00D22871" w:rsidP="00576B37">
      <w:pPr>
        <w:pStyle w:val="ListParagraph"/>
        <w:numPr>
          <w:ilvl w:val="0"/>
          <w:numId w:val="21"/>
        </w:numPr>
        <w:spacing w:before="60"/>
        <w:ind w:left="357" w:hanging="357"/>
        <w:contextualSpacing w:val="0"/>
        <w:rPr>
          <w:szCs w:val="24"/>
        </w:rPr>
      </w:pPr>
      <w:r w:rsidRPr="00AA1B19">
        <w:rPr>
          <w:szCs w:val="24"/>
        </w:rPr>
        <w:t>i</w:t>
      </w:r>
      <w:r w:rsidR="00455828" w:rsidRPr="00AA1B19">
        <w:rPr>
          <w:szCs w:val="24"/>
        </w:rPr>
        <w:t>mprov</w:t>
      </w:r>
      <w:r w:rsidR="00285E6C" w:rsidRPr="00AA1B19">
        <w:rPr>
          <w:szCs w:val="24"/>
        </w:rPr>
        <w:t>ing</w:t>
      </w:r>
      <w:r w:rsidR="00455828" w:rsidRPr="00AA1B19">
        <w:rPr>
          <w:szCs w:val="24"/>
        </w:rPr>
        <w:t xml:space="preserve"> data sharing between the department and industry to support industry’s business improvements and </w:t>
      </w:r>
      <w:r w:rsidR="00622CF5" w:rsidRPr="00AA1B19">
        <w:rPr>
          <w:szCs w:val="24"/>
        </w:rPr>
        <w:t xml:space="preserve">so that </w:t>
      </w:r>
      <w:r w:rsidR="00455828" w:rsidRPr="00AA1B19">
        <w:rPr>
          <w:szCs w:val="24"/>
        </w:rPr>
        <w:t xml:space="preserve">the department </w:t>
      </w:r>
      <w:r w:rsidR="007139DF" w:rsidRPr="00AA1B19">
        <w:rPr>
          <w:szCs w:val="24"/>
        </w:rPr>
        <w:t xml:space="preserve">can </w:t>
      </w:r>
      <w:r w:rsidR="00455828" w:rsidRPr="00AA1B19">
        <w:rPr>
          <w:szCs w:val="24"/>
        </w:rPr>
        <w:t>obtain data and intelligence from industry</w:t>
      </w:r>
    </w:p>
    <w:p w14:paraId="55D736FB" w14:textId="77777777" w:rsidR="00E0163C" w:rsidRPr="00AA1B19" w:rsidRDefault="00D22871" w:rsidP="00576B37">
      <w:pPr>
        <w:pStyle w:val="ListParagraph"/>
        <w:numPr>
          <w:ilvl w:val="0"/>
          <w:numId w:val="21"/>
        </w:numPr>
        <w:spacing w:before="60"/>
        <w:ind w:left="357" w:hanging="357"/>
        <w:contextualSpacing w:val="0"/>
        <w:rPr>
          <w:szCs w:val="24"/>
        </w:rPr>
      </w:pPr>
      <w:r w:rsidRPr="00AA1B19">
        <w:rPr>
          <w:szCs w:val="24"/>
        </w:rPr>
        <w:t>p</w:t>
      </w:r>
      <w:r w:rsidR="001336D8" w:rsidRPr="00AA1B19">
        <w:rPr>
          <w:szCs w:val="24"/>
        </w:rPr>
        <w:t>rovid</w:t>
      </w:r>
      <w:r w:rsidR="00285E6C" w:rsidRPr="00AA1B19">
        <w:rPr>
          <w:szCs w:val="24"/>
        </w:rPr>
        <w:t>ing</w:t>
      </w:r>
      <w:r w:rsidR="001336D8" w:rsidRPr="00AA1B19">
        <w:rPr>
          <w:szCs w:val="24"/>
        </w:rPr>
        <w:t xml:space="preserve"> incentives for businesses which continue to demonstrate a strong compliance track record</w:t>
      </w:r>
      <w:r w:rsidRPr="00AA1B19">
        <w:rPr>
          <w:szCs w:val="24"/>
        </w:rPr>
        <w:t>.</w:t>
      </w:r>
      <w:r w:rsidR="00E0163C" w:rsidRPr="00AA1B19">
        <w:rPr>
          <w:iCs/>
        </w:rPr>
        <w:t xml:space="preserve"> </w:t>
      </w:r>
    </w:p>
    <w:p w14:paraId="3C653099" w14:textId="736DF0CE" w:rsidR="00455828" w:rsidRPr="00AA1B19" w:rsidRDefault="00E0163C" w:rsidP="00684265">
      <w:r w:rsidRPr="00AA1B19">
        <w:rPr>
          <w:iCs/>
        </w:rPr>
        <w:t xml:space="preserve">Such a productive ongoing relationship is key to managing and effectively mitigating biosecurity risk in Australia. </w:t>
      </w:r>
      <w:r w:rsidR="00534D26" w:rsidRPr="00AA1B19">
        <w:t>However</w:t>
      </w:r>
      <w:r w:rsidRPr="00AA1B19">
        <w:t xml:space="preserve">, the Inspector-General heard from multiple </w:t>
      </w:r>
      <w:r w:rsidR="00100B8F" w:rsidRPr="00AA1B19">
        <w:t xml:space="preserve">industry </w:t>
      </w:r>
      <w:r w:rsidRPr="00AA1B19">
        <w:t xml:space="preserve">stakeholder representatives that </w:t>
      </w:r>
      <w:r w:rsidR="00622CF5" w:rsidRPr="00AA1B19">
        <w:t>‘</w:t>
      </w:r>
      <w:r w:rsidRPr="00AA1B19">
        <w:t>shared responsibility</w:t>
      </w:r>
      <w:r w:rsidR="00622CF5" w:rsidRPr="00AA1B19">
        <w:t>’</w:t>
      </w:r>
      <w:r w:rsidRPr="00AA1B19">
        <w:t xml:space="preserve"> does not appear to </w:t>
      </w:r>
      <w:r w:rsidR="00D25DF4" w:rsidRPr="00AA1B19">
        <w:t xml:space="preserve">operate </w:t>
      </w:r>
      <w:r w:rsidRPr="00AA1B19">
        <w:t xml:space="preserve">evenly and openly for the department and businesses regulated under the Biosecurity Act. </w:t>
      </w:r>
      <w:r w:rsidR="00100B8F" w:rsidRPr="00AA1B19">
        <w:t>Some internal input to the review also questioned the level of commitment to, and practical demonstration of, partnership with the importing sector.</w:t>
      </w:r>
    </w:p>
    <w:p w14:paraId="11062943" w14:textId="77777777" w:rsidR="000A77AF" w:rsidRPr="00AA1B19" w:rsidRDefault="000A77AF" w:rsidP="00E8520E">
      <w:pPr>
        <w:pStyle w:val="Heading3"/>
        <w:ind w:left="567"/>
        <w:rPr>
          <w:lang w:val="en-US"/>
        </w:rPr>
      </w:pPr>
      <w:bookmarkStart w:id="518" w:name="_Toc58350789"/>
      <w:bookmarkStart w:id="519" w:name="_Toc58659375"/>
      <w:bookmarkStart w:id="520" w:name="_Toc58874152"/>
      <w:bookmarkStart w:id="521" w:name="_Toc58874260"/>
      <w:bookmarkStart w:id="522" w:name="_Toc59088896"/>
      <w:bookmarkStart w:id="523" w:name="_Toc63693195"/>
      <w:bookmarkStart w:id="524" w:name="_Toc63693248"/>
      <w:bookmarkStart w:id="525" w:name="_Toc64547545"/>
      <w:r w:rsidRPr="00AA1B19">
        <w:rPr>
          <w:lang w:val="en-US"/>
        </w:rPr>
        <w:t>Risk creators or risk mitigation partners</w:t>
      </w:r>
      <w:bookmarkEnd w:id="518"/>
      <w:bookmarkEnd w:id="519"/>
      <w:bookmarkEnd w:id="520"/>
      <w:bookmarkEnd w:id="521"/>
      <w:bookmarkEnd w:id="522"/>
      <w:bookmarkEnd w:id="523"/>
      <w:bookmarkEnd w:id="524"/>
      <w:bookmarkEnd w:id="525"/>
    </w:p>
    <w:p w14:paraId="3469B45A" w14:textId="7CB8644D" w:rsidR="00AC3D7E" w:rsidRPr="00AA1B19" w:rsidRDefault="00AC3D7E" w:rsidP="00D20FF4">
      <w:pPr>
        <w:rPr>
          <w:noProof/>
          <w:lang w:eastAsia="en-AU"/>
        </w:rPr>
      </w:pPr>
      <w:r w:rsidRPr="00AA1B19">
        <w:rPr>
          <w:noProof/>
          <w:lang w:eastAsia="en-AU"/>
        </w:rPr>
        <w:t xml:space="preserve">Risk creators </w:t>
      </w:r>
      <w:r w:rsidR="00100B8F" w:rsidRPr="00AA1B19">
        <w:rPr>
          <w:noProof/>
          <w:lang w:eastAsia="en-AU"/>
        </w:rPr>
        <w:t xml:space="preserve">with regard to biosecurity </w:t>
      </w:r>
      <w:r w:rsidR="00534D26" w:rsidRPr="00AA1B19">
        <w:rPr>
          <w:noProof/>
          <w:lang w:eastAsia="en-AU"/>
        </w:rPr>
        <w:t xml:space="preserve">may be </w:t>
      </w:r>
      <w:r w:rsidRPr="00AA1B19">
        <w:rPr>
          <w:noProof/>
          <w:lang w:eastAsia="en-AU"/>
        </w:rPr>
        <w:t xml:space="preserve">defined as </w:t>
      </w:r>
      <w:r w:rsidRPr="00AA1B19">
        <w:rPr>
          <w:iCs/>
          <w:noProof/>
          <w:lang w:eastAsia="en-AU"/>
        </w:rPr>
        <w:t xml:space="preserve">‘individuals, organisations, industry groups that create risks that may result in a disease or pest entering, emerging, establishing or spreading in Australia; and the disease or pest causing harm to the environment, or economic </w:t>
      </w:r>
      <w:r w:rsidRPr="00AA1B19">
        <w:rPr>
          <w:iCs/>
          <w:noProof/>
          <w:lang w:eastAsia="en-AU"/>
        </w:rPr>
        <w:lastRenderedPageBreak/>
        <w:t>or community activities’</w:t>
      </w:r>
      <w:r w:rsidRPr="00AA1B19">
        <w:rPr>
          <w:noProof/>
          <w:lang w:eastAsia="en-AU"/>
        </w:rPr>
        <w:t xml:space="preserve">. </w:t>
      </w:r>
      <w:r w:rsidR="00D25DF4" w:rsidRPr="00AA1B19">
        <w:rPr>
          <w:noProof/>
          <w:lang w:eastAsia="en-AU"/>
        </w:rPr>
        <w:t>F</w:t>
      </w:r>
      <w:r w:rsidR="009F0915" w:rsidRPr="00AA1B19">
        <w:rPr>
          <w:noProof/>
          <w:lang w:eastAsia="en-AU"/>
        </w:rPr>
        <w:t>e</w:t>
      </w:r>
      <w:r w:rsidR="002F1A56" w:rsidRPr="00AA1B19">
        <w:rPr>
          <w:noProof/>
          <w:lang w:eastAsia="en-AU"/>
        </w:rPr>
        <w:t>e</w:t>
      </w:r>
      <w:r w:rsidR="009F0915" w:rsidRPr="00AA1B19">
        <w:rPr>
          <w:noProof/>
          <w:lang w:eastAsia="en-AU"/>
        </w:rPr>
        <w:t xml:space="preserve">dback to the Inspector-General </w:t>
      </w:r>
      <w:r w:rsidR="00D25DF4" w:rsidRPr="00AA1B19">
        <w:rPr>
          <w:noProof/>
          <w:lang w:eastAsia="en-AU"/>
        </w:rPr>
        <w:t xml:space="preserve">highlighted </w:t>
      </w:r>
      <w:r w:rsidR="00961832" w:rsidRPr="00AA1B19">
        <w:rPr>
          <w:noProof/>
          <w:lang w:eastAsia="en-AU"/>
        </w:rPr>
        <w:t>that</w:t>
      </w:r>
      <w:r w:rsidRPr="00AA1B19">
        <w:rPr>
          <w:noProof/>
          <w:lang w:eastAsia="en-AU"/>
        </w:rPr>
        <w:t xml:space="preserve"> there is significant portfolio pressure to </w:t>
      </w:r>
      <w:r w:rsidR="00622CF5" w:rsidRPr="00AA1B19">
        <w:rPr>
          <w:noProof/>
          <w:lang w:eastAsia="en-AU"/>
        </w:rPr>
        <w:t>‘</w:t>
      </w:r>
      <w:r w:rsidRPr="00AA1B19">
        <w:rPr>
          <w:noProof/>
          <w:lang w:eastAsia="en-AU"/>
        </w:rPr>
        <w:t>protect the agricultural sector from failings of risk creators</w:t>
      </w:r>
      <w:r w:rsidR="00622CF5" w:rsidRPr="00AA1B19">
        <w:rPr>
          <w:noProof/>
          <w:lang w:eastAsia="en-AU"/>
        </w:rPr>
        <w:t>’</w:t>
      </w:r>
      <w:r w:rsidRPr="00AA1B19">
        <w:rPr>
          <w:noProof/>
          <w:lang w:eastAsia="en-AU"/>
        </w:rPr>
        <w:t>.</w:t>
      </w:r>
      <w:r w:rsidR="00534D26" w:rsidRPr="00AA1B19">
        <w:rPr>
          <w:noProof/>
          <w:szCs w:val="24"/>
          <w:lang w:eastAsia="en-AU"/>
        </w:rPr>
        <w:t xml:space="preserve"> This attitude appears to </w:t>
      </w:r>
      <w:r w:rsidR="00A41F60" w:rsidRPr="00AA1B19">
        <w:rPr>
          <w:noProof/>
          <w:szCs w:val="24"/>
          <w:lang w:eastAsia="en-AU"/>
        </w:rPr>
        <w:t xml:space="preserve">ignore </w:t>
      </w:r>
      <w:r w:rsidR="00534D26" w:rsidRPr="00AA1B19">
        <w:rPr>
          <w:noProof/>
          <w:szCs w:val="24"/>
          <w:lang w:eastAsia="en-AU"/>
        </w:rPr>
        <w:t xml:space="preserve">the </w:t>
      </w:r>
      <w:r w:rsidR="00D25DF4" w:rsidRPr="00AA1B19">
        <w:rPr>
          <w:noProof/>
          <w:szCs w:val="24"/>
          <w:lang w:eastAsia="en-AU"/>
        </w:rPr>
        <w:t xml:space="preserve">Australian agricultural sector’s </w:t>
      </w:r>
      <w:r w:rsidR="00534D26" w:rsidRPr="00AA1B19">
        <w:rPr>
          <w:noProof/>
          <w:szCs w:val="24"/>
          <w:lang w:eastAsia="en-AU"/>
        </w:rPr>
        <w:t>heavy reliance on imported inputs to production.</w:t>
      </w:r>
    </w:p>
    <w:p w14:paraId="75E2FE46" w14:textId="15681538" w:rsidR="002A6559" w:rsidRPr="00AA1B19" w:rsidRDefault="00961832" w:rsidP="00B437CF">
      <w:pPr>
        <w:rPr>
          <w:noProof/>
          <w:lang w:eastAsia="en-AU"/>
        </w:rPr>
      </w:pPr>
      <w:r w:rsidRPr="00AA1B19">
        <w:rPr>
          <w:noProof/>
          <w:lang w:eastAsia="en-AU"/>
        </w:rPr>
        <w:t>I</w:t>
      </w:r>
      <w:r w:rsidR="009F0915" w:rsidRPr="00AA1B19">
        <w:rPr>
          <w:noProof/>
          <w:lang w:eastAsia="en-AU"/>
        </w:rPr>
        <w:t xml:space="preserve">mport sector </w:t>
      </w:r>
      <w:r w:rsidR="00AC3D7E" w:rsidRPr="00AA1B19">
        <w:rPr>
          <w:noProof/>
          <w:lang w:eastAsia="en-AU"/>
        </w:rPr>
        <w:t>consultations</w:t>
      </w:r>
      <w:r w:rsidR="001B1EFA" w:rsidRPr="00AA1B19">
        <w:rPr>
          <w:noProof/>
          <w:lang w:eastAsia="en-AU"/>
        </w:rPr>
        <w:t xml:space="preserve"> </w:t>
      </w:r>
      <w:r w:rsidRPr="00AA1B19">
        <w:rPr>
          <w:noProof/>
          <w:lang w:eastAsia="en-AU"/>
        </w:rPr>
        <w:t>identifed</w:t>
      </w:r>
      <w:r w:rsidR="00AC3D7E" w:rsidRPr="00AA1B19">
        <w:rPr>
          <w:noProof/>
          <w:lang w:eastAsia="en-AU"/>
        </w:rPr>
        <w:t xml:space="preserve"> </w:t>
      </w:r>
      <w:r w:rsidR="009F0915" w:rsidRPr="00AA1B19">
        <w:rPr>
          <w:noProof/>
          <w:lang w:eastAsia="en-AU"/>
        </w:rPr>
        <w:t xml:space="preserve">that </w:t>
      </w:r>
      <w:r w:rsidR="00AC3D7E" w:rsidRPr="00AA1B19">
        <w:rPr>
          <w:noProof/>
          <w:lang w:eastAsia="en-AU"/>
        </w:rPr>
        <w:t xml:space="preserve">some </w:t>
      </w:r>
      <w:r w:rsidR="009F0915" w:rsidRPr="00AA1B19">
        <w:rPr>
          <w:noProof/>
          <w:lang w:eastAsia="en-AU"/>
        </w:rPr>
        <w:t xml:space="preserve">agriculture and environment </w:t>
      </w:r>
      <w:r w:rsidR="009F0915" w:rsidRPr="00AA1B19">
        <w:rPr>
          <w:lang w:eastAsia="en-AU"/>
        </w:rPr>
        <w:t>stakeholder</w:t>
      </w:r>
      <w:r w:rsidR="009F0915" w:rsidRPr="00AA1B19">
        <w:rPr>
          <w:noProof/>
          <w:lang w:eastAsia="en-AU"/>
        </w:rPr>
        <w:t xml:space="preserve"> </w:t>
      </w:r>
      <w:r w:rsidR="00AC3D7E" w:rsidRPr="00AA1B19">
        <w:rPr>
          <w:noProof/>
          <w:lang w:eastAsia="en-AU"/>
        </w:rPr>
        <w:t xml:space="preserve">bodies </w:t>
      </w:r>
      <w:r w:rsidRPr="00AA1B19">
        <w:rPr>
          <w:noProof/>
          <w:lang w:eastAsia="en-AU"/>
        </w:rPr>
        <w:t>saw</w:t>
      </w:r>
      <w:r w:rsidR="009F0915" w:rsidRPr="00AA1B19">
        <w:rPr>
          <w:noProof/>
          <w:lang w:eastAsia="en-AU"/>
        </w:rPr>
        <w:t xml:space="preserve"> importers inaccurately</w:t>
      </w:r>
      <w:r w:rsidR="00AC3D7E" w:rsidRPr="00AA1B19">
        <w:rPr>
          <w:noProof/>
          <w:lang w:eastAsia="en-AU"/>
        </w:rPr>
        <w:t xml:space="preserve"> as </w:t>
      </w:r>
      <w:r w:rsidR="009F0915" w:rsidRPr="00AA1B19">
        <w:rPr>
          <w:noProof/>
          <w:lang w:eastAsia="en-AU"/>
        </w:rPr>
        <w:t xml:space="preserve">the sole </w:t>
      </w:r>
      <w:r w:rsidR="00AC3D7E" w:rsidRPr="00AA1B19">
        <w:rPr>
          <w:noProof/>
          <w:lang w:eastAsia="en-AU"/>
        </w:rPr>
        <w:t>risk creators</w:t>
      </w:r>
      <w:r w:rsidR="0063040E" w:rsidRPr="00AA1B19">
        <w:rPr>
          <w:noProof/>
          <w:lang w:eastAsia="en-AU"/>
        </w:rPr>
        <w:t>. This has led to importers being viewed negatively</w:t>
      </w:r>
      <w:r w:rsidR="00D25DF4" w:rsidRPr="00AA1B19">
        <w:rPr>
          <w:noProof/>
          <w:lang w:eastAsia="en-AU"/>
        </w:rPr>
        <w:t xml:space="preserve">, including in </w:t>
      </w:r>
      <w:r w:rsidR="0063040E" w:rsidRPr="00AA1B19">
        <w:rPr>
          <w:noProof/>
          <w:lang w:eastAsia="en-AU"/>
        </w:rPr>
        <w:t xml:space="preserve">media and </w:t>
      </w:r>
      <w:r w:rsidR="00AC3D7E" w:rsidRPr="00AA1B19">
        <w:rPr>
          <w:noProof/>
          <w:lang w:eastAsia="en-AU"/>
        </w:rPr>
        <w:t>political</w:t>
      </w:r>
      <w:r w:rsidR="004D53F9" w:rsidRPr="00AA1B19">
        <w:rPr>
          <w:noProof/>
          <w:lang w:eastAsia="en-AU"/>
        </w:rPr>
        <w:t xml:space="preserve"> spheres. H</w:t>
      </w:r>
      <w:r w:rsidR="00AC3D7E" w:rsidRPr="00AA1B19">
        <w:rPr>
          <w:noProof/>
          <w:lang w:eastAsia="en-AU"/>
        </w:rPr>
        <w:t>owever</w:t>
      </w:r>
      <w:r w:rsidR="004D53F9" w:rsidRPr="00AA1B19">
        <w:rPr>
          <w:noProof/>
          <w:lang w:eastAsia="en-AU"/>
        </w:rPr>
        <w:t>,</w:t>
      </w:r>
      <w:r w:rsidR="00AC3D7E" w:rsidRPr="00AA1B19">
        <w:rPr>
          <w:noProof/>
          <w:lang w:eastAsia="en-AU"/>
        </w:rPr>
        <w:t xml:space="preserve"> many </w:t>
      </w:r>
      <w:r w:rsidR="00F21E9B" w:rsidRPr="00AA1B19">
        <w:rPr>
          <w:noProof/>
          <w:lang w:eastAsia="en-AU"/>
        </w:rPr>
        <w:t xml:space="preserve">import sector </w:t>
      </w:r>
      <w:r w:rsidR="00AC3D7E" w:rsidRPr="00AA1B19">
        <w:rPr>
          <w:noProof/>
          <w:lang w:eastAsia="en-AU"/>
        </w:rPr>
        <w:t xml:space="preserve">bodies </w:t>
      </w:r>
      <w:r w:rsidR="004D53F9" w:rsidRPr="00AA1B19">
        <w:rPr>
          <w:noProof/>
          <w:lang w:eastAsia="en-AU"/>
        </w:rPr>
        <w:t xml:space="preserve">consulted for this </w:t>
      </w:r>
      <w:r w:rsidR="004D53F9" w:rsidRPr="00AA1B19">
        <w:rPr>
          <w:lang w:eastAsia="en-AU"/>
        </w:rPr>
        <w:t>review</w:t>
      </w:r>
      <w:r w:rsidR="004D53F9" w:rsidRPr="00AA1B19">
        <w:rPr>
          <w:noProof/>
          <w:lang w:eastAsia="en-AU"/>
        </w:rPr>
        <w:t xml:space="preserve"> </w:t>
      </w:r>
      <w:r w:rsidR="001D2A62" w:rsidRPr="00AA1B19">
        <w:rPr>
          <w:noProof/>
          <w:lang w:eastAsia="en-AU"/>
        </w:rPr>
        <w:t>regarded</w:t>
      </w:r>
      <w:r w:rsidR="00AC3D7E" w:rsidRPr="00AA1B19">
        <w:rPr>
          <w:noProof/>
          <w:lang w:eastAsia="en-AU"/>
        </w:rPr>
        <w:t xml:space="preserve"> themselves and their members as </w:t>
      </w:r>
      <w:r w:rsidR="002F1A56" w:rsidRPr="00AA1B19">
        <w:rPr>
          <w:noProof/>
          <w:lang w:eastAsia="en-AU"/>
        </w:rPr>
        <w:t xml:space="preserve">critical </w:t>
      </w:r>
      <w:r w:rsidR="00AC3D7E" w:rsidRPr="00AA1B19">
        <w:rPr>
          <w:noProof/>
          <w:lang w:eastAsia="en-AU"/>
        </w:rPr>
        <w:t xml:space="preserve">partners in risk </w:t>
      </w:r>
      <w:r w:rsidR="00015E85" w:rsidRPr="00AA1B19">
        <w:rPr>
          <w:noProof/>
          <w:lang w:eastAsia="en-AU"/>
        </w:rPr>
        <w:t xml:space="preserve">biosecurity </w:t>
      </w:r>
      <w:r w:rsidR="00AC3D7E" w:rsidRPr="00AA1B19">
        <w:rPr>
          <w:noProof/>
          <w:lang w:eastAsia="en-AU"/>
        </w:rPr>
        <w:t xml:space="preserve">mitigation rather than risk creators. </w:t>
      </w:r>
      <w:r w:rsidR="00015E85" w:rsidRPr="00AA1B19">
        <w:rPr>
          <w:noProof/>
          <w:lang w:eastAsia="en-AU"/>
        </w:rPr>
        <w:t>They were keen to</w:t>
      </w:r>
      <w:r w:rsidR="00AC3D7E" w:rsidRPr="00AA1B19">
        <w:rPr>
          <w:noProof/>
          <w:lang w:eastAsia="en-AU"/>
        </w:rPr>
        <w:t xml:space="preserve"> highlight both their important contribution to Australia’s economy</w:t>
      </w:r>
      <w:r w:rsidR="00622CF5" w:rsidRPr="00AA1B19">
        <w:rPr>
          <w:noProof/>
          <w:lang w:eastAsia="en-AU"/>
        </w:rPr>
        <w:t xml:space="preserve"> and </w:t>
      </w:r>
      <w:r w:rsidR="00AC3D7E" w:rsidRPr="00AA1B19">
        <w:rPr>
          <w:noProof/>
          <w:lang w:eastAsia="en-AU"/>
        </w:rPr>
        <w:t xml:space="preserve">employment and their essential </w:t>
      </w:r>
      <w:r w:rsidR="004D53F9" w:rsidRPr="00AA1B19">
        <w:rPr>
          <w:noProof/>
          <w:lang w:eastAsia="en-AU"/>
        </w:rPr>
        <w:t xml:space="preserve">and highly </w:t>
      </w:r>
      <w:r w:rsidR="00AC3D7E" w:rsidRPr="00AA1B19">
        <w:rPr>
          <w:noProof/>
          <w:lang w:eastAsia="en-AU"/>
        </w:rPr>
        <w:t>committed roles in mitigating biosecurity risks.</w:t>
      </w:r>
    </w:p>
    <w:p w14:paraId="5B5AFF12" w14:textId="65B553BC" w:rsidR="00B437CF" w:rsidRPr="00AA1B19" w:rsidRDefault="00AC3D7E" w:rsidP="00B437CF">
      <w:pPr>
        <w:rPr>
          <w:noProof/>
          <w:lang w:eastAsia="en-AU"/>
        </w:rPr>
      </w:pPr>
      <w:r w:rsidRPr="00AA1B19">
        <w:rPr>
          <w:noProof/>
          <w:lang w:eastAsia="en-AU"/>
        </w:rPr>
        <w:t>It</w:t>
      </w:r>
      <w:r w:rsidR="00591230" w:rsidRPr="00AA1B19">
        <w:rPr>
          <w:noProof/>
          <w:lang w:eastAsia="en-AU"/>
        </w:rPr>
        <w:t xml:space="preserve"> is plausable </w:t>
      </w:r>
      <w:r w:rsidRPr="00AA1B19">
        <w:rPr>
          <w:noProof/>
          <w:lang w:eastAsia="en-AU"/>
        </w:rPr>
        <w:t>that the ‘risk creator’ tag, if inaccurately applied, hinders rather than assists in strengthening Australia’s preventative biosecurity arrangements. With notable exceptions (</w:t>
      </w:r>
      <w:r w:rsidR="00492A2D" w:rsidRPr="00AA1B19">
        <w:rPr>
          <w:noProof/>
          <w:lang w:eastAsia="en-AU"/>
        </w:rPr>
        <w:t>for example,</w:t>
      </w:r>
      <w:r w:rsidRPr="00AA1B19">
        <w:rPr>
          <w:noProof/>
          <w:lang w:eastAsia="en-AU"/>
        </w:rPr>
        <w:t xml:space="preserve"> ballast water, hull fouling, on</w:t>
      </w:r>
      <w:r w:rsidR="00D25DF4" w:rsidRPr="00AA1B19">
        <w:rPr>
          <w:noProof/>
          <w:lang w:eastAsia="en-AU"/>
        </w:rPr>
        <w:t>-</w:t>
      </w:r>
      <w:r w:rsidRPr="00AA1B19">
        <w:rPr>
          <w:noProof/>
          <w:lang w:eastAsia="en-AU"/>
        </w:rPr>
        <w:t>flight catering supplies),</w:t>
      </w:r>
      <w:r w:rsidRPr="00AA1B19">
        <w:rPr>
          <w:noProof/>
          <w:color w:val="FF0000"/>
          <w:lang w:eastAsia="en-AU"/>
        </w:rPr>
        <w:t xml:space="preserve"> </w:t>
      </w:r>
      <w:r w:rsidR="00961832" w:rsidRPr="00AA1B19">
        <w:rPr>
          <w:noProof/>
          <w:lang w:eastAsia="en-AU"/>
        </w:rPr>
        <w:t xml:space="preserve">there is </w:t>
      </w:r>
      <w:r w:rsidR="00F62B48" w:rsidRPr="00AA1B19">
        <w:rPr>
          <w:noProof/>
          <w:lang w:eastAsia="en-AU"/>
        </w:rPr>
        <w:t xml:space="preserve">the </w:t>
      </w:r>
      <w:r w:rsidR="00961832" w:rsidRPr="00AA1B19">
        <w:rPr>
          <w:noProof/>
          <w:lang w:eastAsia="en-AU"/>
        </w:rPr>
        <w:t>a</w:t>
      </w:r>
      <w:r w:rsidR="00F62B48" w:rsidRPr="00AA1B19">
        <w:rPr>
          <w:noProof/>
          <w:lang w:eastAsia="en-AU"/>
        </w:rPr>
        <w:t>r</w:t>
      </w:r>
      <w:r w:rsidR="00961832" w:rsidRPr="00AA1B19">
        <w:rPr>
          <w:noProof/>
          <w:lang w:eastAsia="en-AU"/>
        </w:rPr>
        <w:t>g</w:t>
      </w:r>
      <w:r w:rsidR="00F62B48" w:rsidRPr="00AA1B19">
        <w:rPr>
          <w:noProof/>
          <w:lang w:eastAsia="en-AU"/>
        </w:rPr>
        <w:t>u</w:t>
      </w:r>
      <w:r w:rsidR="00961832" w:rsidRPr="00AA1B19">
        <w:rPr>
          <w:noProof/>
          <w:lang w:eastAsia="en-AU"/>
        </w:rPr>
        <w:t>me</w:t>
      </w:r>
      <w:r w:rsidR="00F62B48" w:rsidRPr="00AA1B19">
        <w:rPr>
          <w:noProof/>
          <w:lang w:eastAsia="en-AU"/>
        </w:rPr>
        <w:t>n</w:t>
      </w:r>
      <w:r w:rsidR="00961832" w:rsidRPr="00AA1B19">
        <w:rPr>
          <w:noProof/>
          <w:lang w:eastAsia="en-AU"/>
        </w:rPr>
        <w:t>t</w:t>
      </w:r>
      <w:r w:rsidRPr="00AA1B19">
        <w:rPr>
          <w:noProof/>
          <w:lang w:eastAsia="en-AU"/>
        </w:rPr>
        <w:t xml:space="preserve"> that </w:t>
      </w:r>
      <w:r w:rsidR="00D25DF4" w:rsidRPr="00AA1B19">
        <w:rPr>
          <w:noProof/>
          <w:lang w:eastAsia="en-AU"/>
        </w:rPr>
        <w:t xml:space="preserve">most </w:t>
      </w:r>
      <w:r w:rsidRPr="00AA1B19">
        <w:rPr>
          <w:noProof/>
          <w:lang w:eastAsia="en-AU"/>
        </w:rPr>
        <w:t xml:space="preserve">members of the importing sector and international travel sector do not create biosecurity risk to Australia, </w:t>
      </w:r>
      <w:r w:rsidR="00622CF5" w:rsidRPr="00AA1B19">
        <w:rPr>
          <w:noProof/>
          <w:lang w:eastAsia="en-AU"/>
        </w:rPr>
        <w:t>al</w:t>
      </w:r>
      <w:r w:rsidRPr="00AA1B19">
        <w:rPr>
          <w:noProof/>
          <w:lang w:eastAsia="en-AU"/>
        </w:rPr>
        <w:t xml:space="preserve">though they may </w:t>
      </w:r>
      <w:r w:rsidR="00241296" w:rsidRPr="00AA1B19">
        <w:rPr>
          <w:noProof/>
          <w:lang w:eastAsia="en-AU"/>
        </w:rPr>
        <w:t>at times</w:t>
      </w:r>
      <w:r w:rsidRPr="00AA1B19">
        <w:rPr>
          <w:noProof/>
          <w:lang w:eastAsia="en-AU"/>
        </w:rPr>
        <w:t xml:space="preserve"> inadequately mitigat</w:t>
      </w:r>
      <w:r w:rsidR="002F1A56" w:rsidRPr="00AA1B19">
        <w:rPr>
          <w:noProof/>
          <w:lang w:eastAsia="en-AU"/>
        </w:rPr>
        <w:t>e</w:t>
      </w:r>
      <w:r w:rsidRPr="00AA1B19">
        <w:rPr>
          <w:noProof/>
          <w:lang w:eastAsia="en-AU"/>
        </w:rPr>
        <w:t xml:space="preserve"> that risk</w:t>
      </w:r>
      <w:r w:rsidR="002732BD" w:rsidRPr="00AA1B19">
        <w:rPr>
          <w:noProof/>
          <w:lang w:eastAsia="en-AU"/>
        </w:rPr>
        <w:t xml:space="preserve"> during their stage of the import process</w:t>
      </w:r>
      <w:r w:rsidRPr="00AA1B19">
        <w:rPr>
          <w:noProof/>
          <w:lang w:eastAsia="en-AU"/>
        </w:rPr>
        <w:t xml:space="preserve">. </w:t>
      </w:r>
    </w:p>
    <w:p w14:paraId="54B92EAC" w14:textId="1CCCFDC5" w:rsidR="00E41B74" w:rsidRPr="00AA1B19" w:rsidRDefault="00622CF5" w:rsidP="00E8520E">
      <w:pPr>
        <w:rPr>
          <w:noProof/>
          <w:szCs w:val="24"/>
          <w:lang w:eastAsia="en-AU"/>
        </w:rPr>
      </w:pPr>
      <w:r w:rsidRPr="00AA1B19">
        <w:rPr>
          <w:noProof/>
          <w:lang w:eastAsia="en-AU"/>
        </w:rPr>
        <w:t>O</w:t>
      </w:r>
      <w:r w:rsidR="00DD695F" w:rsidRPr="00AA1B19">
        <w:rPr>
          <w:noProof/>
          <w:lang w:eastAsia="en-AU"/>
        </w:rPr>
        <w:t>ver 20 years ago</w:t>
      </w:r>
      <w:r w:rsidR="001B1EFA" w:rsidRPr="00AA1B19">
        <w:rPr>
          <w:noProof/>
          <w:lang w:eastAsia="en-AU"/>
        </w:rPr>
        <w:t xml:space="preserve"> Animal Health Australia and Plant Health Australia </w:t>
      </w:r>
      <w:r w:rsidRPr="00AA1B19">
        <w:rPr>
          <w:noProof/>
          <w:lang w:eastAsia="en-AU"/>
        </w:rPr>
        <w:t xml:space="preserve">were established </w:t>
      </w:r>
      <w:r w:rsidR="001B1EFA" w:rsidRPr="00AA1B19">
        <w:rPr>
          <w:noProof/>
          <w:lang w:eastAsia="en-AU"/>
        </w:rPr>
        <w:t>as partnership organisations</w:t>
      </w:r>
      <w:r w:rsidR="002732BD" w:rsidRPr="00AA1B19">
        <w:rPr>
          <w:noProof/>
          <w:lang w:eastAsia="en-AU"/>
        </w:rPr>
        <w:t xml:space="preserve"> between the Australian </w:t>
      </w:r>
      <w:r w:rsidR="00D25DF4" w:rsidRPr="00AA1B19">
        <w:rPr>
          <w:noProof/>
          <w:lang w:eastAsia="en-AU"/>
        </w:rPr>
        <w:t xml:space="preserve">Government, </w:t>
      </w:r>
      <w:r w:rsidRPr="00AA1B19">
        <w:rPr>
          <w:noProof/>
          <w:lang w:eastAsia="en-AU"/>
        </w:rPr>
        <w:t>s</w:t>
      </w:r>
      <w:r w:rsidR="002732BD" w:rsidRPr="00AA1B19">
        <w:rPr>
          <w:noProof/>
          <w:lang w:eastAsia="en-AU"/>
        </w:rPr>
        <w:t>tate</w:t>
      </w:r>
      <w:r w:rsidRPr="00AA1B19">
        <w:rPr>
          <w:noProof/>
          <w:lang w:eastAsia="en-AU"/>
        </w:rPr>
        <w:t xml:space="preserve"> and t</w:t>
      </w:r>
      <w:r w:rsidR="002732BD" w:rsidRPr="00AA1B19">
        <w:rPr>
          <w:noProof/>
          <w:lang w:eastAsia="en-AU"/>
        </w:rPr>
        <w:t>erri</w:t>
      </w:r>
      <w:r w:rsidR="00D25DF4" w:rsidRPr="00AA1B19">
        <w:rPr>
          <w:noProof/>
          <w:lang w:eastAsia="en-AU"/>
        </w:rPr>
        <w:t>t</w:t>
      </w:r>
      <w:r w:rsidR="002732BD" w:rsidRPr="00AA1B19">
        <w:rPr>
          <w:noProof/>
          <w:lang w:eastAsia="en-AU"/>
        </w:rPr>
        <w:t>o</w:t>
      </w:r>
      <w:r w:rsidR="00D25DF4" w:rsidRPr="00AA1B19">
        <w:rPr>
          <w:noProof/>
          <w:lang w:eastAsia="en-AU"/>
        </w:rPr>
        <w:t>r</w:t>
      </w:r>
      <w:r w:rsidR="002732BD" w:rsidRPr="00AA1B19">
        <w:rPr>
          <w:noProof/>
          <w:lang w:eastAsia="en-AU"/>
        </w:rPr>
        <w:t>y governments</w:t>
      </w:r>
      <w:r w:rsidR="00D25DF4" w:rsidRPr="00AA1B19">
        <w:rPr>
          <w:noProof/>
          <w:lang w:eastAsia="en-AU"/>
        </w:rPr>
        <w:t>,</w:t>
      </w:r>
      <w:r w:rsidR="002732BD" w:rsidRPr="00AA1B19">
        <w:rPr>
          <w:noProof/>
          <w:lang w:eastAsia="en-AU"/>
        </w:rPr>
        <w:t xml:space="preserve"> and all significant animal and plant industry sector</w:t>
      </w:r>
      <w:r w:rsidR="00405E0A" w:rsidRPr="00AA1B19">
        <w:rPr>
          <w:noProof/>
          <w:lang w:eastAsia="en-AU"/>
        </w:rPr>
        <w:t>s</w:t>
      </w:r>
      <w:r w:rsidR="00D25DF4" w:rsidRPr="00AA1B19">
        <w:rPr>
          <w:noProof/>
          <w:lang w:eastAsia="en-AU"/>
        </w:rPr>
        <w:t>.</w:t>
      </w:r>
      <w:r w:rsidRPr="00AA1B19">
        <w:rPr>
          <w:noProof/>
          <w:lang w:eastAsia="en-AU"/>
        </w:rPr>
        <w:t xml:space="preserve"> </w:t>
      </w:r>
      <w:r w:rsidR="00D25DF4" w:rsidRPr="00AA1B19">
        <w:rPr>
          <w:noProof/>
          <w:lang w:eastAsia="en-AU"/>
        </w:rPr>
        <w:t xml:space="preserve">These are </w:t>
      </w:r>
      <w:r w:rsidR="00DD695F" w:rsidRPr="00AA1B19">
        <w:rPr>
          <w:noProof/>
          <w:lang w:eastAsia="en-AU"/>
        </w:rPr>
        <w:t>our nation</w:t>
      </w:r>
      <w:r w:rsidR="00405E0A" w:rsidRPr="00AA1B19">
        <w:rPr>
          <w:noProof/>
          <w:lang w:eastAsia="en-AU"/>
        </w:rPr>
        <w:t>’</w:t>
      </w:r>
      <w:r w:rsidR="00DD695F" w:rsidRPr="00AA1B19">
        <w:rPr>
          <w:noProof/>
          <w:lang w:eastAsia="en-AU"/>
        </w:rPr>
        <w:t>s largest formal government</w:t>
      </w:r>
      <w:r w:rsidRPr="00AA1B19">
        <w:rPr>
          <w:noProof/>
          <w:lang w:eastAsia="en-AU"/>
        </w:rPr>
        <w:t>–</w:t>
      </w:r>
      <w:r w:rsidR="00DD695F" w:rsidRPr="00AA1B19">
        <w:rPr>
          <w:noProof/>
          <w:lang w:eastAsia="en-AU"/>
        </w:rPr>
        <w:t>industry biosecurity partnership</w:t>
      </w:r>
      <w:r w:rsidRPr="00AA1B19">
        <w:rPr>
          <w:noProof/>
          <w:lang w:eastAsia="en-AU"/>
        </w:rPr>
        <w:t>s</w:t>
      </w:r>
      <w:r w:rsidR="00DD695F" w:rsidRPr="00AA1B19">
        <w:rPr>
          <w:noProof/>
          <w:lang w:eastAsia="en-AU"/>
        </w:rPr>
        <w:t xml:space="preserve">. </w:t>
      </w:r>
      <w:r w:rsidR="00D25DF4" w:rsidRPr="00AA1B19">
        <w:rPr>
          <w:noProof/>
          <w:lang w:eastAsia="en-AU"/>
        </w:rPr>
        <w:t>The</w:t>
      </w:r>
      <w:r w:rsidR="005D3E38" w:rsidRPr="00AA1B19">
        <w:rPr>
          <w:noProof/>
          <w:lang w:eastAsia="en-AU"/>
        </w:rPr>
        <w:t xml:space="preserve"> deeds</w:t>
      </w:r>
      <w:r w:rsidR="00D25DF4" w:rsidRPr="00AA1B19">
        <w:rPr>
          <w:noProof/>
          <w:lang w:eastAsia="en-AU"/>
        </w:rPr>
        <w:t xml:space="preserve"> </w:t>
      </w:r>
      <w:r w:rsidR="000439CA" w:rsidRPr="00AA1B19">
        <w:rPr>
          <w:noProof/>
          <w:lang w:eastAsia="en-AU"/>
        </w:rPr>
        <w:t>include</w:t>
      </w:r>
      <w:r w:rsidR="001B1EFA" w:rsidRPr="00AA1B19">
        <w:rPr>
          <w:noProof/>
          <w:lang w:eastAsia="en-AU"/>
        </w:rPr>
        <w:t xml:space="preserve"> cost and responsibility sharing</w:t>
      </w:r>
      <w:r w:rsidR="000439CA" w:rsidRPr="00AA1B19">
        <w:rPr>
          <w:noProof/>
          <w:lang w:eastAsia="en-AU"/>
        </w:rPr>
        <w:t xml:space="preserve"> </w:t>
      </w:r>
      <w:r w:rsidR="001B1EFA" w:rsidRPr="00AA1B19">
        <w:rPr>
          <w:noProof/>
          <w:lang w:eastAsia="en-AU"/>
        </w:rPr>
        <w:t xml:space="preserve">deeds for </w:t>
      </w:r>
      <w:r w:rsidR="000439CA" w:rsidRPr="00AA1B19">
        <w:rPr>
          <w:noProof/>
          <w:lang w:eastAsia="en-AU"/>
        </w:rPr>
        <w:t xml:space="preserve">major </w:t>
      </w:r>
      <w:r w:rsidR="001B1EFA" w:rsidRPr="00AA1B19">
        <w:rPr>
          <w:noProof/>
          <w:lang w:eastAsia="en-AU"/>
        </w:rPr>
        <w:t xml:space="preserve">exotic pests and diseases. </w:t>
      </w:r>
      <w:r w:rsidR="00FB42C8" w:rsidRPr="00AA1B19">
        <w:rPr>
          <w:noProof/>
          <w:lang w:eastAsia="en-AU"/>
        </w:rPr>
        <w:t>There is no similar partnership approach with the import sector</w:t>
      </w:r>
      <w:r w:rsidR="00D25DF4" w:rsidRPr="00AA1B19">
        <w:rPr>
          <w:noProof/>
          <w:lang w:eastAsia="en-AU"/>
        </w:rPr>
        <w:t>.</w:t>
      </w:r>
      <w:r w:rsidR="00FB42C8" w:rsidRPr="00AA1B19">
        <w:rPr>
          <w:noProof/>
          <w:lang w:eastAsia="en-AU"/>
        </w:rPr>
        <w:t xml:space="preserve"> </w:t>
      </w:r>
      <w:r w:rsidR="00D25DF4" w:rsidRPr="00AA1B19">
        <w:rPr>
          <w:noProof/>
          <w:lang w:eastAsia="en-AU"/>
        </w:rPr>
        <w:t>T</w:t>
      </w:r>
      <w:r w:rsidR="00FB42C8" w:rsidRPr="00AA1B19">
        <w:rPr>
          <w:noProof/>
          <w:lang w:eastAsia="en-AU"/>
        </w:rPr>
        <w:t xml:space="preserve">here is a clear opportunity for the government/department to </w:t>
      </w:r>
      <w:r w:rsidR="001B1EFA" w:rsidRPr="00AA1B19">
        <w:rPr>
          <w:noProof/>
          <w:lang w:eastAsia="en-AU"/>
        </w:rPr>
        <w:t xml:space="preserve">consider </w:t>
      </w:r>
      <w:r w:rsidR="00FB42C8" w:rsidRPr="00AA1B19">
        <w:rPr>
          <w:noProof/>
          <w:lang w:eastAsia="en-AU"/>
        </w:rPr>
        <w:t>formally engag</w:t>
      </w:r>
      <w:r w:rsidR="000C40FD" w:rsidRPr="00AA1B19">
        <w:rPr>
          <w:noProof/>
          <w:lang w:eastAsia="en-AU"/>
        </w:rPr>
        <w:t>ing</w:t>
      </w:r>
      <w:r w:rsidR="00FB42C8" w:rsidRPr="00AA1B19">
        <w:rPr>
          <w:noProof/>
          <w:lang w:eastAsia="en-AU"/>
        </w:rPr>
        <w:t xml:space="preserve"> with the </w:t>
      </w:r>
      <w:r w:rsidR="000C40FD" w:rsidRPr="00AA1B19">
        <w:rPr>
          <w:noProof/>
          <w:lang w:eastAsia="en-AU"/>
        </w:rPr>
        <w:t xml:space="preserve">import </w:t>
      </w:r>
      <w:r w:rsidR="00FB42C8" w:rsidRPr="00AA1B19">
        <w:rPr>
          <w:noProof/>
          <w:lang w:eastAsia="en-AU"/>
        </w:rPr>
        <w:t>sector</w:t>
      </w:r>
      <w:r w:rsidR="00D25DF4" w:rsidRPr="00AA1B19">
        <w:rPr>
          <w:noProof/>
          <w:lang w:eastAsia="en-AU"/>
        </w:rPr>
        <w:t>,</w:t>
      </w:r>
      <w:r w:rsidR="00FB42C8" w:rsidRPr="00AA1B19">
        <w:rPr>
          <w:noProof/>
          <w:lang w:eastAsia="en-AU"/>
        </w:rPr>
        <w:t xml:space="preserve"> </w:t>
      </w:r>
      <w:r w:rsidR="00D25DF4" w:rsidRPr="00AA1B19">
        <w:rPr>
          <w:noProof/>
          <w:lang w:eastAsia="en-AU"/>
        </w:rPr>
        <w:t xml:space="preserve">which has </w:t>
      </w:r>
      <w:r w:rsidR="00FB42C8" w:rsidRPr="00AA1B19">
        <w:rPr>
          <w:noProof/>
          <w:lang w:eastAsia="en-AU"/>
        </w:rPr>
        <w:t xml:space="preserve">a strong </w:t>
      </w:r>
      <w:r w:rsidR="001B1EFA" w:rsidRPr="00AA1B19">
        <w:rPr>
          <w:noProof/>
          <w:lang w:eastAsia="en-AU"/>
        </w:rPr>
        <w:t xml:space="preserve">vested interest in the </w:t>
      </w:r>
      <w:r w:rsidR="00FB42C8" w:rsidRPr="00AA1B19">
        <w:rPr>
          <w:noProof/>
          <w:lang w:eastAsia="en-AU"/>
        </w:rPr>
        <w:t>cost-</w:t>
      </w:r>
      <w:r w:rsidR="00AC404A" w:rsidRPr="00AA1B19">
        <w:rPr>
          <w:noProof/>
          <w:lang w:eastAsia="en-AU"/>
        </w:rPr>
        <w:t>effective</w:t>
      </w:r>
      <w:r w:rsidR="00FB42C8" w:rsidRPr="00AA1B19">
        <w:rPr>
          <w:noProof/>
          <w:lang w:eastAsia="en-AU"/>
        </w:rPr>
        <w:t xml:space="preserve"> </w:t>
      </w:r>
      <w:r w:rsidR="001B1EFA" w:rsidRPr="00AA1B19">
        <w:rPr>
          <w:noProof/>
          <w:lang w:eastAsia="en-AU"/>
        </w:rPr>
        <w:t>mit</w:t>
      </w:r>
      <w:r w:rsidR="00FB42C8" w:rsidRPr="00AA1B19">
        <w:rPr>
          <w:noProof/>
          <w:lang w:eastAsia="en-AU"/>
        </w:rPr>
        <w:t>i</w:t>
      </w:r>
      <w:r w:rsidR="001B1EFA" w:rsidRPr="00AA1B19">
        <w:rPr>
          <w:noProof/>
          <w:lang w:eastAsia="en-AU"/>
        </w:rPr>
        <w:t xml:space="preserve">gation of </w:t>
      </w:r>
      <w:r w:rsidR="003F3AB9" w:rsidRPr="00AA1B19">
        <w:rPr>
          <w:noProof/>
          <w:lang w:eastAsia="en-AU"/>
        </w:rPr>
        <w:t xml:space="preserve">biosecurity </w:t>
      </w:r>
      <w:r w:rsidR="001B1EFA" w:rsidRPr="00AA1B19">
        <w:rPr>
          <w:noProof/>
          <w:lang w:eastAsia="en-AU"/>
        </w:rPr>
        <w:t>risk</w:t>
      </w:r>
      <w:r w:rsidR="003F3AB9" w:rsidRPr="00AA1B19">
        <w:rPr>
          <w:noProof/>
          <w:lang w:eastAsia="en-AU"/>
        </w:rPr>
        <w:t>s</w:t>
      </w:r>
      <w:r w:rsidRPr="00AA1B19">
        <w:rPr>
          <w:noProof/>
          <w:lang w:eastAsia="en-AU"/>
        </w:rPr>
        <w:t>.</w:t>
      </w:r>
      <w:r w:rsidR="003F3AB9" w:rsidRPr="00AA1B19">
        <w:rPr>
          <w:noProof/>
          <w:lang w:eastAsia="en-AU"/>
        </w:rPr>
        <w:t xml:space="preserve"> </w:t>
      </w:r>
      <w:r w:rsidRPr="00AA1B19">
        <w:rPr>
          <w:noProof/>
          <w:lang w:eastAsia="en-AU"/>
        </w:rPr>
        <w:t>S</w:t>
      </w:r>
      <w:r w:rsidR="003F3AB9" w:rsidRPr="00AA1B19">
        <w:rPr>
          <w:noProof/>
          <w:lang w:eastAsia="en-AU"/>
        </w:rPr>
        <w:t xml:space="preserve">uch a partnership would enable industry organisations representing import sector </w:t>
      </w:r>
      <w:r w:rsidR="00E41B74" w:rsidRPr="00AA1B19">
        <w:rPr>
          <w:noProof/>
          <w:lang w:eastAsia="en-AU"/>
        </w:rPr>
        <w:t xml:space="preserve">businesses </w:t>
      </w:r>
      <w:r w:rsidR="003F3AB9" w:rsidRPr="00AA1B19">
        <w:rPr>
          <w:noProof/>
          <w:lang w:eastAsia="en-AU"/>
        </w:rPr>
        <w:t xml:space="preserve">to be </w:t>
      </w:r>
      <w:r w:rsidR="002732BD" w:rsidRPr="00AA1B19">
        <w:rPr>
          <w:noProof/>
          <w:lang w:eastAsia="en-AU"/>
        </w:rPr>
        <w:t xml:space="preserve">more </w:t>
      </w:r>
      <w:r w:rsidR="00E41B74" w:rsidRPr="00AA1B19">
        <w:rPr>
          <w:noProof/>
          <w:lang w:eastAsia="en-AU"/>
        </w:rPr>
        <w:t xml:space="preserve">closely involved in </w:t>
      </w:r>
      <w:r w:rsidR="003F3AB9" w:rsidRPr="00AA1B19">
        <w:rPr>
          <w:noProof/>
          <w:lang w:eastAsia="en-AU"/>
        </w:rPr>
        <w:t xml:space="preserve">developing improved national approaches, including reform of </w:t>
      </w:r>
      <w:r w:rsidR="004E1520" w:rsidRPr="00AA1B19">
        <w:rPr>
          <w:noProof/>
          <w:lang w:eastAsia="en-AU"/>
        </w:rPr>
        <w:t xml:space="preserve">cost recovery arrangements to </w:t>
      </w:r>
      <w:r w:rsidR="00E30E22" w:rsidRPr="00AA1B19">
        <w:rPr>
          <w:noProof/>
          <w:szCs w:val="24"/>
          <w:lang w:eastAsia="en-AU"/>
        </w:rPr>
        <w:t xml:space="preserve">ensure that </w:t>
      </w:r>
      <w:r w:rsidR="00D25DF4" w:rsidRPr="00AA1B19">
        <w:rPr>
          <w:noProof/>
          <w:szCs w:val="24"/>
          <w:lang w:eastAsia="en-AU"/>
        </w:rPr>
        <w:t xml:space="preserve">they </w:t>
      </w:r>
      <w:r w:rsidR="00E30E22" w:rsidRPr="00AA1B19">
        <w:rPr>
          <w:noProof/>
          <w:szCs w:val="24"/>
          <w:lang w:eastAsia="en-AU"/>
        </w:rPr>
        <w:t xml:space="preserve">work in </w:t>
      </w:r>
      <w:r w:rsidR="004E1520" w:rsidRPr="00AA1B19">
        <w:rPr>
          <w:noProof/>
          <w:lang w:eastAsia="en-AU"/>
        </w:rPr>
        <w:t xml:space="preserve">the interest of both the department </w:t>
      </w:r>
      <w:r w:rsidR="00E30E22" w:rsidRPr="00AA1B19">
        <w:rPr>
          <w:noProof/>
          <w:lang w:eastAsia="en-AU"/>
        </w:rPr>
        <w:t xml:space="preserve">(for Australia as a whole) </w:t>
      </w:r>
      <w:r w:rsidR="004E1520" w:rsidRPr="00AA1B19">
        <w:rPr>
          <w:noProof/>
          <w:lang w:eastAsia="en-AU"/>
        </w:rPr>
        <w:t xml:space="preserve">and the import sector. </w:t>
      </w:r>
      <w:r w:rsidR="004E1520" w:rsidRPr="00AA1B19">
        <w:rPr>
          <w:noProof/>
          <w:szCs w:val="24"/>
          <w:lang w:eastAsia="en-AU"/>
        </w:rPr>
        <w:t xml:space="preserve">The recently established Biosecurity Futures Group, </w:t>
      </w:r>
      <w:r w:rsidRPr="00AA1B19">
        <w:rPr>
          <w:noProof/>
          <w:szCs w:val="24"/>
          <w:lang w:eastAsia="en-AU"/>
        </w:rPr>
        <w:t xml:space="preserve">which </w:t>
      </w:r>
      <w:r w:rsidR="004E1520" w:rsidRPr="00AA1B19">
        <w:rPr>
          <w:noProof/>
          <w:szCs w:val="24"/>
          <w:lang w:eastAsia="en-AU"/>
        </w:rPr>
        <w:t>advises the Minister for Agriculture (and biosecurity)</w:t>
      </w:r>
      <w:r w:rsidRPr="00AA1B19">
        <w:rPr>
          <w:noProof/>
          <w:szCs w:val="24"/>
          <w:lang w:eastAsia="en-AU"/>
        </w:rPr>
        <w:t>,</w:t>
      </w:r>
      <w:r w:rsidR="004E1520" w:rsidRPr="00AA1B19">
        <w:rPr>
          <w:noProof/>
          <w:szCs w:val="24"/>
          <w:lang w:eastAsia="en-AU"/>
        </w:rPr>
        <w:t xml:space="preserve"> may provide a starting point for an improved partnership with the import sector.</w:t>
      </w:r>
    </w:p>
    <w:p w14:paraId="5F405499" w14:textId="77777777" w:rsidR="001C34D8" w:rsidRPr="00AA1B19" w:rsidRDefault="001C34D8" w:rsidP="00E41B74">
      <w:pPr>
        <w:autoSpaceDE w:val="0"/>
        <w:autoSpaceDN w:val="0"/>
        <w:adjustRightInd w:val="0"/>
        <w:snapToGrid w:val="0"/>
        <w:spacing w:before="0"/>
        <w:rPr>
          <w:noProof/>
          <w:szCs w:val="24"/>
          <w:lang w:eastAsia="en-AU"/>
        </w:rPr>
      </w:pPr>
    </w:p>
    <w:p w14:paraId="41FA62CD" w14:textId="77777777" w:rsidR="00E30E22" w:rsidRPr="0049725A" w:rsidRDefault="00E30E22" w:rsidP="0049725A">
      <w:pPr>
        <w:pStyle w:val="BoxText"/>
        <w:rPr>
          <w:rStyle w:val="Strong"/>
        </w:rPr>
      </w:pPr>
      <w:r w:rsidRPr="0049725A">
        <w:rPr>
          <w:rStyle w:val="Strong"/>
        </w:rPr>
        <w:t>Finding</w:t>
      </w:r>
    </w:p>
    <w:p w14:paraId="346D8E8F" w14:textId="0861D5A7" w:rsidR="00E30E22" w:rsidRPr="0049725A" w:rsidRDefault="00E30E22" w:rsidP="0049725A">
      <w:pPr>
        <w:pStyle w:val="BoxText"/>
      </w:pPr>
      <w:r w:rsidRPr="0049725A">
        <w:t xml:space="preserve">The ‘risk creator’ tag is unhelpful </w:t>
      </w:r>
      <w:r w:rsidR="00D25DF4" w:rsidRPr="0049725A">
        <w:t xml:space="preserve">when it is </w:t>
      </w:r>
      <w:r w:rsidRPr="0049725A">
        <w:t xml:space="preserve">applied </w:t>
      </w:r>
      <w:r w:rsidR="00D25DF4" w:rsidRPr="0049725A">
        <w:t xml:space="preserve">outside of </w:t>
      </w:r>
      <w:r w:rsidRPr="0049725A">
        <w:t xml:space="preserve">an identified deliberate attempt to breach Australia’s biosecurity measures. Taken to its extreme, all users of imported goods (including the agricultural sector) are ‘risk creators’ or ‘risk contributors’. </w:t>
      </w:r>
    </w:p>
    <w:p w14:paraId="6A02D3F8" w14:textId="77777777" w:rsidR="00E30E22" w:rsidRPr="00AA1B19" w:rsidRDefault="00E30E22" w:rsidP="00E41B74">
      <w:pPr>
        <w:autoSpaceDE w:val="0"/>
        <w:autoSpaceDN w:val="0"/>
        <w:adjustRightInd w:val="0"/>
        <w:snapToGrid w:val="0"/>
        <w:spacing w:before="0"/>
        <w:rPr>
          <w:noProof/>
          <w:szCs w:val="24"/>
          <w:lang w:eastAsia="en-AU"/>
        </w:rPr>
      </w:pPr>
    </w:p>
    <w:p w14:paraId="098AD100" w14:textId="77777777" w:rsidR="001C34D8" w:rsidRPr="0049725A" w:rsidRDefault="001C34D8" w:rsidP="0049725A">
      <w:pPr>
        <w:pStyle w:val="BoxText"/>
        <w:rPr>
          <w:rStyle w:val="Strong"/>
        </w:rPr>
      </w:pPr>
      <w:r w:rsidRPr="0049725A">
        <w:rPr>
          <w:rStyle w:val="Strong"/>
        </w:rPr>
        <w:t>Finding</w:t>
      </w:r>
    </w:p>
    <w:p w14:paraId="2D80A2CD" w14:textId="54BDBFE6" w:rsidR="001C34D8" w:rsidRPr="00AA1B19" w:rsidRDefault="001C34D8" w:rsidP="0049725A">
      <w:pPr>
        <w:pStyle w:val="BoxText"/>
        <w:rPr>
          <w:noProof/>
        </w:rPr>
      </w:pPr>
      <w:r w:rsidRPr="0049725A">
        <w:t xml:space="preserve">The rhetoric about ‘shared responsibility’ and ‘biosecurity partnership’ articulated by </w:t>
      </w:r>
      <w:r w:rsidR="002F1A56" w:rsidRPr="0049725A">
        <w:t>the department</w:t>
      </w:r>
      <w:r w:rsidRPr="0049725A">
        <w:t xml:space="preserve"> and the post-border beneficiaries of effective prevention biosecurity measures is not matched by a genuine, </w:t>
      </w:r>
      <w:proofErr w:type="gramStart"/>
      <w:r w:rsidRPr="0049725A">
        <w:t>practical</w:t>
      </w:r>
      <w:proofErr w:type="gramEnd"/>
      <w:r w:rsidRPr="0049725A">
        <w:t xml:space="preserve"> and sustained commitment to ‘partnership’</w:t>
      </w:r>
      <w:r w:rsidR="00F10E88" w:rsidRPr="0049725A">
        <w:t>.</w:t>
      </w:r>
    </w:p>
    <w:p w14:paraId="3AF255FC" w14:textId="18623361" w:rsidR="000A77AF" w:rsidRPr="00AA1B19" w:rsidRDefault="000A77AF" w:rsidP="0049725A">
      <w:pPr>
        <w:pStyle w:val="Heading3"/>
        <w:keepLines w:val="0"/>
        <w:ind w:left="567"/>
        <w:rPr>
          <w:lang w:val="en-US"/>
        </w:rPr>
      </w:pPr>
      <w:bookmarkStart w:id="526" w:name="_Toc58350790"/>
      <w:bookmarkStart w:id="527" w:name="_Toc58659376"/>
      <w:bookmarkStart w:id="528" w:name="_Toc58874153"/>
      <w:bookmarkStart w:id="529" w:name="_Toc58874261"/>
      <w:bookmarkStart w:id="530" w:name="_Toc59088897"/>
      <w:bookmarkStart w:id="531" w:name="_Toc63693196"/>
      <w:bookmarkStart w:id="532" w:name="_Toc63693249"/>
      <w:bookmarkStart w:id="533" w:name="_Toc64547546"/>
      <w:r w:rsidRPr="00AA1B19">
        <w:rPr>
          <w:lang w:val="en-US"/>
        </w:rPr>
        <w:lastRenderedPageBreak/>
        <w:t>Establishing risk pathway partnerships</w:t>
      </w:r>
      <w:bookmarkEnd w:id="526"/>
      <w:bookmarkEnd w:id="527"/>
      <w:bookmarkEnd w:id="528"/>
      <w:bookmarkEnd w:id="529"/>
      <w:bookmarkEnd w:id="530"/>
      <w:bookmarkEnd w:id="531"/>
      <w:bookmarkEnd w:id="532"/>
      <w:bookmarkEnd w:id="533"/>
    </w:p>
    <w:p w14:paraId="7854832C" w14:textId="6B788D5C" w:rsidR="00DB705A" w:rsidRPr="00AA1B19" w:rsidRDefault="00A2680A" w:rsidP="00801D2A">
      <w:pPr>
        <w:rPr>
          <w:szCs w:val="24"/>
        </w:rPr>
      </w:pPr>
      <w:r w:rsidRPr="00AA1B19">
        <w:rPr>
          <w:szCs w:val="24"/>
        </w:rPr>
        <w:t>In various way</w:t>
      </w:r>
      <w:r w:rsidR="00DB705A" w:rsidRPr="00AA1B19">
        <w:rPr>
          <w:szCs w:val="24"/>
        </w:rPr>
        <w:t>s</w:t>
      </w:r>
      <w:r w:rsidRPr="00AA1B19">
        <w:rPr>
          <w:szCs w:val="24"/>
        </w:rPr>
        <w:t xml:space="preserve">, </w:t>
      </w:r>
      <w:r w:rsidR="00622CF5" w:rsidRPr="00AA1B19">
        <w:rPr>
          <w:szCs w:val="24"/>
        </w:rPr>
        <w:t>most</w:t>
      </w:r>
      <w:r w:rsidRPr="00AA1B19">
        <w:rPr>
          <w:szCs w:val="24"/>
        </w:rPr>
        <w:t xml:space="preserve"> import sector organisations made a case that establishing import sub</w:t>
      </w:r>
      <w:r w:rsidR="00D25DF4" w:rsidRPr="00AA1B19">
        <w:rPr>
          <w:szCs w:val="24"/>
        </w:rPr>
        <w:t>-</w:t>
      </w:r>
      <w:r w:rsidRPr="00AA1B19">
        <w:rPr>
          <w:szCs w:val="24"/>
        </w:rPr>
        <w:t>sector or risk pathway partnerships between the department and industry would improve both biosecurity outcomes and business outcomes.</w:t>
      </w:r>
    </w:p>
    <w:p w14:paraId="19DB6445" w14:textId="2A5ED3C7" w:rsidR="00A2680A" w:rsidRPr="00AA1B19" w:rsidRDefault="00A2680A" w:rsidP="00E8520E">
      <w:pPr>
        <w:rPr>
          <w:szCs w:val="24"/>
        </w:rPr>
      </w:pPr>
      <w:r w:rsidRPr="00AA1B19">
        <w:rPr>
          <w:szCs w:val="24"/>
        </w:rPr>
        <w:t xml:space="preserve">Industry representation is largely organised either </w:t>
      </w:r>
      <w:r w:rsidR="00622CF5" w:rsidRPr="00AA1B19">
        <w:rPr>
          <w:szCs w:val="24"/>
        </w:rPr>
        <w:t>‘</w:t>
      </w:r>
      <w:r w:rsidRPr="00AA1B19">
        <w:rPr>
          <w:szCs w:val="24"/>
        </w:rPr>
        <w:t>along risk pathways</w:t>
      </w:r>
      <w:r w:rsidR="00622CF5" w:rsidRPr="00AA1B19">
        <w:rPr>
          <w:szCs w:val="24"/>
        </w:rPr>
        <w:t>’</w:t>
      </w:r>
      <w:r w:rsidRPr="00AA1B19">
        <w:rPr>
          <w:szCs w:val="24"/>
        </w:rPr>
        <w:t xml:space="preserve"> (for example, shipping, cut flowers, ports and vehicle importers) or </w:t>
      </w:r>
      <w:r w:rsidR="00622CF5" w:rsidRPr="00AA1B19">
        <w:rPr>
          <w:szCs w:val="24"/>
        </w:rPr>
        <w:t>‘</w:t>
      </w:r>
      <w:r w:rsidRPr="00AA1B19">
        <w:rPr>
          <w:szCs w:val="24"/>
        </w:rPr>
        <w:t>laterally across risk pathways</w:t>
      </w:r>
      <w:r w:rsidR="00622CF5" w:rsidRPr="00AA1B19">
        <w:rPr>
          <w:szCs w:val="24"/>
        </w:rPr>
        <w:t>’</w:t>
      </w:r>
      <w:r w:rsidRPr="00AA1B19">
        <w:rPr>
          <w:szCs w:val="24"/>
        </w:rPr>
        <w:t xml:space="preserve"> (for example, freight forwarders). Surprisingly, neither industry stakeholders nor department managers could point to a significant number of current case examples where the department has engaged with industry in a shared commitment to improving biosecurity and business outcomes in a risk pathway or other industry-based sector.</w:t>
      </w:r>
    </w:p>
    <w:p w14:paraId="449B17EC" w14:textId="09700AE6" w:rsidR="00A2680A" w:rsidRPr="00AA1B19" w:rsidRDefault="00A2680A" w:rsidP="00E8520E">
      <w:pPr>
        <w:rPr>
          <w:szCs w:val="24"/>
        </w:rPr>
      </w:pPr>
      <w:r w:rsidRPr="00AA1B19">
        <w:rPr>
          <w:szCs w:val="24"/>
        </w:rPr>
        <w:t>From about 2017, under the 2025 and Beyond initiative</w:t>
      </w:r>
      <w:r w:rsidR="00622CF5" w:rsidRPr="00AA1B19">
        <w:rPr>
          <w:szCs w:val="24"/>
        </w:rPr>
        <w:t>, the department sought</w:t>
      </w:r>
      <w:r w:rsidRPr="00AA1B19">
        <w:rPr>
          <w:szCs w:val="24"/>
        </w:rPr>
        <w:t xml:space="preserve"> to embed co-design into the way the department routinely operated with industry. However, the commitment to progressing this approach appears to have waned soon after the initial productive initiatives got underway. Successful work was started with import and export audit harmonisation</w:t>
      </w:r>
      <w:r w:rsidR="007542AB" w:rsidRPr="00AA1B19">
        <w:rPr>
          <w:szCs w:val="24"/>
        </w:rPr>
        <w:t>,</w:t>
      </w:r>
      <w:r w:rsidRPr="00AA1B19">
        <w:rPr>
          <w:szCs w:val="24"/>
        </w:rPr>
        <w:t xml:space="preserve"> </w:t>
      </w:r>
      <w:r w:rsidR="007542AB" w:rsidRPr="00AA1B19">
        <w:rPr>
          <w:szCs w:val="24"/>
        </w:rPr>
        <w:t>but</w:t>
      </w:r>
      <w:r w:rsidRPr="00AA1B19">
        <w:rPr>
          <w:szCs w:val="24"/>
        </w:rPr>
        <w:t xml:space="preserve"> this initiative was not driven to completion. The recent initiative for fresh flower imports is a welcome</w:t>
      </w:r>
      <w:r w:rsidR="00C11DCB" w:rsidRPr="00AA1B19">
        <w:rPr>
          <w:szCs w:val="24"/>
        </w:rPr>
        <w:t xml:space="preserve"> </w:t>
      </w:r>
      <w:r w:rsidRPr="00AA1B19">
        <w:rPr>
          <w:szCs w:val="24"/>
        </w:rPr>
        <w:t>exception.</w:t>
      </w:r>
    </w:p>
    <w:p w14:paraId="0CF182D8" w14:textId="7D5BAA50" w:rsidR="00A2680A" w:rsidRPr="00AA1B19" w:rsidRDefault="00A2680A" w:rsidP="00A2680A">
      <w:pPr>
        <w:rPr>
          <w:szCs w:val="24"/>
        </w:rPr>
      </w:pPr>
      <w:r w:rsidRPr="00AA1B19">
        <w:rPr>
          <w:szCs w:val="24"/>
        </w:rPr>
        <w:t xml:space="preserve">Based on the Inspector-General’s consultations with the department and industry, </w:t>
      </w:r>
      <w:r w:rsidR="00622CF5" w:rsidRPr="00AA1B19">
        <w:rPr>
          <w:szCs w:val="24"/>
        </w:rPr>
        <w:t xml:space="preserve">it </w:t>
      </w:r>
      <w:r w:rsidRPr="00AA1B19">
        <w:rPr>
          <w:szCs w:val="24"/>
        </w:rPr>
        <w:t xml:space="preserve">appears that no risk pathways have in place </w:t>
      </w:r>
      <w:proofErr w:type="gramStart"/>
      <w:r w:rsidRPr="00AA1B19">
        <w:rPr>
          <w:szCs w:val="24"/>
        </w:rPr>
        <w:t>all of</w:t>
      </w:r>
      <w:proofErr w:type="gramEnd"/>
      <w:r w:rsidRPr="00AA1B19">
        <w:rPr>
          <w:szCs w:val="24"/>
        </w:rPr>
        <w:t xml:space="preserve"> the following, which are essential for effective functioning of a department</w:t>
      </w:r>
      <w:r w:rsidR="00025BFD" w:rsidRPr="00AA1B19">
        <w:rPr>
          <w:szCs w:val="24"/>
        </w:rPr>
        <w:t>–</w:t>
      </w:r>
      <w:r w:rsidRPr="00AA1B19">
        <w:rPr>
          <w:szCs w:val="24"/>
        </w:rPr>
        <w:t>industry partnership and co-design approach:</w:t>
      </w:r>
    </w:p>
    <w:p w14:paraId="28353E3C" w14:textId="77777777" w:rsidR="00A2680A" w:rsidRPr="00AA1B19" w:rsidRDefault="00A2680A" w:rsidP="00B11452">
      <w:pPr>
        <w:pStyle w:val="ListBullet"/>
      </w:pPr>
      <w:r w:rsidRPr="00AA1B19">
        <w:t>a risk pathway map that identifies the major risk and regulatory intervention points</w:t>
      </w:r>
    </w:p>
    <w:p w14:paraId="1DA14C41" w14:textId="15C3A197" w:rsidR="00A2680A" w:rsidRPr="00AA1B19" w:rsidRDefault="00A2680A" w:rsidP="00B11452">
      <w:pPr>
        <w:pStyle w:val="ListBullet"/>
      </w:pPr>
      <w:r w:rsidRPr="00AA1B19">
        <w:t xml:space="preserve">a continuous improvement plan or </w:t>
      </w:r>
      <w:r w:rsidR="00025BFD" w:rsidRPr="00AA1B19">
        <w:t>‘</w:t>
      </w:r>
      <w:r w:rsidRPr="00AA1B19">
        <w:t>road map</w:t>
      </w:r>
      <w:r w:rsidR="00025BFD" w:rsidRPr="00AA1B19">
        <w:t>’</w:t>
      </w:r>
    </w:p>
    <w:p w14:paraId="4FF725E4" w14:textId="3DA889EF" w:rsidR="00A2680A" w:rsidRPr="00AA1B19" w:rsidRDefault="00A2680A" w:rsidP="00B11452">
      <w:pPr>
        <w:pStyle w:val="ListBullet"/>
      </w:pPr>
      <w:r w:rsidRPr="00AA1B19">
        <w:t>a practical formal or informal relationship between the department and industry representatives</w:t>
      </w:r>
      <w:r w:rsidR="00025BFD" w:rsidRPr="00AA1B19">
        <w:t>.</w:t>
      </w:r>
    </w:p>
    <w:p w14:paraId="57757238" w14:textId="51C64ADD" w:rsidR="00A2680A" w:rsidRPr="00AA1B19" w:rsidRDefault="00A2680A" w:rsidP="00A2680A">
      <w:pPr>
        <w:rPr>
          <w:noProof/>
          <w:szCs w:val="24"/>
          <w:lang w:eastAsia="en-AU"/>
        </w:rPr>
      </w:pPr>
      <w:r w:rsidRPr="00AA1B19">
        <w:rPr>
          <w:noProof/>
          <w:szCs w:val="24"/>
          <w:lang w:eastAsia="en-AU"/>
        </w:rPr>
        <w:t xml:space="preserve">During stakeholder consultations, import industry </w:t>
      </w:r>
      <w:r w:rsidR="00AC404A" w:rsidRPr="00AA1B19">
        <w:rPr>
          <w:noProof/>
          <w:szCs w:val="24"/>
          <w:lang w:eastAsia="en-AU"/>
        </w:rPr>
        <w:t>organisations</w:t>
      </w:r>
      <w:r w:rsidRPr="00AA1B19">
        <w:rPr>
          <w:noProof/>
          <w:szCs w:val="24"/>
          <w:lang w:eastAsia="en-AU"/>
        </w:rPr>
        <w:t xml:space="preserve"> stated that their members have a strong desire to work collaboratively with the department to devise workable and effective solutions for their specific risk pathway or industry-based sector. Industry representatives are seeking an approach based on ‘practical co-working groups’</w:t>
      </w:r>
      <w:r w:rsidR="00025BFD" w:rsidRPr="00AA1B19">
        <w:rPr>
          <w:noProof/>
          <w:szCs w:val="24"/>
          <w:lang w:eastAsia="en-AU"/>
        </w:rPr>
        <w:t>,</w:t>
      </w:r>
      <w:r w:rsidRPr="00AA1B19">
        <w:rPr>
          <w:noProof/>
          <w:szCs w:val="24"/>
          <w:lang w:eastAsia="en-AU"/>
        </w:rPr>
        <w:t xml:space="preserve"> not ‘information</w:t>
      </w:r>
      <w:r w:rsidR="00025BFD" w:rsidRPr="00AA1B19">
        <w:rPr>
          <w:noProof/>
          <w:szCs w:val="24"/>
          <w:lang w:eastAsia="en-AU"/>
        </w:rPr>
        <w:t>-</w:t>
      </w:r>
      <w:r w:rsidRPr="00AA1B19">
        <w:rPr>
          <w:noProof/>
          <w:szCs w:val="24"/>
          <w:lang w:eastAsia="en-AU"/>
        </w:rPr>
        <w:t xml:space="preserve">sharing forums’. </w:t>
      </w:r>
      <w:r w:rsidR="00D25DF4" w:rsidRPr="00AA1B19">
        <w:rPr>
          <w:noProof/>
          <w:szCs w:val="24"/>
          <w:lang w:eastAsia="en-AU"/>
        </w:rPr>
        <w:t>D</w:t>
      </w:r>
      <w:r w:rsidRPr="00AA1B19">
        <w:rPr>
          <w:noProof/>
          <w:szCs w:val="24"/>
          <w:lang w:eastAsia="en-AU"/>
        </w:rPr>
        <w:t xml:space="preserve">epartment staff also </w:t>
      </w:r>
      <w:r w:rsidR="00D25DF4" w:rsidRPr="00AA1B19">
        <w:rPr>
          <w:noProof/>
          <w:szCs w:val="24"/>
          <w:lang w:eastAsia="en-AU"/>
        </w:rPr>
        <w:t xml:space="preserve">supported an </w:t>
      </w:r>
      <w:r w:rsidRPr="00AA1B19">
        <w:rPr>
          <w:noProof/>
          <w:szCs w:val="24"/>
          <w:lang w:eastAsia="en-AU"/>
        </w:rPr>
        <w:t>increas</w:t>
      </w:r>
      <w:r w:rsidR="00D25DF4" w:rsidRPr="00AA1B19">
        <w:rPr>
          <w:noProof/>
          <w:szCs w:val="24"/>
          <w:lang w:eastAsia="en-AU"/>
        </w:rPr>
        <w:t>e</w:t>
      </w:r>
      <w:r w:rsidRPr="00AA1B19">
        <w:rPr>
          <w:noProof/>
          <w:szCs w:val="24"/>
          <w:lang w:eastAsia="en-AU"/>
        </w:rPr>
        <w:t xml:space="preserve"> </w:t>
      </w:r>
      <w:r w:rsidR="00D25DF4" w:rsidRPr="00AA1B19">
        <w:rPr>
          <w:noProof/>
          <w:szCs w:val="24"/>
          <w:lang w:eastAsia="en-AU"/>
        </w:rPr>
        <w:t xml:space="preserve">in </w:t>
      </w:r>
      <w:r w:rsidRPr="00AA1B19">
        <w:rPr>
          <w:noProof/>
          <w:szCs w:val="24"/>
          <w:lang w:eastAsia="en-AU"/>
        </w:rPr>
        <w:t xml:space="preserve">collaboration with industry groups, </w:t>
      </w:r>
      <w:r w:rsidR="00D25DF4" w:rsidRPr="00AA1B19">
        <w:rPr>
          <w:noProof/>
          <w:szCs w:val="24"/>
          <w:lang w:eastAsia="en-AU"/>
        </w:rPr>
        <w:t xml:space="preserve">as this </w:t>
      </w:r>
      <w:r w:rsidRPr="00AA1B19">
        <w:rPr>
          <w:noProof/>
          <w:szCs w:val="24"/>
          <w:lang w:eastAsia="en-AU"/>
        </w:rPr>
        <w:t xml:space="preserve">would </w:t>
      </w:r>
      <w:r w:rsidR="00D25DF4" w:rsidRPr="00AA1B19">
        <w:rPr>
          <w:noProof/>
          <w:szCs w:val="24"/>
          <w:lang w:eastAsia="en-AU"/>
        </w:rPr>
        <w:t xml:space="preserve">assist in </w:t>
      </w:r>
      <w:r w:rsidRPr="00AA1B19">
        <w:rPr>
          <w:noProof/>
          <w:szCs w:val="24"/>
          <w:lang w:eastAsia="en-AU"/>
        </w:rPr>
        <w:t xml:space="preserve">co-creation of more cost-effective frontline regulatory delivery and promote buy-in and compliance by biosecurity industry participants. </w:t>
      </w:r>
    </w:p>
    <w:p w14:paraId="4FABB8BE" w14:textId="77777777" w:rsidR="00A2680A" w:rsidRPr="0049725A" w:rsidRDefault="00A2680A" w:rsidP="0049725A">
      <w:pPr>
        <w:pStyle w:val="BoxText"/>
        <w:rPr>
          <w:rStyle w:val="Strong"/>
        </w:rPr>
      </w:pPr>
      <w:r w:rsidRPr="0049725A">
        <w:rPr>
          <w:rStyle w:val="Strong"/>
        </w:rPr>
        <w:t>Finding</w:t>
      </w:r>
    </w:p>
    <w:p w14:paraId="09DB282B" w14:textId="1F2EA44A" w:rsidR="00A2680A" w:rsidRPr="00AA1B19" w:rsidRDefault="00A2680A" w:rsidP="0049725A">
      <w:pPr>
        <w:pStyle w:val="BoxText"/>
      </w:pPr>
      <w:r w:rsidRPr="0049725A">
        <w:t xml:space="preserve">It is essential for the department to significantly enhance its industry engagement in cost-effective biosecurity risk mitigation </w:t>
      </w:r>
      <w:r w:rsidR="00D25DF4" w:rsidRPr="0049725A">
        <w:t xml:space="preserve">by establishing </w:t>
      </w:r>
      <w:r w:rsidRPr="0049725A">
        <w:t>practical import sub</w:t>
      </w:r>
      <w:r w:rsidR="00D25DF4" w:rsidRPr="0049725A">
        <w:t>-</w:t>
      </w:r>
      <w:r w:rsidRPr="0049725A">
        <w:t>sector or risk pathway partnership groups focused on optimising the effectiveness of biosecurity risk mitigation, improved cost-sharing and establishing more vibrant information and intelligence exchange.</w:t>
      </w:r>
    </w:p>
    <w:p w14:paraId="2B8A7955" w14:textId="456D130E" w:rsidR="00A2680A" w:rsidRPr="00AA1B19" w:rsidRDefault="00A2680A" w:rsidP="00A2680A">
      <w:pPr>
        <w:ind w:right="-30"/>
      </w:pPr>
      <w:r w:rsidRPr="00AA1B19">
        <w:rPr>
          <w:iCs/>
        </w:rPr>
        <w:t>The surprising</w:t>
      </w:r>
      <w:r w:rsidRPr="00AA1B19">
        <w:t xml:space="preserve"> trend in department consultative committees for the import sector appears to have been </w:t>
      </w:r>
      <w:r w:rsidR="00B176E6" w:rsidRPr="00AA1B19">
        <w:t xml:space="preserve">their </w:t>
      </w:r>
      <w:r w:rsidRPr="00AA1B19">
        <w:t>aggregat</w:t>
      </w:r>
      <w:r w:rsidR="00B176E6" w:rsidRPr="00AA1B19">
        <w:t>ion</w:t>
      </w:r>
      <w:r w:rsidRPr="00AA1B19">
        <w:t xml:space="preserve"> rather than </w:t>
      </w:r>
      <w:r w:rsidR="00B176E6" w:rsidRPr="00AA1B19">
        <w:t xml:space="preserve">a </w:t>
      </w:r>
      <w:r w:rsidRPr="00AA1B19">
        <w:t xml:space="preserve">focus on specific-purpose engagement. The number of pathway-specific partnership opportunities </w:t>
      </w:r>
      <w:r w:rsidRPr="00AA1B19">
        <w:rPr>
          <w:iCs/>
        </w:rPr>
        <w:t>seems</w:t>
      </w:r>
      <w:r w:rsidRPr="00AA1B19">
        <w:t xml:space="preserve"> to have declined in favour of multi-stakeholder consultative committees that can only address limited shared or generic matters</w:t>
      </w:r>
      <w:r w:rsidR="00025BFD" w:rsidRPr="00AA1B19">
        <w:t xml:space="preserve"> – </w:t>
      </w:r>
      <w:r w:rsidRPr="00AA1B19">
        <w:t xml:space="preserve">for example, the Industry and Finance Consultative Committee was merged into the Department of Agriculture, </w:t>
      </w:r>
      <w:proofErr w:type="gramStart"/>
      <w:r w:rsidRPr="00AA1B19">
        <w:t>Water</w:t>
      </w:r>
      <w:proofErr w:type="gramEnd"/>
      <w:r w:rsidRPr="00AA1B19">
        <w:t xml:space="preserve"> and the Environment Cargo Consultative Committee (DCCC) in 2019</w:t>
      </w:r>
      <w:r w:rsidRPr="00AA1B19" w:rsidDel="008D6210">
        <w:t>.</w:t>
      </w:r>
      <w:r w:rsidRPr="00AA1B19">
        <w:t xml:space="preserve"> The peak consultative committee, the DCCC</w:t>
      </w:r>
      <w:r w:rsidR="00B176E6" w:rsidRPr="00AA1B19">
        <w:t>,</w:t>
      </w:r>
      <w:r w:rsidRPr="00AA1B19">
        <w:t xml:space="preserve"> is well recognised as serving a valuable purpose. However, because of its membership, it cannot get to the level of detail necessary to identify and progress improvement needs in individual import risk pathways. Industry </w:t>
      </w:r>
      <w:r w:rsidR="00F448DE" w:rsidRPr="00AA1B19">
        <w:lastRenderedPageBreak/>
        <w:t xml:space="preserve">representatives have </w:t>
      </w:r>
      <w:r w:rsidRPr="00AA1B19">
        <w:t>comment</w:t>
      </w:r>
      <w:r w:rsidR="00F448DE" w:rsidRPr="00AA1B19">
        <w:t>ed</w:t>
      </w:r>
      <w:r w:rsidRPr="00AA1B19">
        <w:t xml:space="preserve"> that this change has reduced the department’s transparency and visibility and negatively impacted on the department’s ability to consult and engage on matters that impact on individual industries and import risk pathways.</w:t>
      </w:r>
    </w:p>
    <w:p w14:paraId="7A5D729D" w14:textId="77777777" w:rsidR="00A2680A" w:rsidRPr="00AA1B19" w:rsidRDefault="00A2680A" w:rsidP="00A2680A">
      <w:pPr>
        <w:rPr>
          <w:szCs w:val="24"/>
        </w:rPr>
      </w:pPr>
      <w:r w:rsidRPr="00AA1B19">
        <w:t xml:space="preserve">It is worth noting that </w:t>
      </w:r>
      <w:r w:rsidRPr="00AA1B19">
        <w:rPr>
          <w:szCs w:val="24"/>
        </w:rPr>
        <w:t>Beale et al. (2008) recommended:</w:t>
      </w:r>
    </w:p>
    <w:p w14:paraId="6E02EED6" w14:textId="06DABFCC" w:rsidR="00A2680A" w:rsidRPr="00AA1B19" w:rsidRDefault="00A2680A" w:rsidP="00A2680A">
      <w:pPr>
        <w:pStyle w:val="Quote"/>
      </w:pPr>
      <w:r w:rsidRPr="00AA1B19">
        <w:t xml:space="preserve">[Recommendation 24] Commodity and/or </w:t>
      </w:r>
      <w:r w:rsidR="00FB5AA0" w:rsidRPr="00AA1B19">
        <w:t>sector-based</w:t>
      </w:r>
      <w:r w:rsidRPr="00AA1B19">
        <w:t xml:space="preserve"> Industry Consultative Committees should continue to discuss operational biosecurity issues including the delivery of services and cost recovery for those services.</w:t>
      </w:r>
    </w:p>
    <w:p w14:paraId="0191870D" w14:textId="5CBF7B95" w:rsidR="00A2680A" w:rsidRPr="00AA1B19" w:rsidRDefault="00A2680A" w:rsidP="00A2680A">
      <w:pPr>
        <w:ind w:right="-30"/>
        <w:rPr>
          <w:iCs/>
        </w:rPr>
      </w:pPr>
      <w:r w:rsidRPr="00AA1B19">
        <w:rPr>
          <w:iCs/>
        </w:rPr>
        <w:t xml:space="preserve">Working successfully alongside industry during the latest BMSB season </w:t>
      </w:r>
      <w:r w:rsidR="00F448DE" w:rsidRPr="00AA1B19">
        <w:rPr>
          <w:iCs/>
        </w:rPr>
        <w:t>demonstrate</w:t>
      </w:r>
      <w:r w:rsidRPr="00AA1B19">
        <w:rPr>
          <w:iCs/>
        </w:rPr>
        <w:t xml:space="preserve">s that the department can take a strong partnership approach, bringing together </w:t>
      </w:r>
      <w:r w:rsidR="00AD1A50" w:rsidRPr="00AA1B19">
        <w:rPr>
          <w:iCs/>
        </w:rPr>
        <w:t xml:space="preserve">experienced industry participants and </w:t>
      </w:r>
      <w:r w:rsidRPr="00AA1B19">
        <w:rPr>
          <w:iCs/>
        </w:rPr>
        <w:t>expert staff from within the department’s central and regional offices to develop and apply effective strategies in managing biosecurity risks.</w:t>
      </w:r>
      <w:r w:rsidRPr="00AA1B19">
        <w:t xml:space="preserve"> The recent establishment of a joint working group for the cut flower import pathway has </w:t>
      </w:r>
      <w:r w:rsidR="00E21524" w:rsidRPr="00AA1B19">
        <w:t xml:space="preserve">also </w:t>
      </w:r>
      <w:r w:rsidRPr="00AA1B19">
        <w:t>been welcomed by industry.</w:t>
      </w:r>
    </w:p>
    <w:p w14:paraId="46F6A236" w14:textId="74EE4E5B" w:rsidR="00A2680A" w:rsidRPr="00AA1B19" w:rsidRDefault="00A2680A" w:rsidP="00A2680A">
      <w:pPr>
        <w:rPr>
          <w:szCs w:val="24"/>
        </w:rPr>
      </w:pPr>
      <w:r w:rsidRPr="00AA1B19">
        <w:rPr>
          <w:iCs/>
        </w:rPr>
        <w:t>Joint working groups should be established to cover all import pathways</w:t>
      </w:r>
      <w:r w:rsidR="00025BFD" w:rsidRPr="00AA1B19">
        <w:rPr>
          <w:iCs/>
        </w:rPr>
        <w:t>.</w:t>
      </w:r>
      <w:r w:rsidRPr="00AA1B19">
        <w:rPr>
          <w:iCs/>
        </w:rPr>
        <w:t xml:space="preserve"> </w:t>
      </w:r>
      <w:r w:rsidR="00025BFD" w:rsidRPr="00AA1B19">
        <w:rPr>
          <w:iCs/>
        </w:rPr>
        <w:t xml:space="preserve">This </w:t>
      </w:r>
      <w:r w:rsidRPr="00AA1B19">
        <w:rPr>
          <w:iCs/>
        </w:rPr>
        <w:t>would enable the department to make more informed decisions whil</w:t>
      </w:r>
      <w:r w:rsidR="00025BFD" w:rsidRPr="00AA1B19">
        <w:rPr>
          <w:iCs/>
        </w:rPr>
        <w:t>e</w:t>
      </w:r>
      <w:r w:rsidRPr="00AA1B19">
        <w:rPr>
          <w:iCs/>
        </w:rPr>
        <w:t xml:space="preserve"> keeping key stakeholders engaged throughout the process. Seeking industry’s input to jointly develop solutions to issues would </w:t>
      </w:r>
      <w:r w:rsidR="00AD1A50" w:rsidRPr="00AA1B19">
        <w:rPr>
          <w:iCs/>
        </w:rPr>
        <w:t xml:space="preserve">assist the department to apply </w:t>
      </w:r>
      <w:r w:rsidRPr="00AA1B19">
        <w:rPr>
          <w:iCs/>
        </w:rPr>
        <w:t xml:space="preserve">regulation </w:t>
      </w:r>
      <w:r w:rsidR="00AD1A50" w:rsidRPr="00AA1B19">
        <w:rPr>
          <w:iCs/>
        </w:rPr>
        <w:t xml:space="preserve">in an efficient, </w:t>
      </w:r>
      <w:proofErr w:type="gramStart"/>
      <w:r w:rsidRPr="00AA1B19">
        <w:rPr>
          <w:iCs/>
        </w:rPr>
        <w:t>consistent</w:t>
      </w:r>
      <w:proofErr w:type="gramEnd"/>
      <w:r w:rsidR="00AD1A50" w:rsidRPr="00AA1B19">
        <w:rPr>
          <w:iCs/>
        </w:rPr>
        <w:t xml:space="preserve"> and </w:t>
      </w:r>
      <w:r w:rsidRPr="00AA1B19">
        <w:rPr>
          <w:iCs/>
        </w:rPr>
        <w:t xml:space="preserve">predictable </w:t>
      </w:r>
      <w:r w:rsidR="00AD1A50" w:rsidRPr="00AA1B19">
        <w:rPr>
          <w:iCs/>
        </w:rPr>
        <w:t xml:space="preserve">way that </w:t>
      </w:r>
      <w:r w:rsidRPr="00AA1B19">
        <w:rPr>
          <w:iCs/>
        </w:rPr>
        <w:t xml:space="preserve">encourages voluntary compliance. Having industry organisations that actively and positively communicate biosecurity messages and promote the department’s work, </w:t>
      </w:r>
      <w:r w:rsidR="00025BFD" w:rsidRPr="00AA1B19">
        <w:rPr>
          <w:iCs/>
        </w:rPr>
        <w:t xml:space="preserve">as well as </w:t>
      </w:r>
      <w:r w:rsidRPr="00AA1B19">
        <w:rPr>
          <w:iCs/>
        </w:rPr>
        <w:t xml:space="preserve">provide a conduit for industry intelligence about trends, </w:t>
      </w:r>
      <w:proofErr w:type="gramStart"/>
      <w:r w:rsidRPr="00AA1B19">
        <w:rPr>
          <w:iCs/>
        </w:rPr>
        <w:t>issues</w:t>
      </w:r>
      <w:proofErr w:type="gramEnd"/>
      <w:r w:rsidRPr="00AA1B19">
        <w:rPr>
          <w:iCs/>
        </w:rPr>
        <w:t xml:space="preserve"> and concerns</w:t>
      </w:r>
      <w:r w:rsidR="00025BFD" w:rsidRPr="00AA1B19">
        <w:rPr>
          <w:iCs/>
        </w:rPr>
        <w:t>,</w:t>
      </w:r>
      <w:r w:rsidRPr="00AA1B19">
        <w:rPr>
          <w:iCs/>
        </w:rPr>
        <w:t xml:space="preserve"> is likely to </w:t>
      </w:r>
      <w:r w:rsidR="00835AD1" w:rsidRPr="00AA1B19">
        <w:rPr>
          <w:iCs/>
        </w:rPr>
        <w:t xml:space="preserve">be </w:t>
      </w:r>
      <w:r w:rsidRPr="00AA1B19">
        <w:rPr>
          <w:iCs/>
        </w:rPr>
        <w:t>invaluable to the department.</w:t>
      </w:r>
      <w:r w:rsidRPr="00AA1B19">
        <w:rPr>
          <w:szCs w:val="24"/>
        </w:rPr>
        <w:t xml:space="preserve"> </w:t>
      </w:r>
    </w:p>
    <w:p w14:paraId="7EB9DD10" w14:textId="63231700" w:rsidR="00A2680A" w:rsidRPr="00AA1B19" w:rsidRDefault="00A2680A" w:rsidP="00A2680A">
      <w:pPr>
        <w:rPr>
          <w:szCs w:val="24"/>
        </w:rPr>
      </w:pPr>
      <w:r w:rsidRPr="00AA1B19">
        <w:rPr>
          <w:szCs w:val="24"/>
        </w:rPr>
        <w:t xml:space="preserve">Some industry members </w:t>
      </w:r>
      <w:r w:rsidR="00AD1A50" w:rsidRPr="00AA1B19">
        <w:rPr>
          <w:szCs w:val="24"/>
        </w:rPr>
        <w:t xml:space="preserve">supported the </w:t>
      </w:r>
      <w:r w:rsidRPr="00AA1B19">
        <w:rPr>
          <w:szCs w:val="24"/>
        </w:rPr>
        <w:t xml:space="preserve">establishment of a linked government–industry push to optimise future biosecurity arrangements linked to the </w:t>
      </w:r>
      <w:r w:rsidR="00BF16A4">
        <w:rPr>
          <w:szCs w:val="24"/>
        </w:rPr>
        <w:t>M</w:t>
      </w:r>
      <w:r w:rsidRPr="00AA1B19">
        <w:rPr>
          <w:szCs w:val="24"/>
        </w:rPr>
        <w:t xml:space="preserve">inister-appointed Biosecurity Futures </w:t>
      </w:r>
      <w:r w:rsidR="003B5D60" w:rsidRPr="00AA1B19">
        <w:rPr>
          <w:szCs w:val="24"/>
        </w:rPr>
        <w:t>G</w:t>
      </w:r>
      <w:r w:rsidRPr="00AA1B19">
        <w:rPr>
          <w:szCs w:val="24"/>
        </w:rPr>
        <w:t>roup</w:t>
      </w:r>
      <w:r w:rsidRPr="00AA1B19">
        <w:t xml:space="preserve"> (particularly under the challenging COVID-19 and post-COVID-19 operating environment).</w:t>
      </w:r>
    </w:p>
    <w:p w14:paraId="5290AD68" w14:textId="77777777" w:rsidR="00A2680A" w:rsidRPr="0049725A" w:rsidRDefault="00A2680A" w:rsidP="0049725A">
      <w:pPr>
        <w:pStyle w:val="BoxText"/>
        <w:rPr>
          <w:rStyle w:val="Strong"/>
        </w:rPr>
      </w:pPr>
      <w:r w:rsidRPr="0049725A">
        <w:rPr>
          <w:rStyle w:val="Strong"/>
        </w:rPr>
        <w:t xml:space="preserve">Finding </w:t>
      </w:r>
    </w:p>
    <w:p w14:paraId="31E0AC00" w14:textId="065749B2" w:rsidR="0093657D" w:rsidRPr="00AA1B19" w:rsidRDefault="00A2680A" w:rsidP="0049725A">
      <w:pPr>
        <w:pStyle w:val="BoxText"/>
        <w:rPr>
          <w:color w:val="FF0000"/>
        </w:rPr>
      </w:pPr>
      <w:proofErr w:type="gramStart"/>
      <w:r w:rsidRPr="0049725A">
        <w:t>In order to</w:t>
      </w:r>
      <w:proofErr w:type="gramEnd"/>
      <w:r w:rsidRPr="0049725A">
        <w:t xml:space="preserve"> achieve the necessary improvements in biosecurity delivery, increased cost</w:t>
      </w:r>
      <w:r w:rsidR="00025BFD" w:rsidRPr="0049725A">
        <w:t xml:space="preserve"> </w:t>
      </w:r>
      <w:r w:rsidRPr="0049725A">
        <w:t>recovery and improved industry support for biosecurity risk mitigation, the department and industry must work collaboratively</w:t>
      </w:r>
      <w:r w:rsidRPr="00AA1B19">
        <w:rPr>
          <w:noProof/>
          <w:lang w:eastAsia="en-AU"/>
        </w:rPr>
        <w:t xml:space="preserve"> to establish </w:t>
      </w:r>
      <w:r w:rsidR="0093657D" w:rsidRPr="00AA1B19">
        <w:rPr>
          <w:noProof/>
          <w:lang w:eastAsia="en-AU"/>
        </w:rPr>
        <w:t xml:space="preserve">ongoing </w:t>
      </w:r>
      <w:r w:rsidRPr="00AA1B19">
        <w:rPr>
          <w:noProof/>
          <w:lang w:eastAsia="en-AU"/>
        </w:rPr>
        <w:t>risk pathway partnership</w:t>
      </w:r>
      <w:r w:rsidR="0093657D" w:rsidRPr="00AA1B19">
        <w:rPr>
          <w:noProof/>
          <w:lang w:eastAsia="en-AU"/>
        </w:rPr>
        <w:t xml:space="preserve"> committee</w:t>
      </w:r>
      <w:r w:rsidRPr="00AA1B19">
        <w:rPr>
          <w:noProof/>
          <w:lang w:eastAsia="en-AU"/>
        </w:rPr>
        <w:t>s</w:t>
      </w:r>
      <w:r w:rsidR="0093657D" w:rsidRPr="00AA1B19">
        <w:rPr>
          <w:noProof/>
          <w:lang w:eastAsia="en-AU"/>
        </w:rPr>
        <w:t xml:space="preserve">, </w:t>
      </w:r>
      <w:r w:rsidR="0093657D" w:rsidRPr="00AA1B19">
        <w:t xml:space="preserve">replacing sector-based </w:t>
      </w:r>
      <w:r w:rsidR="00025BFD" w:rsidRPr="00AA1B19">
        <w:t>‘</w:t>
      </w:r>
      <w:r w:rsidR="0093657D" w:rsidRPr="00AA1B19">
        <w:t>consultative committees</w:t>
      </w:r>
      <w:r w:rsidR="00025BFD" w:rsidRPr="00AA1B19">
        <w:t>’</w:t>
      </w:r>
      <w:r w:rsidR="0093657D" w:rsidRPr="00AA1B19">
        <w:t xml:space="preserve"> and operating as bilateral improvement (co-creation) working groups.</w:t>
      </w:r>
    </w:p>
    <w:p w14:paraId="62CDF2BC" w14:textId="77777777" w:rsidR="00A2680A" w:rsidRPr="00AA1B19" w:rsidRDefault="00A2680A" w:rsidP="00A2680A">
      <w:pPr>
        <w:rPr>
          <w:b/>
          <w:color w:val="FF0000"/>
          <w:szCs w:val="24"/>
        </w:rPr>
      </w:pPr>
    </w:p>
    <w:p w14:paraId="11E5FF33" w14:textId="4B98DE8F" w:rsidR="00A2680A" w:rsidRPr="0049725A" w:rsidRDefault="00A2680A" w:rsidP="0049725A">
      <w:pPr>
        <w:pStyle w:val="BoxText"/>
        <w:rPr>
          <w:rStyle w:val="Strong"/>
        </w:rPr>
      </w:pPr>
      <w:r w:rsidRPr="0049725A">
        <w:rPr>
          <w:rStyle w:val="Strong"/>
        </w:rPr>
        <w:t>Recommendation</w:t>
      </w:r>
      <w:r w:rsidR="006F6E3F" w:rsidRPr="0049725A">
        <w:rPr>
          <w:rStyle w:val="Strong"/>
        </w:rPr>
        <w:t xml:space="preserve"> 6</w:t>
      </w:r>
    </w:p>
    <w:p w14:paraId="3F7C0664" w14:textId="2A0F6DA8" w:rsidR="00A2680A" w:rsidRPr="0049725A" w:rsidRDefault="00173883" w:rsidP="0049725A">
      <w:pPr>
        <w:pStyle w:val="BoxText"/>
      </w:pPr>
      <w:r w:rsidRPr="0049725A">
        <w:t>The department should establish commodity and pathway</w:t>
      </w:r>
      <w:r w:rsidR="00AD1A50" w:rsidRPr="0049725A">
        <w:t xml:space="preserve"> </w:t>
      </w:r>
      <w:r w:rsidRPr="0049725A">
        <w:t xml:space="preserve">specific working groups for importing sectors, with relevant reporting to an overarching group such as a re-formed Department </w:t>
      </w:r>
      <w:r w:rsidR="00780FB9" w:rsidRPr="0049725A">
        <w:t xml:space="preserve">of Agriculture, </w:t>
      </w:r>
      <w:proofErr w:type="gramStart"/>
      <w:r w:rsidR="00780FB9" w:rsidRPr="0049725A">
        <w:t>Water</w:t>
      </w:r>
      <w:proofErr w:type="gramEnd"/>
      <w:r w:rsidR="00780FB9" w:rsidRPr="0049725A">
        <w:t xml:space="preserve"> and the Environment </w:t>
      </w:r>
      <w:r w:rsidRPr="0049725A">
        <w:t>Cargo Consultative Committee (DCCC) and potential linkage to the ministerial Biosecurity Futures Group. All (re-)established groups need a strong focus on co-creation of ways to achieve better biosecurity results more efficiently, with appropriate funding arrangements.</w:t>
      </w:r>
    </w:p>
    <w:p w14:paraId="38253EDA" w14:textId="77777777" w:rsidR="00576B37" w:rsidRPr="00AA1B19" w:rsidRDefault="00576B37" w:rsidP="00576B37">
      <w:pPr>
        <w:pStyle w:val="ListBullet"/>
        <w:numPr>
          <w:ilvl w:val="0"/>
          <w:numId w:val="0"/>
        </w:numPr>
        <w:ind w:left="360" w:hanging="360"/>
        <w:rPr>
          <w:color w:val="FF0000"/>
        </w:rPr>
      </w:pPr>
    </w:p>
    <w:p w14:paraId="033B54E9" w14:textId="64BF1F71" w:rsidR="001B41DB" w:rsidRPr="0049725A" w:rsidRDefault="001B41DB" w:rsidP="0049725A">
      <w:pPr>
        <w:pStyle w:val="BoxText"/>
        <w:rPr>
          <w:rStyle w:val="Strong"/>
        </w:rPr>
      </w:pPr>
      <w:r w:rsidRPr="0049725A">
        <w:rPr>
          <w:rStyle w:val="Strong"/>
        </w:rPr>
        <w:t>Recommendation</w:t>
      </w:r>
      <w:r w:rsidR="006F6E3F" w:rsidRPr="0049725A">
        <w:rPr>
          <w:rStyle w:val="Strong"/>
        </w:rPr>
        <w:t xml:space="preserve"> 7</w:t>
      </w:r>
    </w:p>
    <w:p w14:paraId="140E1361" w14:textId="71691906" w:rsidR="00A2680A" w:rsidRPr="0049725A" w:rsidRDefault="006A6F5F" w:rsidP="0049725A">
      <w:pPr>
        <w:pStyle w:val="BoxText"/>
      </w:pPr>
      <w:r w:rsidRPr="0049725A">
        <w:t xml:space="preserve">The department should </w:t>
      </w:r>
      <w:r w:rsidR="00F448DE" w:rsidRPr="0049725A">
        <w:t xml:space="preserve">provide </w:t>
      </w:r>
      <w:r w:rsidRPr="0049725A">
        <w:t>advi</w:t>
      </w:r>
      <w:r w:rsidR="00F448DE" w:rsidRPr="0049725A">
        <w:t>c</w:t>
      </w:r>
      <w:r w:rsidRPr="0049725A">
        <w:t xml:space="preserve">e </w:t>
      </w:r>
      <w:r w:rsidR="00F448DE" w:rsidRPr="0049725A">
        <w:t xml:space="preserve">through </w:t>
      </w:r>
      <w:r w:rsidRPr="0049725A">
        <w:t xml:space="preserve">the Biosecurity Futures Group on options to establish and communicate a contemporary </w:t>
      </w:r>
      <w:r w:rsidR="00025BFD" w:rsidRPr="0049725A">
        <w:t>‘</w:t>
      </w:r>
      <w:r w:rsidRPr="0049725A">
        <w:t>biosecurity partnership</w:t>
      </w:r>
      <w:r w:rsidR="00025BFD" w:rsidRPr="0049725A">
        <w:t>’</w:t>
      </w:r>
      <w:r w:rsidRPr="0049725A">
        <w:t xml:space="preserve"> approach based on </w:t>
      </w:r>
      <w:r w:rsidRPr="0049725A">
        <w:lastRenderedPageBreak/>
        <w:t xml:space="preserve">parties at each point in the biosecurity continuum accepting </w:t>
      </w:r>
      <w:r w:rsidR="0064397C" w:rsidRPr="0049725A">
        <w:t xml:space="preserve">appropriate </w:t>
      </w:r>
      <w:r w:rsidRPr="0049725A">
        <w:t xml:space="preserve">responsibilities and supporting others in delivering on their </w:t>
      </w:r>
      <w:r w:rsidR="0064397C" w:rsidRPr="0049725A">
        <w:t>contribution to better biosecurity outcomes.</w:t>
      </w:r>
    </w:p>
    <w:p w14:paraId="7B0A3D09" w14:textId="15956193" w:rsidR="000A77AF" w:rsidRPr="00AA1B19" w:rsidRDefault="00C93DE2" w:rsidP="00902BB6">
      <w:pPr>
        <w:pStyle w:val="Heading3"/>
        <w:ind w:left="567"/>
        <w:rPr>
          <w:color w:val="000000" w:themeColor="text1"/>
          <w:lang w:val="en-US"/>
        </w:rPr>
      </w:pPr>
      <w:bookmarkStart w:id="534" w:name="_Toc58350791"/>
      <w:bookmarkStart w:id="535" w:name="_Toc58659377"/>
      <w:bookmarkStart w:id="536" w:name="_Toc58874154"/>
      <w:bookmarkStart w:id="537" w:name="_Toc58874262"/>
      <w:bookmarkStart w:id="538" w:name="_Toc59088898"/>
      <w:bookmarkStart w:id="539" w:name="_Toc63693197"/>
      <w:bookmarkStart w:id="540" w:name="_Toc63693250"/>
      <w:bookmarkStart w:id="541" w:name="_Toc64547547"/>
      <w:r w:rsidRPr="00AA1B19">
        <w:rPr>
          <w:color w:val="000000" w:themeColor="text1"/>
          <w:lang w:val="en-US"/>
        </w:rPr>
        <w:t>Biosecurity delivery</w:t>
      </w:r>
      <w:r w:rsidR="00025BFD" w:rsidRPr="00AA1B19">
        <w:rPr>
          <w:color w:val="000000" w:themeColor="text1"/>
          <w:lang w:val="en-US"/>
        </w:rPr>
        <w:t xml:space="preserve"> – </w:t>
      </w:r>
      <w:proofErr w:type="spellStart"/>
      <w:r w:rsidR="000A77AF" w:rsidRPr="00AA1B19">
        <w:rPr>
          <w:color w:val="000000" w:themeColor="text1"/>
          <w:lang w:val="en-US"/>
        </w:rPr>
        <w:t>minimising</w:t>
      </w:r>
      <w:proofErr w:type="spellEnd"/>
      <w:r w:rsidR="000A77AF" w:rsidRPr="00AA1B19">
        <w:rPr>
          <w:color w:val="000000" w:themeColor="text1"/>
          <w:lang w:val="en-US"/>
        </w:rPr>
        <w:t xml:space="preserve"> business disruption</w:t>
      </w:r>
      <w:bookmarkEnd w:id="534"/>
      <w:bookmarkEnd w:id="535"/>
      <w:bookmarkEnd w:id="536"/>
      <w:bookmarkEnd w:id="537"/>
      <w:bookmarkEnd w:id="538"/>
      <w:bookmarkEnd w:id="539"/>
      <w:bookmarkEnd w:id="540"/>
      <w:bookmarkEnd w:id="541"/>
    </w:p>
    <w:p w14:paraId="52D48970" w14:textId="517BDC23" w:rsidR="002372EB" w:rsidRPr="00AA1B19" w:rsidRDefault="00AD1A50" w:rsidP="00684265">
      <w:r w:rsidRPr="00AA1B19">
        <w:t xml:space="preserve">For </w:t>
      </w:r>
      <w:proofErr w:type="gramStart"/>
      <w:r w:rsidRPr="00AA1B19">
        <w:t>a number of</w:t>
      </w:r>
      <w:proofErr w:type="gramEnd"/>
      <w:r w:rsidRPr="00AA1B19">
        <w:t xml:space="preserve"> years t</w:t>
      </w:r>
      <w:r w:rsidR="002372EB" w:rsidRPr="00AA1B19">
        <w:t xml:space="preserve">here </w:t>
      </w:r>
      <w:r w:rsidR="00A2680A" w:rsidRPr="00AA1B19">
        <w:t xml:space="preserve">seems </w:t>
      </w:r>
      <w:r w:rsidR="002372EB" w:rsidRPr="00AA1B19">
        <w:t>to have been a significant standoff between the department and industry about ‘service’</w:t>
      </w:r>
      <w:r w:rsidR="00025BFD" w:rsidRPr="00AA1B19">
        <w:t>.</w:t>
      </w:r>
      <w:r w:rsidR="002372EB" w:rsidRPr="00AA1B19">
        <w:t xml:space="preserve"> </w:t>
      </w:r>
      <w:r w:rsidR="00025BFD" w:rsidRPr="00AA1B19">
        <w:t xml:space="preserve">It </w:t>
      </w:r>
      <w:r w:rsidR="002372EB" w:rsidRPr="00AA1B19">
        <w:t xml:space="preserve">appears to have been largely based on misunderstanding borne out of inadequate communication on both sides. </w:t>
      </w:r>
    </w:p>
    <w:p w14:paraId="3EA9819A" w14:textId="16DE4C16" w:rsidR="00DF6D25" w:rsidRPr="00AA1B19" w:rsidRDefault="00A07536" w:rsidP="00684265">
      <w:pPr>
        <w:rPr>
          <w:b/>
        </w:rPr>
      </w:pPr>
      <w:r w:rsidRPr="00AA1B19">
        <w:t xml:space="preserve">During consultations </w:t>
      </w:r>
      <w:r w:rsidR="002868E2" w:rsidRPr="00AA1B19">
        <w:t xml:space="preserve">for this review, </w:t>
      </w:r>
      <w:r w:rsidRPr="00AA1B19">
        <w:t xml:space="preserve">industry representatives </w:t>
      </w:r>
      <w:r w:rsidR="002372EB" w:rsidRPr="00AA1B19">
        <w:t xml:space="preserve">argued that they </w:t>
      </w:r>
      <w:r w:rsidRPr="00AA1B19">
        <w:t xml:space="preserve">saw ‘service delivery’ as the department providing </w:t>
      </w:r>
      <w:r w:rsidR="00A81DBA" w:rsidRPr="00AA1B19">
        <w:t>its</w:t>
      </w:r>
      <w:r w:rsidRPr="00AA1B19">
        <w:t xml:space="preserve"> regulatory functions in a way that would </w:t>
      </w:r>
      <w:r w:rsidR="002372EB" w:rsidRPr="00AA1B19">
        <w:t>not</w:t>
      </w:r>
      <w:r w:rsidRPr="00AA1B19">
        <w:t xml:space="preserve"> disrupt import supply chains and individual businesses</w:t>
      </w:r>
      <w:r w:rsidR="00546FCE" w:rsidRPr="00AA1B19">
        <w:t xml:space="preserve"> any more than was essential to achieve biosecurity outcomes</w:t>
      </w:r>
      <w:r w:rsidRPr="00AA1B19">
        <w:t xml:space="preserve">. </w:t>
      </w:r>
      <w:r w:rsidR="00607D65" w:rsidRPr="00AA1B19">
        <w:t>Industry finds it difficult to understand why the department cannot or will not fully deliver timely regulatory activities for which it recovers the full cost.</w:t>
      </w:r>
      <w:r w:rsidR="00537FD7" w:rsidRPr="00AA1B19">
        <w:t xml:space="preserve"> Industry considers that cost-recovered service delivery should </w:t>
      </w:r>
      <w:r w:rsidR="00CA7EE8" w:rsidRPr="00AA1B19">
        <w:t>involve the</w:t>
      </w:r>
      <w:r w:rsidR="00537FD7" w:rsidRPr="00AA1B19">
        <w:t xml:space="preserve"> effective, </w:t>
      </w:r>
      <w:proofErr w:type="gramStart"/>
      <w:r w:rsidR="00537FD7" w:rsidRPr="00AA1B19">
        <w:t>efficient</w:t>
      </w:r>
      <w:proofErr w:type="gramEnd"/>
      <w:r w:rsidR="00537FD7" w:rsidRPr="00AA1B19">
        <w:t xml:space="preserve"> and timely </w:t>
      </w:r>
      <w:r w:rsidR="00CA7EE8" w:rsidRPr="00AA1B19">
        <w:t xml:space="preserve">delivery of </w:t>
      </w:r>
      <w:r w:rsidR="00537FD7" w:rsidRPr="00AA1B19">
        <w:t>regulatory functions</w:t>
      </w:r>
      <w:r w:rsidR="00CA7EE8" w:rsidRPr="00AA1B19">
        <w:t>,</w:t>
      </w:r>
      <w:r w:rsidR="00537FD7" w:rsidRPr="00AA1B19">
        <w:t xml:space="preserve"> </w:t>
      </w:r>
      <w:r w:rsidR="00AA7CE5" w:rsidRPr="00AA1B19">
        <w:t>and</w:t>
      </w:r>
      <w:r w:rsidR="00025BFD" w:rsidRPr="00AA1B19">
        <w:t xml:space="preserve"> </w:t>
      </w:r>
      <w:r w:rsidR="00EA35FA" w:rsidRPr="00AA1B19">
        <w:t xml:space="preserve">the department </w:t>
      </w:r>
      <w:r w:rsidR="00AA7CE5" w:rsidRPr="00AA1B19">
        <w:t xml:space="preserve">should </w:t>
      </w:r>
      <w:r w:rsidR="00537FD7" w:rsidRPr="00AA1B19">
        <w:t>work with industry to achieve commercially practical results.</w:t>
      </w:r>
    </w:p>
    <w:p w14:paraId="07DDCAB7" w14:textId="49290F11" w:rsidR="00A07536" w:rsidRPr="00AA1B19" w:rsidRDefault="00A07536" w:rsidP="00684265">
      <w:r w:rsidRPr="00AA1B19">
        <w:t>In contrast</w:t>
      </w:r>
      <w:r w:rsidR="00546FCE" w:rsidRPr="00AA1B19">
        <w:t>,</w:t>
      </w:r>
      <w:r w:rsidRPr="00AA1B19">
        <w:t xml:space="preserve"> the department </w:t>
      </w:r>
      <w:r w:rsidR="00546FCE" w:rsidRPr="00AA1B19">
        <w:t>appears to either avoid</w:t>
      </w:r>
      <w:r w:rsidRPr="00AA1B19">
        <w:t xml:space="preserve"> using </w:t>
      </w:r>
      <w:r w:rsidR="00FD0E49" w:rsidRPr="00AA1B19">
        <w:t xml:space="preserve">the </w:t>
      </w:r>
      <w:r w:rsidRPr="00AA1B19">
        <w:t xml:space="preserve">word </w:t>
      </w:r>
      <w:r w:rsidR="00FD0E49" w:rsidRPr="00AA1B19">
        <w:t xml:space="preserve">‘service’ </w:t>
      </w:r>
      <w:r w:rsidRPr="00AA1B19">
        <w:t xml:space="preserve">at all </w:t>
      </w:r>
      <w:r w:rsidR="00546FCE" w:rsidRPr="00AA1B19">
        <w:t xml:space="preserve">(it has been deleted from some corporate documents) </w:t>
      </w:r>
      <w:r w:rsidRPr="00AA1B19">
        <w:t xml:space="preserve">or moves </w:t>
      </w:r>
      <w:r w:rsidR="00546FCE" w:rsidRPr="00AA1B19">
        <w:t xml:space="preserve">discussion about ‘service’ </w:t>
      </w:r>
      <w:r w:rsidRPr="00AA1B19">
        <w:t xml:space="preserve">into a discussion of </w:t>
      </w:r>
      <w:r w:rsidR="00025BFD" w:rsidRPr="00AA1B19">
        <w:t>‘</w:t>
      </w:r>
      <w:r w:rsidRPr="00AA1B19">
        <w:t>regulator</w:t>
      </w:r>
      <w:r w:rsidR="00025BFD" w:rsidRPr="00AA1B19">
        <w:t>’</w:t>
      </w:r>
      <w:r w:rsidRPr="00AA1B19">
        <w:t xml:space="preserve"> versus </w:t>
      </w:r>
      <w:r w:rsidR="00025BFD" w:rsidRPr="00AA1B19">
        <w:t>‘</w:t>
      </w:r>
      <w:r w:rsidRPr="00AA1B19">
        <w:t>facilitator</w:t>
      </w:r>
      <w:r w:rsidR="00025BFD" w:rsidRPr="00AA1B19">
        <w:t>’</w:t>
      </w:r>
      <w:r w:rsidRPr="00AA1B19">
        <w:t xml:space="preserve"> and similar corporate messaging.</w:t>
      </w:r>
      <w:r w:rsidR="00FD7F61" w:rsidRPr="00AA1B19">
        <w:t xml:space="preserve"> The department appears to </w:t>
      </w:r>
      <w:r w:rsidR="00655642" w:rsidRPr="00AA1B19">
        <w:t xml:space="preserve">have </w:t>
      </w:r>
      <w:r w:rsidR="00FD7F61" w:rsidRPr="00AA1B19">
        <w:t>regard</w:t>
      </w:r>
      <w:r w:rsidR="00655642" w:rsidRPr="00AA1B19">
        <w:t>ed</w:t>
      </w:r>
      <w:r w:rsidR="00FD7F61" w:rsidRPr="00AA1B19">
        <w:t xml:space="preserve"> ‘service’ as denoting some form of subservience to businesses/industry, but industry largely sees ‘service’ as timely delivery of </w:t>
      </w:r>
      <w:r w:rsidR="00C1114B" w:rsidRPr="00AA1B19">
        <w:t xml:space="preserve">transactional </w:t>
      </w:r>
      <w:r w:rsidR="00FD7F61" w:rsidRPr="00AA1B19">
        <w:t xml:space="preserve">biosecurity </w:t>
      </w:r>
      <w:r w:rsidR="00C1114B" w:rsidRPr="00AA1B19">
        <w:t xml:space="preserve">clearance </w:t>
      </w:r>
      <w:r w:rsidR="00FD7F61" w:rsidRPr="00AA1B19">
        <w:t>functions.</w:t>
      </w:r>
    </w:p>
    <w:p w14:paraId="5996CD59" w14:textId="12DFAAB8" w:rsidR="002A6559" w:rsidRPr="00AA1B19" w:rsidRDefault="00355117" w:rsidP="00684265">
      <w:r w:rsidRPr="00AA1B19">
        <w:t xml:space="preserve">The Biosecurity </w:t>
      </w:r>
      <w:r w:rsidR="000A34C7" w:rsidRPr="00AA1B19">
        <w:t>Regulations 2016</w:t>
      </w:r>
      <w:r w:rsidRPr="00AA1B19">
        <w:t xml:space="preserve"> refer to </w:t>
      </w:r>
      <w:r w:rsidR="000A34C7" w:rsidRPr="00AA1B19">
        <w:t>charges for ‘fee-bearing activities’</w:t>
      </w:r>
      <w:r w:rsidR="009F50C6" w:rsidRPr="00AA1B19">
        <w:t xml:space="preserve"> (reg</w:t>
      </w:r>
      <w:r w:rsidR="00714CA7" w:rsidRPr="00AA1B19">
        <w:t xml:space="preserve"> 106)</w:t>
      </w:r>
      <w:r w:rsidR="000A34C7" w:rsidRPr="00AA1B19">
        <w:t>. The</w:t>
      </w:r>
      <w:r w:rsidR="00E17221" w:rsidRPr="00AA1B19">
        <w:t>se</w:t>
      </w:r>
      <w:r w:rsidR="000A34C7" w:rsidRPr="00AA1B19">
        <w:t xml:space="preserve"> activities include inspections, examinations, </w:t>
      </w:r>
      <w:proofErr w:type="gramStart"/>
      <w:r w:rsidR="000A34C7" w:rsidRPr="00AA1B19">
        <w:t>audits</w:t>
      </w:r>
      <w:proofErr w:type="gramEnd"/>
      <w:r w:rsidR="00AD1A50" w:rsidRPr="00AA1B19">
        <w:t xml:space="preserve"> and </w:t>
      </w:r>
      <w:r w:rsidR="000A34C7" w:rsidRPr="00AA1B19">
        <w:t xml:space="preserve">assessments, which biosecurity officers are authorised to carry out under the </w:t>
      </w:r>
      <w:r w:rsidR="000A34C7" w:rsidRPr="00AA1B19">
        <w:rPr>
          <w:iCs/>
        </w:rPr>
        <w:t>Biosecurity Act</w:t>
      </w:r>
      <w:r w:rsidR="000A34C7" w:rsidRPr="00AA1B19">
        <w:t xml:space="preserve">. The term ‘service’ has long been a basis for charging under the Australian </w:t>
      </w:r>
      <w:r w:rsidR="00EF7255" w:rsidRPr="00AA1B19">
        <w:t>G</w:t>
      </w:r>
      <w:r w:rsidR="000A34C7" w:rsidRPr="00AA1B19">
        <w:t>overnment</w:t>
      </w:r>
      <w:r w:rsidR="00EF7255" w:rsidRPr="00AA1B19">
        <w:t>’s</w:t>
      </w:r>
      <w:r w:rsidR="000A34C7" w:rsidRPr="00AA1B19">
        <w:t xml:space="preserve"> Cost Recovery Guidelines. </w:t>
      </w:r>
      <w:r w:rsidR="00EF7255" w:rsidRPr="00AA1B19">
        <w:t>However, t</w:t>
      </w:r>
      <w:r w:rsidR="000A34C7" w:rsidRPr="00AA1B19">
        <w:t xml:space="preserve">he current version of the </w:t>
      </w:r>
      <w:r w:rsidR="00025BFD" w:rsidRPr="00AA1B19">
        <w:t>g</w:t>
      </w:r>
      <w:r w:rsidR="000A34C7" w:rsidRPr="00AA1B19">
        <w:t xml:space="preserve">uidelines specifies that the activities for which </w:t>
      </w:r>
      <w:r w:rsidR="00025BFD" w:rsidRPr="00AA1B19">
        <w:t>g</w:t>
      </w:r>
      <w:r w:rsidR="000A34C7" w:rsidRPr="00AA1B19">
        <w:t xml:space="preserve">overnment can charge </w:t>
      </w:r>
      <w:r w:rsidR="00025BFD" w:rsidRPr="00AA1B19">
        <w:t>‘</w:t>
      </w:r>
      <w:r w:rsidR="00EF7255" w:rsidRPr="00AA1B19">
        <w:t>may include the provision of goods, services or regulation, or a combination of both</w:t>
      </w:r>
      <w:r w:rsidR="00025BFD" w:rsidRPr="00AA1B19">
        <w:t>’</w:t>
      </w:r>
      <w:r w:rsidR="00714CA7" w:rsidRPr="00AA1B19">
        <w:t xml:space="preserve"> (Department of Finance 2014</w:t>
      </w:r>
      <w:r w:rsidR="00AF3689" w:rsidRPr="00AA1B19">
        <w:t>, p</w:t>
      </w:r>
      <w:r w:rsidR="00AA7CE5" w:rsidRPr="00AA1B19">
        <w:t>.</w:t>
      </w:r>
      <w:r w:rsidR="00717CBF" w:rsidRPr="00AA1B19">
        <w:t xml:space="preserve"> </w:t>
      </w:r>
      <w:r w:rsidR="00AF3689" w:rsidRPr="00AA1B19">
        <w:t>3</w:t>
      </w:r>
      <w:r w:rsidR="00714CA7" w:rsidRPr="00AA1B19">
        <w:t>)</w:t>
      </w:r>
      <w:r w:rsidR="00EF7255" w:rsidRPr="00AA1B19">
        <w:t>. Within the context of the Biosecurity Act, the department’s charging relates to regulation</w:t>
      </w:r>
      <w:r w:rsidR="00025BFD" w:rsidRPr="00AA1B19">
        <w:t xml:space="preserve"> – </w:t>
      </w:r>
      <w:r w:rsidR="00EF7255" w:rsidRPr="00AA1B19">
        <w:t>for example</w:t>
      </w:r>
      <w:r w:rsidR="00025BFD" w:rsidRPr="00AA1B19">
        <w:t>,</w:t>
      </w:r>
      <w:r w:rsidR="00EF7255" w:rsidRPr="00AA1B19">
        <w:t xml:space="preserve"> the inspection of a consignment to assess its biosecurity status. </w:t>
      </w:r>
      <w:r w:rsidR="00856CE1" w:rsidRPr="00AA1B19">
        <w:t>However, f</w:t>
      </w:r>
      <w:r w:rsidR="00E30DB9" w:rsidRPr="00AA1B19">
        <w:t>or the benefit of effective working relationships, t</w:t>
      </w:r>
      <w:r w:rsidRPr="00AA1B19">
        <w:t xml:space="preserve">he Inspector-General </w:t>
      </w:r>
      <w:r w:rsidR="00A2680A" w:rsidRPr="00AA1B19">
        <w:t xml:space="preserve">considers that </w:t>
      </w:r>
      <w:r w:rsidRPr="00AA1B19">
        <w:t>it should be possible for the department and industry to agree on practical term</w:t>
      </w:r>
      <w:r w:rsidR="005961B5" w:rsidRPr="00AA1B19">
        <w:t>s</w:t>
      </w:r>
      <w:r w:rsidR="006B518C" w:rsidRPr="00AA1B19">
        <w:t xml:space="preserve"> that would be used to describe the frontline interaction of the department and businesses </w:t>
      </w:r>
      <w:r w:rsidR="00025BFD" w:rsidRPr="00AA1B19">
        <w:t xml:space="preserve">– </w:t>
      </w:r>
      <w:r w:rsidRPr="00AA1B19">
        <w:t xml:space="preserve">for example, </w:t>
      </w:r>
      <w:r w:rsidR="00025BFD" w:rsidRPr="00AA1B19">
        <w:t>‘</w:t>
      </w:r>
      <w:r w:rsidRPr="00AA1B19">
        <w:t>biosecurity delivery</w:t>
      </w:r>
      <w:r w:rsidR="00025BFD" w:rsidRPr="00AA1B19">
        <w:t>’</w:t>
      </w:r>
      <w:r w:rsidR="00F81534" w:rsidRPr="00AA1B19">
        <w:t xml:space="preserve"> or </w:t>
      </w:r>
      <w:r w:rsidR="00025BFD" w:rsidRPr="00AA1B19">
        <w:t>‘</w:t>
      </w:r>
      <w:r w:rsidR="00F81534" w:rsidRPr="00AA1B19">
        <w:t>biosecurity activity</w:t>
      </w:r>
      <w:r w:rsidR="00025BFD" w:rsidRPr="00AA1B19">
        <w:t>’</w:t>
      </w:r>
      <w:r w:rsidRPr="00AA1B19">
        <w:t>.</w:t>
      </w:r>
    </w:p>
    <w:p w14:paraId="10A83336" w14:textId="21CC73EF" w:rsidR="002A6559" w:rsidRPr="00AA1B19" w:rsidRDefault="00655642" w:rsidP="000C6F6C">
      <w:pPr>
        <w:rPr>
          <w:iCs/>
        </w:rPr>
      </w:pPr>
      <w:r w:rsidRPr="00AA1B19">
        <w:t xml:space="preserve">Industry </w:t>
      </w:r>
      <w:r w:rsidR="00F74E47" w:rsidRPr="00AA1B19">
        <w:t>feedback has been that disruption to the normal flow of import supply chains</w:t>
      </w:r>
      <w:r w:rsidR="00025BFD" w:rsidRPr="00AA1B19">
        <w:t xml:space="preserve"> – </w:t>
      </w:r>
      <w:r w:rsidR="00F74E47" w:rsidRPr="00AA1B19">
        <w:t>and</w:t>
      </w:r>
      <w:r w:rsidR="00025BFD" w:rsidRPr="00AA1B19">
        <w:t>,</w:t>
      </w:r>
      <w:r w:rsidR="00F74E47" w:rsidRPr="00AA1B19">
        <w:t xml:space="preserve"> in turn, to individual businesses</w:t>
      </w:r>
      <w:r w:rsidR="00025BFD" w:rsidRPr="00AA1B19">
        <w:t xml:space="preserve"> – </w:t>
      </w:r>
      <w:r w:rsidR="00F74E47" w:rsidRPr="00AA1B19">
        <w:t xml:space="preserve">is perhaps the biggest business risk resulting from </w:t>
      </w:r>
      <w:r w:rsidR="00171415" w:rsidRPr="00AA1B19">
        <w:t xml:space="preserve">the department undertaking </w:t>
      </w:r>
      <w:r w:rsidR="00FD7F61" w:rsidRPr="00AA1B19">
        <w:t>its</w:t>
      </w:r>
      <w:r w:rsidR="00171415" w:rsidRPr="00AA1B19">
        <w:t xml:space="preserve"> regulatory function</w:t>
      </w:r>
      <w:r w:rsidR="00F74E47" w:rsidRPr="00AA1B19">
        <w:t>. The direct business costs of the department</w:t>
      </w:r>
      <w:r w:rsidR="00025BFD" w:rsidRPr="00AA1B19">
        <w:t>’</w:t>
      </w:r>
      <w:r w:rsidR="00F74E47" w:rsidRPr="00AA1B19">
        <w:t>s cost-recovered activities (</w:t>
      </w:r>
      <w:r w:rsidR="00025BFD" w:rsidRPr="00AA1B19">
        <w:t>‘</w:t>
      </w:r>
      <w:r w:rsidR="00F74E47" w:rsidRPr="00AA1B19">
        <w:t>services</w:t>
      </w:r>
      <w:r w:rsidR="00025BFD" w:rsidRPr="00AA1B19">
        <w:t>’</w:t>
      </w:r>
      <w:r w:rsidR="00F74E47" w:rsidRPr="00AA1B19">
        <w:t xml:space="preserve">) is </w:t>
      </w:r>
      <w:r w:rsidR="00F448DE" w:rsidRPr="00AA1B19">
        <w:t xml:space="preserve">often </w:t>
      </w:r>
      <w:r w:rsidR="00F74E47" w:rsidRPr="00AA1B19">
        <w:t>considered immaterial by comparison.</w:t>
      </w:r>
      <w:r w:rsidR="00E87CF5" w:rsidRPr="00AA1B19">
        <w:t xml:space="preserve"> For example</w:t>
      </w:r>
      <w:r w:rsidR="00025BFD" w:rsidRPr="00AA1B19">
        <w:t>,</w:t>
      </w:r>
      <w:r w:rsidR="00E87CF5" w:rsidRPr="00AA1B19">
        <w:t xml:space="preserve"> </w:t>
      </w:r>
      <w:r w:rsidR="00B1134C" w:rsidRPr="00AA1B19">
        <w:rPr>
          <w:iCs/>
        </w:rPr>
        <w:t>t</w:t>
      </w:r>
      <w:r w:rsidR="00E87CF5" w:rsidRPr="00AA1B19">
        <w:rPr>
          <w:iCs/>
        </w:rPr>
        <w:t xml:space="preserve">he costs of missing a key seasonal </w:t>
      </w:r>
      <w:r w:rsidR="00F448DE" w:rsidRPr="00AA1B19">
        <w:rPr>
          <w:iCs/>
        </w:rPr>
        <w:t>market opening</w:t>
      </w:r>
      <w:r w:rsidR="00E87CF5" w:rsidRPr="00AA1B19">
        <w:rPr>
          <w:iCs/>
        </w:rPr>
        <w:t xml:space="preserve">, or being out of stock in a product, and unnecessary delay for perishable goods are much greater than the cost of </w:t>
      </w:r>
      <w:r w:rsidR="00F448DE" w:rsidRPr="00AA1B19">
        <w:rPr>
          <w:iCs/>
        </w:rPr>
        <w:t xml:space="preserve">biosecurity </w:t>
      </w:r>
      <w:r w:rsidR="00E87CF5" w:rsidRPr="00AA1B19">
        <w:rPr>
          <w:iCs/>
        </w:rPr>
        <w:t>inspections.</w:t>
      </w:r>
    </w:p>
    <w:p w14:paraId="504DE953" w14:textId="5A8C1E4B" w:rsidR="000C6F6C" w:rsidRPr="00AA1B19" w:rsidRDefault="00F4769E" w:rsidP="000C6F6C">
      <w:pPr>
        <w:rPr>
          <w:rFonts w:cstheme="minorHAnsi"/>
          <w:szCs w:val="24"/>
        </w:rPr>
      </w:pPr>
      <w:r w:rsidRPr="00AA1B19">
        <w:t>Industry rightly views t</w:t>
      </w:r>
      <w:r w:rsidR="00171415" w:rsidRPr="00AA1B19">
        <w:t xml:space="preserve">he department as the monopoly provider of biosecurity regulatory </w:t>
      </w:r>
      <w:r w:rsidRPr="00AA1B19">
        <w:t xml:space="preserve">activity </w:t>
      </w:r>
      <w:r w:rsidR="00171415" w:rsidRPr="00AA1B19">
        <w:t>(‘services’)</w:t>
      </w:r>
      <w:r w:rsidR="00AD1A50" w:rsidRPr="00AA1B19">
        <w:t xml:space="preserve">; therefore, it has </w:t>
      </w:r>
      <w:r w:rsidR="00171415" w:rsidRPr="00AA1B19">
        <w:t xml:space="preserve">an obligation to provide timely, practical cost-recovered services. Industry representatives have advised </w:t>
      </w:r>
      <w:r w:rsidRPr="00AA1B19">
        <w:t xml:space="preserve">the Inspector-General </w:t>
      </w:r>
      <w:r w:rsidR="00171415" w:rsidRPr="00AA1B19">
        <w:t xml:space="preserve">that they require a </w:t>
      </w:r>
      <w:r w:rsidR="000C6F6C" w:rsidRPr="00AA1B19">
        <w:t xml:space="preserve">move towards an </w:t>
      </w:r>
      <w:r w:rsidR="00171415" w:rsidRPr="00AA1B19">
        <w:t>at</w:t>
      </w:r>
      <w:r w:rsidR="00F448DE" w:rsidRPr="00AA1B19">
        <w:t>-</w:t>
      </w:r>
      <w:r w:rsidR="00171415" w:rsidRPr="00AA1B19">
        <w:t xml:space="preserve">call service approach for </w:t>
      </w:r>
      <w:r w:rsidR="00E8506E" w:rsidRPr="00AA1B19">
        <w:t xml:space="preserve">biosecurity services </w:t>
      </w:r>
      <w:r w:rsidR="009F50C6" w:rsidRPr="00AA1B19">
        <w:t xml:space="preserve">that is </w:t>
      </w:r>
      <w:r w:rsidR="00171415" w:rsidRPr="00AA1B19">
        <w:t>24/7</w:t>
      </w:r>
      <w:r w:rsidR="00E8506E" w:rsidRPr="00AA1B19">
        <w:t>,</w:t>
      </w:r>
      <w:r w:rsidR="00171415" w:rsidRPr="00AA1B19">
        <w:t xml:space="preserve"> 365 days a year</w:t>
      </w:r>
      <w:r w:rsidR="00E8506E" w:rsidRPr="00AA1B19">
        <w:t>,</w:t>
      </w:r>
      <w:r w:rsidR="00171415" w:rsidRPr="00AA1B19">
        <w:t xml:space="preserve"> to accommodate demand. </w:t>
      </w:r>
      <w:r w:rsidR="000C6F6C" w:rsidRPr="00AA1B19">
        <w:rPr>
          <w:rFonts w:cstheme="minorHAnsi"/>
          <w:szCs w:val="24"/>
        </w:rPr>
        <w:t xml:space="preserve">Biosecurity industry participants </w:t>
      </w:r>
      <w:r w:rsidR="00E8506E" w:rsidRPr="00AA1B19">
        <w:rPr>
          <w:rFonts w:cstheme="minorHAnsi"/>
          <w:szCs w:val="24"/>
        </w:rPr>
        <w:t xml:space="preserve">believe </w:t>
      </w:r>
      <w:r w:rsidR="000C6F6C" w:rsidRPr="00AA1B19">
        <w:rPr>
          <w:rFonts w:cstheme="minorHAnsi"/>
          <w:szCs w:val="24"/>
        </w:rPr>
        <w:t xml:space="preserve">that the department would </w:t>
      </w:r>
      <w:r w:rsidR="00F448DE" w:rsidRPr="00AA1B19">
        <w:rPr>
          <w:rFonts w:cstheme="minorHAnsi"/>
          <w:szCs w:val="24"/>
        </w:rPr>
        <w:t xml:space="preserve">probably </w:t>
      </w:r>
      <w:r w:rsidR="000C6F6C" w:rsidRPr="00AA1B19">
        <w:rPr>
          <w:rFonts w:cstheme="minorHAnsi"/>
          <w:szCs w:val="24"/>
        </w:rPr>
        <w:t xml:space="preserve">be able to provide the level of biosecurity services essential for businesses if it did not face staffing caps, recruitment freezes, slow recruitment processes and a management </w:t>
      </w:r>
      <w:r w:rsidR="000C6F6C" w:rsidRPr="00AA1B19">
        <w:rPr>
          <w:rFonts w:cstheme="minorHAnsi"/>
          <w:szCs w:val="24"/>
        </w:rPr>
        <w:lastRenderedPageBreak/>
        <w:t xml:space="preserve">attitude that seems determined to maintain </w:t>
      </w:r>
      <w:r w:rsidR="004E7314" w:rsidRPr="00AA1B19">
        <w:rPr>
          <w:rFonts w:cstheme="minorHAnsi"/>
          <w:szCs w:val="24"/>
        </w:rPr>
        <w:t>‘</w:t>
      </w:r>
      <w:r w:rsidR="000C6F6C" w:rsidRPr="00AA1B19">
        <w:rPr>
          <w:rFonts w:cstheme="minorHAnsi"/>
          <w:szCs w:val="24"/>
        </w:rPr>
        <w:t>regulator distance</w:t>
      </w:r>
      <w:r w:rsidR="004E7314" w:rsidRPr="00AA1B19">
        <w:rPr>
          <w:rFonts w:cstheme="minorHAnsi"/>
          <w:szCs w:val="24"/>
        </w:rPr>
        <w:t>’</w:t>
      </w:r>
      <w:r w:rsidR="000C6F6C" w:rsidRPr="00AA1B19">
        <w:rPr>
          <w:rFonts w:cstheme="minorHAnsi"/>
          <w:szCs w:val="24"/>
        </w:rPr>
        <w:t xml:space="preserve"> and avoid becoming </w:t>
      </w:r>
      <w:r w:rsidR="004E7314" w:rsidRPr="00AA1B19">
        <w:rPr>
          <w:rFonts w:cstheme="minorHAnsi"/>
          <w:szCs w:val="24"/>
        </w:rPr>
        <w:t>‘</w:t>
      </w:r>
      <w:r w:rsidR="000C6F6C" w:rsidRPr="00AA1B19">
        <w:rPr>
          <w:rFonts w:cstheme="minorHAnsi"/>
          <w:szCs w:val="24"/>
        </w:rPr>
        <w:t>service</w:t>
      </w:r>
      <w:r w:rsidR="004E7314" w:rsidRPr="00AA1B19">
        <w:rPr>
          <w:rFonts w:cstheme="minorHAnsi"/>
          <w:szCs w:val="24"/>
        </w:rPr>
        <w:t>’</w:t>
      </w:r>
      <w:r w:rsidR="000C6F6C" w:rsidRPr="00AA1B19">
        <w:rPr>
          <w:rFonts w:cstheme="minorHAnsi"/>
          <w:szCs w:val="24"/>
        </w:rPr>
        <w:t xml:space="preserve"> oriented.</w:t>
      </w:r>
    </w:p>
    <w:p w14:paraId="57FCE46D" w14:textId="62BB1D0E" w:rsidR="00355117" w:rsidRPr="00AA1B19" w:rsidRDefault="00355117" w:rsidP="00AC131C">
      <w:r w:rsidRPr="00AA1B19">
        <w:t xml:space="preserve">Industry feedback </w:t>
      </w:r>
      <w:r w:rsidR="00801D2A" w:rsidRPr="00AA1B19">
        <w:t xml:space="preserve">to the Inspector-General </w:t>
      </w:r>
      <w:r w:rsidRPr="00AA1B19">
        <w:t>has been positive about both the importance of biosecurity to Australia (and the industry and business role in that) and respect for the department</w:t>
      </w:r>
      <w:r w:rsidR="004E7314" w:rsidRPr="00AA1B19">
        <w:t>’</w:t>
      </w:r>
      <w:r w:rsidRPr="00AA1B19">
        <w:t xml:space="preserve">s frontline biosecurity staff. The theme of industry comments is reflected in the statement </w:t>
      </w:r>
      <w:r w:rsidR="004E7314" w:rsidRPr="00AA1B19">
        <w:t>‘</w:t>
      </w:r>
      <w:r w:rsidRPr="00AA1B19">
        <w:t xml:space="preserve">we really value the work of the biosecurity </w:t>
      </w:r>
      <w:r w:rsidR="00801D2A" w:rsidRPr="00AA1B19">
        <w:t>officers and</w:t>
      </w:r>
      <w:r w:rsidRPr="00AA1B19">
        <w:t xml:space="preserve"> understand that they sometimes have to make decisions adverse to our immediate business needs, but we just wish we could have better availability of them</w:t>
      </w:r>
      <w:r w:rsidR="004E7314" w:rsidRPr="00AA1B19">
        <w:t>’</w:t>
      </w:r>
      <w:r w:rsidRPr="00AA1B19">
        <w:t>.</w:t>
      </w:r>
      <w:r w:rsidR="00A2680A" w:rsidRPr="00AA1B19">
        <w:t xml:space="preserve"> </w:t>
      </w:r>
    </w:p>
    <w:p w14:paraId="1BD40A2F" w14:textId="70139918" w:rsidR="006040C0" w:rsidRPr="00AA1B19" w:rsidRDefault="00355117">
      <w:r w:rsidRPr="00AA1B19">
        <w:t>In a</w:t>
      </w:r>
      <w:r w:rsidR="006E0C21" w:rsidRPr="00AA1B19">
        <w:t xml:space="preserve"> situation where the department is the only provider of </w:t>
      </w:r>
      <w:r w:rsidR="00CA01CE" w:rsidRPr="00AA1B19">
        <w:t xml:space="preserve">biosecurity </w:t>
      </w:r>
      <w:r w:rsidR="00DE20C1" w:rsidRPr="00AA1B19">
        <w:t xml:space="preserve">regulatory </w:t>
      </w:r>
      <w:r w:rsidR="00CA01CE" w:rsidRPr="00AA1B19">
        <w:t>activities</w:t>
      </w:r>
      <w:r w:rsidR="006E0C21" w:rsidRPr="00AA1B19">
        <w:t xml:space="preserve">, </w:t>
      </w:r>
      <w:r w:rsidR="002E7DE3" w:rsidRPr="00AA1B19">
        <w:t>a suitable</w:t>
      </w:r>
      <w:r w:rsidR="006E0C21" w:rsidRPr="00AA1B19">
        <w:t xml:space="preserve"> resolution to ensure </w:t>
      </w:r>
      <w:r w:rsidR="00DE20C1" w:rsidRPr="00AA1B19">
        <w:t xml:space="preserve">timely, efficient </w:t>
      </w:r>
      <w:r w:rsidR="00CA01CE" w:rsidRPr="00AA1B19">
        <w:t xml:space="preserve">biosecurity </w:t>
      </w:r>
      <w:r w:rsidR="006E0C21" w:rsidRPr="00AA1B19">
        <w:t xml:space="preserve">delivery and regulatory function delivery </w:t>
      </w:r>
      <w:r w:rsidR="002E7DE3" w:rsidRPr="00AA1B19">
        <w:t>would be</w:t>
      </w:r>
      <w:r w:rsidR="006E0C21" w:rsidRPr="00AA1B19">
        <w:t xml:space="preserve"> to develop and maintain</w:t>
      </w:r>
      <w:r w:rsidRPr="00AA1B19">
        <w:t xml:space="preserve"> dynamic, </w:t>
      </w:r>
      <w:proofErr w:type="gramStart"/>
      <w:r w:rsidRPr="00AA1B19">
        <w:t>candid</w:t>
      </w:r>
      <w:proofErr w:type="gramEnd"/>
      <w:r w:rsidRPr="00AA1B19">
        <w:t xml:space="preserve"> and respectful partnership</w:t>
      </w:r>
      <w:r w:rsidR="006E0C21" w:rsidRPr="00AA1B19">
        <w:t>s</w:t>
      </w:r>
      <w:r w:rsidRPr="00AA1B19">
        <w:t xml:space="preserve"> between the department and industry representatives.</w:t>
      </w:r>
      <w:r w:rsidR="006E0C21" w:rsidRPr="00AA1B19">
        <w:t xml:space="preserve"> This would enable </w:t>
      </w:r>
      <w:r w:rsidR="00DE20C1" w:rsidRPr="00AA1B19">
        <w:t xml:space="preserve">a much better </w:t>
      </w:r>
      <w:r w:rsidR="006E0C21" w:rsidRPr="00AA1B19">
        <w:t xml:space="preserve">joint understanding of business expectations of </w:t>
      </w:r>
      <w:r w:rsidR="00CA01CE" w:rsidRPr="00AA1B19">
        <w:t xml:space="preserve">biosecurity delivery </w:t>
      </w:r>
      <w:r w:rsidR="006E0C21" w:rsidRPr="00AA1B19">
        <w:t>and the department</w:t>
      </w:r>
      <w:r w:rsidR="00BF14C0" w:rsidRPr="00AA1B19">
        <w:t>’</w:t>
      </w:r>
      <w:r w:rsidR="006E0C21" w:rsidRPr="00AA1B19">
        <w:t>s regulatory function requirements</w:t>
      </w:r>
      <w:r w:rsidR="00B31AC0" w:rsidRPr="00AA1B19">
        <w:t>.</w:t>
      </w:r>
      <w:r w:rsidR="006E0C21" w:rsidRPr="00AA1B19">
        <w:t xml:space="preserve"> </w:t>
      </w:r>
      <w:r w:rsidR="00B31AC0" w:rsidRPr="00AA1B19">
        <w:t>T</w:t>
      </w:r>
      <w:r w:rsidR="006E0C21" w:rsidRPr="00AA1B19">
        <w:t xml:space="preserve">he outcome </w:t>
      </w:r>
      <w:r w:rsidR="00B31AC0" w:rsidRPr="00AA1B19">
        <w:t xml:space="preserve">would be that </w:t>
      </w:r>
      <w:r w:rsidR="006E0C21" w:rsidRPr="00AA1B19">
        <w:t xml:space="preserve">models and solutions </w:t>
      </w:r>
      <w:r w:rsidR="00B31AC0" w:rsidRPr="00AA1B19">
        <w:t xml:space="preserve">could be developed </w:t>
      </w:r>
      <w:r w:rsidR="006E0C21" w:rsidRPr="00AA1B19">
        <w:t>for both businesses and the department which</w:t>
      </w:r>
      <w:r w:rsidR="00DE20C1" w:rsidRPr="00AA1B19">
        <w:t xml:space="preserve"> would</w:t>
      </w:r>
      <w:r w:rsidR="006E0C21" w:rsidRPr="00AA1B19">
        <w:t xml:space="preserve"> ensure</w:t>
      </w:r>
      <w:r w:rsidR="00DE20C1" w:rsidRPr="00AA1B19">
        <w:t xml:space="preserve"> that</w:t>
      </w:r>
      <w:r w:rsidR="006E0C21" w:rsidRPr="00AA1B19">
        <w:t xml:space="preserve"> biosecurity risk is </w:t>
      </w:r>
      <w:r w:rsidR="00DE20C1" w:rsidRPr="00AA1B19">
        <w:t xml:space="preserve">appropriately </w:t>
      </w:r>
      <w:r w:rsidR="006E0C21" w:rsidRPr="00AA1B19">
        <w:t xml:space="preserve">mitigated </w:t>
      </w:r>
      <w:r w:rsidR="00DE20C1" w:rsidRPr="00AA1B19">
        <w:t>for</w:t>
      </w:r>
      <w:r w:rsidR="006E0C21" w:rsidRPr="00AA1B19">
        <w:t xml:space="preserve"> Australia. </w:t>
      </w:r>
    </w:p>
    <w:p w14:paraId="3B2629F9" w14:textId="77777777" w:rsidR="00F16423" w:rsidRPr="00E455A8" w:rsidRDefault="004F7DF0" w:rsidP="00E455A8">
      <w:pPr>
        <w:pStyle w:val="BoxText"/>
        <w:rPr>
          <w:rStyle w:val="Strong"/>
        </w:rPr>
      </w:pPr>
      <w:r w:rsidRPr="00E455A8">
        <w:rPr>
          <w:rStyle w:val="Strong"/>
        </w:rPr>
        <w:t>Finding</w:t>
      </w:r>
    </w:p>
    <w:p w14:paraId="4224FF09" w14:textId="77777777" w:rsidR="002E7DE3" w:rsidRPr="00E455A8" w:rsidRDefault="002E7DE3" w:rsidP="00E455A8">
      <w:pPr>
        <w:pStyle w:val="BoxText"/>
      </w:pPr>
      <w:r w:rsidRPr="00E455A8">
        <w:t xml:space="preserve">The current constraints to timely biosecurity delivery must be addressed if biosecurity risks are to be effectively mitigated without exacerbating adverse impacts on the efficiency, </w:t>
      </w:r>
      <w:proofErr w:type="gramStart"/>
      <w:r w:rsidRPr="00E455A8">
        <w:t>costs</w:t>
      </w:r>
      <w:proofErr w:type="gramEnd"/>
      <w:r w:rsidRPr="00E455A8">
        <w:t xml:space="preserve"> and profitability of Australia’s import sector.</w:t>
      </w:r>
    </w:p>
    <w:p w14:paraId="2058E459" w14:textId="77777777" w:rsidR="004F7DF0" w:rsidRPr="00AA1B19" w:rsidRDefault="004F7DF0" w:rsidP="00355117">
      <w:pPr>
        <w:rPr>
          <w:rFonts w:cstheme="minorHAnsi"/>
          <w:b/>
          <w:szCs w:val="24"/>
        </w:rPr>
      </w:pPr>
    </w:p>
    <w:p w14:paraId="0D3CE946" w14:textId="37148300" w:rsidR="004F7DF0" w:rsidRPr="00E455A8" w:rsidRDefault="004F7DF0" w:rsidP="00E455A8">
      <w:pPr>
        <w:pStyle w:val="BoxText"/>
        <w:rPr>
          <w:rStyle w:val="Strong"/>
        </w:rPr>
      </w:pPr>
      <w:r w:rsidRPr="00E455A8">
        <w:rPr>
          <w:rStyle w:val="Strong"/>
        </w:rPr>
        <w:t>Recommendation</w:t>
      </w:r>
      <w:r w:rsidR="006F6E3F" w:rsidRPr="00E455A8">
        <w:rPr>
          <w:rStyle w:val="Strong"/>
        </w:rPr>
        <w:t xml:space="preserve"> 8</w:t>
      </w:r>
    </w:p>
    <w:p w14:paraId="74CDEC15" w14:textId="113E20A4" w:rsidR="004F7DF0" w:rsidRPr="00E455A8" w:rsidRDefault="001C691A" w:rsidP="00E455A8">
      <w:pPr>
        <w:pStyle w:val="BoxText"/>
      </w:pPr>
      <w:r w:rsidRPr="00E455A8">
        <w:t>To address issues related to timely biosecurity delivery, t</w:t>
      </w:r>
      <w:r w:rsidR="004F7DF0" w:rsidRPr="00E455A8">
        <w:t xml:space="preserve">he department </w:t>
      </w:r>
      <w:r w:rsidRPr="00E455A8">
        <w:t xml:space="preserve">needs to urgently address </w:t>
      </w:r>
      <w:r w:rsidR="00E97207" w:rsidRPr="00E455A8">
        <w:t>2</w:t>
      </w:r>
      <w:r w:rsidRPr="00E455A8">
        <w:t xml:space="preserve"> </w:t>
      </w:r>
      <w:r w:rsidR="00390D5C" w:rsidRPr="00E455A8">
        <w:t>root causes</w:t>
      </w:r>
      <w:r w:rsidRPr="00E455A8">
        <w:t xml:space="preserve"> for suboptimal biosecurity</w:t>
      </w:r>
      <w:r w:rsidR="00390D5C" w:rsidRPr="00E455A8">
        <w:t xml:space="preserve"> delivery</w:t>
      </w:r>
      <w:r w:rsidR="004E7314" w:rsidRPr="00E455A8">
        <w:t xml:space="preserve"> – </w:t>
      </w:r>
      <w:r w:rsidRPr="00E455A8">
        <w:t>namely</w:t>
      </w:r>
      <w:r w:rsidR="004E7314" w:rsidRPr="00E455A8">
        <w:t>,</w:t>
      </w:r>
      <w:r w:rsidRPr="00E455A8">
        <w:t xml:space="preserve"> </w:t>
      </w:r>
      <w:r w:rsidR="00390D5C" w:rsidRPr="00E455A8">
        <w:t xml:space="preserve">the level of </w:t>
      </w:r>
      <w:r w:rsidRPr="00E455A8">
        <w:t xml:space="preserve">regulatory maturity and the </w:t>
      </w:r>
      <w:r w:rsidR="00390D5C" w:rsidRPr="00E455A8">
        <w:t>outdated funding/costing model (see specific sections for more detailed recommendations)</w:t>
      </w:r>
      <w:r w:rsidR="00863D82" w:rsidRPr="00E455A8">
        <w:t>.</w:t>
      </w:r>
    </w:p>
    <w:p w14:paraId="1AE6D0AD" w14:textId="628983B9" w:rsidR="000A77AF" w:rsidRPr="00AA1B19" w:rsidRDefault="000A77AF" w:rsidP="00CA01CE">
      <w:pPr>
        <w:pStyle w:val="Heading3"/>
        <w:ind w:left="567"/>
        <w:rPr>
          <w:lang w:val="en-US"/>
        </w:rPr>
      </w:pPr>
      <w:bookmarkStart w:id="542" w:name="_Toc58350792"/>
      <w:bookmarkStart w:id="543" w:name="_Toc58659378"/>
      <w:bookmarkStart w:id="544" w:name="_Toc58874155"/>
      <w:bookmarkStart w:id="545" w:name="_Toc58874263"/>
      <w:bookmarkStart w:id="546" w:name="_Toc59088899"/>
      <w:bookmarkStart w:id="547" w:name="_Toc63693198"/>
      <w:bookmarkStart w:id="548" w:name="_Toc63693251"/>
      <w:bookmarkStart w:id="549" w:name="_Toc64547548"/>
      <w:r w:rsidRPr="00AA1B19">
        <w:rPr>
          <w:lang w:val="en-US"/>
        </w:rPr>
        <w:t>Accessibility to industry</w:t>
      </w:r>
      <w:bookmarkEnd w:id="542"/>
      <w:bookmarkEnd w:id="543"/>
      <w:bookmarkEnd w:id="544"/>
      <w:bookmarkEnd w:id="545"/>
      <w:bookmarkEnd w:id="546"/>
      <w:bookmarkEnd w:id="547"/>
      <w:bookmarkEnd w:id="548"/>
      <w:bookmarkEnd w:id="549"/>
    </w:p>
    <w:p w14:paraId="23E037D1" w14:textId="094D7063" w:rsidR="00837F80" w:rsidRPr="00AA1B19" w:rsidRDefault="00B31AC0" w:rsidP="00A3709C">
      <w:pPr>
        <w:spacing w:before="60"/>
        <w:rPr>
          <w:szCs w:val="24"/>
        </w:rPr>
      </w:pPr>
      <w:r w:rsidRPr="00AA1B19">
        <w:rPr>
          <w:szCs w:val="24"/>
        </w:rPr>
        <w:t>I</w:t>
      </w:r>
      <w:r w:rsidR="00A3709C" w:rsidRPr="00AA1B19">
        <w:rPr>
          <w:szCs w:val="24"/>
        </w:rPr>
        <w:t xml:space="preserve">ndustry </w:t>
      </w:r>
      <w:r w:rsidRPr="00AA1B19">
        <w:rPr>
          <w:szCs w:val="24"/>
        </w:rPr>
        <w:t xml:space="preserve">says that at present </w:t>
      </w:r>
      <w:r w:rsidR="00E50B57" w:rsidRPr="00AA1B19">
        <w:rPr>
          <w:szCs w:val="24"/>
        </w:rPr>
        <w:t xml:space="preserve">it </w:t>
      </w:r>
      <w:r w:rsidR="00A3709C" w:rsidRPr="00AA1B19">
        <w:rPr>
          <w:szCs w:val="24"/>
        </w:rPr>
        <w:t xml:space="preserve">is </w:t>
      </w:r>
      <w:r w:rsidR="002C5EED" w:rsidRPr="00AA1B19">
        <w:rPr>
          <w:szCs w:val="24"/>
        </w:rPr>
        <w:t>unable to easily</w:t>
      </w:r>
      <w:r w:rsidR="00A3709C" w:rsidRPr="00AA1B19">
        <w:rPr>
          <w:szCs w:val="24"/>
        </w:rPr>
        <w:t xml:space="preserve"> contact the department. Industry representatives expressed concern that the department </w:t>
      </w:r>
      <w:r w:rsidR="006C3336" w:rsidRPr="00AA1B19">
        <w:rPr>
          <w:szCs w:val="24"/>
        </w:rPr>
        <w:t xml:space="preserve">appeared to have </w:t>
      </w:r>
      <w:r w:rsidR="00A3709C" w:rsidRPr="00AA1B19">
        <w:rPr>
          <w:szCs w:val="24"/>
        </w:rPr>
        <w:t xml:space="preserve">made a conscious decision to use </w:t>
      </w:r>
      <w:r w:rsidR="00A3709C" w:rsidRPr="00AA1B19">
        <w:t xml:space="preserve">switchboard phone numbers and generic email addresses as </w:t>
      </w:r>
      <w:r w:rsidR="00BC587C" w:rsidRPr="00AA1B19">
        <w:t xml:space="preserve">a </w:t>
      </w:r>
      <w:r w:rsidR="00A3709C" w:rsidRPr="00AA1B19">
        <w:t xml:space="preserve">means of </w:t>
      </w:r>
      <w:r w:rsidR="00837F80" w:rsidRPr="00AA1B19">
        <w:t>discouraging businesses from contacting the department</w:t>
      </w:r>
      <w:r w:rsidR="00215E82" w:rsidRPr="00AA1B19">
        <w:t>’s staff and managers directly</w:t>
      </w:r>
      <w:r w:rsidR="00837F80" w:rsidRPr="00AA1B19">
        <w:t>. This</w:t>
      </w:r>
      <w:r w:rsidR="00AA7CE5" w:rsidRPr="00AA1B19">
        <w:t> </w:t>
      </w:r>
      <w:r w:rsidR="00837F80" w:rsidRPr="00AA1B19">
        <w:t>leaves industry dis</w:t>
      </w:r>
      <w:r w:rsidR="00837F80" w:rsidRPr="00AA1B19">
        <w:rPr>
          <w:szCs w:val="24"/>
        </w:rPr>
        <w:t xml:space="preserve">concerted </w:t>
      </w:r>
      <w:r w:rsidR="00215E82" w:rsidRPr="00AA1B19">
        <w:rPr>
          <w:szCs w:val="24"/>
        </w:rPr>
        <w:t>about</w:t>
      </w:r>
      <w:r w:rsidR="00837F80" w:rsidRPr="00AA1B19">
        <w:rPr>
          <w:szCs w:val="24"/>
        </w:rPr>
        <w:t xml:space="preserve"> the department</w:t>
      </w:r>
      <w:r w:rsidR="002C5EED" w:rsidRPr="00AA1B19">
        <w:rPr>
          <w:szCs w:val="24"/>
        </w:rPr>
        <w:t>’</w:t>
      </w:r>
      <w:r w:rsidR="00837F80" w:rsidRPr="00AA1B19">
        <w:rPr>
          <w:szCs w:val="24"/>
        </w:rPr>
        <w:t>s ability to service its stakeholders</w:t>
      </w:r>
      <w:r w:rsidRPr="00AA1B19">
        <w:rPr>
          <w:szCs w:val="24"/>
        </w:rPr>
        <w:t xml:space="preserve">. They </w:t>
      </w:r>
      <w:r w:rsidR="00D33B77" w:rsidRPr="00AA1B19">
        <w:rPr>
          <w:szCs w:val="24"/>
        </w:rPr>
        <w:t>argue</w:t>
      </w:r>
      <w:r w:rsidR="00AA7CE5" w:rsidRPr="00AA1B19">
        <w:rPr>
          <w:szCs w:val="24"/>
        </w:rPr>
        <w:t>d</w:t>
      </w:r>
      <w:r w:rsidRPr="00AA1B19">
        <w:rPr>
          <w:szCs w:val="24"/>
        </w:rPr>
        <w:t>:</w:t>
      </w:r>
    </w:p>
    <w:p w14:paraId="6BCA24E4" w14:textId="50D40EF6" w:rsidR="00215E82" w:rsidRPr="00AA1B19" w:rsidRDefault="00B31AC0" w:rsidP="00684265">
      <w:pPr>
        <w:pStyle w:val="ListBullet"/>
        <w:rPr>
          <w:i/>
        </w:rPr>
      </w:pPr>
      <w:r w:rsidRPr="00AA1B19">
        <w:t>P</w:t>
      </w:r>
      <w:r w:rsidR="00215E82" w:rsidRPr="00AA1B19">
        <w:t xml:space="preserve">eak </w:t>
      </w:r>
      <w:r w:rsidRPr="00AA1B19">
        <w:t>i</w:t>
      </w:r>
      <w:r w:rsidR="00215E82" w:rsidRPr="00AA1B19">
        <w:t xml:space="preserve">ndustry </w:t>
      </w:r>
      <w:r w:rsidRPr="00AA1B19">
        <w:t>b</w:t>
      </w:r>
      <w:r w:rsidR="00215E82" w:rsidRPr="00AA1B19">
        <w:t xml:space="preserve">odies </w:t>
      </w:r>
      <w:r w:rsidRPr="00AA1B19">
        <w:t xml:space="preserve">can </w:t>
      </w:r>
      <w:r w:rsidR="00215E82" w:rsidRPr="00AA1B19">
        <w:t xml:space="preserve">act as </w:t>
      </w:r>
      <w:r w:rsidR="00220550" w:rsidRPr="00AA1B19">
        <w:t xml:space="preserve">representatives </w:t>
      </w:r>
      <w:r w:rsidR="00215E82" w:rsidRPr="00AA1B19">
        <w:t xml:space="preserve">and a voice </w:t>
      </w:r>
      <w:r w:rsidR="00BC587C" w:rsidRPr="00AA1B19">
        <w:t xml:space="preserve">for </w:t>
      </w:r>
      <w:r w:rsidR="00215E82" w:rsidRPr="00AA1B19">
        <w:t xml:space="preserve">their members and </w:t>
      </w:r>
      <w:r w:rsidR="00BC587C" w:rsidRPr="00AA1B19">
        <w:t xml:space="preserve">assist in </w:t>
      </w:r>
      <w:r w:rsidR="00215E82" w:rsidRPr="00AA1B19">
        <w:t>mitigat</w:t>
      </w:r>
      <w:r w:rsidR="00BC587C" w:rsidRPr="00AA1B19">
        <w:t>ing</w:t>
      </w:r>
      <w:r w:rsidR="00215E82" w:rsidRPr="00AA1B19">
        <w:t xml:space="preserve"> biosecurity risk</w:t>
      </w:r>
      <w:r w:rsidRPr="00AA1B19">
        <w:t xml:space="preserve"> if they have direct contact with key department officers</w:t>
      </w:r>
      <w:r w:rsidR="00215E82" w:rsidRPr="00AA1B19">
        <w:t xml:space="preserve">. </w:t>
      </w:r>
      <w:r w:rsidRPr="00AA1B19">
        <w:t xml:space="preserve">It </w:t>
      </w:r>
      <w:r w:rsidR="00215E82" w:rsidRPr="00AA1B19">
        <w:t xml:space="preserve">will assist the department in improving the biosecurity system, </w:t>
      </w:r>
      <w:r w:rsidRPr="00AA1B19">
        <w:t xml:space="preserve">give </w:t>
      </w:r>
      <w:r w:rsidR="00215E82" w:rsidRPr="00AA1B19">
        <w:t>clarity about biosecurity regulation requirements</w:t>
      </w:r>
      <w:r w:rsidR="00B75A28" w:rsidRPr="00AA1B19">
        <w:t>, enable improved information and intelligence sharing,</w:t>
      </w:r>
      <w:r w:rsidR="00215E82" w:rsidRPr="00AA1B19">
        <w:t xml:space="preserve"> and give clarity around responsibilities between the department and industry regarding biosecurity. </w:t>
      </w:r>
      <w:r w:rsidR="00220550" w:rsidRPr="00AA1B19">
        <w:t>The department should learn from the contemporary ways in which other departments and companies deal with their stakeholders and not merely shrink away from the problem.</w:t>
      </w:r>
    </w:p>
    <w:p w14:paraId="44F6221C" w14:textId="4BFAD14D" w:rsidR="002C5EED" w:rsidRPr="00AA1B19" w:rsidRDefault="00B31AC0" w:rsidP="00684265">
      <w:pPr>
        <w:pStyle w:val="ListBullet"/>
      </w:pPr>
      <w:r w:rsidRPr="00AA1B19">
        <w:t xml:space="preserve">Their long-term staff are often more experienced than departmental staff. </w:t>
      </w:r>
      <w:r w:rsidR="00AE527F" w:rsidRPr="00AA1B19">
        <w:t>B</w:t>
      </w:r>
      <w:r w:rsidR="002C5EED" w:rsidRPr="00AA1B19">
        <w:t xml:space="preserve">usinesses operating in Australia have </w:t>
      </w:r>
      <w:r w:rsidR="00AE527F" w:rsidRPr="00AA1B19">
        <w:t xml:space="preserve">often </w:t>
      </w:r>
      <w:r w:rsidR="002C5EED" w:rsidRPr="00AA1B19">
        <w:t xml:space="preserve">been </w:t>
      </w:r>
      <w:r w:rsidR="002A512D" w:rsidRPr="00AA1B19">
        <w:t>running</w:t>
      </w:r>
      <w:r w:rsidR="002C5EED" w:rsidRPr="00AA1B19">
        <w:t xml:space="preserve"> as </w:t>
      </w:r>
      <w:r w:rsidR="009F4114" w:rsidRPr="00AA1B19">
        <w:t xml:space="preserve">established </w:t>
      </w:r>
      <w:r w:rsidR="002C5EED" w:rsidRPr="00AA1B19">
        <w:t>business</w:t>
      </w:r>
      <w:r w:rsidR="00877AB1" w:rsidRPr="00AA1B19">
        <w:t>es</w:t>
      </w:r>
      <w:r w:rsidR="002C5EED" w:rsidRPr="00AA1B19">
        <w:t xml:space="preserve"> for an extended </w:t>
      </w:r>
      <w:r w:rsidR="002A512D" w:rsidRPr="00AA1B19">
        <w:t>period</w:t>
      </w:r>
      <w:r w:rsidR="004E7314" w:rsidRPr="00AA1B19">
        <w:t>.</w:t>
      </w:r>
      <w:r w:rsidR="002C5EED" w:rsidRPr="00AA1B19">
        <w:t xml:space="preserve"> </w:t>
      </w:r>
      <w:r w:rsidR="004E7314" w:rsidRPr="00AA1B19">
        <w:t>A</w:t>
      </w:r>
      <w:r w:rsidR="000C0C86" w:rsidRPr="00AA1B19">
        <w:t>s a result</w:t>
      </w:r>
      <w:r w:rsidR="004E7314" w:rsidRPr="00AA1B19">
        <w:t>,</w:t>
      </w:r>
      <w:r w:rsidR="000C0C86" w:rsidRPr="00AA1B19">
        <w:t xml:space="preserve"> </w:t>
      </w:r>
      <w:r w:rsidR="002C5EED" w:rsidRPr="00AA1B19">
        <w:t xml:space="preserve">their </w:t>
      </w:r>
      <w:r w:rsidR="000C0C86" w:rsidRPr="00AA1B19">
        <w:t xml:space="preserve">long-term </w:t>
      </w:r>
      <w:r w:rsidR="002C5EED" w:rsidRPr="00AA1B19">
        <w:t xml:space="preserve">staff have become proficient in </w:t>
      </w:r>
      <w:r w:rsidR="002A4F14" w:rsidRPr="00AA1B19">
        <w:t xml:space="preserve">interpreting legislation, </w:t>
      </w:r>
      <w:r w:rsidR="002A4F14" w:rsidRPr="00AA1B19">
        <w:lastRenderedPageBreak/>
        <w:t>import requirements and policies relating to the management of biosecurity specific</w:t>
      </w:r>
      <w:r w:rsidR="000C0C86" w:rsidRPr="00AA1B19">
        <w:t xml:space="preserve"> to their</w:t>
      </w:r>
      <w:r w:rsidR="002A4F14" w:rsidRPr="00AA1B19">
        <w:t xml:space="preserve"> business. </w:t>
      </w:r>
      <w:r w:rsidRPr="00AA1B19">
        <w:t>T</w:t>
      </w:r>
      <w:r w:rsidR="002A4F14" w:rsidRPr="00AA1B19">
        <w:t xml:space="preserve">he department’s (now discontinued) staff rotation policy, which required </w:t>
      </w:r>
      <w:r w:rsidR="002A512D" w:rsidRPr="00AA1B19">
        <w:t>its</w:t>
      </w:r>
      <w:r w:rsidR="002A4F14" w:rsidRPr="00AA1B19">
        <w:t xml:space="preserve"> staff to work in different areas of the department after having spent </w:t>
      </w:r>
      <w:r w:rsidR="000C0C86" w:rsidRPr="00AA1B19">
        <w:t xml:space="preserve">a </w:t>
      </w:r>
      <w:r w:rsidR="002A4F14" w:rsidRPr="00AA1B19">
        <w:t xml:space="preserve">reasonable amount of time in one operational </w:t>
      </w:r>
      <w:r w:rsidR="009C44C0" w:rsidRPr="00AA1B19">
        <w:t>area</w:t>
      </w:r>
      <w:r w:rsidRPr="00AA1B19">
        <w:t>,</w:t>
      </w:r>
      <w:r w:rsidR="00AE527F" w:rsidRPr="00AA1B19">
        <w:t xml:space="preserve"> and r</w:t>
      </w:r>
      <w:r w:rsidR="002A135F" w:rsidRPr="00AA1B19">
        <w:t xml:space="preserve">elatively high manager turnover </w:t>
      </w:r>
      <w:r w:rsidR="00AE527F" w:rsidRPr="00AA1B19">
        <w:t>have contributed to this experience disparity</w:t>
      </w:r>
      <w:r w:rsidR="002A135F" w:rsidRPr="00AA1B19">
        <w:t>.</w:t>
      </w:r>
    </w:p>
    <w:p w14:paraId="31875993" w14:textId="70CB70BB" w:rsidR="005E4636" w:rsidRPr="00AA1B19" w:rsidRDefault="00EA35FA" w:rsidP="00AA7CE5">
      <w:r w:rsidRPr="00AA1B19">
        <w:t>C</w:t>
      </w:r>
      <w:r w:rsidR="007A1BE6" w:rsidRPr="00AA1B19">
        <w:t xml:space="preserve">onsultation </w:t>
      </w:r>
      <w:r w:rsidRPr="00AA1B19">
        <w:t xml:space="preserve">also </w:t>
      </w:r>
      <w:r w:rsidR="007A1BE6" w:rsidRPr="00AA1B19">
        <w:t xml:space="preserve">identified the </w:t>
      </w:r>
      <w:r w:rsidR="00082689" w:rsidRPr="00AA1B19">
        <w:t xml:space="preserve">need for </w:t>
      </w:r>
      <w:r w:rsidR="00215E82" w:rsidRPr="00AA1B19">
        <w:t xml:space="preserve">rapid advances in co-creation of </w:t>
      </w:r>
      <w:r w:rsidR="00082689" w:rsidRPr="00AA1B19">
        <w:t>practical biosecurity solutions that meet the requirements of the Biosecurity Act</w:t>
      </w:r>
      <w:r w:rsidR="00AF452E" w:rsidRPr="00AA1B19">
        <w:t>.</w:t>
      </w:r>
      <w:r w:rsidR="00877AB1" w:rsidRPr="00AA1B19">
        <w:t xml:space="preserve"> </w:t>
      </w:r>
      <w:r w:rsidR="00AF452E" w:rsidRPr="00AA1B19">
        <w:t xml:space="preserve">This will be </w:t>
      </w:r>
      <w:r w:rsidRPr="00AA1B19">
        <w:t xml:space="preserve">best </w:t>
      </w:r>
      <w:r w:rsidR="007A1BE6" w:rsidRPr="00AA1B19">
        <w:t xml:space="preserve">achieved </w:t>
      </w:r>
      <w:r w:rsidR="00082689" w:rsidRPr="00AA1B19">
        <w:t xml:space="preserve">through </w:t>
      </w:r>
      <w:r w:rsidR="00E97A6D" w:rsidRPr="00AA1B19">
        <w:t>trusted relationships</w:t>
      </w:r>
      <w:r w:rsidR="00082689" w:rsidRPr="00AA1B19">
        <w:t xml:space="preserve"> between the regulator and the </w:t>
      </w:r>
      <w:r w:rsidRPr="00AA1B19">
        <w:t>industry representatives</w:t>
      </w:r>
      <w:r w:rsidR="00E97A6D" w:rsidRPr="00AA1B19">
        <w:t xml:space="preserve">, </w:t>
      </w:r>
      <w:r w:rsidR="00937EFE" w:rsidRPr="00AA1B19">
        <w:t>with</w:t>
      </w:r>
      <w:r w:rsidR="00E97A6D" w:rsidRPr="00AA1B19">
        <w:t xml:space="preserve"> active communication between relevant department and industry managers</w:t>
      </w:r>
      <w:r w:rsidR="00082689" w:rsidRPr="00AA1B19">
        <w:t>.</w:t>
      </w:r>
    </w:p>
    <w:p w14:paraId="3084283B" w14:textId="35BD4C83" w:rsidR="00623AB9" w:rsidRPr="00AA1B19" w:rsidRDefault="00623AB9" w:rsidP="00D20FF4">
      <w:r w:rsidRPr="00AA1B19">
        <w:t xml:space="preserve">The department </w:t>
      </w:r>
      <w:r w:rsidR="005A475B" w:rsidRPr="00AA1B19">
        <w:t xml:space="preserve">should </w:t>
      </w:r>
      <w:r w:rsidRPr="00AA1B19">
        <w:t>improve its client engagement processes with industry to:</w:t>
      </w:r>
    </w:p>
    <w:p w14:paraId="59083261" w14:textId="6E0FBF87" w:rsidR="00623AB9" w:rsidRPr="00AA1B19" w:rsidRDefault="00D71EB7" w:rsidP="00684265">
      <w:pPr>
        <w:pStyle w:val="ListBullet"/>
      </w:pPr>
      <w:r w:rsidRPr="00AA1B19">
        <w:t>e</w:t>
      </w:r>
      <w:r w:rsidR="00623AB9" w:rsidRPr="00AA1B19">
        <w:t>nsure policies that mitigate biosecurity risks have associated procedures for their implementation</w:t>
      </w:r>
    </w:p>
    <w:p w14:paraId="2A819000" w14:textId="2D2032DF" w:rsidR="00623AB9" w:rsidRPr="00AA1B19" w:rsidRDefault="00623AB9" w:rsidP="00684265">
      <w:pPr>
        <w:pStyle w:val="ListBullet"/>
      </w:pPr>
      <w:r w:rsidRPr="00AA1B19">
        <w:t xml:space="preserve">provide client-centric </w:t>
      </w:r>
      <w:r w:rsidR="00922725" w:rsidRPr="00AA1B19">
        <w:t xml:space="preserve">guidance </w:t>
      </w:r>
      <w:r w:rsidRPr="00AA1B19">
        <w:t>material to importers on their regulatory obligations</w:t>
      </w:r>
      <w:r w:rsidR="009A77CB" w:rsidRPr="00AA1B19">
        <w:t xml:space="preserve"> – this will </w:t>
      </w:r>
      <w:r w:rsidR="00922725" w:rsidRPr="00AA1B19">
        <w:t>support compliance and positive outcomes for the biosecurity system</w:t>
      </w:r>
    </w:p>
    <w:p w14:paraId="477E24E5" w14:textId="474C5380" w:rsidR="00623AB9" w:rsidRPr="00AA1B19" w:rsidRDefault="00623AB9" w:rsidP="00684265">
      <w:pPr>
        <w:pStyle w:val="ListBullet"/>
      </w:pPr>
      <w:r w:rsidRPr="00AA1B19">
        <w:t xml:space="preserve">build confidence in staff so they are </w:t>
      </w:r>
      <w:r w:rsidR="00215E82" w:rsidRPr="00AA1B19">
        <w:t xml:space="preserve">confident in </w:t>
      </w:r>
      <w:r w:rsidR="007607E9" w:rsidRPr="00AA1B19">
        <w:t xml:space="preserve">engaging </w:t>
      </w:r>
      <w:r w:rsidR="00922725" w:rsidRPr="00AA1B19">
        <w:t xml:space="preserve">authoritatively on biosecurity requirements and processes </w:t>
      </w:r>
      <w:r w:rsidR="007607E9" w:rsidRPr="00AA1B19">
        <w:t>with</w:t>
      </w:r>
      <w:r w:rsidRPr="00AA1B19">
        <w:t xml:space="preserve"> industry participants</w:t>
      </w:r>
    </w:p>
    <w:p w14:paraId="4D5A3750" w14:textId="562C4212" w:rsidR="00623AB9" w:rsidRPr="00AA1B19" w:rsidRDefault="00623AB9" w:rsidP="00684265">
      <w:pPr>
        <w:pStyle w:val="ListBullet"/>
      </w:pPr>
      <w:r w:rsidRPr="00AA1B19">
        <w:t>have better escalation processes when clients ring the general enquiry 1800 number</w:t>
      </w:r>
    </w:p>
    <w:p w14:paraId="1908D4E7" w14:textId="7F01DE9F" w:rsidR="00623AB9" w:rsidRDefault="00623AB9" w:rsidP="00684265">
      <w:pPr>
        <w:pStyle w:val="ListBullet"/>
      </w:pPr>
      <w:r w:rsidRPr="00AA1B19">
        <w:t xml:space="preserve">provide industry organisation representatives </w:t>
      </w:r>
      <w:r w:rsidR="0053027E" w:rsidRPr="00AA1B19">
        <w:t>with contact details of</w:t>
      </w:r>
      <w:r w:rsidRPr="00AA1B19">
        <w:t xml:space="preserve"> </w:t>
      </w:r>
      <w:r w:rsidR="0099742E" w:rsidRPr="00AA1B19">
        <w:t xml:space="preserve">relevant senior </w:t>
      </w:r>
      <w:r w:rsidRPr="00AA1B19">
        <w:t>contact</w:t>
      </w:r>
      <w:r w:rsidR="0099742E" w:rsidRPr="00AA1B19">
        <w:t>s</w:t>
      </w:r>
      <w:r w:rsidRPr="00AA1B19">
        <w:t xml:space="preserve"> </w:t>
      </w:r>
      <w:r w:rsidR="0099742E" w:rsidRPr="00AA1B19">
        <w:t xml:space="preserve">within the </w:t>
      </w:r>
      <w:r w:rsidRPr="00AA1B19">
        <w:t xml:space="preserve">technical, </w:t>
      </w:r>
      <w:r w:rsidR="00210CFA" w:rsidRPr="00AA1B19">
        <w:t xml:space="preserve">operational and </w:t>
      </w:r>
      <w:r w:rsidRPr="00AA1B19">
        <w:t>policy</w:t>
      </w:r>
      <w:r w:rsidR="00210CFA" w:rsidRPr="00AA1B19">
        <w:t>/strategy</w:t>
      </w:r>
      <w:r w:rsidRPr="00AA1B19">
        <w:t xml:space="preserve"> </w:t>
      </w:r>
      <w:r w:rsidR="0099742E" w:rsidRPr="00AA1B19">
        <w:t>areas of the department</w:t>
      </w:r>
      <w:r w:rsidRPr="00AA1B19">
        <w:t>.</w:t>
      </w:r>
    </w:p>
    <w:p w14:paraId="05C67D1D" w14:textId="77777777" w:rsidR="006A354E" w:rsidRPr="00AA1B19" w:rsidRDefault="006A354E" w:rsidP="006A354E">
      <w:pPr>
        <w:pStyle w:val="ListBullet"/>
        <w:numPr>
          <w:ilvl w:val="0"/>
          <w:numId w:val="0"/>
        </w:numPr>
        <w:ind w:left="360" w:hanging="360"/>
      </w:pPr>
    </w:p>
    <w:p w14:paraId="02DC576C" w14:textId="77777777" w:rsidR="002E7DE3" w:rsidRPr="00A43338" w:rsidRDefault="002E7DE3" w:rsidP="00A43338">
      <w:pPr>
        <w:pStyle w:val="BoxText"/>
        <w:rPr>
          <w:rStyle w:val="Strong"/>
        </w:rPr>
      </w:pPr>
      <w:r w:rsidRPr="00A43338">
        <w:rPr>
          <w:rStyle w:val="Strong"/>
        </w:rPr>
        <w:t>Finding</w:t>
      </w:r>
    </w:p>
    <w:p w14:paraId="5A1271DF" w14:textId="5B417311" w:rsidR="002E7DE3" w:rsidRPr="00AA1B19" w:rsidRDefault="00F16423" w:rsidP="00A43338">
      <w:pPr>
        <w:pStyle w:val="BoxText"/>
      </w:pPr>
      <w:r w:rsidRPr="00A43338">
        <w:t>Th</w:t>
      </w:r>
      <w:r w:rsidR="002E7DE3" w:rsidRPr="00A43338">
        <w:t>e department’s apparent commitment to and standard of client engagement appears to have regressed rather</w:t>
      </w:r>
      <w:r w:rsidR="002E7DE3" w:rsidRPr="00AA1B19">
        <w:t xml:space="preserve"> than improved since </w:t>
      </w:r>
      <w:r w:rsidR="002E7DE3" w:rsidRPr="00AA1B19">
        <w:rPr>
          <w:szCs w:val="24"/>
        </w:rPr>
        <w:t>the 2012</w:t>
      </w:r>
      <w:r w:rsidR="004E7314" w:rsidRPr="00AA1B19">
        <w:rPr>
          <w:szCs w:val="24"/>
        </w:rPr>
        <w:t>–</w:t>
      </w:r>
      <w:r w:rsidR="002E7DE3" w:rsidRPr="00AA1B19">
        <w:rPr>
          <w:szCs w:val="24"/>
        </w:rPr>
        <w:t xml:space="preserve">13 </w:t>
      </w:r>
      <w:r w:rsidR="004709FC" w:rsidRPr="00AA1B19">
        <w:rPr>
          <w:szCs w:val="24"/>
        </w:rPr>
        <w:t xml:space="preserve">Capability Review </w:t>
      </w:r>
      <w:r w:rsidR="002E7DE3" w:rsidRPr="00AA1B19">
        <w:rPr>
          <w:szCs w:val="24"/>
        </w:rPr>
        <w:t>conclusion that the department was many years behind best practice in the Australian Public Service.</w:t>
      </w:r>
    </w:p>
    <w:p w14:paraId="4AC8E779" w14:textId="77777777" w:rsidR="0009300F" w:rsidRPr="00AA1B19" w:rsidRDefault="0009300F" w:rsidP="002A6559"/>
    <w:p w14:paraId="20DB22C7" w14:textId="53287BC4" w:rsidR="00491A19" w:rsidRPr="00A43338" w:rsidRDefault="00491A19" w:rsidP="00A43338">
      <w:pPr>
        <w:pStyle w:val="BoxText"/>
        <w:rPr>
          <w:rStyle w:val="Strong"/>
        </w:rPr>
      </w:pPr>
      <w:r w:rsidRPr="00A43338">
        <w:rPr>
          <w:rStyle w:val="Strong"/>
        </w:rPr>
        <w:t>Recommendation</w:t>
      </w:r>
      <w:r w:rsidR="00765C45" w:rsidRPr="00A43338">
        <w:rPr>
          <w:rStyle w:val="Strong"/>
        </w:rPr>
        <w:t xml:space="preserve"> 9</w:t>
      </w:r>
    </w:p>
    <w:p w14:paraId="2A1AD86B" w14:textId="2ABA850C" w:rsidR="00B87A81" w:rsidRPr="00A43338" w:rsidRDefault="001B41DB" w:rsidP="00A43338">
      <w:pPr>
        <w:pStyle w:val="BoxText"/>
      </w:pPr>
      <w:r w:rsidRPr="00A43338">
        <w:t>In line with the recommendation to establish practical industry partnership groups based on risk pathways or industry sub</w:t>
      </w:r>
      <w:r w:rsidR="009A77CB" w:rsidRPr="00A43338">
        <w:t>-</w:t>
      </w:r>
      <w:r w:rsidRPr="00A43338">
        <w:t>sector, the department should ensure that key personnel from industry representative organi</w:t>
      </w:r>
      <w:r w:rsidR="00BF14C0" w:rsidRPr="00A43338">
        <w:t>s</w:t>
      </w:r>
      <w:r w:rsidRPr="00A43338">
        <w:t xml:space="preserve">ations have </w:t>
      </w:r>
      <w:r w:rsidR="001C5518" w:rsidRPr="00A43338">
        <w:t>direct contact details for relevant technical, operational and policy/strategy managers</w:t>
      </w:r>
      <w:r w:rsidR="000D0F6B" w:rsidRPr="00A43338">
        <w:t>.</w:t>
      </w:r>
    </w:p>
    <w:p w14:paraId="62ED3A7D" w14:textId="62A03C6A" w:rsidR="000A77AF" w:rsidRPr="00AA1B19" w:rsidRDefault="000A77AF" w:rsidP="00834238">
      <w:pPr>
        <w:pStyle w:val="Heading3"/>
        <w:ind w:left="567"/>
        <w:rPr>
          <w:lang w:val="en-US"/>
        </w:rPr>
      </w:pPr>
      <w:bookmarkStart w:id="550" w:name="_Toc58350793"/>
      <w:bookmarkStart w:id="551" w:name="_Toc58659379"/>
      <w:bookmarkStart w:id="552" w:name="_Toc58874156"/>
      <w:bookmarkStart w:id="553" w:name="_Toc58874264"/>
      <w:bookmarkStart w:id="554" w:name="_Toc59088900"/>
      <w:bookmarkStart w:id="555" w:name="_Toc63693199"/>
      <w:bookmarkStart w:id="556" w:name="_Toc63693252"/>
      <w:bookmarkStart w:id="557" w:name="_Toc64547549"/>
      <w:r w:rsidRPr="00AA1B19">
        <w:rPr>
          <w:lang w:val="en-US"/>
        </w:rPr>
        <w:t>Co-regulation</w:t>
      </w:r>
      <w:bookmarkEnd w:id="550"/>
      <w:bookmarkEnd w:id="551"/>
      <w:bookmarkEnd w:id="552"/>
      <w:bookmarkEnd w:id="553"/>
      <w:bookmarkEnd w:id="554"/>
      <w:bookmarkEnd w:id="555"/>
      <w:bookmarkEnd w:id="556"/>
      <w:bookmarkEnd w:id="557"/>
    </w:p>
    <w:p w14:paraId="41E9C166" w14:textId="3CD77352" w:rsidR="002E7DE3" w:rsidRPr="00AA1B19" w:rsidRDefault="002E7DE3" w:rsidP="00684265">
      <w:r w:rsidRPr="00AA1B19">
        <w:rPr>
          <w:noProof/>
          <w:szCs w:val="24"/>
          <w:lang w:eastAsia="en-AU"/>
        </w:rPr>
        <w:t>On the face of circumstantial evidence to the Inspector-General, current</w:t>
      </w:r>
      <w:r w:rsidR="009A77CB" w:rsidRPr="00AA1B19">
        <w:rPr>
          <w:noProof/>
          <w:szCs w:val="24"/>
          <w:lang w:eastAsia="en-AU"/>
        </w:rPr>
        <w:t xml:space="preserve">ly the department is making </w:t>
      </w:r>
      <w:r w:rsidRPr="00AA1B19">
        <w:rPr>
          <w:noProof/>
          <w:szCs w:val="24"/>
          <w:lang w:eastAsia="en-AU"/>
        </w:rPr>
        <w:t>efforts to reduce frontline staffing numbers and bios</w:t>
      </w:r>
      <w:r w:rsidR="00686790" w:rsidRPr="00AA1B19">
        <w:rPr>
          <w:noProof/>
          <w:szCs w:val="24"/>
          <w:lang w:eastAsia="en-AU"/>
        </w:rPr>
        <w:t>e</w:t>
      </w:r>
      <w:r w:rsidRPr="00AA1B19">
        <w:rPr>
          <w:noProof/>
          <w:szCs w:val="24"/>
          <w:lang w:eastAsia="en-AU"/>
        </w:rPr>
        <w:t xml:space="preserve">curity delivery costs ahead of addressing the enablers of change </w:t>
      </w:r>
      <w:r w:rsidR="009A77CB" w:rsidRPr="00AA1B19">
        <w:rPr>
          <w:noProof/>
          <w:szCs w:val="24"/>
          <w:lang w:eastAsia="en-AU"/>
        </w:rPr>
        <w:t xml:space="preserve">such as </w:t>
      </w:r>
      <w:r w:rsidRPr="00AA1B19">
        <w:rPr>
          <w:noProof/>
          <w:szCs w:val="24"/>
          <w:lang w:eastAsia="en-AU"/>
        </w:rPr>
        <w:t>expanded co-regulation, strenghthened regulatory maturity, reform of the funding/costing model and more practical industry partnerships</w:t>
      </w:r>
      <w:r w:rsidR="009A77CB" w:rsidRPr="00AA1B19">
        <w:rPr>
          <w:noProof/>
          <w:szCs w:val="24"/>
          <w:lang w:eastAsia="en-AU"/>
        </w:rPr>
        <w:t>.</w:t>
      </w:r>
      <w:r w:rsidRPr="00AA1B19">
        <w:rPr>
          <w:noProof/>
          <w:szCs w:val="24"/>
          <w:lang w:eastAsia="en-AU"/>
        </w:rPr>
        <w:t xml:space="preserve"> </w:t>
      </w:r>
      <w:r w:rsidR="009A77CB" w:rsidRPr="00AA1B19">
        <w:rPr>
          <w:noProof/>
          <w:szCs w:val="24"/>
          <w:lang w:eastAsia="en-AU"/>
        </w:rPr>
        <w:t xml:space="preserve">These efforts </w:t>
      </w:r>
      <w:r w:rsidRPr="00AA1B19">
        <w:rPr>
          <w:noProof/>
          <w:szCs w:val="24"/>
          <w:lang w:eastAsia="en-AU"/>
        </w:rPr>
        <w:t xml:space="preserve">are likely to both increase costs to import sector businesses and lead to increased residual biosecurity risk. </w:t>
      </w:r>
      <w:r w:rsidR="00E97A6D" w:rsidRPr="00AA1B19">
        <w:t>It is argued that better data and intelligence about biosecurity risk presentation will enable the department to better target frontline resources and markedly reduce frontline staffing. However, the resourcing challenge is more complicated than this.</w:t>
      </w:r>
    </w:p>
    <w:p w14:paraId="3FAD46CA" w14:textId="7CA664B1" w:rsidR="002E7DE3" w:rsidRPr="00AA1B19" w:rsidRDefault="009A77CB" w:rsidP="002E7DE3">
      <w:r w:rsidRPr="00AA1B19">
        <w:lastRenderedPageBreak/>
        <w:t xml:space="preserve">Greater use of </w:t>
      </w:r>
      <w:r w:rsidR="002E7DE3" w:rsidRPr="00AA1B19">
        <w:t xml:space="preserve">co-regulatory arrangements </w:t>
      </w:r>
      <w:r w:rsidRPr="00AA1B19">
        <w:t xml:space="preserve">will </w:t>
      </w:r>
      <w:r w:rsidR="002E7DE3" w:rsidRPr="00AA1B19">
        <w:t>provide</w:t>
      </w:r>
      <w:r w:rsidR="004E7314" w:rsidRPr="00AA1B19">
        <w:t xml:space="preserve"> </w:t>
      </w:r>
      <w:r w:rsidR="002E7DE3" w:rsidRPr="00AA1B19">
        <w:t>an excellent opportunity to maintain or strengthen compliance with biosecurity obligations while significantly reducing costs to both participating biosecurity industry participants and the department.</w:t>
      </w:r>
    </w:p>
    <w:p w14:paraId="758179F6" w14:textId="4E3E5F9A" w:rsidR="00155A79" w:rsidRPr="00AA1B19" w:rsidRDefault="0062203A" w:rsidP="00684265">
      <w:r w:rsidRPr="00AA1B19">
        <w:t>T</w:t>
      </w:r>
      <w:r w:rsidR="00155A79" w:rsidRPr="00AA1B19">
        <w:t xml:space="preserve">here is a need to </w:t>
      </w:r>
      <w:r w:rsidR="009A77CB" w:rsidRPr="00AA1B19">
        <w:t xml:space="preserve">improve the way that </w:t>
      </w:r>
      <w:r w:rsidR="00D677A9" w:rsidRPr="00AA1B19">
        <w:t xml:space="preserve">the department uses its co-regulatory powers under the Biosecurity Act. The reform that </w:t>
      </w:r>
      <w:r w:rsidR="004E7314" w:rsidRPr="00AA1B19">
        <w:t xml:space="preserve">the department </w:t>
      </w:r>
      <w:r w:rsidR="00D677A9" w:rsidRPr="00AA1B19">
        <w:t>promised and promoted in gaining industries’ support for the Act did no</w:t>
      </w:r>
      <w:r w:rsidR="00FC1215" w:rsidRPr="00AA1B19">
        <w:t>t</w:t>
      </w:r>
      <w:r w:rsidR="00D677A9" w:rsidRPr="00AA1B19">
        <w:t xml:space="preserve"> eventuate</w:t>
      </w:r>
      <w:r w:rsidR="005E5C03" w:rsidRPr="00AA1B19">
        <w:t>.</w:t>
      </w:r>
      <w:r w:rsidR="00155A79" w:rsidRPr="00AA1B19">
        <w:t xml:space="preserve"> As highlighted previously, </w:t>
      </w:r>
      <w:r w:rsidR="009A77CB" w:rsidRPr="00AA1B19">
        <w:t xml:space="preserve">to encourage superior biosecurity behaviour in the import sector, </w:t>
      </w:r>
      <w:r w:rsidR="00155A79" w:rsidRPr="00AA1B19">
        <w:t xml:space="preserve">incentives </w:t>
      </w:r>
      <w:r w:rsidRPr="00AA1B19">
        <w:t>should</w:t>
      </w:r>
      <w:r w:rsidR="00155A79" w:rsidRPr="00AA1B19">
        <w:t xml:space="preserve"> be made available where they can be reasonably offered. However, the </w:t>
      </w:r>
      <w:r w:rsidR="00D44D21" w:rsidRPr="00AA1B19">
        <w:t xml:space="preserve">approved </w:t>
      </w:r>
      <w:r w:rsidR="00155A79" w:rsidRPr="00AA1B19">
        <w:t>arrangement</w:t>
      </w:r>
      <w:r w:rsidR="005C2365" w:rsidRPr="00AA1B19">
        <w:t xml:space="preserve">s implemented since the commencement of the </w:t>
      </w:r>
      <w:r w:rsidR="005C2365" w:rsidRPr="00AA1B19">
        <w:rPr>
          <w:iCs/>
        </w:rPr>
        <w:t>Biosecurity Act</w:t>
      </w:r>
      <w:r w:rsidR="001B2C7E" w:rsidRPr="00AA1B19">
        <w:rPr>
          <w:i/>
          <w:iCs/>
        </w:rPr>
        <w:t xml:space="preserve"> </w:t>
      </w:r>
      <w:r w:rsidR="00D44D21" w:rsidRPr="00AA1B19">
        <w:t xml:space="preserve">largely </w:t>
      </w:r>
      <w:r w:rsidR="005C2365" w:rsidRPr="00AA1B19">
        <w:t>mirror</w:t>
      </w:r>
      <w:r w:rsidR="00D44D21" w:rsidRPr="00AA1B19">
        <w:t xml:space="preserve"> </w:t>
      </w:r>
      <w:r w:rsidR="005C2365" w:rsidRPr="00AA1B19">
        <w:t xml:space="preserve">those in operation under the </w:t>
      </w:r>
      <w:r w:rsidR="005C2365" w:rsidRPr="00AA1B19">
        <w:rPr>
          <w:i/>
          <w:iCs/>
        </w:rPr>
        <w:t>Quarantine Act 1908</w:t>
      </w:r>
      <w:r w:rsidR="005C2365" w:rsidRPr="00AA1B19">
        <w:t xml:space="preserve"> </w:t>
      </w:r>
      <w:r w:rsidR="00D44D21" w:rsidRPr="00AA1B19">
        <w:t xml:space="preserve">and </w:t>
      </w:r>
      <w:r w:rsidR="00155A79" w:rsidRPr="00AA1B19">
        <w:t xml:space="preserve">do not </w:t>
      </w:r>
      <w:r w:rsidR="00D44D21" w:rsidRPr="00AA1B19">
        <w:t xml:space="preserve">adequately support </w:t>
      </w:r>
      <w:r w:rsidR="00155A79" w:rsidRPr="00AA1B19">
        <w:t xml:space="preserve">recognition of </w:t>
      </w:r>
      <w:r w:rsidR="00D44D21" w:rsidRPr="00AA1B19">
        <w:t xml:space="preserve">individualised or </w:t>
      </w:r>
      <w:r w:rsidR="00544B61" w:rsidRPr="00AA1B19">
        <w:t>systems-based</w:t>
      </w:r>
      <w:r w:rsidR="00D44D21" w:rsidRPr="00AA1B19">
        <w:t xml:space="preserve"> management </w:t>
      </w:r>
      <w:r w:rsidR="00155A79" w:rsidRPr="00AA1B19">
        <w:t>practices</w:t>
      </w:r>
      <w:r w:rsidR="005C2365" w:rsidRPr="00AA1B19">
        <w:t>.</w:t>
      </w:r>
      <w:r w:rsidR="00155A79" w:rsidRPr="00AA1B19">
        <w:t xml:space="preserve"> As a result, </w:t>
      </w:r>
      <w:r w:rsidR="005C2365" w:rsidRPr="00AA1B19">
        <w:t xml:space="preserve">the </w:t>
      </w:r>
      <w:r w:rsidR="00155A79" w:rsidRPr="00AA1B19">
        <w:t>cost and time saving opportunit</w:t>
      </w:r>
      <w:r w:rsidR="005C2365" w:rsidRPr="00AA1B19">
        <w:t>ies</w:t>
      </w:r>
      <w:r w:rsidR="004E7314" w:rsidRPr="00AA1B19">
        <w:t xml:space="preserve"> and the </w:t>
      </w:r>
      <w:r w:rsidR="005C2365" w:rsidRPr="00AA1B19">
        <w:t>flexibility in the management of biosecurity risk</w:t>
      </w:r>
      <w:r w:rsidR="004E7314" w:rsidRPr="00AA1B19">
        <w:t xml:space="preserve"> that were</w:t>
      </w:r>
      <w:r w:rsidR="005C2365" w:rsidRPr="00AA1B19">
        <w:t xml:space="preserve"> predicted for</w:t>
      </w:r>
      <w:r w:rsidR="00155A79" w:rsidRPr="00AA1B19">
        <w:t xml:space="preserve"> both the importer and the </w:t>
      </w:r>
      <w:r w:rsidR="005C2365" w:rsidRPr="00AA1B19">
        <w:t>department</w:t>
      </w:r>
      <w:r w:rsidR="00155A79" w:rsidRPr="00AA1B19">
        <w:t xml:space="preserve"> have </w:t>
      </w:r>
      <w:r w:rsidR="00834238" w:rsidRPr="00AA1B19">
        <w:t>not materialised</w:t>
      </w:r>
      <w:r w:rsidR="00930321" w:rsidRPr="00AA1B19">
        <w:t>.</w:t>
      </w:r>
    </w:p>
    <w:p w14:paraId="28ED68D5" w14:textId="0F5211EF" w:rsidR="0047499D" w:rsidRPr="00AA1B19" w:rsidRDefault="0047499D" w:rsidP="0047499D">
      <w:pPr>
        <w:rPr>
          <w:noProof/>
          <w:szCs w:val="24"/>
          <w:lang w:eastAsia="en-AU"/>
        </w:rPr>
      </w:pPr>
      <w:r w:rsidRPr="00AA1B19">
        <w:rPr>
          <w:noProof/>
          <w:szCs w:val="24"/>
          <w:lang w:eastAsia="en-AU"/>
        </w:rPr>
        <w:t>As a regulator, the department should do more to encourage industry co-regulation through quality assurance programs to reduce unnecessary regulation. Appropriate co-regulation incentivises businesses to ‘own’ biosecurity measures and reduces costs incurred due to business disruption</w:t>
      </w:r>
      <w:r w:rsidR="009A77CB" w:rsidRPr="00AA1B19">
        <w:rPr>
          <w:noProof/>
          <w:szCs w:val="24"/>
          <w:lang w:eastAsia="en-AU"/>
        </w:rPr>
        <w:t>,</w:t>
      </w:r>
      <w:r w:rsidRPr="00AA1B19">
        <w:rPr>
          <w:noProof/>
          <w:szCs w:val="24"/>
          <w:lang w:eastAsia="en-AU"/>
        </w:rPr>
        <w:t xml:space="preserve"> as poor biosecurity measures in the supply chain are not uncommon. </w:t>
      </w:r>
      <w:r w:rsidRPr="00AA1B19">
        <w:rPr>
          <w:lang w:eastAsia="en-AU"/>
        </w:rPr>
        <w:t xml:space="preserve">Co-regulation and partnerships between industry and the department </w:t>
      </w:r>
      <w:r w:rsidR="00E97A6D" w:rsidRPr="00AA1B19">
        <w:rPr>
          <w:lang w:eastAsia="en-AU"/>
        </w:rPr>
        <w:t xml:space="preserve">will also help to </w:t>
      </w:r>
      <w:r w:rsidR="00E40849" w:rsidRPr="00AA1B19">
        <w:rPr>
          <w:lang w:eastAsia="en-AU"/>
        </w:rPr>
        <w:t xml:space="preserve">strengthen ‘shared responsibility for biosecurity’ built upon improved </w:t>
      </w:r>
      <w:r w:rsidRPr="00AA1B19">
        <w:rPr>
          <w:lang w:eastAsia="en-AU"/>
        </w:rPr>
        <w:t xml:space="preserve">ownership </w:t>
      </w:r>
      <w:r w:rsidR="00E40849" w:rsidRPr="00AA1B19">
        <w:rPr>
          <w:lang w:eastAsia="en-AU"/>
        </w:rPr>
        <w:t xml:space="preserve">and accountability </w:t>
      </w:r>
      <w:r w:rsidRPr="00AA1B19">
        <w:rPr>
          <w:lang w:eastAsia="en-AU"/>
        </w:rPr>
        <w:t xml:space="preserve">by businesses. </w:t>
      </w:r>
      <w:r w:rsidRPr="00AA1B19">
        <w:rPr>
          <w:noProof/>
          <w:szCs w:val="24"/>
          <w:lang w:eastAsia="en-AU"/>
        </w:rPr>
        <w:t>This incentivisation approach should include finding ways to achieve overall biosecurity (and cost) benefits by implementing innovative strategies that will achieve more compliant behaviour and impactful disincentives for noncompliant behaviour. However, co-regulation needs to be monitored effectively, with more risk-based targeting and unannounced audits. Higher levels of random inspection of screening activities may be relaxed once a business has demonstrated a high level of compliance.</w:t>
      </w:r>
    </w:p>
    <w:p w14:paraId="0330D69F" w14:textId="6FBC8683" w:rsidR="00155A79" w:rsidRPr="00AA1B19" w:rsidRDefault="00987285" w:rsidP="00684265">
      <w:r w:rsidRPr="00AA1B19">
        <w:t xml:space="preserve">The department and industry must make a </w:t>
      </w:r>
      <w:r w:rsidR="005C2365" w:rsidRPr="00AA1B19">
        <w:t>concerted effort to implement integrated biosecurity arrangement</w:t>
      </w:r>
      <w:r w:rsidR="0047499D" w:rsidRPr="00AA1B19">
        <w:t>s</w:t>
      </w:r>
      <w:r w:rsidR="005C2365" w:rsidRPr="00AA1B19">
        <w:t xml:space="preserve"> </w:t>
      </w:r>
      <w:r w:rsidR="00155A79" w:rsidRPr="00AA1B19">
        <w:t>for businesses who contin</w:t>
      </w:r>
      <w:r w:rsidR="0062203A" w:rsidRPr="00AA1B19">
        <w:t>ua</w:t>
      </w:r>
      <w:r w:rsidR="00155A79" w:rsidRPr="00AA1B19">
        <w:t xml:space="preserve">lly demonstrate good </w:t>
      </w:r>
      <w:r w:rsidR="005C2365" w:rsidRPr="00AA1B19">
        <w:t xml:space="preserve">systemic business </w:t>
      </w:r>
      <w:r w:rsidR="00155A79" w:rsidRPr="00AA1B19">
        <w:t>practice</w:t>
      </w:r>
      <w:r w:rsidR="005C2365" w:rsidRPr="00AA1B19">
        <w:t>s</w:t>
      </w:r>
      <w:r w:rsidR="00155A79" w:rsidRPr="00AA1B19">
        <w:t xml:space="preserve"> and have a proven</w:t>
      </w:r>
      <w:r w:rsidR="00C60807" w:rsidRPr="00AA1B19">
        <w:t xml:space="preserve"> history</w:t>
      </w:r>
      <w:r w:rsidRPr="00AA1B19">
        <w:t xml:space="preserve"> that is actively monitored to ensure ongoing performance.</w:t>
      </w:r>
      <w:r w:rsidR="00155A79" w:rsidRPr="00AA1B19">
        <w:t xml:space="preserve"> </w:t>
      </w:r>
      <w:r w:rsidRPr="00AA1B19">
        <w:t>A</w:t>
      </w:r>
      <w:r w:rsidR="00C60807" w:rsidRPr="00AA1B19">
        <w:t xml:space="preserve"> comprehensive, practical risk profile model </w:t>
      </w:r>
      <w:r w:rsidRPr="00AA1B19">
        <w:t xml:space="preserve">should be used </w:t>
      </w:r>
      <w:r w:rsidR="00C60807" w:rsidRPr="00AA1B19">
        <w:t xml:space="preserve">to identify importers, </w:t>
      </w:r>
      <w:proofErr w:type="gramStart"/>
      <w:r w:rsidR="00C60807" w:rsidRPr="00AA1B19">
        <w:t>brokers</w:t>
      </w:r>
      <w:proofErr w:type="gramEnd"/>
      <w:r w:rsidR="00C60807" w:rsidRPr="00AA1B19">
        <w:t xml:space="preserve"> and commodities with an excellent track record of compliance</w:t>
      </w:r>
      <w:r w:rsidR="0005624D" w:rsidRPr="00AA1B19">
        <w:t>.</w:t>
      </w:r>
      <w:r w:rsidR="00C60807" w:rsidRPr="00AA1B19">
        <w:t xml:space="preserve"> An arrangement of this type</w:t>
      </w:r>
      <w:r w:rsidR="00FC1215" w:rsidRPr="00AA1B19">
        <w:t>,</w:t>
      </w:r>
      <w:r w:rsidR="00C60807" w:rsidRPr="00AA1B19">
        <w:t xml:space="preserve"> appropriately structured and integrated into the department’s biosecurity control framework</w:t>
      </w:r>
      <w:r w:rsidR="00FC1215" w:rsidRPr="00AA1B19">
        <w:t>,</w:t>
      </w:r>
      <w:r w:rsidR="00C60807" w:rsidRPr="00AA1B19">
        <w:t xml:space="preserve"> </w:t>
      </w:r>
      <w:r w:rsidR="00A20A5C" w:rsidRPr="00AA1B19">
        <w:t>w</w:t>
      </w:r>
      <w:r w:rsidR="005F050A" w:rsidRPr="00AA1B19">
        <w:t>ould</w:t>
      </w:r>
      <w:r w:rsidR="00C60807" w:rsidRPr="00AA1B19">
        <w:t xml:space="preserve"> </w:t>
      </w:r>
      <w:r w:rsidR="00581669" w:rsidRPr="00AA1B19">
        <w:t>free</w:t>
      </w:r>
      <w:r w:rsidR="004E7314" w:rsidRPr="00AA1B19">
        <w:t xml:space="preserve"> </w:t>
      </w:r>
      <w:r w:rsidR="00581669" w:rsidRPr="00AA1B19">
        <w:t>up</w:t>
      </w:r>
      <w:r w:rsidR="00C60807" w:rsidRPr="00AA1B19">
        <w:t xml:space="preserve"> biosecurity officer</w:t>
      </w:r>
      <w:r w:rsidR="00E255DA" w:rsidRPr="00AA1B19">
        <w:t xml:space="preserve"> </w:t>
      </w:r>
      <w:r w:rsidR="00FA0848" w:rsidRPr="00AA1B19">
        <w:t>capac</w:t>
      </w:r>
      <w:r w:rsidR="0062203A" w:rsidRPr="00AA1B19">
        <w:t>i</w:t>
      </w:r>
      <w:r w:rsidR="00FA0848" w:rsidRPr="00AA1B19">
        <w:t>t</w:t>
      </w:r>
      <w:r w:rsidR="0062203A" w:rsidRPr="00AA1B19">
        <w:t>y</w:t>
      </w:r>
      <w:r w:rsidR="00FA0848" w:rsidRPr="00AA1B19">
        <w:t xml:space="preserve"> to </w:t>
      </w:r>
      <w:r w:rsidR="00C60807" w:rsidRPr="00AA1B19">
        <w:t xml:space="preserve">support activities in </w:t>
      </w:r>
      <w:r w:rsidR="00FA0848" w:rsidRPr="00AA1B19">
        <w:t xml:space="preserve">areas of higher </w:t>
      </w:r>
      <w:r w:rsidR="00E255DA" w:rsidRPr="00AA1B19">
        <w:t xml:space="preserve">biosecurity </w:t>
      </w:r>
      <w:r w:rsidR="00FA0848" w:rsidRPr="00AA1B19">
        <w:t>risk</w:t>
      </w:r>
      <w:r w:rsidR="00E255DA" w:rsidRPr="00AA1B19">
        <w:t>, compliance and enforcement, and organisational improvement</w:t>
      </w:r>
      <w:r w:rsidR="00FA0848" w:rsidRPr="00AA1B19">
        <w:t>.</w:t>
      </w:r>
    </w:p>
    <w:p w14:paraId="03A635CE" w14:textId="5EF9597D" w:rsidR="00E4108B" w:rsidRPr="00AA1B19" w:rsidRDefault="00E4108B" w:rsidP="00684265">
      <w:r w:rsidRPr="00AA1B19">
        <w:t>Feedback from industry hailed the department’s Imported Food Inspection Scheme (IFIS) as a best</w:t>
      </w:r>
      <w:r w:rsidR="004E7314" w:rsidRPr="00AA1B19">
        <w:t>-</w:t>
      </w:r>
      <w:r w:rsidRPr="00AA1B19">
        <w:t xml:space="preserve">practice example </w:t>
      </w:r>
      <w:r w:rsidR="004E7314" w:rsidRPr="00AA1B19">
        <w:t xml:space="preserve">that </w:t>
      </w:r>
      <w:r w:rsidRPr="00AA1B19">
        <w:t>allows food importers to enter into Food Import Compliance Agreements (FICA</w:t>
      </w:r>
      <w:r w:rsidR="00987285" w:rsidRPr="00AA1B19">
        <w:t>s</w:t>
      </w:r>
      <w:r w:rsidRPr="00AA1B19">
        <w:t>). FICA</w:t>
      </w:r>
      <w:r w:rsidR="00987285" w:rsidRPr="00AA1B19">
        <w:t>s</w:t>
      </w:r>
      <w:r w:rsidRPr="00AA1B19">
        <w:t xml:space="preserve"> </w:t>
      </w:r>
      <w:r w:rsidR="00987285" w:rsidRPr="00AA1B19">
        <w:t xml:space="preserve">are </w:t>
      </w:r>
      <w:r w:rsidRPr="00AA1B19">
        <w:t>assurance and audit arrangement</w:t>
      </w:r>
      <w:r w:rsidR="00987285" w:rsidRPr="00AA1B19">
        <w:t>s</w:t>
      </w:r>
      <w:r w:rsidR="004E7314" w:rsidRPr="00AA1B19">
        <w:t xml:space="preserve"> that </w:t>
      </w:r>
      <w:r w:rsidRPr="00AA1B19">
        <w:t>formally recognise food importers’ management system</w:t>
      </w:r>
      <w:r w:rsidR="00987285" w:rsidRPr="00AA1B19">
        <w:t>s</w:t>
      </w:r>
      <w:r w:rsidRPr="00AA1B19">
        <w:t xml:space="preserve"> and </w:t>
      </w:r>
      <w:r w:rsidR="00987285" w:rsidRPr="00AA1B19">
        <w:t xml:space="preserve">give </w:t>
      </w:r>
      <w:r w:rsidRPr="00AA1B19">
        <w:t>them alternative arrangements to inspections and testing under the Imported Food Inspection Scheme (IFIS).</w:t>
      </w:r>
    </w:p>
    <w:p w14:paraId="226E1734" w14:textId="7B21C7D3" w:rsidR="00C85EE0" w:rsidRPr="00AA1B19" w:rsidRDefault="00724DF1" w:rsidP="00C85EE0">
      <w:r w:rsidRPr="00AA1B19">
        <w:t xml:space="preserve">Feedback </w:t>
      </w:r>
      <w:r w:rsidR="00F350C9" w:rsidRPr="00AA1B19">
        <w:t>provided to the Inspector-General</w:t>
      </w:r>
      <w:r w:rsidRPr="00AA1B19">
        <w:t xml:space="preserve"> indicates that the department’s historical weak</w:t>
      </w:r>
      <w:r w:rsidR="0014325E" w:rsidRPr="00AA1B19">
        <w:t>ness in</w:t>
      </w:r>
      <w:r w:rsidRPr="00AA1B19">
        <w:t xml:space="preserve"> advancing compliance and enforcement action</w:t>
      </w:r>
      <w:r w:rsidR="0014325E" w:rsidRPr="00AA1B19">
        <w:t xml:space="preserve"> against businesses with poor track</w:t>
      </w:r>
      <w:r w:rsidR="004E7314" w:rsidRPr="00AA1B19">
        <w:t xml:space="preserve"> </w:t>
      </w:r>
      <w:r w:rsidR="0014325E" w:rsidRPr="00AA1B19">
        <w:t xml:space="preserve">records of compliance is one of </w:t>
      </w:r>
      <w:r w:rsidR="00B23A75" w:rsidRPr="00AA1B19">
        <w:t xml:space="preserve">several </w:t>
      </w:r>
      <w:r w:rsidR="0014325E" w:rsidRPr="00AA1B19">
        <w:t xml:space="preserve">underlying drivers for </w:t>
      </w:r>
      <w:r w:rsidR="00F350C9" w:rsidRPr="00AA1B19">
        <w:t xml:space="preserve">the department’s </w:t>
      </w:r>
      <w:r w:rsidR="0014325E" w:rsidRPr="00AA1B19">
        <w:t xml:space="preserve">reticence to progress more co-regulation. </w:t>
      </w:r>
      <w:r w:rsidR="00C85EE0" w:rsidRPr="00AA1B19">
        <w:t>The department needs to address a backlog of poor compliance and enforcement action</w:t>
      </w:r>
      <w:r w:rsidR="006734C4">
        <w:t>s</w:t>
      </w:r>
      <w:r w:rsidR="00C85EE0" w:rsidRPr="00AA1B19">
        <w:t xml:space="preserve"> (IIGB 2015</w:t>
      </w:r>
      <w:r w:rsidR="00A7046E" w:rsidRPr="00AA1B19">
        <w:t>a</w:t>
      </w:r>
      <w:r w:rsidR="00C85EE0" w:rsidRPr="00AA1B19">
        <w:t xml:space="preserve">, IIGB 2016, IGB 2017, IGB </w:t>
      </w:r>
      <w:r w:rsidR="00A7046E" w:rsidRPr="00AA1B19">
        <w:t xml:space="preserve">2019a, </w:t>
      </w:r>
      <w:r w:rsidR="00C85EE0" w:rsidRPr="00AA1B19">
        <w:t>IGB 2019</w:t>
      </w:r>
      <w:r w:rsidR="00A7046E" w:rsidRPr="00AA1B19">
        <w:t>c, IGB 2020a and IGB 2020b</w:t>
      </w:r>
      <w:r w:rsidR="00C85EE0" w:rsidRPr="00AA1B19">
        <w:t>).</w:t>
      </w:r>
    </w:p>
    <w:p w14:paraId="1158D44A" w14:textId="4F188CFD" w:rsidR="009A699C" w:rsidRPr="00AA1B19" w:rsidRDefault="00AA1847" w:rsidP="00C54465">
      <w:r w:rsidRPr="00AA1B19">
        <w:t>Currently, the department talks about mitigating risk offshore or up</w:t>
      </w:r>
      <w:r w:rsidR="004E7314" w:rsidRPr="00AA1B19">
        <w:t xml:space="preserve"> </w:t>
      </w:r>
      <w:r w:rsidRPr="00AA1B19">
        <w:t>the</w:t>
      </w:r>
      <w:r w:rsidR="004E7314" w:rsidRPr="00AA1B19">
        <w:t xml:space="preserve"> </w:t>
      </w:r>
      <w:r w:rsidRPr="00AA1B19">
        <w:t>supply</w:t>
      </w:r>
      <w:r w:rsidR="004E7314" w:rsidRPr="00AA1B19">
        <w:t xml:space="preserve"> </w:t>
      </w:r>
      <w:r w:rsidRPr="00AA1B19">
        <w:t xml:space="preserve">chain, but the Inspector-General has been </w:t>
      </w:r>
      <w:r w:rsidR="004E7314" w:rsidRPr="00AA1B19">
        <w:t xml:space="preserve">given </w:t>
      </w:r>
      <w:r w:rsidRPr="00AA1B19">
        <w:t xml:space="preserve">little evidence of </w:t>
      </w:r>
      <w:r w:rsidR="00FC1215" w:rsidRPr="00AA1B19">
        <w:t>practical commitment to this approach</w:t>
      </w:r>
      <w:r w:rsidR="004E7314" w:rsidRPr="00AA1B19">
        <w:t xml:space="preserve">. It appears that the department has a </w:t>
      </w:r>
      <w:r w:rsidRPr="00AA1B19">
        <w:t xml:space="preserve">clear preference </w:t>
      </w:r>
      <w:r w:rsidR="00836127" w:rsidRPr="00AA1B19">
        <w:t xml:space="preserve">for </w:t>
      </w:r>
      <w:r w:rsidRPr="00AA1B19">
        <w:t>further overload</w:t>
      </w:r>
      <w:r w:rsidR="00836127" w:rsidRPr="00AA1B19">
        <w:t>ing</w:t>
      </w:r>
      <w:r w:rsidRPr="00AA1B19">
        <w:t xml:space="preserve"> onshore </w:t>
      </w:r>
      <w:r w:rsidRPr="00AA1B19">
        <w:lastRenderedPageBreak/>
        <w:t xml:space="preserve">inspection areas. More effort should be invested in developing co-regulatory arrangements with industry </w:t>
      </w:r>
      <w:proofErr w:type="gramStart"/>
      <w:r w:rsidRPr="00AA1B19">
        <w:t>in order to</w:t>
      </w:r>
      <w:proofErr w:type="gramEnd"/>
      <w:r w:rsidRPr="00AA1B19">
        <w:t xml:space="preserve"> support systems-based arrangements based on quality assurance and supply</w:t>
      </w:r>
      <w:r w:rsidR="00987285" w:rsidRPr="00AA1B19">
        <w:t xml:space="preserve"> </w:t>
      </w:r>
      <w:r w:rsidRPr="00AA1B19">
        <w:t>chain programs. This</w:t>
      </w:r>
      <w:r w:rsidR="00D353AC" w:rsidRPr="00AA1B19">
        <w:t xml:space="preserve"> will effectively</w:t>
      </w:r>
      <w:r w:rsidR="0014325E" w:rsidRPr="00AA1B19">
        <w:t xml:space="preserve"> </w:t>
      </w:r>
      <w:r w:rsidR="00D353AC" w:rsidRPr="00AA1B19">
        <w:t xml:space="preserve">mitigate biosecurity risk without imposing </w:t>
      </w:r>
      <w:r w:rsidR="00982EC2" w:rsidRPr="00AA1B19">
        <w:t xml:space="preserve">unnecessary </w:t>
      </w:r>
      <w:r w:rsidR="00D353AC" w:rsidRPr="00AA1B19">
        <w:t>regulat</w:t>
      </w:r>
      <w:r w:rsidR="00982EC2" w:rsidRPr="00AA1B19">
        <w:t>ory intervention</w:t>
      </w:r>
      <w:r w:rsidR="00D353AC" w:rsidRPr="00AA1B19">
        <w:t xml:space="preserve">. </w:t>
      </w:r>
      <w:r w:rsidR="009A699C" w:rsidRPr="00AA1B19">
        <w:t xml:space="preserve">To achieve this, </w:t>
      </w:r>
      <w:r w:rsidR="00F163D3" w:rsidRPr="00AA1B19">
        <w:t>plant and animal biosecurity divisions</w:t>
      </w:r>
      <w:r w:rsidR="009A699C" w:rsidRPr="00AA1B19">
        <w:t xml:space="preserve"> will need to show flexibility in </w:t>
      </w:r>
      <w:r w:rsidR="00F163D3" w:rsidRPr="00AA1B19">
        <w:t xml:space="preserve">their </w:t>
      </w:r>
      <w:r w:rsidR="009A699C" w:rsidRPr="00AA1B19">
        <w:t xml:space="preserve">thinking on </w:t>
      </w:r>
      <w:r w:rsidR="00F163D3" w:rsidRPr="00AA1B19">
        <w:t xml:space="preserve">system-based and </w:t>
      </w:r>
      <w:r w:rsidR="009A699C" w:rsidRPr="00AA1B19">
        <w:t>non-standard risk mitigation measures</w:t>
      </w:r>
      <w:r w:rsidR="00F163D3" w:rsidRPr="00AA1B19">
        <w:t xml:space="preserve"> that are integrated into businesses’ supply chains</w:t>
      </w:r>
      <w:r w:rsidR="00836127" w:rsidRPr="00AA1B19">
        <w:t>;</w:t>
      </w:r>
      <w:r w:rsidR="00B65A85" w:rsidRPr="00AA1B19">
        <w:t xml:space="preserve"> and </w:t>
      </w:r>
      <w:r w:rsidR="00F163D3" w:rsidRPr="00AA1B19">
        <w:t xml:space="preserve">permit and approved arrangement areas will need to </w:t>
      </w:r>
      <w:r w:rsidR="00B65A85" w:rsidRPr="00AA1B19">
        <w:t>comprehensively use the fit and proper person provisions of the Biosecurity Act</w:t>
      </w:r>
      <w:r w:rsidR="00F163D3" w:rsidRPr="00AA1B19">
        <w:t xml:space="preserve"> to ensure the suitability of the entities and relevant others </w:t>
      </w:r>
      <w:r w:rsidR="0086338A" w:rsidRPr="00AA1B19">
        <w:t>when</w:t>
      </w:r>
      <w:r w:rsidR="00F163D3" w:rsidRPr="00AA1B19">
        <w:t xml:space="preserve"> granting permissions</w:t>
      </w:r>
      <w:r w:rsidR="009A699C" w:rsidRPr="00AA1B19">
        <w:t>.</w:t>
      </w:r>
    </w:p>
    <w:p w14:paraId="5A499DAA" w14:textId="7BE5981A" w:rsidR="00D353AC" w:rsidRPr="00AA1B19" w:rsidRDefault="00BD76E1" w:rsidP="00684265">
      <w:r w:rsidRPr="00AA1B19">
        <w:t xml:space="preserve">The </w:t>
      </w:r>
      <w:r w:rsidR="00D353AC" w:rsidRPr="00AA1B19">
        <w:t>department needs to strike a better balance</w:t>
      </w:r>
      <w:r w:rsidRPr="00AA1B19">
        <w:t xml:space="preserve"> </w:t>
      </w:r>
      <w:r w:rsidR="00D353AC" w:rsidRPr="00AA1B19">
        <w:t xml:space="preserve">between facilitating the efficient </w:t>
      </w:r>
      <w:r w:rsidR="00BC5F24" w:rsidRPr="00AA1B19">
        <w:t>cross</w:t>
      </w:r>
      <w:r w:rsidR="00D353AC" w:rsidRPr="00AA1B19">
        <w:t xml:space="preserve">-border movement of </w:t>
      </w:r>
      <w:r w:rsidR="00611D59" w:rsidRPr="00AA1B19">
        <w:t>goods and</w:t>
      </w:r>
      <w:r w:rsidR="00D353AC" w:rsidRPr="00AA1B19">
        <w:t xml:space="preserve"> ensuring that</w:t>
      </w:r>
      <w:r w:rsidRPr="00AA1B19">
        <w:t xml:space="preserve"> </w:t>
      </w:r>
      <w:r w:rsidR="00D353AC" w:rsidRPr="00AA1B19">
        <w:t>biosecurity risks are effectively managed. For example, the department has been</w:t>
      </w:r>
      <w:r w:rsidRPr="00AA1B19">
        <w:t xml:space="preserve"> </w:t>
      </w:r>
      <w:r w:rsidR="00D353AC" w:rsidRPr="00AA1B19">
        <w:t>working very effectively in collaboration with Australia Post to mitigate African swine</w:t>
      </w:r>
      <w:r w:rsidRPr="00AA1B19">
        <w:t xml:space="preserve"> </w:t>
      </w:r>
      <w:r w:rsidR="00D353AC" w:rsidRPr="00AA1B19">
        <w:t>fever and other biosecurity risks in the mail and parcel pathway.</w:t>
      </w:r>
      <w:r w:rsidR="006E2555" w:rsidRPr="00AA1B19">
        <w:t xml:space="preserve"> </w:t>
      </w:r>
      <w:r w:rsidR="00D353AC" w:rsidRPr="00AA1B19">
        <w:t>The department cost</w:t>
      </w:r>
      <w:r w:rsidR="00987285" w:rsidRPr="00AA1B19">
        <w:t xml:space="preserve"> </w:t>
      </w:r>
      <w:r w:rsidR="00D353AC" w:rsidRPr="00AA1B19">
        <w:t>recovers for the delivery of its biosecurity regulatory function</w:t>
      </w:r>
      <w:r w:rsidR="006E2555" w:rsidRPr="00AA1B19">
        <w:t xml:space="preserve"> </w:t>
      </w:r>
      <w:r w:rsidR="00D353AC" w:rsidRPr="00AA1B19">
        <w:t>from all entities, including from Australia Post</w:t>
      </w:r>
      <w:r w:rsidR="00146D0C" w:rsidRPr="00AA1B19">
        <w:t xml:space="preserve"> for </w:t>
      </w:r>
      <w:r w:rsidR="00D353AC" w:rsidRPr="00AA1B19">
        <w:t xml:space="preserve">international mail gateway </w:t>
      </w:r>
      <w:r w:rsidR="00146D0C" w:rsidRPr="00AA1B19">
        <w:t>services</w:t>
      </w:r>
      <w:r w:rsidR="00D353AC" w:rsidRPr="00AA1B19">
        <w:t>.</w:t>
      </w:r>
      <w:r w:rsidRPr="00AA1B19">
        <w:t xml:space="preserve"> There is an opportunity (and a need) to establish a comprehensive co-regulation partnership with Australia Post.</w:t>
      </w:r>
    </w:p>
    <w:p w14:paraId="55327536" w14:textId="17076D15" w:rsidR="0081561F" w:rsidRPr="00AA1B19" w:rsidRDefault="00D353AC" w:rsidP="00684265">
      <w:r w:rsidRPr="00AA1B19">
        <w:t xml:space="preserve">It has previously been recommended (IGB </w:t>
      </w:r>
      <w:r w:rsidR="00376229" w:rsidRPr="00AA1B19">
        <w:t>2020</w:t>
      </w:r>
      <w:r w:rsidR="00563016" w:rsidRPr="00AA1B19">
        <w:t>a</w:t>
      </w:r>
      <w:r w:rsidRPr="00AA1B19">
        <w:t xml:space="preserve">, </w:t>
      </w:r>
      <w:r w:rsidR="006269DC" w:rsidRPr="00AA1B19">
        <w:t>p</w:t>
      </w:r>
      <w:r w:rsidR="00C104A3" w:rsidRPr="00AA1B19">
        <w:t>.</w:t>
      </w:r>
      <w:r w:rsidR="00085901" w:rsidRPr="00AA1B19">
        <w:t xml:space="preserve"> </w:t>
      </w:r>
      <w:r w:rsidRPr="00AA1B19">
        <w:t xml:space="preserve">60) </w:t>
      </w:r>
      <w:r w:rsidR="00836127" w:rsidRPr="00AA1B19">
        <w:t>that ‘</w:t>
      </w:r>
      <w:r w:rsidRPr="00AA1B19">
        <w:t>The department</w:t>
      </w:r>
      <w:r w:rsidR="006E2555" w:rsidRPr="00AA1B19">
        <w:t xml:space="preserve"> </w:t>
      </w:r>
      <w:r w:rsidRPr="00AA1B19">
        <w:t>should engage with the cargo arm of Australia Post in co-regulation of biosecurity</w:t>
      </w:r>
      <w:r w:rsidR="006E2555" w:rsidRPr="00AA1B19">
        <w:t xml:space="preserve"> </w:t>
      </w:r>
      <w:r w:rsidRPr="00AA1B19">
        <w:t xml:space="preserve">measures in the </w:t>
      </w:r>
      <w:r w:rsidR="00B60750" w:rsidRPr="00AA1B19">
        <w:t xml:space="preserve">self-assessed clearance </w:t>
      </w:r>
      <w:r w:rsidRPr="00AA1B19">
        <w:t>pathway. This should include the purchase or leasing, and operation</w:t>
      </w:r>
      <w:r w:rsidR="006E2555" w:rsidRPr="00AA1B19">
        <w:t xml:space="preserve"> </w:t>
      </w:r>
      <w:r w:rsidRPr="00AA1B19">
        <w:t>of 3D scanners operated by Australia Post</w:t>
      </w:r>
      <w:r w:rsidR="00836127" w:rsidRPr="00AA1B19">
        <w:t xml:space="preserve">’ – </w:t>
      </w:r>
      <w:r w:rsidRPr="00AA1B19">
        <w:t>subject to agreed standards and audit</w:t>
      </w:r>
      <w:r w:rsidR="006E2555" w:rsidRPr="00AA1B19">
        <w:t xml:space="preserve"> </w:t>
      </w:r>
      <w:r w:rsidRPr="00AA1B19">
        <w:t>and verification activities undertaken by the department. This would change the</w:t>
      </w:r>
      <w:r w:rsidR="006E2555" w:rsidRPr="00AA1B19">
        <w:t xml:space="preserve"> </w:t>
      </w:r>
      <w:r w:rsidRPr="00AA1B19">
        <w:t>staffing and capital imposts on the department for this pathway, bring it into line with</w:t>
      </w:r>
      <w:r w:rsidR="006E2555" w:rsidRPr="00AA1B19">
        <w:t xml:space="preserve"> </w:t>
      </w:r>
      <w:r w:rsidRPr="00AA1B19">
        <w:t>approaches that will need to be taken in other commercial pathways, and reduce the</w:t>
      </w:r>
      <w:r w:rsidR="006E2555" w:rsidRPr="00AA1B19">
        <w:t xml:space="preserve"> </w:t>
      </w:r>
      <w:r w:rsidRPr="00AA1B19">
        <w:t xml:space="preserve">number and scale of requests for budget funding approval. </w:t>
      </w:r>
    </w:p>
    <w:p w14:paraId="1650264C" w14:textId="6648964F" w:rsidR="0047499D" w:rsidRPr="00AA1B19" w:rsidRDefault="00987285" w:rsidP="0047499D">
      <w:pPr>
        <w:rPr>
          <w:noProof/>
          <w:szCs w:val="24"/>
          <w:lang w:eastAsia="en-AU"/>
        </w:rPr>
      </w:pPr>
      <w:r w:rsidRPr="00AA1B19">
        <w:rPr>
          <w:noProof/>
          <w:szCs w:val="24"/>
          <w:lang w:eastAsia="en-AU"/>
        </w:rPr>
        <w:t>I</w:t>
      </w:r>
      <w:r w:rsidR="0047499D" w:rsidRPr="00AA1B19">
        <w:rPr>
          <w:noProof/>
          <w:szCs w:val="24"/>
          <w:lang w:eastAsia="en-AU"/>
        </w:rPr>
        <w:t>ndustry feedback to this review highlighted that leading businesses well</w:t>
      </w:r>
      <w:r w:rsidR="00836127" w:rsidRPr="00AA1B19">
        <w:rPr>
          <w:noProof/>
          <w:szCs w:val="24"/>
          <w:lang w:eastAsia="en-AU"/>
        </w:rPr>
        <w:t xml:space="preserve"> </w:t>
      </w:r>
      <w:r w:rsidR="0047499D" w:rsidRPr="00AA1B19">
        <w:rPr>
          <w:noProof/>
          <w:szCs w:val="24"/>
          <w:lang w:eastAsia="en-AU"/>
        </w:rPr>
        <w:t>understand the opportu</w:t>
      </w:r>
      <w:r w:rsidR="00327A2D">
        <w:rPr>
          <w:noProof/>
          <w:szCs w:val="24"/>
          <w:lang w:eastAsia="en-AU"/>
        </w:rPr>
        <w:t>n</w:t>
      </w:r>
      <w:r w:rsidR="0047499D" w:rsidRPr="00AA1B19">
        <w:rPr>
          <w:noProof/>
          <w:szCs w:val="24"/>
          <w:lang w:eastAsia="en-AU"/>
        </w:rPr>
        <w:t xml:space="preserve">ities and responsibilities that are inherent in co-regualtory arrangements. Perhaps the most powerful driver for strong business compliance with co-regulatory obligations is the much-discussed risk of business disruption flowing from biosecurity risk material being detected in their own business or the supply chain beyond the co-regulated business. </w:t>
      </w:r>
      <w:r w:rsidRPr="00AA1B19">
        <w:rPr>
          <w:noProof/>
          <w:szCs w:val="24"/>
          <w:lang w:eastAsia="en-AU"/>
        </w:rPr>
        <w:t>A</w:t>
      </w:r>
      <w:r w:rsidR="0047499D" w:rsidRPr="00AA1B19">
        <w:rPr>
          <w:noProof/>
          <w:szCs w:val="24"/>
          <w:lang w:eastAsia="en-AU"/>
        </w:rPr>
        <w:t xml:space="preserve"> range of industry stakeholders </w:t>
      </w:r>
      <w:r w:rsidRPr="00AA1B19">
        <w:rPr>
          <w:noProof/>
          <w:szCs w:val="24"/>
          <w:lang w:eastAsia="en-AU"/>
        </w:rPr>
        <w:t xml:space="preserve">said that </w:t>
      </w:r>
      <w:r w:rsidR="0047499D" w:rsidRPr="00AA1B19">
        <w:rPr>
          <w:noProof/>
          <w:szCs w:val="24"/>
          <w:lang w:eastAsia="en-AU"/>
        </w:rPr>
        <w:t xml:space="preserve">business disruption from biosecurity problems (or inefficient department biosecurity delivery) </w:t>
      </w:r>
      <w:r w:rsidRPr="00AA1B19">
        <w:rPr>
          <w:noProof/>
          <w:szCs w:val="24"/>
          <w:lang w:eastAsia="en-AU"/>
        </w:rPr>
        <w:t xml:space="preserve">had a serious impact </w:t>
      </w:r>
      <w:r w:rsidR="0047499D" w:rsidRPr="00AA1B19">
        <w:rPr>
          <w:noProof/>
          <w:szCs w:val="24"/>
          <w:lang w:eastAsia="en-AU"/>
        </w:rPr>
        <w:t xml:space="preserve">and </w:t>
      </w:r>
      <w:r w:rsidRPr="00AA1B19">
        <w:rPr>
          <w:noProof/>
          <w:szCs w:val="24"/>
          <w:lang w:eastAsia="en-AU"/>
        </w:rPr>
        <w:t xml:space="preserve">that </w:t>
      </w:r>
      <w:r w:rsidR="0047499D" w:rsidRPr="00AA1B19">
        <w:rPr>
          <w:noProof/>
          <w:szCs w:val="24"/>
          <w:lang w:eastAsia="en-AU"/>
        </w:rPr>
        <w:t xml:space="preserve">Australia-based businesses </w:t>
      </w:r>
      <w:r w:rsidRPr="00AA1B19">
        <w:rPr>
          <w:noProof/>
          <w:szCs w:val="24"/>
          <w:lang w:eastAsia="en-AU"/>
        </w:rPr>
        <w:t xml:space="preserve">wished </w:t>
      </w:r>
      <w:r w:rsidR="0047499D" w:rsidRPr="00AA1B19">
        <w:rPr>
          <w:noProof/>
          <w:szCs w:val="24"/>
          <w:lang w:eastAsia="en-AU"/>
        </w:rPr>
        <w:t xml:space="preserve">to drive risk mitigation earlier (offshore) in supply chains, including </w:t>
      </w:r>
      <w:r w:rsidRPr="00AA1B19">
        <w:rPr>
          <w:noProof/>
          <w:szCs w:val="24"/>
          <w:lang w:eastAsia="en-AU"/>
        </w:rPr>
        <w:t xml:space="preserve">by incorporating </w:t>
      </w:r>
      <w:r w:rsidR="0047499D" w:rsidRPr="00AA1B19">
        <w:rPr>
          <w:noProof/>
          <w:szCs w:val="24"/>
          <w:lang w:eastAsia="en-AU"/>
        </w:rPr>
        <w:t>biosecurity risk mitigation obligations into business-to-business supply chain contracts.</w:t>
      </w:r>
    </w:p>
    <w:p w14:paraId="7D3CA726" w14:textId="31117738" w:rsidR="004B6EBE" w:rsidRPr="00AA1B19" w:rsidRDefault="00BC5F24" w:rsidP="00684265">
      <w:r w:rsidRPr="00AA1B19">
        <w:t xml:space="preserve">Co-regulation </w:t>
      </w:r>
      <w:r w:rsidR="0047499D" w:rsidRPr="00AA1B19">
        <w:t xml:space="preserve">arrangements </w:t>
      </w:r>
      <w:r w:rsidRPr="00AA1B19">
        <w:t xml:space="preserve">needs to be </w:t>
      </w:r>
      <w:r w:rsidR="0047499D" w:rsidRPr="00AA1B19">
        <w:t xml:space="preserve">effectively </w:t>
      </w:r>
      <w:r w:rsidRPr="00AA1B19">
        <w:t xml:space="preserve">monitored, with the department regularly conducting risk-based and unannounced spot audits to monitor performance. Higher levels of random inspection of screening activities may be relaxed once the </w:t>
      </w:r>
      <w:r w:rsidR="00836127" w:rsidRPr="00AA1B19">
        <w:t xml:space="preserve">biosecurity industry participant </w:t>
      </w:r>
      <w:r w:rsidRPr="00AA1B19">
        <w:t xml:space="preserve">has demonstrated compliance with their co-regulatory arrangement. </w:t>
      </w:r>
      <w:r w:rsidR="004B6EBE" w:rsidRPr="00AA1B19">
        <w:t xml:space="preserve">Improvements to the level of maturity, auditing, </w:t>
      </w:r>
      <w:proofErr w:type="gramStart"/>
      <w:r w:rsidR="004B6EBE" w:rsidRPr="00AA1B19">
        <w:t>training</w:t>
      </w:r>
      <w:proofErr w:type="gramEnd"/>
      <w:r w:rsidR="004B6EBE" w:rsidRPr="00AA1B19">
        <w:t xml:space="preserve"> and IT systems are needed to enable the department to have good verification measures in place to detect noncompliance. This would improve confidence within the department to allow industry to do more under co-regulatory arrangements.</w:t>
      </w:r>
    </w:p>
    <w:p w14:paraId="6911AB5F" w14:textId="77777777" w:rsidR="008D7728" w:rsidRPr="006734C4" w:rsidRDefault="008D7728" w:rsidP="006734C4">
      <w:pPr>
        <w:pStyle w:val="BoxText"/>
        <w:rPr>
          <w:rStyle w:val="Strong"/>
        </w:rPr>
      </w:pPr>
      <w:r w:rsidRPr="006734C4">
        <w:rPr>
          <w:rStyle w:val="Strong"/>
        </w:rPr>
        <w:t>Finding</w:t>
      </w:r>
    </w:p>
    <w:p w14:paraId="65E83978" w14:textId="088AF9E2" w:rsidR="008D7728" w:rsidRPr="00AA1B19" w:rsidRDefault="008D7728" w:rsidP="006734C4">
      <w:pPr>
        <w:pStyle w:val="BoxText"/>
        <w:rPr>
          <w:noProof/>
          <w:lang w:eastAsia="en-AU"/>
        </w:rPr>
      </w:pPr>
      <w:r w:rsidRPr="006734C4">
        <w:t>Leading import sector businesses are advancing significantly faster than the department</w:t>
      </w:r>
      <w:r w:rsidR="004709FC" w:rsidRPr="006734C4">
        <w:t xml:space="preserve"> in technology and interconnected business systems</w:t>
      </w:r>
      <w:r w:rsidR="00987285" w:rsidRPr="006734C4">
        <w:t>.</w:t>
      </w:r>
      <w:r w:rsidRPr="006734C4">
        <w:t xml:space="preserve"> </w:t>
      </w:r>
      <w:r w:rsidR="00987285" w:rsidRPr="006734C4">
        <w:t xml:space="preserve">This underscores </w:t>
      </w:r>
      <w:r w:rsidRPr="006734C4">
        <w:t>the need for a substantial improvement in the department’s co-development of contemporary co-regul</w:t>
      </w:r>
      <w:r w:rsidR="00987285" w:rsidRPr="006734C4">
        <w:t>a</w:t>
      </w:r>
      <w:r w:rsidRPr="006734C4">
        <w:t>tion arrangements with highly capable businesses with strong compliance track</w:t>
      </w:r>
      <w:r w:rsidR="00836127" w:rsidRPr="006734C4">
        <w:t xml:space="preserve"> </w:t>
      </w:r>
      <w:r w:rsidRPr="006734C4">
        <w:t>records.</w:t>
      </w:r>
    </w:p>
    <w:p w14:paraId="18F1A842" w14:textId="77777777" w:rsidR="008D7728" w:rsidRPr="00AA1B19" w:rsidRDefault="008D7728" w:rsidP="00684265"/>
    <w:p w14:paraId="09D0A287" w14:textId="77777777" w:rsidR="00050F17" w:rsidRPr="006734C4" w:rsidRDefault="00050F17" w:rsidP="006734C4">
      <w:pPr>
        <w:pStyle w:val="BoxText"/>
        <w:rPr>
          <w:rStyle w:val="Strong"/>
        </w:rPr>
      </w:pPr>
      <w:r w:rsidRPr="006734C4">
        <w:rPr>
          <w:rStyle w:val="Strong"/>
        </w:rPr>
        <w:t>Finding</w:t>
      </w:r>
    </w:p>
    <w:p w14:paraId="23F7D183" w14:textId="1E5B0FE1" w:rsidR="00050F17" w:rsidRPr="00AA1B19" w:rsidRDefault="00050F17" w:rsidP="006734C4">
      <w:pPr>
        <w:pStyle w:val="BoxText"/>
      </w:pPr>
      <w:r w:rsidRPr="006734C4">
        <w:t xml:space="preserve">There are several underpinning drivers for the department’s slow progress in advancing co-regulation arrangements, including inadequate regulatory maturity, </w:t>
      </w:r>
      <w:r w:rsidR="00E40849" w:rsidRPr="006734C4">
        <w:t>inadequate</w:t>
      </w:r>
      <w:r w:rsidR="00987285" w:rsidRPr="006734C4">
        <w:t xml:space="preserve"> </w:t>
      </w:r>
      <w:r w:rsidR="00D00680" w:rsidRPr="006734C4">
        <w:t xml:space="preserve">willingness to consider alternative risk mitigation measures, </w:t>
      </w:r>
      <w:r w:rsidRPr="006734C4">
        <w:t>weak track</w:t>
      </w:r>
      <w:r w:rsidR="00836127" w:rsidRPr="006734C4">
        <w:t xml:space="preserve"> </w:t>
      </w:r>
      <w:r w:rsidRPr="006734C4">
        <w:t>record of compliance and enforcement actions against poor-performing biosecurity industry participants, and a resourcing model that does not favour support for co-regulation initiatives to reduce costs for both the department and industry without compromising biosecurity standards.</w:t>
      </w:r>
    </w:p>
    <w:p w14:paraId="5854451B" w14:textId="55A34AC1" w:rsidR="004F4B65" w:rsidRPr="00AA1B19" w:rsidRDefault="00050F17" w:rsidP="005F050A">
      <w:pPr>
        <w:ind w:right="-30"/>
        <w:rPr>
          <w:rFonts w:cstheme="minorHAnsi"/>
          <w:bCs/>
          <w:color w:val="FF0000"/>
          <w:szCs w:val="24"/>
          <w:lang w:eastAsia="ja-JP"/>
        </w:rPr>
      </w:pPr>
      <w:r w:rsidRPr="00AA1B19">
        <w:rPr>
          <w:noProof/>
          <w:color w:val="FF0000"/>
          <w:szCs w:val="24"/>
          <w:lang w:eastAsia="en-AU"/>
        </w:rPr>
        <w:t xml:space="preserve"> </w:t>
      </w:r>
    </w:p>
    <w:p w14:paraId="67A7D12D" w14:textId="788739E0" w:rsidR="004B6EBE" w:rsidRPr="006734C4" w:rsidRDefault="004B6EBE" w:rsidP="006734C4">
      <w:pPr>
        <w:pStyle w:val="BoxText"/>
        <w:rPr>
          <w:rStyle w:val="Strong"/>
        </w:rPr>
      </w:pPr>
      <w:r w:rsidRPr="006734C4">
        <w:rPr>
          <w:rStyle w:val="Strong"/>
        </w:rPr>
        <w:t>Recommendation</w:t>
      </w:r>
      <w:r w:rsidR="00765C45" w:rsidRPr="006734C4">
        <w:rPr>
          <w:rStyle w:val="Strong"/>
        </w:rPr>
        <w:t xml:space="preserve"> 10</w:t>
      </w:r>
    </w:p>
    <w:p w14:paraId="2C10A69B" w14:textId="6ECB21B4" w:rsidR="004B6EBE" w:rsidRPr="006734C4" w:rsidRDefault="004B6EBE" w:rsidP="006734C4">
      <w:pPr>
        <w:pStyle w:val="BoxText"/>
      </w:pPr>
      <w:r w:rsidRPr="006734C4">
        <w:t>The department needs to engage with import sector representative organisations to identify a priority plan for rollout of expanded co-regulation arrangements</w:t>
      </w:r>
      <w:r w:rsidR="00987285" w:rsidRPr="006734C4">
        <w:t>. This should be done</w:t>
      </w:r>
      <w:r w:rsidRPr="006734C4">
        <w:t xml:space="preserve"> </w:t>
      </w:r>
      <w:r w:rsidR="005F3C84" w:rsidRPr="006734C4">
        <w:t>as quickly as improved resourcing, regulatory maturity</w:t>
      </w:r>
      <w:r w:rsidR="00052F45" w:rsidRPr="006734C4">
        <w:t>,</w:t>
      </w:r>
      <w:r w:rsidR="005F3C84" w:rsidRPr="006734C4">
        <w:t xml:space="preserve"> and compliance</w:t>
      </w:r>
      <w:r w:rsidR="00052F45" w:rsidRPr="006734C4">
        <w:t xml:space="preserve"> and </w:t>
      </w:r>
      <w:r w:rsidR="005F3C84" w:rsidRPr="006734C4">
        <w:t xml:space="preserve">enforcement capability </w:t>
      </w:r>
      <w:r w:rsidR="00052F45" w:rsidRPr="006734C4">
        <w:t>allows</w:t>
      </w:r>
      <w:r w:rsidR="005F3C84" w:rsidRPr="006734C4">
        <w:t>.</w:t>
      </w:r>
    </w:p>
    <w:p w14:paraId="15D45A6F" w14:textId="77777777" w:rsidR="005F3C84" w:rsidRPr="00AA1B19" w:rsidRDefault="005F3C84">
      <w:pPr>
        <w:spacing w:before="60"/>
        <w:rPr>
          <w:rFonts w:cstheme="minorHAnsi"/>
          <w:bCs/>
          <w:szCs w:val="24"/>
          <w:lang w:eastAsia="ja-JP"/>
        </w:rPr>
      </w:pPr>
    </w:p>
    <w:p w14:paraId="0E9E0ACD" w14:textId="7D51513D" w:rsidR="00C663D5" w:rsidRPr="00AA1B19" w:rsidRDefault="00394FA3" w:rsidP="00B54523">
      <w:pPr>
        <w:pStyle w:val="Heading2"/>
      </w:pPr>
      <w:bookmarkStart w:id="558" w:name="_Toc8998946"/>
      <w:bookmarkStart w:id="559" w:name="_Toc9003348"/>
      <w:bookmarkStart w:id="560" w:name="_Toc8986397"/>
      <w:bookmarkStart w:id="561" w:name="_Toc8998947"/>
      <w:bookmarkStart w:id="562" w:name="_Toc9003349"/>
      <w:bookmarkStart w:id="563" w:name="_Toc12284608"/>
      <w:bookmarkStart w:id="564" w:name="_Toc12370869"/>
      <w:bookmarkStart w:id="565" w:name="_Toc13488126"/>
      <w:bookmarkStart w:id="566" w:name="_Toc58659380"/>
      <w:bookmarkStart w:id="567" w:name="_Toc58874157"/>
      <w:bookmarkStart w:id="568" w:name="_Toc58874265"/>
      <w:bookmarkStart w:id="569" w:name="_Toc59088901"/>
      <w:bookmarkStart w:id="570" w:name="_Toc63693200"/>
      <w:bookmarkStart w:id="571" w:name="_Toc63693253"/>
      <w:bookmarkStart w:id="572" w:name="_Toc64547550"/>
      <w:bookmarkStart w:id="573" w:name="_Toc44663696"/>
      <w:bookmarkStart w:id="574" w:name="_Toc44666292"/>
      <w:bookmarkStart w:id="575" w:name="_Toc9001038"/>
      <w:bookmarkStart w:id="576" w:name="_Toc12284644"/>
      <w:bookmarkStart w:id="577" w:name="_Toc12370905"/>
      <w:bookmarkEnd w:id="558"/>
      <w:bookmarkEnd w:id="559"/>
      <w:bookmarkEnd w:id="560"/>
      <w:bookmarkEnd w:id="561"/>
      <w:bookmarkEnd w:id="562"/>
      <w:bookmarkEnd w:id="563"/>
      <w:bookmarkEnd w:id="564"/>
      <w:bookmarkEnd w:id="565"/>
      <w:r w:rsidRPr="00AA1B19">
        <w:lastRenderedPageBreak/>
        <w:t>Delivering on the frontline</w:t>
      </w:r>
      <w:bookmarkEnd w:id="566"/>
      <w:bookmarkEnd w:id="567"/>
      <w:bookmarkEnd w:id="568"/>
      <w:bookmarkEnd w:id="569"/>
      <w:bookmarkEnd w:id="570"/>
      <w:bookmarkEnd w:id="571"/>
      <w:bookmarkEnd w:id="572"/>
      <w:r w:rsidR="00B54523" w:rsidRPr="00AA1B19" w:rsidDel="00B54523">
        <w:t xml:space="preserve"> </w:t>
      </w:r>
      <w:bookmarkStart w:id="578" w:name="_Ref8730347"/>
      <w:bookmarkStart w:id="579" w:name="_Toc12284610"/>
      <w:bookmarkStart w:id="580" w:name="_Toc12370871"/>
      <w:bookmarkStart w:id="581" w:name="_Toc9003380"/>
      <w:bookmarkStart w:id="582" w:name="_Toc9003386"/>
      <w:bookmarkStart w:id="583" w:name="_Toc9003392"/>
      <w:bookmarkEnd w:id="573"/>
      <w:bookmarkEnd w:id="574"/>
      <w:bookmarkEnd w:id="575"/>
      <w:bookmarkEnd w:id="576"/>
      <w:bookmarkEnd w:id="577"/>
      <w:bookmarkEnd w:id="578"/>
      <w:bookmarkEnd w:id="579"/>
      <w:bookmarkEnd w:id="580"/>
      <w:bookmarkEnd w:id="581"/>
      <w:bookmarkEnd w:id="582"/>
      <w:bookmarkEnd w:id="583"/>
    </w:p>
    <w:p w14:paraId="60110FF8" w14:textId="5FE2BEAB" w:rsidR="00D65867" w:rsidRPr="00AA1B19" w:rsidRDefault="00D65867" w:rsidP="002A4B10">
      <w:pPr>
        <w:pStyle w:val="Heading3"/>
        <w:ind w:left="567"/>
        <w:rPr>
          <w:lang w:val="en-US"/>
        </w:rPr>
      </w:pPr>
      <w:bookmarkStart w:id="584" w:name="_Toc58350795"/>
      <w:bookmarkStart w:id="585" w:name="_Toc58659381"/>
      <w:bookmarkStart w:id="586" w:name="_Toc58874158"/>
      <w:bookmarkStart w:id="587" w:name="_Toc58874266"/>
      <w:bookmarkStart w:id="588" w:name="_Toc59088902"/>
      <w:bookmarkStart w:id="589" w:name="_Toc63693201"/>
      <w:bookmarkStart w:id="590" w:name="_Toc63693254"/>
      <w:bookmarkStart w:id="591" w:name="_Toc64547551"/>
      <w:r w:rsidRPr="00AA1B19">
        <w:rPr>
          <w:lang w:val="en-US"/>
        </w:rPr>
        <w:t xml:space="preserve">Understanding </w:t>
      </w:r>
      <w:proofErr w:type="spellStart"/>
      <w:r w:rsidRPr="00AA1B19">
        <w:rPr>
          <w:lang w:val="en-US"/>
        </w:rPr>
        <w:t>behaviour</w:t>
      </w:r>
      <w:r w:rsidR="00C92847" w:rsidRPr="00AA1B19">
        <w:rPr>
          <w:lang w:val="en-US"/>
        </w:rPr>
        <w:t>al</w:t>
      </w:r>
      <w:proofErr w:type="spellEnd"/>
      <w:r w:rsidRPr="00AA1B19">
        <w:rPr>
          <w:lang w:val="en-US"/>
        </w:rPr>
        <w:t xml:space="preserve"> drivers</w:t>
      </w:r>
      <w:bookmarkEnd w:id="584"/>
      <w:bookmarkEnd w:id="585"/>
      <w:bookmarkEnd w:id="586"/>
      <w:bookmarkEnd w:id="587"/>
      <w:bookmarkEnd w:id="588"/>
      <w:bookmarkEnd w:id="589"/>
      <w:bookmarkEnd w:id="590"/>
      <w:bookmarkEnd w:id="591"/>
    </w:p>
    <w:p w14:paraId="6651EF8E" w14:textId="4CCCA438" w:rsidR="004B5B01" w:rsidRPr="00AA1B19" w:rsidRDefault="004B5B01" w:rsidP="00D20FF4">
      <w:pPr>
        <w:rPr>
          <w:lang w:eastAsia="en-AU"/>
        </w:rPr>
      </w:pPr>
      <w:r w:rsidRPr="00AA1B19">
        <w:rPr>
          <w:lang w:eastAsia="en-AU"/>
        </w:rPr>
        <w:t xml:space="preserve">To achieve </w:t>
      </w:r>
      <w:r w:rsidR="00D65867" w:rsidRPr="00AA1B19">
        <w:rPr>
          <w:lang w:eastAsia="en-AU"/>
        </w:rPr>
        <w:t>biosecurity compliance</w:t>
      </w:r>
      <w:r w:rsidRPr="00AA1B19">
        <w:rPr>
          <w:lang w:eastAsia="en-AU"/>
        </w:rPr>
        <w:t>,</w:t>
      </w:r>
      <w:r w:rsidR="00D65867" w:rsidRPr="00AA1B19">
        <w:rPr>
          <w:lang w:eastAsia="en-AU"/>
        </w:rPr>
        <w:t xml:space="preserve"> the department</w:t>
      </w:r>
      <w:r w:rsidRPr="00AA1B19">
        <w:rPr>
          <w:lang w:eastAsia="en-AU"/>
        </w:rPr>
        <w:t xml:space="preserve"> must improve its</w:t>
      </w:r>
      <w:r w:rsidR="00D65867" w:rsidRPr="00AA1B19">
        <w:rPr>
          <w:lang w:eastAsia="en-AU"/>
        </w:rPr>
        <w:t xml:space="preserve"> understanding of import industries and </w:t>
      </w:r>
      <w:r w:rsidRPr="00AA1B19">
        <w:rPr>
          <w:lang w:eastAsia="en-AU"/>
        </w:rPr>
        <w:t xml:space="preserve">the </w:t>
      </w:r>
      <w:r w:rsidR="00D65867" w:rsidRPr="00AA1B19">
        <w:rPr>
          <w:lang w:eastAsia="en-AU"/>
        </w:rPr>
        <w:t xml:space="preserve">drivers and incentives </w:t>
      </w:r>
      <w:r w:rsidRPr="00AA1B19">
        <w:rPr>
          <w:lang w:eastAsia="en-AU"/>
        </w:rPr>
        <w:t xml:space="preserve">of compliance </w:t>
      </w:r>
      <w:r w:rsidR="00D65867" w:rsidRPr="00AA1B19">
        <w:rPr>
          <w:lang w:eastAsia="en-AU"/>
        </w:rPr>
        <w:t>with biosecurity requirements. Beale</w:t>
      </w:r>
      <w:r w:rsidR="0005624D" w:rsidRPr="00AA1B19">
        <w:rPr>
          <w:lang w:eastAsia="en-AU"/>
        </w:rPr>
        <w:t> </w:t>
      </w:r>
      <w:r w:rsidR="00D65867" w:rsidRPr="00AA1B19">
        <w:rPr>
          <w:lang w:eastAsia="en-AU"/>
        </w:rPr>
        <w:t xml:space="preserve">et al. </w:t>
      </w:r>
      <w:r w:rsidR="00F85C01" w:rsidRPr="00AA1B19">
        <w:rPr>
          <w:lang w:eastAsia="en-AU"/>
        </w:rPr>
        <w:t>(</w:t>
      </w:r>
      <w:r w:rsidR="00D65867" w:rsidRPr="00AA1B19">
        <w:rPr>
          <w:lang w:eastAsia="en-AU"/>
        </w:rPr>
        <w:t>2008</w:t>
      </w:r>
      <w:r w:rsidR="00106821" w:rsidRPr="00AA1B19">
        <w:rPr>
          <w:lang w:eastAsia="en-AU"/>
        </w:rPr>
        <w:t>, p.</w:t>
      </w:r>
      <w:r w:rsidR="00193213" w:rsidRPr="00AA1B19">
        <w:rPr>
          <w:lang w:eastAsia="en-AU"/>
        </w:rPr>
        <w:t xml:space="preserve"> </w:t>
      </w:r>
      <w:r w:rsidR="00106821" w:rsidRPr="00AA1B19">
        <w:rPr>
          <w:lang w:eastAsia="en-AU"/>
        </w:rPr>
        <w:t>XXIV</w:t>
      </w:r>
      <w:r w:rsidR="00F85C01" w:rsidRPr="00AA1B19">
        <w:rPr>
          <w:lang w:eastAsia="en-AU"/>
        </w:rPr>
        <w:t>)</w:t>
      </w:r>
      <w:r w:rsidR="00D65867" w:rsidRPr="00AA1B19">
        <w:rPr>
          <w:lang w:eastAsia="en-AU"/>
        </w:rPr>
        <w:t xml:space="preserve"> state</w:t>
      </w:r>
      <w:r w:rsidR="008D7728" w:rsidRPr="00AA1B19">
        <w:rPr>
          <w:lang w:eastAsia="en-AU"/>
        </w:rPr>
        <w:t>d</w:t>
      </w:r>
      <w:r w:rsidRPr="00AA1B19">
        <w:rPr>
          <w:lang w:eastAsia="en-AU"/>
        </w:rPr>
        <w:t>:</w:t>
      </w:r>
    </w:p>
    <w:p w14:paraId="099E9176" w14:textId="60FD1FD9" w:rsidR="00D65867" w:rsidRPr="00AA1B19" w:rsidRDefault="00D65867" w:rsidP="0005624D">
      <w:pPr>
        <w:pStyle w:val="Quote"/>
        <w:rPr>
          <w:lang w:eastAsia="en-AU"/>
        </w:rPr>
      </w:pPr>
      <w:r w:rsidRPr="00AA1B19">
        <w:rPr>
          <w:lang w:eastAsia="en-AU"/>
        </w:rPr>
        <w:t>The Panel believes that improvements to co-regulatory arrangements for biosecurity services should encourage superior biosecurity behaviour, by importers</w:t>
      </w:r>
      <w:r w:rsidR="00836127" w:rsidRPr="00AA1B19">
        <w:rPr>
          <w:lang w:eastAsia="en-AU"/>
        </w:rPr>
        <w:t xml:space="preserve"> </w:t>
      </w:r>
      <w:r w:rsidRPr="00AA1B19">
        <w:rPr>
          <w:lang w:eastAsia="en-AU"/>
        </w:rPr>
        <w:t xml:space="preserve">... Current arrangements have not recognised exemplary practices for example, by reducing rates of inspection. As a result, cost savings to both the importer and the inspection agency have been foregone. Accreditation of systems which deliver superior performance will free up resources to concentrate on higher risk areas. </w:t>
      </w:r>
    </w:p>
    <w:p w14:paraId="3989C2D7" w14:textId="3AA3D811" w:rsidR="002A6559" w:rsidRPr="00AA1B19" w:rsidRDefault="00617064" w:rsidP="002A6559">
      <w:pPr>
        <w:rPr>
          <w:noProof/>
          <w:szCs w:val="24"/>
          <w:lang w:eastAsia="en-AU"/>
        </w:rPr>
      </w:pPr>
      <w:r w:rsidRPr="00AA1B19">
        <w:rPr>
          <w:lang w:eastAsia="ja-JP"/>
        </w:rPr>
        <w:t xml:space="preserve">The Biosecurity Compliance Statement </w:t>
      </w:r>
      <w:r w:rsidR="00471920" w:rsidRPr="00AA1B19">
        <w:rPr>
          <w:lang w:eastAsia="ja-JP"/>
        </w:rPr>
        <w:t>(</w:t>
      </w:r>
      <w:r w:rsidRPr="00AA1B19">
        <w:rPr>
          <w:lang w:eastAsia="ja-JP"/>
        </w:rPr>
        <w:t>2016</w:t>
      </w:r>
      <w:r w:rsidR="00471920" w:rsidRPr="00AA1B19">
        <w:rPr>
          <w:lang w:eastAsia="ja-JP"/>
        </w:rPr>
        <w:t>)</w:t>
      </w:r>
      <w:r w:rsidRPr="00AA1B19">
        <w:rPr>
          <w:lang w:eastAsia="ja-JP"/>
        </w:rPr>
        <w:t xml:space="preserve"> outlines the department’s approach to compliance management and </w:t>
      </w:r>
      <w:r w:rsidRPr="00AA1B19">
        <w:rPr>
          <w:noProof/>
          <w:szCs w:val="24"/>
          <w:lang w:eastAsia="en-AU"/>
        </w:rPr>
        <w:t xml:space="preserve">assumes that most clients will comply, or try to comply, with their biosecurity obligations under the </w:t>
      </w:r>
      <w:r w:rsidRPr="00AA1B19">
        <w:rPr>
          <w:i/>
          <w:iCs/>
          <w:noProof/>
          <w:szCs w:val="24"/>
          <w:lang w:eastAsia="en-AU"/>
        </w:rPr>
        <w:t>Biosecurity Act</w:t>
      </w:r>
      <w:r w:rsidR="00EB3EDE" w:rsidRPr="00AA1B19">
        <w:rPr>
          <w:i/>
          <w:iCs/>
          <w:noProof/>
          <w:szCs w:val="24"/>
          <w:lang w:eastAsia="en-AU"/>
        </w:rPr>
        <w:t xml:space="preserve"> </w:t>
      </w:r>
      <w:r w:rsidR="00EB3EDE" w:rsidRPr="00AA1B19">
        <w:rPr>
          <w:i/>
          <w:noProof/>
          <w:szCs w:val="24"/>
          <w:lang w:eastAsia="en-AU"/>
        </w:rPr>
        <w:t>201</w:t>
      </w:r>
      <w:r w:rsidR="0005624D" w:rsidRPr="00AA1B19">
        <w:rPr>
          <w:i/>
          <w:noProof/>
          <w:szCs w:val="24"/>
          <w:lang w:eastAsia="en-AU"/>
        </w:rPr>
        <w:t>5</w:t>
      </w:r>
      <w:r w:rsidRPr="00AA1B19">
        <w:rPr>
          <w:noProof/>
          <w:szCs w:val="24"/>
          <w:lang w:eastAsia="en-AU"/>
        </w:rPr>
        <w:t xml:space="preserve">. </w:t>
      </w:r>
      <w:r w:rsidR="009628F9" w:rsidRPr="00AA1B19">
        <w:rPr>
          <w:noProof/>
          <w:szCs w:val="24"/>
          <w:lang w:eastAsia="en-AU"/>
        </w:rPr>
        <w:t>The department has committed to releasing an updated Biosecurity Compliance Statement in 2020</w:t>
      </w:r>
      <w:r w:rsidR="002B4208" w:rsidRPr="00AA1B19">
        <w:rPr>
          <w:noProof/>
          <w:szCs w:val="24"/>
          <w:lang w:eastAsia="en-AU"/>
        </w:rPr>
        <w:t>‒</w:t>
      </w:r>
      <w:r w:rsidR="009628F9" w:rsidRPr="00AA1B19">
        <w:rPr>
          <w:noProof/>
          <w:szCs w:val="24"/>
          <w:lang w:eastAsia="en-AU"/>
        </w:rPr>
        <w:t xml:space="preserve">21, which should include adjustments in line with a revised outlook to a co-regulary shift with industry partners. </w:t>
      </w:r>
      <w:r w:rsidRPr="00AA1B19">
        <w:rPr>
          <w:noProof/>
          <w:szCs w:val="24"/>
          <w:lang w:eastAsia="en-AU"/>
        </w:rPr>
        <w:t xml:space="preserve">However, the department needs to further develop its understanding of the human behaviour aspects of biosecurity. The department has acquired behavioural science staff capability as a result of the recent merger of </w:t>
      </w:r>
      <w:r w:rsidR="00E97207" w:rsidRPr="00AA1B19">
        <w:rPr>
          <w:noProof/>
          <w:szCs w:val="24"/>
          <w:lang w:eastAsia="en-AU"/>
        </w:rPr>
        <w:t>2</w:t>
      </w:r>
      <w:r w:rsidRPr="00AA1B19">
        <w:rPr>
          <w:noProof/>
          <w:szCs w:val="24"/>
          <w:lang w:eastAsia="en-AU"/>
        </w:rPr>
        <w:t xml:space="preserve"> major departments.</w:t>
      </w:r>
    </w:p>
    <w:p w14:paraId="4DCB8C43" w14:textId="60C69E0E" w:rsidR="00D65867" w:rsidRPr="00AA1B19" w:rsidRDefault="0047499D" w:rsidP="00365760">
      <w:pPr>
        <w:rPr>
          <w:noProof/>
        </w:rPr>
      </w:pPr>
      <w:r w:rsidRPr="00AA1B19">
        <w:rPr>
          <w:noProof/>
        </w:rPr>
        <w:t xml:space="preserve">The use </w:t>
      </w:r>
      <w:r w:rsidR="00D65867" w:rsidRPr="00AA1B19">
        <w:rPr>
          <w:noProof/>
        </w:rPr>
        <w:t xml:space="preserve">of behaviour modification to deliver biosecurity and business benefits </w:t>
      </w:r>
      <w:r w:rsidRPr="00AA1B19">
        <w:rPr>
          <w:noProof/>
        </w:rPr>
        <w:t xml:space="preserve">is not </w:t>
      </w:r>
      <w:r w:rsidR="006561DE" w:rsidRPr="00AA1B19">
        <w:rPr>
          <w:noProof/>
        </w:rPr>
        <w:t>completely</w:t>
      </w:r>
      <w:r w:rsidRPr="00AA1B19">
        <w:rPr>
          <w:noProof/>
        </w:rPr>
        <w:t xml:space="preserve"> new to the department but requ</w:t>
      </w:r>
      <w:r w:rsidR="00836127" w:rsidRPr="00AA1B19">
        <w:rPr>
          <w:noProof/>
        </w:rPr>
        <w:t>i</w:t>
      </w:r>
      <w:r w:rsidRPr="00AA1B19">
        <w:rPr>
          <w:noProof/>
        </w:rPr>
        <w:t>res greater con</w:t>
      </w:r>
      <w:r w:rsidR="006561DE" w:rsidRPr="00AA1B19">
        <w:rPr>
          <w:noProof/>
        </w:rPr>
        <w:t>s</w:t>
      </w:r>
      <w:r w:rsidRPr="00AA1B19">
        <w:rPr>
          <w:noProof/>
        </w:rPr>
        <w:t>ideration and integration into op</w:t>
      </w:r>
      <w:r w:rsidR="002A6559" w:rsidRPr="00AA1B19">
        <w:rPr>
          <w:noProof/>
        </w:rPr>
        <w:t>e</w:t>
      </w:r>
      <w:r w:rsidRPr="00AA1B19">
        <w:rPr>
          <w:noProof/>
        </w:rPr>
        <w:t xml:space="preserve">rational practices. </w:t>
      </w:r>
      <w:r w:rsidR="006561DE" w:rsidRPr="00AA1B19">
        <w:rPr>
          <w:noProof/>
        </w:rPr>
        <w:t xml:space="preserve">It has been successfully used in Thailand by </w:t>
      </w:r>
      <w:r w:rsidR="00D65867" w:rsidRPr="00AA1B19">
        <w:rPr>
          <w:noProof/>
        </w:rPr>
        <w:t>the motor vehicle importing sector</w:t>
      </w:r>
      <w:r w:rsidR="006561DE" w:rsidRPr="00AA1B19">
        <w:rPr>
          <w:noProof/>
        </w:rPr>
        <w:t>, where industry practices have been modified to reduce biosecurity risk</w:t>
      </w:r>
      <w:r w:rsidR="00D65867" w:rsidRPr="00AA1B19">
        <w:rPr>
          <w:noProof/>
        </w:rPr>
        <w:t xml:space="preserve">. </w:t>
      </w:r>
      <w:r w:rsidR="006561DE" w:rsidRPr="00AA1B19">
        <w:rPr>
          <w:noProof/>
        </w:rPr>
        <w:t>I</w:t>
      </w:r>
      <w:r w:rsidR="00D65867" w:rsidRPr="00AA1B19">
        <w:rPr>
          <w:noProof/>
        </w:rPr>
        <w:t xml:space="preserve">ndustry </w:t>
      </w:r>
      <w:r w:rsidR="006561DE" w:rsidRPr="00AA1B19">
        <w:rPr>
          <w:noProof/>
        </w:rPr>
        <w:t xml:space="preserve">indicated to the Inspector-General that it </w:t>
      </w:r>
      <w:r w:rsidR="00D65867" w:rsidRPr="00AA1B19">
        <w:rPr>
          <w:noProof/>
        </w:rPr>
        <w:t xml:space="preserve">wants to </w:t>
      </w:r>
      <w:r w:rsidR="005128B4" w:rsidRPr="00AA1B19">
        <w:rPr>
          <w:noProof/>
        </w:rPr>
        <w:t>e</w:t>
      </w:r>
      <w:r w:rsidR="006C7A0D" w:rsidRPr="00AA1B19">
        <w:rPr>
          <w:noProof/>
        </w:rPr>
        <w:t>xpand</w:t>
      </w:r>
      <w:r w:rsidR="00D65867" w:rsidRPr="00AA1B19">
        <w:rPr>
          <w:noProof/>
        </w:rPr>
        <w:t xml:space="preserve"> the ‘motor vehicle offshore inspection program’ </w:t>
      </w:r>
      <w:r w:rsidR="006C7A0D" w:rsidRPr="00AA1B19">
        <w:rPr>
          <w:noProof/>
        </w:rPr>
        <w:t xml:space="preserve">to </w:t>
      </w:r>
      <w:r w:rsidR="00D65867" w:rsidRPr="00AA1B19">
        <w:rPr>
          <w:noProof/>
        </w:rPr>
        <w:t xml:space="preserve">other major car </w:t>
      </w:r>
      <w:r w:rsidR="00EC5F79" w:rsidRPr="00AA1B19">
        <w:rPr>
          <w:noProof/>
        </w:rPr>
        <w:t xml:space="preserve">manufacturing </w:t>
      </w:r>
      <w:r w:rsidR="00D65867" w:rsidRPr="00AA1B19">
        <w:rPr>
          <w:noProof/>
        </w:rPr>
        <w:t>countries</w:t>
      </w:r>
      <w:r w:rsidR="00EC5F79" w:rsidRPr="00AA1B19">
        <w:rPr>
          <w:noProof/>
        </w:rPr>
        <w:t xml:space="preserve"> that export to Australia,</w:t>
      </w:r>
      <w:r w:rsidR="00D65867" w:rsidRPr="00AA1B19">
        <w:rPr>
          <w:noProof/>
        </w:rPr>
        <w:t xml:space="preserve"> such as Japan and </w:t>
      </w:r>
      <w:r w:rsidR="009C7561" w:rsidRPr="00AA1B19">
        <w:rPr>
          <w:noProof/>
        </w:rPr>
        <w:t>South Korea</w:t>
      </w:r>
      <w:r w:rsidR="00D65867" w:rsidRPr="00AA1B19">
        <w:rPr>
          <w:noProof/>
        </w:rPr>
        <w:t xml:space="preserve">. Industry </w:t>
      </w:r>
      <w:r w:rsidR="006B6A7D" w:rsidRPr="00AA1B19">
        <w:rPr>
          <w:noProof/>
        </w:rPr>
        <w:t xml:space="preserve">is seeking </w:t>
      </w:r>
      <w:r w:rsidR="00D65867" w:rsidRPr="00AA1B19">
        <w:rPr>
          <w:noProof/>
        </w:rPr>
        <w:t xml:space="preserve">the department’s support for this upstream behaviour modification program (influencing manufacturers to manage biosecurity risks at source), which has the potential to deliver onshore biosecurity benefits, </w:t>
      </w:r>
      <w:r w:rsidR="00EC5F79" w:rsidRPr="00AA1B19">
        <w:rPr>
          <w:noProof/>
        </w:rPr>
        <w:t xml:space="preserve">and </w:t>
      </w:r>
      <w:r w:rsidR="00D65867" w:rsidRPr="00AA1B19">
        <w:rPr>
          <w:noProof/>
        </w:rPr>
        <w:t>reduction in the supply chain costs.</w:t>
      </w:r>
    </w:p>
    <w:p w14:paraId="65700409" w14:textId="15818D62" w:rsidR="00603571" w:rsidRPr="00AA1B19" w:rsidRDefault="00D65867" w:rsidP="00684265">
      <w:pPr>
        <w:rPr>
          <w:noProof/>
          <w:szCs w:val="24"/>
          <w:lang w:eastAsia="en-AU"/>
        </w:rPr>
      </w:pPr>
      <w:r w:rsidRPr="00AA1B19">
        <w:rPr>
          <w:lang w:eastAsia="ja-JP"/>
        </w:rPr>
        <w:t>Understanding industry behaviour</w:t>
      </w:r>
      <w:r w:rsidR="00752AF8" w:rsidRPr="00AA1B19">
        <w:rPr>
          <w:lang w:eastAsia="ja-JP"/>
        </w:rPr>
        <w:t xml:space="preserve"> is</w:t>
      </w:r>
      <w:r w:rsidRPr="00AA1B19">
        <w:rPr>
          <w:lang w:eastAsia="ja-JP"/>
        </w:rPr>
        <w:t xml:space="preserve"> not the only concern for </w:t>
      </w:r>
      <w:r w:rsidR="00752AF8" w:rsidRPr="00AA1B19">
        <w:rPr>
          <w:lang w:eastAsia="ja-JP"/>
        </w:rPr>
        <w:t xml:space="preserve">managers </w:t>
      </w:r>
      <w:r w:rsidRPr="00AA1B19">
        <w:rPr>
          <w:lang w:eastAsia="ja-JP"/>
        </w:rPr>
        <w:t>of biosecurity risk. Public behaviour also needs to be considered as the consumer</w:t>
      </w:r>
      <w:r w:rsidR="00DA49B8" w:rsidRPr="00AA1B19">
        <w:rPr>
          <w:lang w:eastAsia="ja-JP"/>
        </w:rPr>
        <w:t>’</w:t>
      </w:r>
      <w:r w:rsidRPr="00AA1B19">
        <w:rPr>
          <w:lang w:eastAsia="ja-JP"/>
        </w:rPr>
        <w:t xml:space="preserve">s attention shifts more to online markets. </w:t>
      </w:r>
      <w:r w:rsidRPr="00AA1B19">
        <w:rPr>
          <w:noProof/>
          <w:szCs w:val="24"/>
          <w:lang w:eastAsia="en-AU"/>
        </w:rPr>
        <w:t xml:space="preserve">Public awareness campaigns educate and raise awareness of biosecurity risks and support the required behaviour change by the public to mitigate biosecurity risk. The department’s response to </w:t>
      </w:r>
      <w:r w:rsidR="004B5B01" w:rsidRPr="00AA1B19">
        <w:rPr>
          <w:noProof/>
          <w:szCs w:val="24"/>
          <w:lang w:eastAsia="en-AU"/>
        </w:rPr>
        <w:t xml:space="preserve">African swine fever </w:t>
      </w:r>
      <w:r w:rsidRPr="00AA1B19">
        <w:rPr>
          <w:noProof/>
          <w:szCs w:val="24"/>
          <w:lang w:eastAsia="en-AU"/>
        </w:rPr>
        <w:t>included engaging with key industry bodies</w:t>
      </w:r>
      <w:r w:rsidR="00DA49B8" w:rsidRPr="00AA1B19">
        <w:rPr>
          <w:noProof/>
          <w:szCs w:val="24"/>
          <w:lang w:eastAsia="en-AU"/>
        </w:rPr>
        <w:t xml:space="preserve">, </w:t>
      </w:r>
      <w:r w:rsidRPr="00AA1B19">
        <w:rPr>
          <w:noProof/>
          <w:szCs w:val="24"/>
          <w:lang w:eastAsia="en-AU"/>
        </w:rPr>
        <w:t>including international airlines, tourism agencies, Australia Post, overseas postal services and international authorities</w:t>
      </w:r>
      <w:r w:rsidR="00DA49B8" w:rsidRPr="00AA1B19">
        <w:rPr>
          <w:noProof/>
          <w:szCs w:val="24"/>
          <w:lang w:eastAsia="en-AU"/>
        </w:rPr>
        <w:t>,</w:t>
      </w:r>
      <w:r w:rsidRPr="00AA1B19">
        <w:rPr>
          <w:noProof/>
          <w:szCs w:val="24"/>
          <w:lang w:eastAsia="en-AU"/>
        </w:rPr>
        <w:t xml:space="preserve"> to raise travellers</w:t>
      </w:r>
      <w:r w:rsidR="00DA49B8" w:rsidRPr="00AA1B19">
        <w:rPr>
          <w:noProof/>
          <w:szCs w:val="24"/>
          <w:lang w:eastAsia="en-AU"/>
        </w:rPr>
        <w:t>’</w:t>
      </w:r>
      <w:r w:rsidRPr="00AA1B19">
        <w:rPr>
          <w:noProof/>
          <w:szCs w:val="24"/>
          <w:lang w:eastAsia="en-AU"/>
        </w:rPr>
        <w:t xml:space="preserve"> and mail recipients’ awareness of intervention measures. The Inspector-General</w:t>
      </w:r>
      <w:r w:rsidR="004B5B01" w:rsidRPr="00AA1B19">
        <w:rPr>
          <w:noProof/>
          <w:szCs w:val="24"/>
          <w:lang w:eastAsia="en-AU"/>
        </w:rPr>
        <w:t>’s</w:t>
      </w:r>
      <w:r w:rsidRPr="00AA1B19">
        <w:rPr>
          <w:noProof/>
          <w:szCs w:val="24"/>
          <w:lang w:eastAsia="en-AU"/>
        </w:rPr>
        <w:t xml:space="preserve"> </w:t>
      </w:r>
      <w:r w:rsidR="004B5B01" w:rsidRPr="00AA1B19">
        <w:rPr>
          <w:noProof/>
          <w:szCs w:val="24"/>
          <w:lang w:eastAsia="en-AU"/>
        </w:rPr>
        <w:t xml:space="preserve">review </w:t>
      </w:r>
      <w:r w:rsidR="004B5B01" w:rsidRPr="00AA1B19">
        <w:rPr>
          <w:i/>
          <w:noProof/>
          <w:szCs w:val="24"/>
          <w:lang w:eastAsia="en-AU"/>
        </w:rPr>
        <w:t>Adequacy of preventative border measures to mitigate the risk of African swine fever</w:t>
      </w:r>
      <w:r w:rsidR="004B5B01" w:rsidRPr="00AA1B19" w:rsidDel="004B5B01">
        <w:rPr>
          <w:noProof/>
          <w:szCs w:val="24"/>
          <w:lang w:eastAsia="en-AU"/>
        </w:rPr>
        <w:t xml:space="preserve"> </w:t>
      </w:r>
      <w:r w:rsidRPr="00AA1B19">
        <w:rPr>
          <w:noProof/>
          <w:szCs w:val="24"/>
          <w:lang w:eastAsia="en-AU"/>
        </w:rPr>
        <w:t>(</w:t>
      </w:r>
      <w:r w:rsidR="0003725B" w:rsidRPr="00AA1B19">
        <w:rPr>
          <w:noProof/>
          <w:szCs w:val="24"/>
          <w:lang w:eastAsia="en-AU"/>
        </w:rPr>
        <w:t xml:space="preserve">IGB </w:t>
      </w:r>
      <w:r w:rsidRPr="00AA1B19">
        <w:rPr>
          <w:noProof/>
          <w:szCs w:val="24"/>
          <w:lang w:eastAsia="en-AU"/>
        </w:rPr>
        <w:t>20</w:t>
      </w:r>
      <w:r w:rsidR="0003725B" w:rsidRPr="00AA1B19">
        <w:rPr>
          <w:noProof/>
          <w:szCs w:val="24"/>
          <w:lang w:eastAsia="en-AU"/>
        </w:rPr>
        <w:t>20b</w:t>
      </w:r>
      <w:r w:rsidRPr="00AA1B19">
        <w:rPr>
          <w:noProof/>
          <w:szCs w:val="24"/>
          <w:lang w:eastAsia="en-AU"/>
        </w:rPr>
        <w:t xml:space="preserve">) attributed </w:t>
      </w:r>
      <w:r w:rsidR="00DA49B8" w:rsidRPr="00AA1B19">
        <w:rPr>
          <w:noProof/>
          <w:szCs w:val="24"/>
          <w:lang w:eastAsia="en-AU"/>
        </w:rPr>
        <w:t>‘</w:t>
      </w:r>
      <w:r w:rsidRPr="00AA1B19">
        <w:rPr>
          <w:noProof/>
          <w:szCs w:val="24"/>
          <w:lang w:eastAsia="en-AU"/>
        </w:rPr>
        <w:t xml:space="preserve">the substantial increase in the proportion of people declaring goods in the traveller pathway to successful campaigns by the department to raise awareness about biosecurity risks of </w:t>
      </w:r>
      <w:r w:rsidR="004B5B01" w:rsidRPr="00AA1B19">
        <w:rPr>
          <w:noProof/>
          <w:szCs w:val="24"/>
          <w:lang w:eastAsia="en-AU"/>
        </w:rPr>
        <w:t>[African swine fever]</w:t>
      </w:r>
      <w:r w:rsidR="00DA49B8" w:rsidRPr="00AA1B19">
        <w:rPr>
          <w:noProof/>
          <w:szCs w:val="24"/>
          <w:lang w:eastAsia="en-AU"/>
        </w:rPr>
        <w:t>’</w:t>
      </w:r>
      <w:r w:rsidR="004B5B01" w:rsidRPr="00AA1B19">
        <w:rPr>
          <w:noProof/>
          <w:szCs w:val="24"/>
          <w:lang w:eastAsia="en-AU"/>
        </w:rPr>
        <w:t xml:space="preserve"> (IGB 2020</w:t>
      </w:r>
      <w:r w:rsidR="0072521E" w:rsidRPr="00AA1B19">
        <w:rPr>
          <w:noProof/>
          <w:szCs w:val="24"/>
          <w:lang w:eastAsia="en-AU"/>
        </w:rPr>
        <w:t>b</w:t>
      </w:r>
      <w:r w:rsidR="00F14080" w:rsidRPr="00AA1B19">
        <w:rPr>
          <w:noProof/>
          <w:szCs w:val="24"/>
          <w:lang w:eastAsia="en-AU"/>
        </w:rPr>
        <w:t>, p</w:t>
      </w:r>
      <w:r w:rsidR="0003725B" w:rsidRPr="00AA1B19">
        <w:rPr>
          <w:noProof/>
          <w:szCs w:val="24"/>
          <w:lang w:eastAsia="en-AU"/>
        </w:rPr>
        <w:t>.</w:t>
      </w:r>
      <w:r w:rsidR="00193213" w:rsidRPr="00AA1B19">
        <w:rPr>
          <w:noProof/>
          <w:szCs w:val="24"/>
          <w:lang w:eastAsia="en-AU"/>
        </w:rPr>
        <w:t> </w:t>
      </w:r>
      <w:r w:rsidR="00F14080" w:rsidRPr="00AA1B19">
        <w:rPr>
          <w:noProof/>
          <w:szCs w:val="24"/>
          <w:lang w:eastAsia="en-AU"/>
        </w:rPr>
        <w:t>56</w:t>
      </w:r>
      <w:r w:rsidR="004B5B01" w:rsidRPr="00AA1B19">
        <w:rPr>
          <w:noProof/>
          <w:szCs w:val="24"/>
          <w:lang w:eastAsia="en-AU"/>
        </w:rPr>
        <w:t>)</w:t>
      </w:r>
      <w:r w:rsidR="00983C5B" w:rsidRPr="00AA1B19">
        <w:rPr>
          <w:noProof/>
          <w:szCs w:val="24"/>
          <w:lang w:eastAsia="en-AU"/>
        </w:rPr>
        <w:t>.</w:t>
      </w:r>
    </w:p>
    <w:p w14:paraId="1557C336" w14:textId="6D343D7E" w:rsidR="00617A42" w:rsidRPr="00AA1B19" w:rsidRDefault="00617A42" w:rsidP="00D20FF4">
      <w:pPr>
        <w:rPr>
          <w:lang w:eastAsia="ja-JP"/>
        </w:rPr>
      </w:pPr>
      <w:r w:rsidRPr="00AA1B19">
        <w:rPr>
          <w:lang w:eastAsia="ja-JP"/>
        </w:rPr>
        <w:t>The department has previously developed biosecurity awareness campaigns</w:t>
      </w:r>
      <w:r w:rsidR="00DA49B8" w:rsidRPr="00AA1B19">
        <w:rPr>
          <w:lang w:eastAsia="ja-JP"/>
        </w:rPr>
        <w:t>,</w:t>
      </w:r>
      <w:r w:rsidRPr="00AA1B19">
        <w:rPr>
          <w:lang w:eastAsia="ja-JP"/>
        </w:rPr>
        <w:t xml:space="preserve"> including </w:t>
      </w:r>
      <w:r w:rsidR="000714E9" w:rsidRPr="00AA1B19">
        <w:rPr>
          <w:i/>
          <w:iCs/>
          <w:lang w:eastAsia="ja-JP"/>
        </w:rPr>
        <w:t>Don’t</w:t>
      </w:r>
      <w:r w:rsidR="00193213" w:rsidRPr="00AA1B19">
        <w:rPr>
          <w:i/>
          <w:iCs/>
          <w:lang w:eastAsia="ja-JP"/>
        </w:rPr>
        <w:t> </w:t>
      </w:r>
      <w:r w:rsidR="000714E9" w:rsidRPr="00AA1B19">
        <w:rPr>
          <w:i/>
          <w:iCs/>
          <w:lang w:eastAsia="ja-JP"/>
        </w:rPr>
        <w:t>be a Jeff</w:t>
      </w:r>
      <w:r w:rsidR="000714E9" w:rsidRPr="00AA1B19">
        <w:rPr>
          <w:lang w:eastAsia="ja-JP"/>
        </w:rPr>
        <w:t xml:space="preserve"> (DAWE 2020</w:t>
      </w:r>
      <w:r w:rsidR="009746E3" w:rsidRPr="00AA1B19">
        <w:rPr>
          <w:lang w:eastAsia="ja-JP"/>
        </w:rPr>
        <w:t>c</w:t>
      </w:r>
      <w:r w:rsidR="000714E9" w:rsidRPr="00AA1B19">
        <w:rPr>
          <w:lang w:eastAsia="ja-JP"/>
        </w:rPr>
        <w:t>)</w:t>
      </w:r>
      <w:r w:rsidR="00DA49B8" w:rsidRPr="00AA1B19">
        <w:rPr>
          <w:lang w:eastAsia="ja-JP"/>
        </w:rPr>
        <w:t>,</w:t>
      </w:r>
      <w:r w:rsidRPr="00AA1B19">
        <w:rPr>
          <w:lang w:eastAsia="ja-JP"/>
        </w:rPr>
        <w:t xml:space="preserve"> </w:t>
      </w:r>
      <w:r w:rsidR="0001672B" w:rsidRPr="00AA1B19">
        <w:rPr>
          <w:i/>
          <w:iCs/>
          <w:lang w:eastAsia="ja-JP"/>
        </w:rPr>
        <w:t>Don’t be Sorry, Just Declare It</w:t>
      </w:r>
      <w:r w:rsidR="000714E9" w:rsidRPr="00AA1B19">
        <w:rPr>
          <w:lang w:eastAsia="ja-JP"/>
        </w:rPr>
        <w:t xml:space="preserve"> (Department of Agriculture 2019</w:t>
      </w:r>
      <w:r w:rsidR="00D8354F" w:rsidRPr="00AA1B19">
        <w:rPr>
          <w:lang w:eastAsia="ja-JP"/>
        </w:rPr>
        <w:t>b</w:t>
      </w:r>
      <w:r w:rsidR="000714E9" w:rsidRPr="00AA1B19">
        <w:rPr>
          <w:lang w:eastAsia="ja-JP"/>
        </w:rPr>
        <w:t>)</w:t>
      </w:r>
      <w:r w:rsidR="00DA49B8" w:rsidRPr="00AA1B19">
        <w:rPr>
          <w:lang w:eastAsia="ja-JP"/>
        </w:rPr>
        <w:t>,</w:t>
      </w:r>
      <w:r w:rsidR="000714E9" w:rsidRPr="00AA1B19">
        <w:rPr>
          <w:lang w:eastAsia="ja-JP"/>
        </w:rPr>
        <w:t xml:space="preserve"> </w:t>
      </w:r>
      <w:r w:rsidRPr="00AA1B19">
        <w:rPr>
          <w:lang w:eastAsia="ja-JP"/>
        </w:rPr>
        <w:t xml:space="preserve">and </w:t>
      </w:r>
      <w:r w:rsidRPr="00AA1B19">
        <w:rPr>
          <w:i/>
          <w:iCs/>
          <w:lang w:eastAsia="ja-JP"/>
        </w:rPr>
        <w:t>Country</w:t>
      </w:r>
      <w:r w:rsidR="00193213" w:rsidRPr="00AA1B19">
        <w:rPr>
          <w:i/>
          <w:iCs/>
          <w:lang w:eastAsia="ja-JP"/>
        </w:rPr>
        <w:t xml:space="preserve"> ‒</w:t>
      </w:r>
      <w:r w:rsidRPr="00AA1B19">
        <w:rPr>
          <w:i/>
          <w:iCs/>
          <w:lang w:eastAsia="ja-JP"/>
        </w:rPr>
        <w:t xml:space="preserve"> Handle with Care</w:t>
      </w:r>
      <w:r w:rsidR="000714E9" w:rsidRPr="00AA1B19">
        <w:rPr>
          <w:lang w:eastAsia="ja-JP"/>
        </w:rPr>
        <w:t xml:space="preserve"> (Department of Agriculture 2019</w:t>
      </w:r>
      <w:r w:rsidR="00B4254B" w:rsidRPr="00AA1B19">
        <w:rPr>
          <w:lang w:eastAsia="ja-JP"/>
        </w:rPr>
        <w:t>c</w:t>
      </w:r>
      <w:r w:rsidR="000714E9" w:rsidRPr="00AA1B19">
        <w:rPr>
          <w:lang w:eastAsia="ja-JP"/>
        </w:rPr>
        <w:t>)</w:t>
      </w:r>
      <w:r w:rsidRPr="00AA1B19">
        <w:rPr>
          <w:lang w:eastAsia="ja-JP"/>
        </w:rPr>
        <w:t xml:space="preserve"> campaigns</w:t>
      </w:r>
      <w:r w:rsidR="00DA49B8" w:rsidRPr="00AA1B19">
        <w:rPr>
          <w:lang w:eastAsia="ja-JP"/>
        </w:rPr>
        <w:t>,</w:t>
      </w:r>
      <w:r w:rsidRPr="00AA1B19">
        <w:rPr>
          <w:lang w:eastAsia="ja-JP"/>
        </w:rPr>
        <w:t xml:space="preserve"> which inform the public about their role in biosecurity, their responsibilities to manage biosecurity risk and how to report a pest, weed or disease.</w:t>
      </w:r>
    </w:p>
    <w:p w14:paraId="507764D8" w14:textId="28F4686A" w:rsidR="0003725B" w:rsidRPr="00AA1B19" w:rsidRDefault="00D65867" w:rsidP="00684265">
      <w:pPr>
        <w:rPr>
          <w:noProof/>
          <w:szCs w:val="24"/>
          <w:lang w:eastAsia="en-AU"/>
        </w:rPr>
      </w:pPr>
      <w:r w:rsidRPr="00AA1B19">
        <w:rPr>
          <w:noProof/>
          <w:szCs w:val="24"/>
          <w:lang w:eastAsia="en-AU"/>
        </w:rPr>
        <w:t xml:space="preserve">The </w:t>
      </w:r>
      <w:r w:rsidR="004B5B01" w:rsidRPr="00AA1B19">
        <w:rPr>
          <w:noProof/>
          <w:szCs w:val="24"/>
          <w:lang w:eastAsia="en-AU"/>
        </w:rPr>
        <w:t>Inspector-General</w:t>
      </w:r>
      <w:r w:rsidR="0003725B" w:rsidRPr="00AA1B19">
        <w:rPr>
          <w:noProof/>
          <w:szCs w:val="24"/>
          <w:lang w:eastAsia="en-AU"/>
        </w:rPr>
        <w:t xml:space="preserve"> in his </w:t>
      </w:r>
      <w:r w:rsidR="004B5B01" w:rsidRPr="00AA1B19">
        <w:rPr>
          <w:noProof/>
          <w:szCs w:val="24"/>
          <w:lang w:eastAsia="en-AU"/>
        </w:rPr>
        <w:t xml:space="preserve">African swine fever </w:t>
      </w:r>
      <w:r w:rsidRPr="00AA1B19">
        <w:rPr>
          <w:noProof/>
          <w:szCs w:val="24"/>
          <w:lang w:eastAsia="en-AU"/>
        </w:rPr>
        <w:t xml:space="preserve">review </w:t>
      </w:r>
      <w:r w:rsidR="0003725B" w:rsidRPr="00AA1B19">
        <w:rPr>
          <w:noProof/>
          <w:szCs w:val="24"/>
          <w:lang w:eastAsia="en-AU"/>
        </w:rPr>
        <w:t xml:space="preserve">report (IGB 2020b) </w:t>
      </w:r>
      <w:r w:rsidRPr="00AA1B19">
        <w:rPr>
          <w:noProof/>
          <w:szCs w:val="24"/>
          <w:lang w:eastAsia="en-AU"/>
        </w:rPr>
        <w:t>also recommended</w:t>
      </w:r>
      <w:r w:rsidR="0003725B" w:rsidRPr="00AA1B19">
        <w:rPr>
          <w:noProof/>
          <w:szCs w:val="24"/>
          <w:lang w:eastAsia="en-AU"/>
        </w:rPr>
        <w:t>:</w:t>
      </w:r>
    </w:p>
    <w:p w14:paraId="500B0622" w14:textId="4F3E7A4B" w:rsidR="002A6559" w:rsidRPr="00AA1B19" w:rsidRDefault="0003725B" w:rsidP="0003725B">
      <w:pPr>
        <w:pStyle w:val="Quote"/>
        <w:rPr>
          <w:lang w:eastAsia="en-AU"/>
        </w:rPr>
      </w:pPr>
      <w:r w:rsidRPr="00AA1B19">
        <w:rPr>
          <w:noProof/>
          <w:lang w:eastAsia="en-AU"/>
        </w:rPr>
        <w:t xml:space="preserve">[Recommendation 9] </w:t>
      </w:r>
      <w:r w:rsidR="00D65867" w:rsidRPr="00AA1B19">
        <w:rPr>
          <w:lang w:eastAsia="en-AU"/>
        </w:rPr>
        <w:t>The department should increase and sustain its awareness campaign in high-risk countries to target the mail and air</w:t>
      </w:r>
      <w:r w:rsidR="00301E39" w:rsidRPr="00AA1B19">
        <w:rPr>
          <w:lang w:eastAsia="en-AU"/>
        </w:rPr>
        <w:t xml:space="preserve"> </w:t>
      </w:r>
      <w:r w:rsidR="00D65867" w:rsidRPr="00AA1B19">
        <w:rPr>
          <w:lang w:eastAsia="en-AU"/>
        </w:rPr>
        <w:t>freight pathways, especially using social media </w:t>
      </w:r>
      <w:r w:rsidR="00D65867" w:rsidRPr="00AA1B19">
        <w:rPr>
          <w:noProof/>
          <w:lang w:eastAsia="en-AU"/>
        </w:rPr>
        <w:t>platforms.</w:t>
      </w:r>
    </w:p>
    <w:p w14:paraId="62E89E58" w14:textId="664A15C0" w:rsidR="00617A42" w:rsidRPr="00AA1B19" w:rsidRDefault="00603571" w:rsidP="00684265">
      <w:pPr>
        <w:rPr>
          <w:lang w:eastAsia="ja-JP"/>
        </w:rPr>
      </w:pPr>
      <w:r w:rsidRPr="00AA1B19">
        <w:rPr>
          <w:lang w:eastAsia="ja-JP"/>
        </w:rPr>
        <w:t xml:space="preserve">It is increasingly clear that communication programs based on whole-of-community (even whole-of-industry) awareness </w:t>
      </w:r>
      <w:r w:rsidR="00617A42" w:rsidRPr="00AA1B19">
        <w:rPr>
          <w:lang w:eastAsia="ja-JP"/>
        </w:rPr>
        <w:t>do not effectively target individuals and industry/community cohorts that can most contribute to improved biosecurity success. C</w:t>
      </w:r>
      <w:r w:rsidR="00D65867" w:rsidRPr="00AA1B19">
        <w:rPr>
          <w:lang w:eastAsia="ja-JP"/>
        </w:rPr>
        <w:t xml:space="preserve">ampaigns </w:t>
      </w:r>
      <w:r w:rsidR="008B0A9A" w:rsidRPr="00AA1B19">
        <w:rPr>
          <w:lang w:eastAsia="ja-JP"/>
        </w:rPr>
        <w:t xml:space="preserve">targeted at </w:t>
      </w:r>
      <w:r w:rsidR="00617A42" w:rsidRPr="00AA1B19">
        <w:rPr>
          <w:lang w:eastAsia="ja-JP"/>
        </w:rPr>
        <w:t xml:space="preserve">strengthening prevention biosecurity must, by necessity, target </w:t>
      </w:r>
      <w:r w:rsidR="008B0A9A" w:rsidRPr="00AA1B19">
        <w:rPr>
          <w:lang w:eastAsia="ja-JP"/>
        </w:rPr>
        <w:t>pathways</w:t>
      </w:r>
      <w:r w:rsidR="00617A42" w:rsidRPr="00AA1B19">
        <w:rPr>
          <w:lang w:eastAsia="ja-JP"/>
        </w:rPr>
        <w:t>, international travellers and online buyers that can contribute most positively or adversely to Australia’s biosecurity status.</w:t>
      </w:r>
    </w:p>
    <w:p w14:paraId="1C4EDB30" w14:textId="1B9AB5D4" w:rsidR="0004125A" w:rsidRPr="006734C4" w:rsidRDefault="0004125A" w:rsidP="006734C4">
      <w:pPr>
        <w:pStyle w:val="BoxText"/>
        <w:rPr>
          <w:rStyle w:val="Strong"/>
        </w:rPr>
      </w:pPr>
      <w:r w:rsidRPr="006734C4">
        <w:rPr>
          <w:rStyle w:val="Strong"/>
        </w:rPr>
        <w:t>Finding</w:t>
      </w:r>
    </w:p>
    <w:p w14:paraId="661A93E6" w14:textId="29F03F1B" w:rsidR="0004125A" w:rsidRPr="00AA1B19" w:rsidRDefault="004B5B01" w:rsidP="006734C4">
      <w:pPr>
        <w:pStyle w:val="BoxText"/>
        <w:rPr>
          <w:lang w:eastAsia="ja-JP"/>
        </w:rPr>
      </w:pPr>
      <w:r w:rsidRPr="006734C4">
        <w:t>T</w:t>
      </w:r>
      <w:r w:rsidR="00B15468" w:rsidRPr="006734C4">
        <w:t xml:space="preserve">here are </w:t>
      </w:r>
      <w:r w:rsidR="009628F9" w:rsidRPr="006734C4">
        <w:t xml:space="preserve">both needs and </w:t>
      </w:r>
      <w:r w:rsidR="00B15468" w:rsidRPr="006734C4">
        <w:t xml:space="preserve">opportunities to improve biosecurity compliance </w:t>
      </w:r>
      <w:r w:rsidRPr="006734C4">
        <w:t xml:space="preserve">by </w:t>
      </w:r>
      <w:r w:rsidR="00B15468" w:rsidRPr="006734C4">
        <w:t>improv</w:t>
      </w:r>
      <w:r w:rsidRPr="006734C4">
        <w:t>ing</w:t>
      </w:r>
      <w:r w:rsidR="00B15468" w:rsidRPr="006734C4">
        <w:t xml:space="preserve"> understanding of behavioural drivers and incentives to be compliant with biosecurity requirements</w:t>
      </w:r>
      <w:r w:rsidRPr="006734C4">
        <w:t xml:space="preserve"> on the part of </w:t>
      </w:r>
      <w:r w:rsidR="007C7CD6" w:rsidRPr="006734C4">
        <w:t xml:space="preserve">targeted </w:t>
      </w:r>
      <w:r w:rsidR="00CB2999" w:rsidRPr="006734C4">
        <w:t>members of the community</w:t>
      </w:r>
      <w:r w:rsidRPr="006734C4">
        <w:t>, from large-scale businesses to online shoppers</w:t>
      </w:r>
      <w:r w:rsidR="00B15468" w:rsidRPr="006734C4">
        <w:t>.</w:t>
      </w:r>
      <w:r w:rsidR="00946D9E" w:rsidRPr="006734C4">
        <w:t xml:space="preserve"> </w:t>
      </w:r>
      <w:r w:rsidR="007C7CD6" w:rsidRPr="006734C4">
        <w:t>Industry members who can contribute most to Australia’s preventative biosecurity must be identified as this will maximise the impact of awareness and education campaigns aimed at improving voluntary compliance.</w:t>
      </w:r>
    </w:p>
    <w:p w14:paraId="604EE57C" w14:textId="77777777" w:rsidR="0012440C" w:rsidRPr="00AA1B19" w:rsidRDefault="0012440C" w:rsidP="002A6559">
      <w:pPr>
        <w:rPr>
          <w:rStyle w:val="Strong"/>
        </w:rPr>
      </w:pPr>
    </w:p>
    <w:p w14:paraId="24A8D4DE" w14:textId="03E725D6" w:rsidR="0004125A" w:rsidRPr="006734C4" w:rsidRDefault="00A8239A" w:rsidP="006734C4">
      <w:pPr>
        <w:pStyle w:val="BoxText"/>
        <w:rPr>
          <w:rStyle w:val="Strong"/>
        </w:rPr>
      </w:pPr>
      <w:r w:rsidRPr="006734C4">
        <w:rPr>
          <w:rStyle w:val="Strong"/>
        </w:rPr>
        <w:t>Recommendation</w:t>
      </w:r>
      <w:r w:rsidR="002A6559" w:rsidRPr="006734C4">
        <w:rPr>
          <w:rStyle w:val="Strong"/>
        </w:rPr>
        <w:t xml:space="preserve"> 1</w:t>
      </w:r>
      <w:r w:rsidR="00765C45" w:rsidRPr="006734C4">
        <w:rPr>
          <w:rStyle w:val="Strong"/>
        </w:rPr>
        <w:t>1</w:t>
      </w:r>
    </w:p>
    <w:p w14:paraId="02222D7F" w14:textId="3A0E7D58" w:rsidR="00161D26" w:rsidRPr="006734C4" w:rsidRDefault="00161D26" w:rsidP="006734C4">
      <w:pPr>
        <w:pStyle w:val="BoxText"/>
      </w:pPr>
      <w:bookmarkStart w:id="592" w:name="_Toc58874159"/>
      <w:r w:rsidRPr="006734C4">
        <w:t xml:space="preserve">The department needs to boost its capability in behavioural science and behavioural economics (internally or by partnership) </w:t>
      </w:r>
      <w:r w:rsidR="00CB2999" w:rsidRPr="006734C4">
        <w:t xml:space="preserve">so that the </w:t>
      </w:r>
      <w:r w:rsidRPr="006734C4">
        <w:t>targeting of communication, co-regulation</w:t>
      </w:r>
      <w:r w:rsidR="0012440C" w:rsidRPr="006734C4">
        <w:t>,</w:t>
      </w:r>
      <w:r w:rsidRPr="006734C4">
        <w:t xml:space="preserve"> and compliance</w:t>
      </w:r>
      <w:r w:rsidR="0012440C" w:rsidRPr="006734C4">
        <w:t xml:space="preserve"> and </w:t>
      </w:r>
      <w:r w:rsidRPr="006734C4">
        <w:t>enforcement strategies</w:t>
      </w:r>
      <w:r w:rsidR="00CB2999" w:rsidRPr="006734C4">
        <w:t xml:space="preserve"> can be improved</w:t>
      </w:r>
      <w:r w:rsidRPr="006734C4">
        <w:t>.</w:t>
      </w:r>
      <w:bookmarkEnd w:id="592"/>
    </w:p>
    <w:p w14:paraId="24567CA7" w14:textId="5C3CC851" w:rsidR="00600CF3" w:rsidRPr="00AA1B19" w:rsidRDefault="006A0043" w:rsidP="00CC6F47">
      <w:pPr>
        <w:pStyle w:val="Heading3"/>
        <w:ind w:left="567"/>
        <w:rPr>
          <w:lang w:val="en-US"/>
        </w:rPr>
      </w:pPr>
      <w:bookmarkStart w:id="593" w:name="_Toc58874160"/>
      <w:bookmarkStart w:id="594" w:name="_Toc58874267"/>
      <w:bookmarkStart w:id="595" w:name="_Toc59088903"/>
      <w:bookmarkStart w:id="596" w:name="_Toc63693202"/>
      <w:bookmarkStart w:id="597" w:name="_Toc63693255"/>
      <w:bookmarkStart w:id="598" w:name="_Toc64547552"/>
      <w:r w:rsidRPr="00AA1B19">
        <w:rPr>
          <w:lang w:val="en-US"/>
        </w:rPr>
        <w:t>Responsive</w:t>
      </w:r>
      <w:r w:rsidR="00EC60EE" w:rsidRPr="00AA1B19">
        <w:rPr>
          <w:lang w:val="en-US"/>
        </w:rPr>
        <w:t>,</w:t>
      </w:r>
      <w:r w:rsidRPr="00AA1B19">
        <w:rPr>
          <w:lang w:val="en-US"/>
        </w:rPr>
        <w:t xml:space="preserve"> not reactive</w:t>
      </w:r>
      <w:bookmarkEnd w:id="593"/>
      <w:bookmarkEnd w:id="594"/>
      <w:bookmarkEnd w:id="595"/>
      <w:bookmarkEnd w:id="596"/>
      <w:bookmarkEnd w:id="597"/>
      <w:bookmarkEnd w:id="598"/>
    </w:p>
    <w:p w14:paraId="7E260C51" w14:textId="1AE4FD37" w:rsidR="000949DA" w:rsidRPr="00AA1B19" w:rsidRDefault="00D32FC9" w:rsidP="00974C73">
      <w:pPr>
        <w:spacing w:before="60" w:after="120"/>
        <w:rPr>
          <w:szCs w:val="24"/>
        </w:rPr>
      </w:pPr>
      <w:bookmarkStart w:id="599" w:name="_Toc58242585"/>
      <w:bookmarkEnd w:id="599"/>
      <w:r w:rsidRPr="00AA1B19">
        <w:rPr>
          <w:szCs w:val="24"/>
        </w:rPr>
        <w:t>External and internal stakeholders have described the department (in various ways) as a highly reactive or crisis-driven organisation</w:t>
      </w:r>
      <w:r w:rsidR="00CB2999" w:rsidRPr="00AA1B19">
        <w:rPr>
          <w:szCs w:val="24"/>
        </w:rPr>
        <w:t>.</w:t>
      </w:r>
      <w:r w:rsidR="00DA49B8" w:rsidRPr="00AA1B19">
        <w:rPr>
          <w:szCs w:val="24"/>
        </w:rPr>
        <w:t xml:space="preserve"> </w:t>
      </w:r>
      <w:r w:rsidR="00CB2999" w:rsidRPr="00AA1B19">
        <w:rPr>
          <w:szCs w:val="24"/>
        </w:rPr>
        <w:t xml:space="preserve">This </w:t>
      </w:r>
      <w:r w:rsidR="00C13C9A" w:rsidRPr="00AA1B19">
        <w:rPr>
          <w:szCs w:val="24"/>
        </w:rPr>
        <w:t>corporate behaviour</w:t>
      </w:r>
      <w:r w:rsidR="00F61CA4" w:rsidRPr="00AA1B19">
        <w:rPr>
          <w:szCs w:val="24"/>
        </w:rPr>
        <w:t xml:space="preserve"> </w:t>
      </w:r>
      <w:r w:rsidRPr="00AA1B19">
        <w:rPr>
          <w:szCs w:val="24"/>
        </w:rPr>
        <w:t>appears to have several different drivers</w:t>
      </w:r>
      <w:r w:rsidR="000949DA" w:rsidRPr="00AA1B19">
        <w:rPr>
          <w:szCs w:val="24"/>
        </w:rPr>
        <w:t>:</w:t>
      </w:r>
    </w:p>
    <w:p w14:paraId="14B370CC" w14:textId="00E7C014" w:rsidR="000949DA" w:rsidRPr="00AA1B19" w:rsidRDefault="00DA49B8" w:rsidP="0005624D">
      <w:pPr>
        <w:pStyle w:val="ListBullet"/>
      </w:pPr>
      <w:r w:rsidRPr="00AA1B19">
        <w:t>a</w:t>
      </w:r>
      <w:r w:rsidR="000949DA" w:rsidRPr="00AA1B19">
        <w:t>ppropriation – the case for new or additional</w:t>
      </w:r>
      <w:r w:rsidR="006B22CB" w:rsidRPr="00AA1B19">
        <w:t xml:space="preserve"> department resources</w:t>
      </w:r>
    </w:p>
    <w:p w14:paraId="42FAEED7" w14:textId="55C08074" w:rsidR="000949DA" w:rsidRPr="00AA1B19" w:rsidRDefault="00DA49B8" w:rsidP="0005624D">
      <w:pPr>
        <w:pStyle w:val="ListBullet"/>
      </w:pPr>
      <w:r w:rsidRPr="00AA1B19">
        <w:t>i</w:t>
      </w:r>
      <w:r w:rsidR="000949DA" w:rsidRPr="00AA1B19">
        <w:t xml:space="preserve">nternal </w:t>
      </w:r>
      <w:r w:rsidR="006B22CB" w:rsidRPr="00AA1B19">
        <w:t>strategic resource</w:t>
      </w:r>
      <w:r w:rsidR="000949DA" w:rsidRPr="00AA1B19">
        <w:t xml:space="preserve"> </w:t>
      </w:r>
      <w:r w:rsidR="006B22CB" w:rsidRPr="00AA1B19">
        <w:t>allocation</w:t>
      </w:r>
    </w:p>
    <w:p w14:paraId="2FA998CE" w14:textId="64BCA782" w:rsidR="00D32FC9" w:rsidRPr="00AA1B19" w:rsidRDefault="00DA49B8" w:rsidP="0005624D">
      <w:pPr>
        <w:pStyle w:val="ListBullet"/>
      </w:pPr>
      <w:r w:rsidRPr="00AA1B19">
        <w:t>t</w:t>
      </w:r>
      <w:r w:rsidR="000949DA" w:rsidRPr="00AA1B19">
        <w:t>actical reallocation of resources to deal with surge demands</w:t>
      </w:r>
      <w:r w:rsidRPr="00AA1B19">
        <w:t>.</w:t>
      </w:r>
    </w:p>
    <w:p w14:paraId="1857E37E" w14:textId="59E92E14" w:rsidR="0034577F" w:rsidRPr="00AA1B19" w:rsidRDefault="0034577F" w:rsidP="00684265">
      <w:r w:rsidRPr="00AA1B19">
        <w:t>A</w:t>
      </w:r>
      <w:r w:rsidR="007C7CD6" w:rsidRPr="00AA1B19">
        <w:t>chieving i</w:t>
      </w:r>
      <w:r w:rsidRPr="00AA1B19">
        <w:t>ncreas</w:t>
      </w:r>
      <w:r w:rsidR="007C7CD6" w:rsidRPr="00AA1B19">
        <w:t>ed</w:t>
      </w:r>
      <w:r w:rsidRPr="00AA1B19">
        <w:t xml:space="preserve"> funding for program budgets is </w:t>
      </w:r>
      <w:r w:rsidR="007C7CD6" w:rsidRPr="00AA1B19">
        <w:t xml:space="preserve">usually </w:t>
      </w:r>
      <w:r w:rsidR="00DA49B8" w:rsidRPr="00AA1B19">
        <w:t xml:space="preserve">through </w:t>
      </w:r>
      <w:r w:rsidRPr="00AA1B19">
        <w:t>term-bound appropriations, even for well-established</w:t>
      </w:r>
      <w:r w:rsidR="00CB2999" w:rsidRPr="00AA1B19">
        <w:t>,</w:t>
      </w:r>
      <w:r w:rsidRPr="00AA1B19">
        <w:t xml:space="preserve"> ongoing biosecurity responsibilities. </w:t>
      </w:r>
      <w:r w:rsidR="00CB2999" w:rsidRPr="00AA1B19">
        <w:t xml:space="preserve">So </w:t>
      </w:r>
      <w:r w:rsidR="00DB5513" w:rsidRPr="00AA1B19">
        <w:t xml:space="preserve">departmental staff perceive it </w:t>
      </w:r>
      <w:r w:rsidRPr="00AA1B19">
        <w:t xml:space="preserve">necessary to generate a sense of elevated biosecurity risk or crisis </w:t>
      </w:r>
      <w:r w:rsidR="00EA508F" w:rsidRPr="00AA1B19">
        <w:t>to</w:t>
      </w:r>
      <w:r w:rsidRPr="00AA1B19">
        <w:t xml:space="preserve"> secure funding. </w:t>
      </w:r>
      <w:r w:rsidR="00C13C9A" w:rsidRPr="00AA1B19">
        <w:t xml:space="preserve">It was argued that an </w:t>
      </w:r>
      <w:r w:rsidRPr="00AA1B19">
        <w:t>example</w:t>
      </w:r>
      <w:r w:rsidR="00C13C9A" w:rsidRPr="00AA1B19">
        <w:t xml:space="preserve"> of this pattern of behaviour </w:t>
      </w:r>
      <w:r w:rsidR="00104263" w:rsidRPr="00AA1B19">
        <w:t>occurred with</w:t>
      </w:r>
      <w:r w:rsidRPr="00AA1B19">
        <w:t xml:space="preserve"> </w:t>
      </w:r>
      <w:r w:rsidR="00CB2999" w:rsidRPr="00AA1B19">
        <w:t xml:space="preserve">African swine fever </w:t>
      </w:r>
      <w:r w:rsidRPr="00AA1B19">
        <w:t xml:space="preserve">funding. </w:t>
      </w:r>
      <w:r w:rsidR="00D15B46" w:rsidRPr="00AA1B19">
        <w:t xml:space="preserve">On 11 December 2019 the Australian Government announced $66.6 million to address the escalating threat of </w:t>
      </w:r>
      <w:r w:rsidR="00CB2999" w:rsidRPr="00AA1B19">
        <w:t xml:space="preserve">African swine fever </w:t>
      </w:r>
      <w:r w:rsidR="00D15B46" w:rsidRPr="00AA1B19">
        <w:t>to Australia’s pork industry</w:t>
      </w:r>
      <w:r w:rsidR="00F85C01" w:rsidRPr="00AA1B19">
        <w:t xml:space="preserve"> (DAWE 2019)</w:t>
      </w:r>
      <w:r w:rsidR="00D15B46" w:rsidRPr="00AA1B19">
        <w:t xml:space="preserve">. </w:t>
      </w:r>
      <w:r w:rsidR="00930C3D" w:rsidRPr="00AA1B19">
        <w:t xml:space="preserve">The </w:t>
      </w:r>
      <w:r w:rsidR="00DB5513" w:rsidRPr="00AA1B19">
        <w:t xml:space="preserve">Inspector-General </w:t>
      </w:r>
      <w:r w:rsidR="00930C3D" w:rsidRPr="00AA1B19">
        <w:t xml:space="preserve">has </w:t>
      </w:r>
      <w:r w:rsidR="00C13C9A" w:rsidRPr="00AA1B19">
        <w:t xml:space="preserve">previously </w:t>
      </w:r>
      <w:r w:rsidR="00DA49B8" w:rsidRPr="00AA1B19">
        <w:t xml:space="preserve">stated </w:t>
      </w:r>
      <w:r w:rsidR="00930C3D" w:rsidRPr="00AA1B19">
        <w:t xml:space="preserve">that </w:t>
      </w:r>
      <w:r w:rsidR="00DA49B8" w:rsidRPr="00AA1B19">
        <w:t>‘</w:t>
      </w:r>
      <w:r w:rsidR="00930C3D" w:rsidRPr="00AA1B19">
        <w:t>Until the fundamental resourcing and operating model for Australia</w:t>
      </w:r>
      <w:r w:rsidR="009741D9" w:rsidRPr="00AA1B19">
        <w:t>’</w:t>
      </w:r>
      <w:r w:rsidR="00930C3D" w:rsidRPr="00AA1B19">
        <w:t>s biosecurity functions is modernised, Australia is likely to experience an ongoing sequence of biosecurity crises such as ASF and BMSB that require specific new funding to be approved</w:t>
      </w:r>
      <w:r w:rsidR="00DA49B8" w:rsidRPr="00AA1B19">
        <w:t>’</w:t>
      </w:r>
      <w:r w:rsidR="00930C3D" w:rsidRPr="00AA1B19">
        <w:t xml:space="preserve"> (IGB 2020</w:t>
      </w:r>
      <w:r w:rsidR="00653802" w:rsidRPr="00AA1B19">
        <w:t>b</w:t>
      </w:r>
      <w:r w:rsidR="007361E0" w:rsidRPr="00AA1B19">
        <w:t>, p</w:t>
      </w:r>
      <w:r w:rsidR="0003725B" w:rsidRPr="00AA1B19">
        <w:t>.</w:t>
      </w:r>
      <w:r w:rsidR="00193213" w:rsidRPr="00AA1B19">
        <w:t xml:space="preserve"> </w:t>
      </w:r>
      <w:r w:rsidR="007361E0" w:rsidRPr="00AA1B19">
        <w:t>44</w:t>
      </w:r>
      <w:r w:rsidR="00930C3D" w:rsidRPr="00AA1B19">
        <w:t xml:space="preserve">). </w:t>
      </w:r>
      <w:r w:rsidR="006B22CB" w:rsidRPr="00AA1B19">
        <w:rPr>
          <w:rFonts w:cs="Cambria"/>
          <w:color w:val="000000"/>
          <w:szCs w:val="24"/>
        </w:rPr>
        <w:t>This current approach to</w:t>
      </w:r>
      <w:r w:rsidR="006B22CB" w:rsidRPr="00AA1B19">
        <w:rPr>
          <w:rFonts w:cs="Cambria"/>
          <w:color w:val="000000"/>
          <w:sz w:val="22"/>
        </w:rPr>
        <w:t xml:space="preserve"> </w:t>
      </w:r>
      <w:r w:rsidR="006B22CB" w:rsidRPr="00AA1B19">
        <w:rPr>
          <w:rFonts w:cs="Cambria"/>
          <w:color w:val="000000"/>
        </w:rPr>
        <w:t>resourcing has potential to cause instability in the level of management focus on strategic planning and operational delivery, together with confusion among policy, technical and operational staff about departmental priorities.</w:t>
      </w:r>
    </w:p>
    <w:p w14:paraId="7EBF0547" w14:textId="4CDDEEE2" w:rsidR="005F4DBD" w:rsidRPr="00AA1B19" w:rsidRDefault="00064007" w:rsidP="00D20FF4">
      <w:pPr>
        <w:rPr>
          <w:lang w:eastAsia="en-AU"/>
        </w:rPr>
      </w:pPr>
      <w:r w:rsidRPr="00AA1B19">
        <w:rPr>
          <w:lang w:eastAsia="en-AU"/>
        </w:rPr>
        <w:t xml:space="preserve">In </w:t>
      </w:r>
      <w:r w:rsidR="00AC131C" w:rsidRPr="00AA1B19">
        <w:rPr>
          <w:lang w:eastAsia="en-AU"/>
        </w:rPr>
        <w:t>one of his</w:t>
      </w:r>
      <w:r w:rsidR="00A3509F" w:rsidRPr="00AA1B19">
        <w:rPr>
          <w:lang w:eastAsia="en-AU"/>
        </w:rPr>
        <w:t xml:space="preserve"> previous review</w:t>
      </w:r>
      <w:r w:rsidR="00AC131C" w:rsidRPr="00AA1B19">
        <w:rPr>
          <w:lang w:eastAsia="en-AU"/>
        </w:rPr>
        <w:t>s</w:t>
      </w:r>
      <w:r w:rsidR="00A3509F" w:rsidRPr="00AA1B19">
        <w:rPr>
          <w:lang w:eastAsia="en-AU"/>
        </w:rPr>
        <w:t xml:space="preserve">, </w:t>
      </w:r>
      <w:r w:rsidR="000237B2" w:rsidRPr="00AA1B19">
        <w:rPr>
          <w:lang w:eastAsia="en-AU"/>
        </w:rPr>
        <w:t xml:space="preserve">the </w:t>
      </w:r>
      <w:r w:rsidR="00DA49B8" w:rsidRPr="00AA1B19">
        <w:rPr>
          <w:lang w:eastAsia="en-AU"/>
        </w:rPr>
        <w:t xml:space="preserve">Inspector-General </w:t>
      </w:r>
      <w:r w:rsidR="000237B2" w:rsidRPr="00AA1B19">
        <w:rPr>
          <w:lang w:eastAsia="en-AU"/>
        </w:rPr>
        <w:t xml:space="preserve">observed that whole-of-biosecurity leadership and teamwork has improved, enabling the department to better address the surge challenges of </w:t>
      </w:r>
      <w:r w:rsidR="00DB5513" w:rsidRPr="00AA1B19">
        <w:rPr>
          <w:lang w:eastAsia="en-AU"/>
        </w:rPr>
        <w:t xml:space="preserve">African swine fever </w:t>
      </w:r>
      <w:r w:rsidR="000237B2" w:rsidRPr="00AA1B19">
        <w:rPr>
          <w:lang w:eastAsia="en-AU"/>
        </w:rPr>
        <w:t>and BMSB prevention.</w:t>
      </w:r>
      <w:r w:rsidR="002E69A3" w:rsidRPr="00AA1B19">
        <w:rPr>
          <w:lang w:eastAsia="en-AU"/>
        </w:rPr>
        <w:t xml:space="preserve"> </w:t>
      </w:r>
      <w:r w:rsidR="005F4DBD" w:rsidRPr="00AA1B19">
        <w:rPr>
          <w:lang w:eastAsia="en-AU"/>
        </w:rPr>
        <w:t xml:space="preserve">However, </w:t>
      </w:r>
      <w:r w:rsidR="005F4DBD" w:rsidRPr="00AA1B19">
        <w:rPr>
          <w:rFonts w:cs="Cambria"/>
          <w:color w:val="000000"/>
        </w:rPr>
        <w:t>a perverse incentive exists for staff and managers in dif</w:t>
      </w:r>
      <w:r w:rsidR="00D31D5D" w:rsidRPr="00AA1B19">
        <w:rPr>
          <w:rFonts w:cs="Cambria"/>
          <w:color w:val="000000"/>
        </w:rPr>
        <w:t>ferent divisions</w:t>
      </w:r>
      <w:r w:rsidR="005F4DBD" w:rsidRPr="00AA1B19">
        <w:rPr>
          <w:rFonts w:cs="Cambria"/>
          <w:color w:val="000000"/>
        </w:rPr>
        <w:t xml:space="preserve"> to elevate the potential threat and risk of pests and disease in their field of endeavour. This may be done with the best intent, </w:t>
      </w:r>
      <w:r w:rsidR="00382B22" w:rsidRPr="00AA1B19">
        <w:rPr>
          <w:rFonts w:cs="Cambria"/>
          <w:color w:val="000000"/>
        </w:rPr>
        <w:t xml:space="preserve">seemingly </w:t>
      </w:r>
      <w:r w:rsidR="005F4DBD" w:rsidRPr="00AA1B19">
        <w:rPr>
          <w:rFonts w:cs="Cambria"/>
          <w:color w:val="000000"/>
        </w:rPr>
        <w:t xml:space="preserve">in Australia’s interest. However, the need to deal with </w:t>
      </w:r>
      <w:proofErr w:type="gramStart"/>
      <w:r w:rsidR="005F4DBD" w:rsidRPr="00AA1B19">
        <w:rPr>
          <w:rFonts w:cs="Cambria"/>
          <w:color w:val="000000"/>
        </w:rPr>
        <w:t>a large number of</w:t>
      </w:r>
      <w:proofErr w:type="gramEnd"/>
      <w:r w:rsidR="005F4DBD" w:rsidRPr="00AA1B19">
        <w:rPr>
          <w:rFonts w:cs="Cambria"/>
          <w:color w:val="000000"/>
        </w:rPr>
        <w:t xml:space="preserve"> pests and diseases with different characteristics – pathways to Australia, micro-detail in identification and prevention measures, and diverse industry and community stakeholders – can lead to persistent internal competition and clamour for resources.</w:t>
      </w:r>
      <w:r w:rsidR="00D31D5D" w:rsidRPr="00AA1B19">
        <w:rPr>
          <w:rFonts w:cs="Cambria"/>
          <w:color w:val="000000"/>
        </w:rPr>
        <w:t xml:space="preserve"> Feedback </w:t>
      </w:r>
      <w:r w:rsidR="00382B22" w:rsidRPr="00AA1B19">
        <w:rPr>
          <w:rFonts w:cs="Cambria"/>
          <w:color w:val="000000"/>
        </w:rPr>
        <w:t xml:space="preserve">to this review </w:t>
      </w:r>
      <w:r w:rsidR="00D31D5D" w:rsidRPr="00AA1B19">
        <w:rPr>
          <w:rFonts w:cs="Cambria"/>
          <w:color w:val="000000"/>
        </w:rPr>
        <w:t xml:space="preserve">does not indicate a serious error in the prioritisation of serious pest and disease risks, but </w:t>
      </w:r>
      <w:proofErr w:type="gramStart"/>
      <w:r w:rsidR="00D31D5D" w:rsidRPr="00AA1B19">
        <w:rPr>
          <w:rFonts w:cs="Cambria"/>
          <w:color w:val="000000"/>
        </w:rPr>
        <w:t>it is clear that many</w:t>
      </w:r>
      <w:proofErr w:type="gramEnd"/>
      <w:r w:rsidR="00D31D5D" w:rsidRPr="00AA1B19">
        <w:rPr>
          <w:rFonts w:cs="Cambria"/>
          <w:color w:val="000000"/>
        </w:rPr>
        <w:t xml:space="preserve"> stakeholders see a substantial waste of resources from this prioritisation churn.</w:t>
      </w:r>
    </w:p>
    <w:p w14:paraId="013A70F4" w14:textId="1E0D78F9" w:rsidR="00D31D5D" w:rsidRPr="00AA1B19" w:rsidRDefault="00DB5513" w:rsidP="00684265">
      <w:pPr>
        <w:rPr>
          <w:iCs/>
        </w:rPr>
      </w:pPr>
      <w:r w:rsidRPr="00AA1B19">
        <w:rPr>
          <w:lang w:eastAsia="en-AU"/>
        </w:rPr>
        <w:t xml:space="preserve">It </w:t>
      </w:r>
      <w:r w:rsidR="00D31D5D" w:rsidRPr="00AA1B19">
        <w:rPr>
          <w:lang w:eastAsia="en-AU"/>
        </w:rPr>
        <w:t xml:space="preserve">appears </w:t>
      </w:r>
      <w:r w:rsidRPr="00AA1B19">
        <w:rPr>
          <w:lang w:eastAsia="en-AU"/>
        </w:rPr>
        <w:t xml:space="preserve">there is a perceived or real need </w:t>
      </w:r>
      <w:r w:rsidR="00D31D5D" w:rsidRPr="00AA1B19">
        <w:rPr>
          <w:lang w:eastAsia="en-AU"/>
        </w:rPr>
        <w:t xml:space="preserve">to ‘generate a crisis’ to secure enough management and staff attention to ensure that significant resources can be reallocated in a timely way to mitigate a new or emerging biosecurity risk. The most obvious example is the response to BMSB – a hitchhiker pest with </w:t>
      </w:r>
      <w:r w:rsidRPr="00AA1B19">
        <w:rPr>
          <w:lang w:eastAsia="en-AU"/>
        </w:rPr>
        <w:t xml:space="preserve">a </w:t>
      </w:r>
      <w:r w:rsidR="00D31D5D" w:rsidRPr="00AA1B19">
        <w:rPr>
          <w:lang w:eastAsia="en-AU"/>
        </w:rPr>
        <w:t xml:space="preserve">wide import-sector impact and serious potential impact for Australia’s agriculture. Most internal and external stakeholders appear to judge the BMSB response and ongoing program as a success story that shows the department and industry working together to tackle a major problem. However, participants questioned both the laborious way in which the department dealt with the reallocation of resources (not an agile response) and the department’s arguments that it </w:t>
      </w:r>
      <w:r w:rsidR="00857916" w:rsidRPr="00AA1B19">
        <w:rPr>
          <w:lang w:eastAsia="en-AU"/>
        </w:rPr>
        <w:t xml:space="preserve">has been able to maintain all </w:t>
      </w:r>
      <w:r w:rsidR="00D31D5D" w:rsidRPr="00AA1B19">
        <w:rPr>
          <w:lang w:eastAsia="en-AU"/>
        </w:rPr>
        <w:t>critical business</w:t>
      </w:r>
      <w:r w:rsidR="00301E39" w:rsidRPr="00AA1B19">
        <w:rPr>
          <w:lang w:eastAsia="en-AU"/>
        </w:rPr>
        <w:t xml:space="preserve"> </w:t>
      </w:r>
      <w:r w:rsidR="00D31D5D" w:rsidRPr="00AA1B19">
        <w:rPr>
          <w:lang w:eastAsia="en-AU"/>
        </w:rPr>
        <w:t>as</w:t>
      </w:r>
      <w:r w:rsidR="00301E39" w:rsidRPr="00AA1B19">
        <w:rPr>
          <w:lang w:eastAsia="en-AU"/>
        </w:rPr>
        <w:t xml:space="preserve"> </w:t>
      </w:r>
      <w:r w:rsidR="00D31D5D" w:rsidRPr="00AA1B19">
        <w:rPr>
          <w:lang w:eastAsia="en-AU"/>
        </w:rPr>
        <w:t xml:space="preserve">usual </w:t>
      </w:r>
      <w:r w:rsidR="00857916" w:rsidRPr="00AA1B19">
        <w:rPr>
          <w:lang w:eastAsia="en-AU"/>
        </w:rPr>
        <w:t>functions despite major resource reallocations to man</w:t>
      </w:r>
      <w:r w:rsidR="00D31D5D" w:rsidRPr="00AA1B19">
        <w:rPr>
          <w:lang w:eastAsia="en-AU"/>
        </w:rPr>
        <w:t xml:space="preserve">age significant </w:t>
      </w:r>
      <w:r w:rsidR="00382B22" w:rsidRPr="00AA1B19">
        <w:rPr>
          <w:lang w:eastAsia="en-AU"/>
        </w:rPr>
        <w:t xml:space="preserve">demand </w:t>
      </w:r>
      <w:r w:rsidR="00857916" w:rsidRPr="00AA1B19">
        <w:rPr>
          <w:lang w:eastAsia="en-AU"/>
        </w:rPr>
        <w:t>surges</w:t>
      </w:r>
      <w:r w:rsidR="00382B22" w:rsidRPr="00AA1B19">
        <w:rPr>
          <w:lang w:eastAsia="en-AU"/>
        </w:rPr>
        <w:t xml:space="preserve"> like BMSB</w:t>
      </w:r>
      <w:r w:rsidR="00D31D5D" w:rsidRPr="00AA1B19">
        <w:rPr>
          <w:lang w:eastAsia="en-AU"/>
        </w:rPr>
        <w:t>.</w:t>
      </w:r>
    </w:p>
    <w:p w14:paraId="3A0BF35E" w14:textId="6FC42815" w:rsidR="00E967C9" w:rsidRPr="00AA1B19" w:rsidRDefault="00D80808" w:rsidP="00684265">
      <w:pPr>
        <w:rPr>
          <w:iCs/>
        </w:rPr>
      </w:pPr>
      <w:r w:rsidRPr="00AA1B19">
        <w:rPr>
          <w:iCs/>
        </w:rPr>
        <w:t xml:space="preserve">While industry </w:t>
      </w:r>
      <w:r w:rsidR="002E1CD9" w:rsidRPr="00AA1B19">
        <w:rPr>
          <w:iCs/>
        </w:rPr>
        <w:t xml:space="preserve">was positive about </w:t>
      </w:r>
      <w:r w:rsidRPr="00AA1B19">
        <w:rPr>
          <w:iCs/>
        </w:rPr>
        <w:t>department’s responsiveness and its engagement with industry on the implementation of BMSB measures</w:t>
      </w:r>
      <w:r w:rsidR="00857916" w:rsidRPr="00AA1B19">
        <w:rPr>
          <w:iCs/>
        </w:rPr>
        <w:t xml:space="preserve">, concerns remain </w:t>
      </w:r>
      <w:r w:rsidRPr="00AA1B19">
        <w:rPr>
          <w:iCs/>
        </w:rPr>
        <w:t xml:space="preserve">that the inadequacy of </w:t>
      </w:r>
      <w:r w:rsidR="002E1CD9" w:rsidRPr="00AA1B19">
        <w:rPr>
          <w:iCs/>
        </w:rPr>
        <w:t xml:space="preserve">departmental </w:t>
      </w:r>
      <w:r w:rsidRPr="00AA1B19">
        <w:rPr>
          <w:iCs/>
        </w:rPr>
        <w:t xml:space="preserve">resources to handle </w:t>
      </w:r>
      <w:r w:rsidR="000B4F3C" w:rsidRPr="00AA1B19">
        <w:rPr>
          <w:iCs/>
        </w:rPr>
        <w:t xml:space="preserve">surges in </w:t>
      </w:r>
      <w:r w:rsidRPr="00AA1B19">
        <w:rPr>
          <w:iCs/>
        </w:rPr>
        <w:t>BMSB had adverse impact</w:t>
      </w:r>
      <w:r w:rsidR="002E1CD9" w:rsidRPr="00AA1B19">
        <w:rPr>
          <w:iCs/>
        </w:rPr>
        <w:t>s</w:t>
      </w:r>
      <w:r w:rsidRPr="00AA1B19">
        <w:rPr>
          <w:iCs/>
        </w:rPr>
        <w:t xml:space="preserve"> on delivery of service to industry </w:t>
      </w:r>
      <w:r w:rsidR="000B4F3C" w:rsidRPr="00AA1B19">
        <w:rPr>
          <w:iCs/>
        </w:rPr>
        <w:t>post</w:t>
      </w:r>
      <w:r w:rsidR="00064007" w:rsidRPr="00AA1B19">
        <w:rPr>
          <w:iCs/>
        </w:rPr>
        <w:t>-</w:t>
      </w:r>
      <w:r w:rsidR="000B4F3C" w:rsidRPr="00AA1B19">
        <w:rPr>
          <w:iCs/>
        </w:rPr>
        <w:t>border</w:t>
      </w:r>
      <w:r w:rsidRPr="00AA1B19">
        <w:rPr>
          <w:iCs/>
        </w:rPr>
        <w:t xml:space="preserve">. Industry </w:t>
      </w:r>
      <w:r w:rsidR="005B4A6B" w:rsidRPr="00AA1B19">
        <w:rPr>
          <w:iCs/>
        </w:rPr>
        <w:t xml:space="preserve">feedback </w:t>
      </w:r>
      <w:r w:rsidR="003A4E01" w:rsidRPr="00AA1B19">
        <w:rPr>
          <w:iCs/>
        </w:rPr>
        <w:t xml:space="preserve">is </w:t>
      </w:r>
      <w:r w:rsidR="005B4A6B" w:rsidRPr="00AA1B19">
        <w:rPr>
          <w:iCs/>
        </w:rPr>
        <w:t xml:space="preserve">that </w:t>
      </w:r>
      <w:r w:rsidRPr="00AA1B19">
        <w:rPr>
          <w:iCs/>
        </w:rPr>
        <w:t xml:space="preserve">frontline officers are being asked to cover more biosecurity risks, resulting in </w:t>
      </w:r>
      <w:r w:rsidR="005B4A6B" w:rsidRPr="00AA1B19">
        <w:rPr>
          <w:iCs/>
        </w:rPr>
        <w:t xml:space="preserve">staff </w:t>
      </w:r>
      <w:r w:rsidRPr="00AA1B19">
        <w:rPr>
          <w:iCs/>
        </w:rPr>
        <w:t>being spread too thin</w:t>
      </w:r>
      <w:r w:rsidR="002E1CD9" w:rsidRPr="00AA1B19">
        <w:rPr>
          <w:iCs/>
        </w:rPr>
        <w:t xml:space="preserve"> </w:t>
      </w:r>
      <w:r w:rsidRPr="00AA1B19">
        <w:rPr>
          <w:iCs/>
        </w:rPr>
        <w:t>on</w:t>
      </w:r>
      <w:r w:rsidR="002E1CD9" w:rsidRPr="00AA1B19">
        <w:rPr>
          <w:iCs/>
        </w:rPr>
        <w:t xml:space="preserve"> </w:t>
      </w:r>
      <w:r w:rsidRPr="00AA1B19">
        <w:rPr>
          <w:iCs/>
        </w:rPr>
        <w:t>the</w:t>
      </w:r>
      <w:r w:rsidR="002E1CD9" w:rsidRPr="00AA1B19">
        <w:rPr>
          <w:iCs/>
        </w:rPr>
        <w:t xml:space="preserve"> </w:t>
      </w:r>
      <w:r w:rsidRPr="00AA1B19">
        <w:rPr>
          <w:iCs/>
        </w:rPr>
        <w:t xml:space="preserve">ground and unable to provide timely regulatory services. </w:t>
      </w:r>
      <w:r w:rsidR="003A4E01" w:rsidRPr="00AA1B19">
        <w:rPr>
          <w:iCs/>
        </w:rPr>
        <w:t>Both i</w:t>
      </w:r>
      <w:r w:rsidRPr="00AA1B19">
        <w:rPr>
          <w:iCs/>
        </w:rPr>
        <w:t xml:space="preserve">ndustry </w:t>
      </w:r>
      <w:r w:rsidR="003A4E01" w:rsidRPr="00AA1B19">
        <w:rPr>
          <w:iCs/>
        </w:rPr>
        <w:t xml:space="preserve">and department feedback has been that </w:t>
      </w:r>
      <w:r w:rsidRPr="00AA1B19">
        <w:rPr>
          <w:iCs/>
        </w:rPr>
        <w:t>the department’s</w:t>
      </w:r>
      <w:r w:rsidR="005B4A6B" w:rsidRPr="00AA1B19">
        <w:rPr>
          <w:iCs/>
        </w:rPr>
        <w:t xml:space="preserve"> current</w:t>
      </w:r>
      <w:r w:rsidRPr="00AA1B19">
        <w:rPr>
          <w:iCs/>
        </w:rPr>
        <w:t xml:space="preserve"> financial model</w:t>
      </w:r>
      <w:r w:rsidR="003A4E01" w:rsidRPr="00AA1B19">
        <w:rPr>
          <w:iCs/>
        </w:rPr>
        <w:t xml:space="preserve"> </w:t>
      </w:r>
      <w:r w:rsidR="00B45B94" w:rsidRPr="00AA1B19">
        <w:rPr>
          <w:iCs/>
        </w:rPr>
        <w:t xml:space="preserve">(discussed in </w:t>
      </w:r>
      <w:r w:rsidR="00DB5513" w:rsidRPr="00AA1B19">
        <w:rPr>
          <w:iCs/>
        </w:rPr>
        <w:t>C</w:t>
      </w:r>
      <w:r w:rsidR="00B45B94" w:rsidRPr="00AA1B19">
        <w:rPr>
          <w:iCs/>
        </w:rPr>
        <w:t xml:space="preserve">hapter 5) </w:t>
      </w:r>
      <w:r w:rsidR="003A4E01" w:rsidRPr="00AA1B19">
        <w:rPr>
          <w:iCs/>
        </w:rPr>
        <w:t>shi</w:t>
      </w:r>
      <w:r w:rsidR="00E967C9" w:rsidRPr="00AA1B19">
        <w:rPr>
          <w:iCs/>
        </w:rPr>
        <w:t>f</w:t>
      </w:r>
      <w:r w:rsidR="003A4E01" w:rsidRPr="00AA1B19">
        <w:rPr>
          <w:iCs/>
        </w:rPr>
        <w:t xml:space="preserve">ts additional responsibilities to the frontline, </w:t>
      </w:r>
      <w:r w:rsidR="002E1CD9" w:rsidRPr="00AA1B19">
        <w:rPr>
          <w:iCs/>
        </w:rPr>
        <w:t xml:space="preserve">which </w:t>
      </w:r>
      <w:r w:rsidR="003A4E01" w:rsidRPr="00AA1B19">
        <w:rPr>
          <w:iCs/>
        </w:rPr>
        <w:t>is already struggling to achieve timely biosecurity delivery and address outstanding compliance and enforcement actions.</w:t>
      </w:r>
    </w:p>
    <w:p w14:paraId="778435DD" w14:textId="186DBC53" w:rsidR="00E967C9" w:rsidRPr="006734C4" w:rsidRDefault="00E967C9" w:rsidP="006734C4">
      <w:pPr>
        <w:pStyle w:val="BoxText"/>
        <w:rPr>
          <w:rStyle w:val="Strong"/>
        </w:rPr>
      </w:pPr>
      <w:r w:rsidRPr="006734C4">
        <w:rPr>
          <w:rStyle w:val="Strong"/>
        </w:rPr>
        <w:t>Finding</w:t>
      </w:r>
    </w:p>
    <w:p w14:paraId="261346FD" w14:textId="28F0AE0D" w:rsidR="00E967C9" w:rsidRPr="004F4B65" w:rsidRDefault="00E967C9" w:rsidP="006734C4">
      <w:pPr>
        <w:pStyle w:val="BoxText"/>
      </w:pPr>
      <w:r w:rsidRPr="006734C4">
        <w:t xml:space="preserve">Underlying </w:t>
      </w:r>
      <w:r w:rsidR="00DB5513" w:rsidRPr="006734C4">
        <w:t xml:space="preserve">issues in </w:t>
      </w:r>
      <w:r w:rsidR="0026550F" w:rsidRPr="006734C4">
        <w:t>the department</w:t>
      </w:r>
      <w:r w:rsidR="00DB5513" w:rsidRPr="006734C4">
        <w:t>’</w:t>
      </w:r>
      <w:r w:rsidR="0026550F" w:rsidRPr="006734C4">
        <w:t xml:space="preserve">s resourcing model and functional structure drive a reactive approach to </w:t>
      </w:r>
      <w:r w:rsidR="00114B91" w:rsidRPr="006734C4">
        <w:t>internal</w:t>
      </w:r>
      <w:r w:rsidR="0026550F" w:rsidRPr="006734C4">
        <w:t xml:space="preserve"> resource pursuit, allocation and reallocation that is </w:t>
      </w:r>
      <w:proofErr w:type="gramStart"/>
      <w:r w:rsidR="0026550F" w:rsidRPr="006734C4">
        <w:t>adverse</w:t>
      </w:r>
      <w:proofErr w:type="gramEnd"/>
      <w:r w:rsidR="0026550F" w:rsidRPr="006734C4">
        <w:t xml:space="preserve"> to the interest</w:t>
      </w:r>
      <w:r w:rsidR="00FC0202" w:rsidRPr="006734C4">
        <w:t>s</w:t>
      </w:r>
      <w:r w:rsidR="0026550F" w:rsidRPr="006734C4">
        <w:t xml:space="preserve"> of the department’s </w:t>
      </w:r>
      <w:r w:rsidR="00382B22" w:rsidRPr="006734C4">
        <w:t xml:space="preserve">biosecurity delivery </w:t>
      </w:r>
      <w:r w:rsidR="0026550F" w:rsidRPr="006734C4">
        <w:t xml:space="preserve">efficiency and effectiveness, the import sector client base, and </w:t>
      </w:r>
      <w:r w:rsidR="00114B91" w:rsidRPr="006734C4">
        <w:t xml:space="preserve">preventative </w:t>
      </w:r>
      <w:r w:rsidR="0026550F" w:rsidRPr="006734C4">
        <w:t>biosecurity risk mitigation</w:t>
      </w:r>
      <w:r w:rsidR="00114B91" w:rsidRPr="006734C4">
        <w:t xml:space="preserve"> for Australia</w:t>
      </w:r>
      <w:r w:rsidR="0026550F" w:rsidRPr="006734C4">
        <w:t>.</w:t>
      </w:r>
    </w:p>
    <w:p w14:paraId="2F24EB51" w14:textId="77777777" w:rsidR="00C438A8" w:rsidRPr="00AA1B19" w:rsidRDefault="00C438A8" w:rsidP="00D80808">
      <w:pPr>
        <w:ind w:right="-30"/>
        <w:rPr>
          <w:iCs/>
        </w:rPr>
      </w:pPr>
    </w:p>
    <w:p w14:paraId="5BDB8CC5" w14:textId="55A32F2D" w:rsidR="00E967C9" w:rsidRPr="00AA1B19" w:rsidRDefault="0026550F" w:rsidP="000A55BC">
      <w:pPr>
        <w:pStyle w:val="BoxText"/>
        <w:rPr>
          <w:rStyle w:val="Strong"/>
        </w:rPr>
      </w:pPr>
      <w:r w:rsidRPr="00AA1B19">
        <w:rPr>
          <w:rStyle w:val="Strong"/>
        </w:rPr>
        <w:t>Recommendation</w:t>
      </w:r>
      <w:r w:rsidR="002A6559" w:rsidRPr="00AA1B19">
        <w:rPr>
          <w:rStyle w:val="Strong"/>
        </w:rPr>
        <w:t xml:space="preserve"> 1</w:t>
      </w:r>
      <w:r w:rsidR="00765C45" w:rsidRPr="00AA1B19">
        <w:rPr>
          <w:rStyle w:val="Strong"/>
        </w:rPr>
        <w:t>2</w:t>
      </w:r>
    </w:p>
    <w:p w14:paraId="10B44EBD" w14:textId="69965D8D" w:rsidR="00E967C9" w:rsidRDefault="00C95320" w:rsidP="000A55BC">
      <w:pPr>
        <w:pStyle w:val="BoxText"/>
      </w:pPr>
      <w:r w:rsidRPr="00AA1B19">
        <w:t xml:space="preserve">The department needs to address the underlying causes of current inadequate biosecurity resource level and inadequate resource agility if it is to </w:t>
      </w:r>
      <w:r w:rsidR="00114B91" w:rsidRPr="00AA1B19">
        <w:t xml:space="preserve">improve </w:t>
      </w:r>
      <w:r w:rsidRPr="00AA1B19">
        <w:t>organi</w:t>
      </w:r>
      <w:r w:rsidR="002E1CD9" w:rsidRPr="00AA1B19">
        <w:t>s</w:t>
      </w:r>
      <w:r w:rsidRPr="00AA1B19">
        <w:t xml:space="preserve">ational effectiveness and efficiency that will boost frontline engagement and biosecurity </w:t>
      </w:r>
      <w:r w:rsidR="000B03BB" w:rsidRPr="00AA1B19">
        <w:t>delivery and</w:t>
      </w:r>
      <w:r w:rsidRPr="00AA1B19">
        <w:t xml:space="preserve"> reduce related risks to Australia’s biosecurity status.</w:t>
      </w:r>
    </w:p>
    <w:p w14:paraId="703D7516" w14:textId="083A99EF" w:rsidR="000A77AF" w:rsidRPr="00AA1B19" w:rsidRDefault="000A77AF" w:rsidP="00E8520E">
      <w:pPr>
        <w:pStyle w:val="Heading3"/>
        <w:ind w:left="567"/>
        <w:rPr>
          <w:lang w:val="en-US"/>
        </w:rPr>
      </w:pPr>
      <w:bookmarkStart w:id="600" w:name="_Toc58350797"/>
      <w:bookmarkStart w:id="601" w:name="_Toc58659383"/>
      <w:bookmarkStart w:id="602" w:name="_Toc58874161"/>
      <w:bookmarkStart w:id="603" w:name="_Toc58874268"/>
      <w:bookmarkStart w:id="604" w:name="_Toc59088904"/>
      <w:bookmarkStart w:id="605" w:name="_Toc63693203"/>
      <w:bookmarkStart w:id="606" w:name="_Toc63693256"/>
      <w:bookmarkStart w:id="607" w:name="_Toc64547553"/>
      <w:r w:rsidRPr="00AA1B19">
        <w:rPr>
          <w:lang w:val="en-US"/>
        </w:rPr>
        <w:t>Clarity of responsibility</w:t>
      </w:r>
      <w:bookmarkEnd w:id="600"/>
      <w:bookmarkEnd w:id="601"/>
      <w:bookmarkEnd w:id="602"/>
      <w:bookmarkEnd w:id="603"/>
      <w:bookmarkEnd w:id="604"/>
      <w:bookmarkEnd w:id="605"/>
      <w:bookmarkEnd w:id="606"/>
      <w:bookmarkEnd w:id="607"/>
    </w:p>
    <w:p w14:paraId="00C1B153" w14:textId="5B0C5DA2" w:rsidR="00B34FA4" w:rsidRPr="00AA1B19" w:rsidRDefault="003F6307" w:rsidP="00D20FF4">
      <w:r w:rsidRPr="00AA1B19">
        <w:rPr>
          <w:rFonts w:cstheme="minorHAnsi"/>
        </w:rPr>
        <w:t xml:space="preserve">In October 2020 the department stated that </w:t>
      </w:r>
      <w:r w:rsidR="002E1CD9" w:rsidRPr="00AA1B19">
        <w:rPr>
          <w:rFonts w:cstheme="minorHAnsi"/>
        </w:rPr>
        <w:t>‘</w:t>
      </w:r>
      <w:r w:rsidRPr="00AA1B19">
        <w:rPr>
          <w:rFonts w:cstheme="minorHAnsi"/>
        </w:rPr>
        <w:t>embedding shared values and behaviours for us all, fosters a cohesive, united, high-performing team culture which is exactly what we want</w:t>
      </w:r>
      <w:r w:rsidR="002E1CD9" w:rsidRPr="00AA1B19">
        <w:rPr>
          <w:rFonts w:cstheme="minorHAnsi"/>
        </w:rPr>
        <w:t>’</w:t>
      </w:r>
      <w:r w:rsidR="005D1515" w:rsidRPr="00AA1B19">
        <w:rPr>
          <w:rFonts w:cstheme="minorHAnsi"/>
        </w:rPr>
        <w:t xml:space="preserve"> (DAWE 2020</w:t>
      </w:r>
      <w:r w:rsidR="000B5862" w:rsidRPr="00AA1B19">
        <w:rPr>
          <w:rFonts w:cstheme="minorHAnsi"/>
        </w:rPr>
        <w:t>d</w:t>
      </w:r>
      <w:r w:rsidR="005D1515" w:rsidRPr="00AA1B19">
        <w:rPr>
          <w:rFonts w:cstheme="minorHAnsi"/>
        </w:rPr>
        <w:t>)</w:t>
      </w:r>
      <w:r w:rsidRPr="00AA1B19">
        <w:rPr>
          <w:rFonts w:cstheme="minorHAnsi"/>
        </w:rPr>
        <w:t>.</w:t>
      </w:r>
      <w:r w:rsidR="00A61E4E" w:rsidRPr="00AA1B19">
        <w:rPr>
          <w:rFonts w:cstheme="minorHAnsi"/>
        </w:rPr>
        <w:t xml:space="preserve"> </w:t>
      </w:r>
      <w:r w:rsidR="002E1CD9" w:rsidRPr="00AA1B19">
        <w:rPr>
          <w:rFonts w:cstheme="minorHAnsi"/>
        </w:rPr>
        <w:t>T</w:t>
      </w:r>
      <w:r w:rsidR="00A61E4E" w:rsidRPr="00AA1B19">
        <w:rPr>
          <w:rFonts w:cstheme="minorHAnsi"/>
        </w:rPr>
        <w:t xml:space="preserve">he </w:t>
      </w:r>
      <w:r w:rsidR="00DB5513" w:rsidRPr="00AA1B19">
        <w:rPr>
          <w:rFonts w:cstheme="minorHAnsi"/>
        </w:rPr>
        <w:t xml:space="preserve">department’s </w:t>
      </w:r>
      <w:r w:rsidR="00A61E4E" w:rsidRPr="00AA1B19">
        <w:rPr>
          <w:rFonts w:cstheme="minorHAnsi"/>
        </w:rPr>
        <w:t xml:space="preserve">goal </w:t>
      </w:r>
      <w:r w:rsidR="00DB5513" w:rsidRPr="00AA1B19">
        <w:rPr>
          <w:rFonts w:cstheme="minorHAnsi"/>
        </w:rPr>
        <w:t xml:space="preserve">is </w:t>
      </w:r>
      <w:r w:rsidR="00A61E4E" w:rsidRPr="00AA1B19">
        <w:rPr>
          <w:rFonts w:cstheme="minorHAnsi"/>
        </w:rPr>
        <w:t>a clear</w:t>
      </w:r>
      <w:r w:rsidR="002E1CD9" w:rsidRPr="00AA1B19">
        <w:rPr>
          <w:rFonts w:cstheme="minorHAnsi"/>
        </w:rPr>
        <w:t>,</w:t>
      </w:r>
      <w:r w:rsidR="00A61E4E" w:rsidRPr="00AA1B19">
        <w:rPr>
          <w:rFonts w:cstheme="minorHAnsi"/>
        </w:rPr>
        <w:t xml:space="preserve"> united front </w:t>
      </w:r>
      <w:r w:rsidR="003767FA" w:rsidRPr="00AA1B19">
        <w:rPr>
          <w:rFonts w:cstheme="minorHAnsi"/>
        </w:rPr>
        <w:t xml:space="preserve">that </w:t>
      </w:r>
      <w:r w:rsidR="00A61E4E" w:rsidRPr="00AA1B19">
        <w:rPr>
          <w:rFonts w:cstheme="minorHAnsi"/>
        </w:rPr>
        <w:t>is future</w:t>
      </w:r>
      <w:r w:rsidR="002E1CD9" w:rsidRPr="00AA1B19">
        <w:rPr>
          <w:rFonts w:cstheme="minorHAnsi"/>
        </w:rPr>
        <w:t>-</w:t>
      </w:r>
      <w:r w:rsidR="00A61E4E" w:rsidRPr="00AA1B19">
        <w:rPr>
          <w:rFonts w:cstheme="minorHAnsi"/>
        </w:rPr>
        <w:t>driven</w:t>
      </w:r>
      <w:r w:rsidR="00DB5513" w:rsidRPr="00AA1B19">
        <w:rPr>
          <w:rFonts w:cstheme="minorHAnsi"/>
        </w:rPr>
        <w:t>, and this</w:t>
      </w:r>
      <w:r w:rsidR="003767FA" w:rsidRPr="00AA1B19">
        <w:rPr>
          <w:rFonts w:cstheme="minorHAnsi"/>
        </w:rPr>
        <w:t xml:space="preserve"> is</w:t>
      </w:r>
      <w:r w:rsidR="00A61E4E" w:rsidRPr="00AA1B19">
        <w:rPr>
          <w:rFonts w:cstheme="minorHAnsi"/>
        </w:rPr>
        <w:t xml:space="preserve"> well </w:t>
      </w:r>
      <w:r w:rsidR="003767FA" w:rsidRPr="00AA1B19">
        <w:rPr>
          <w:rFonts w:cstheme="minorHAnsi"/>
        </w:rPr>
        <w:t>intended</w:t>
      </w:r>
      <w:r w:rsidR="002E1CD9" w:rsidRPr="00AA1B19">
        <w:rPr>
          <w:rFonts w:cstheme="minorHAnsi"/>
        </w:rPr>
        <w:t>.</w:t>
      </w:r>
      <w:r w:rsidR="00A61E4E" w:rsidRPr="00AA1B19">
        <w:rPr>
          <w:rFonts w:cstheme="minorHAnsi"/>
        </w:rPr>
        <w:t xml:space="preserve"> </w:t>
      </w:r>
      <w:r w:rsidR="002E1CD9" w:rsidRPr="00AA1B19">
        <w:rPr>
          <w:rFonts w:cstheme="minorHAnsi"/>
        </w:rPr>
        <w:t>However, d</w:t>
      </w:r>
      <w:r w:rsidR="00046F5E" w:rsidRPr="00AA1B19">
        <w:rPr>
          <w:rFonts w:cstheme="minorHAnsi"/>
        </w:rPr>
        <w:t xml:space="preserve">uring consultations </w:t>
      </w:r>
      <w:r w:rsidR="00A61E4E" w:rsidRPr="00AA1B19">
        <w:rPr>
          <w:rFonts w:cstheme="minorHAnsi"/>
        </w:rPr>
        <w:t>t</w:t>
      </w:r>
      <w:r w:rsidR="008A5819" w:rsidRPr="00AA1B19">
        <w:t xml:space="preserve">he Inspector-General </w:t>
      </w:r>
      <w:r w:rsidR="00046F5E" w:rsidRPr="00AA1B19">
        <w:t>identified</w:t>
      </w:r>
      <w:r w:rsidR="008A5819" w:rsidRPr="00AA1B19">
        <w:t xml:space="preserve"> several areas </w:t>
      </w:r>
      <w:r w:rsidR="006E22F7" w:rsidRPr="00AA1B19">
        <w:t xml:space="preserve">of significant external and internal concern </w:t>
      </w:r>
      <w:r w:rsidR="000462B5" w:rsidRPr="00AA1B19">
        <w:t xml:space="preserve">about inadequate </w:t>
      </w:r>
      <w:r w:rsidR="008A5819" w:rsidRPr="00AA1B19">
        <w:t>clarity of responsibility</w:t>
      </w:r>
      <w:r w:rsidR="000462B5" w:rsidRPr="00AA1B19">
        <w:t xml:space="preserve"> (</w:t>
      </w:r>
      <w:r w:rsidR="00A61E4E" w:rsidRPr="00AA1B19">
        <w:t>prior to the present disruptions of</w:t>
      </w:r>
      <w:r w:rsidR="008A5819" w:rsidRPr="00AA1B19">
        <w:t xml:space="preserve"> the COVID-19 pandemic</w:t>
      </w:r>
      <w:r w:rsidR="000462B5" w:rsidRPr="00AA1B19">
        <w:t>)</w:t>
      </w:r>
      <w:r w:rsidR="003767FA" w:rsidRPr="00AA1B19">
        <w:t>.</w:t>
      </w:r>
      <w:r w:rsidR="008A5819" w:rsidRPr="00AA1B19">
        <w:t xml:space="preserve"> </w:t>
      </w:r>
      <w:r w:rsidR="00DB5513" w:rsidRPr="00AA1B19">
        <w:t>C</w:t>
      </w:r>
      <w:r w:rsidR="008A5819" w:rsidRPr="00AA1B19">
        <w:t xml:space="preserve">lear, accountable </w:t>
      </w:r>
      <w:r w:rsidR="00B34FA4" w:rsidRPr="00AA1B19">
        <w:t xml:space="preserve">management </w:t>
      </w:r>
      <w:r w:rsidR="008A5819" w:rsidRPr="00AA1B19">
        <w:t xml:space="preserve">arrangements </w:t>
      </w:r>
      <w:r w:rsidR="00B34FA4" w:rsidRPr="00AA1B19">
        <w:t>that are well</w:t>
      </w:r>
      <w:r w:rsidR="002E1CD9" w:rsidRPr="00AA1B19">
        <w:t xml:space="preserve"> </w:t>
      </w:r>
      <w:r w:rsidR="00B34FA4" w:rsidRPr="00AA1B19">
        <w:t>understood by all relevant personnel and partners are essential for proper functioning of the biosecurity regulator with national reach and a complex risk and pathway portfolio.</w:t>
      </w:r>
    </w:p>
    <w:p w14:paraId="21BC7906" w14:textId="0CBFDCCC" w:rsidR="00046F5E" w:rsidRPr="00AA1B19" w:rsidRDefault="00046F5E" w:rsidP="00684265">
      <w:r w:rsidRPr="00AA1B19">
        <w:t xml:space="preserve">The </w:t>
      </w:r>
      <w:r w:rsidR="00DB5513" w:rsidRPr="00AA1B19">
        <w:t xml:space="preserve">reason that </w:t>
      </w:r>
      <w:r w:rsidR="00104309" w:rsidRPr="00AA1B19">
        <w:t>the</w:t>
      </w:r>
      <w:r w:rsidRPr="00AA1B19">
        <w:t xml:space="preserve"> </w:t>
      </w:r>
      <w:r w:rsidR="0017029F" w:rsidRPr="00AA1B19">
        <w:t xml:space="preserve">department’s </w:t>
      </w:r>
      <w:r w:rsidR="00B62977" w:rsidRPr="00AA1B19">
        <w:t>‘</w:t>
      </w:r>
      <w:r w:rsidR="008A5819" w:rsidRPr="00AA1B19">
        <w:t>risk owner’ model</w:t>
      </w:r>
      <w:r w:rsidR="00104309" w:rsidRPr="00AA1B19">
        <w:t xml:space="preserve"> </w:t>
      </w:r>
      <w:r w:rsidR="00DB5513" w:rsidRPr="00AA1B19">
        <w:t xml:space="preserve">was adopted </w:t>
      </w:r>
      <w:r w:rsidR="00104309" w:rsidRPr="00AA1B19">
        <w:t>was</w:t>
      </w:r>
      <w:r w:rsidR="008A5819" w:rsidRPr="00AA1B19">
        <w:t xml:space="preserve"> to improve </w:t>
      </w:r>
      <w:r w:rsidR="00C4238A" w:rsidRPr="00AA1B19">
        <w:t xml:space="preserve">understanding </w:t>
      </w:r>
      <w:r w:rsidR="008A5819" w:rsidRPr="00AA1B19">
        <w:t>of responsibility and accountability of biosecurity</w:t>
      </w:r>
      <w:r w:rsidR="00104309" w:rsidRPr="00AA1B19">
        <w:t xml:space="preserve"> executive</w:t>
      </w:r>
      <w:r w:rsidR="008A5819" w:rsidRPr="00AA1B19">
        <w:t xml:space="preserve"> leadership</w:t>
      </w:r>
      <w:r w:rsidR="00C4238A" w:rsidRPr="00AA1B19">
        <w:t xml:space="preserve"> so that </w:t>
      </w:r>
      <w:r w:rsidR="008A5819" w:rsidRPr="00AA1B19">
        <w:t>major biosecurity risks in suites of similar risks</w:t>
      </w:r>
      <w:r w:rsidR="00C4238A" w:rsidRPr="00AA1B19">
        <w:t xml:space="preserve"> could be identified and addressed. However, </w:t>
      </w:r>
      <w:proofErr w:type="gramStart"/>
      <w:r w:rsidR="00C4238A" w:rsidRPr="00AA1B19">
        <w:t>as yet</w:t>
      </w:r>
      <w:proofErr w:type="gramEnd"/>
      <w:r w:rsidR="00C4238A" w:rsidRPr="00AA1B19">
        <w:t xml:space="preserve">, industry stakeholders have not gained </w:t>
      </w:r>
      <w:r w:rsidRPr="00AA1B19">
        <w:t xml:space="preserve">any </w:t>
      </w:r>
      <w:r w:rsidR="008A5819" w:rsidRPr="00AA1B19">
        <w:t>significant</w:t>
      </w:r>
      <w:r w:rsidR="00C4238A" w:rsidRPr="00AA1B19">
        <w:t xml:space="preserve"> clarity on </w:t>
      </w:r>
      <w:r w:rsidR="00236918" w:rsidRPr="00AA1B19">
        <w:t xml:space="preserve">what </w:t>
      </w:r>
      <w:r w:rsidR="00C4238A" w:rsidRPr="00AA1B19">
        <w:t>this</w:t>
      </w:r>
      <w:r w:rsidR="00236918" w:rsidRPr="00AA1B19">
        <w:t xml:space="preserve"> means in practice</w:t>
      </w:r>
      <w:r w:rsidR="008A5819" w:rsidRPr="00AA1B19">
        <w:t>.</w:t>
      </w:r>
    </w:p>
    <w:p w14:paraId="6872E878" w14:textId="40F647EF" w:rsidR="008F7E06" w:rsidRPr="00AA1B19" w:rsidRDefault="00C4238A" w:rsidP="00684265">
      <w:pPr>
        <w:rPr>
          <w:rFonts w:cstheme="minorHAnsi"/>
        </w:rPr>
      </w:pPr>
      <w:r w:rsidRPr="00AA1B19">
        <w:t>T</w:t>
      </w:r>
      <w:r w:rsidR="005D5B30" w:rsidRPr="00AA1B19">
        <w:t xml:space="preserve">he </w:t>
      </w:r>
      <w:r w:rsidR="008A5819" w:rsidRPr="00AA1B19">
        <w:t>‘</w:t>
      </w:r>
      <w:r w:rsidR="005D5B30" w:rsidRPr="00AA1B19">
        <w:t>r</w:t>
      </w:r>
      <w:r w:rsidR="008A5819" w:rsidRPr="00AA1B19">
        <w:t xml:space="preserve">isk owner’ </w:t>
      </w:r>
      <w:r w:rsidRPr="00AA1B19">
        <w:t xml:space="preserve">model </w:t>
      </w:r>
      <w:r w:rsidR="008A5819" w:rsidRPr="00AA1B19">
        <w:rPr>
          <w:rFonts w:cstheme="minorHAnsi"/>
        </w:rPr>
        <w:t xml:space="preserve">has </w:t>
      </w:r>
      <w:r w:rsidR="00F35B53" w:rsidRPr="00AA1B19">
        <w:rPr>
          <w:rFonts w:cstheme="minorHAnsi"/>
        </w:rPr>
        <w:t xml:space="preserve">improved </w:t>
      </w:r>
      <w:r w:rsidR="007061C6" w:rsidRPr="00AA1B19">
        <w:rPr>
          <w:rFonts w:cstheme="minorHAnsi"/>
        </w:rPr>
        <w:t>defin</w:t>
      </w:r>
      <w:r w:rsidR="00F35B53" w:rsidRPr="00AA1B19">
        <w:rPr>
          <w:rFonts w:cstheme="minorHAnsi"/>
        </w:rPr>
        <w:t>ition of</w:t>
      </w:r>
      <w:r w:rsidR="007061C6" w:rsidRPr="00AA1B19">
        <w:rPr>
          <w:rFonts w:cstheme="minorHAnsi"/>
        </w:rPr>
        <w:t xml:space="preserve"> </w:t>
      </w:r>
      <w:r w:rsidR="008A5819" w:rsidRPr="00AA1B19">
        <w:rPr>
          <w:rFonts w:cstheme="minorHAnsi"/>
        </w:rPr>
        <w:t xml:space="preserve">accountability and made senior </w:t>
      </w:r>
      <w:r w:rsidR="00CF5D41" w:rsidRPr="00AA1B19">
        <w:rPr>
          <w:rFonts w:cstheme="minorHAnsi"/>
        </w:rPr>
        <w:t xml:space="preserve">executive </w:t>
      </w:r>
      <w:r w:rsidR="008A5819" w:rsidRPr="00AA1B19">
        <w:rPr>
          <w:rFonts w:cstheme="minorHAnsi"/>
        </w:rPr>
        <w:t xml:space="preserve">take the lead in providing policy advice for </w:t>
      </w:r>
      <w:r w:rsidR="00190899" w:rsidRPr="00AA1B19">
        <w:rPr>
          <w:rFonts w:cstheme="minorHAnsi"/>
        </w:rPr>
        <w:t>their</w:t>
      </w:r>
      <w:r w:rsidR="008A5819" w:rsidRPr="00AA1B19">
        <w:rPr>
          <w:rFonts w:cstheme="minorHAnsi"/>
        </w:rPr>
        <w:t xml:space="preserve"> responsible risks </w:t>
      </w:r>
      <w:r w:rsidR="005D5B30" w:rsidRPr="00AA1B19">
        <w:rPr>
          <w:rFonts w:cstheme="minorHAnsi"/>
        </w:rPr>
        <w:t>o</w:t>
      </w:r>
      <w:r w:rsidR="008A5819" w:rsidRPr="00AA1B19">
        <w:rPr>
          <w:rFonts w:cstheme="minorHAnsi"/>
        </w:rPr>
        <w:t>perationally</w:t>
      </w:r>
      <w:r w:rsidRPr="00AA1B19">
        <w:rPr>
          <w:rFonts w:cstheme="minorHAnsi"/>
        </w:rPr>
        <w:t>. However,</w:t>
      </w:r>
      <w:r w:rsidR="008A5819" w:rsidRPr="00AA1B19">
        <w:rPr>
          <w:rFonts w:cstheme="minorHAnsi"/>
        </w:rPr>
        <w:t xml:space="preserve"> the model </w:t>
      </w:r>
      <w:r w:rsidR="00781EBE" w:rsidRPr="00AA1B19">
        <w:rPr>
          <w:rFonts w:cstheme="minorHAnsi"/>
        </w:rPr>
        <w:t>cannot effectively manage many key risks</w:t>
      </w:r>
      <w:r w:rsidR="002E1CD9" w:rsidRPr="00AA1B19">
        <w:rPr>
          <w:rFonts w:cstheme="minorHAnsi"/>
        </w:rPr>
        <w:t>,</w:t>
      </w:r>
      <w:r w:rsidR="00781EBE" w:rsidRPr="00AA1B19">
        <w:rPr>
          <w:rFonts w:cstheme="minorHAnsi"/>
        </w:rPr>
        <w:t xml:space="preserve"> </w:t>
      </w:r>
      <w:r w:rsidR="008A5819" w:rsidRPr="00AA1B19">
        <w:rPr>
          <w:rFonts w:cstheme="minorHAnsi"/>
        </w:rPr>
        <w:t xml:space="preserve">as most risks are managed collaboratively by </w:t>
      </w:r>
      <w:r w:rsidR="00190899" w:rsidRPr="00AA1B19">
        <w:rPr>
          <w:rFonts w:cstheme="minorHAnsi"/>
        </w:rPr>
        <w:t xml:space="preserve">one or </w:t>
      </w:r>
      <w:r w:rsidR="008A5819" w:rsidRPr="00AA1B19">
        <w:rPr>
          <w:rFonts w:cstheme="minorHAnsi"/>
        </w:rPr>
        <w:t>more biosecurity division</w:t>
      </w:r>
      <w:r w:rsidR="00CF5D41" w:rsidRPr="00AA1B19">
        <w:rPr>
          <w:rFonts w:cstheme="minorHAnsi"/>
        </w:rPr>
        <w:t>s</w:t>
      </w:r>
      <w:r w:rsidR="008A5819" w:rsidRPr="00AA1B19">
        <w:rPr>
          <w:rFonts w:cstheme="minorHAnsi"/>
        </w:rPr>
        <w:t>. The complexity of mitigating major biosecurity risks (technical, regulatory, operational, verification</w:t>
      </w:r>
      <w:r w:rsidR="00042A09" w:rsidRPr="00AA1B19">
        <w:rPr>
          <w:rFonts w:cstheme="minorHAnsi"/>
        </w:rPr>
        <w:t xml:space="preserve"> and compliance</w:t>
      </w:r>
      <w:r w:rsidR="008A5819" w:rsidRPr="00AA1B19">
        <w:rPr>
          <w:rFonts w:cstheme="minorHAnsi"/>
        </w:rPr>
        <w:t xml:space="preserve">) and the resulting shared responsibility across biosecurity divisions leads to some </w:t>
      </w:r>
      <w:r w:rsidR="00FC091D" w:rsidRPr="00AA1B19">
        <w:rPr>
          <w:rFonts w:cstheme="minorHAnsi"/>
        </w:rPr>
        <w:t xml:space="preserve">ambiguity </w:t>
      </w:r>
      <w:r w:rsidR="002E1CD9" w:rsidRPr="00AA1B19">
        <w:rPr>
          <w:rFonts w:cstheme="minorHAnsi"/>
        </w:rPr>
        <w:t xml:space="preserve">about </w:t>
      </w:r>
      <w:r w:rsidR="0054483E" w:rsidRPr="00AA1B19">
        <w:rPr>
          <w:rFonts w:cstheme="minorHAnsi"/>
        </w:rPr>
        <w:t>who</w:t>
      </w:r>
      <w:r w:rsidR="008A5819" w:rsidRPr="00AA1B19">
        <w:rPr>
          <w:rFonts w:cstheme="minorHAnsi"/>
        </w:rPr>
        <w:t xml:space="preserve"> </w:t>
      </w:r>
      <w:r w:rsidR="0054483E" w:rsidRPr="00AA1B19">
        <w:rPr>
          <w:rFonts w:cstheme="minorHAnsi"/>
        </w:rPr>
        <w:t>is the</w:t>
      </w:r>
      <w:r w:rsidR="008A5819" w:rsidRPr="00AA1B19">
        <w:rPr>
          <w:rFonts w:cstheme="minorHAnsi"/>
        </w:rPr>
        <w:t xml:space="preserve"> ‘risk lead’ and</w:t>
      </w:r>
      <w:r w:rsidR="00FC091D" w:rsidRPr="00AA1B19">
        <w:rPr>
          <w:rFonts w:cstheme="minorHAnsi"/>
        </w:rPr>
        <w:t xml:space="preserve"> the</w:t>
      </w:r>
      <w:r w:rsidR="008A5819" w:rsidRPr="00AA1B19">
        <w:rPr>
          <w:rFonts w:cstheme="minorHAnsi"/>
        </w:rPr>
        <w:t xml:space="preserve"> ‘pathway lead’</w:t>
      </w:r>
      <w:r w:rsidR="00FC091D" w:rsidRPr="00AA1B19">
        <w:rPr>
          <w:rFonts w:cstheme="minorHAnsi"/>
        </w:rPr>
        <w:t>,</w:t>
      </w:r>
      <w:r w:rsidR="008A5819" w:rsidRPr="00AA1B19">
        <w:rPr>
          <w:rFonts w:cstheme="minorHAnsi"/>
        </w:rPr>
        <w:t xml:space="preserve"> rather than </w:t>
      </w:r>
      <w:r w:rsidR="0054483E" w:rsidRPr="00AA1B19">
        <w:rPr>
          <w:rFonts w:cstheme="minorHAnsi"/>
        </w:rPr>
        <w:t xml:space="preserve">a </w:t>
      </w:r>
      <w:r w:rsidR="008A5819" w:rsidRPr="00AA1B19">
        <w:rPr>
          <w:rFonts w:cstheme="minorHAnsi"/>
        </w:rPr>
        <w:t>‘risk owner’.</w:t>
      </w:r>
    </w:p>
    <w:p w14:paraId="567B93AD" w14:textId="2D69E0A8" w:rsidR="008A5819" w:rsidRPr="00AA1B19" w:rsidRDefault="008A5819" w:rsidP="00684265">
      <w:pPr>
        <w:rPr>
          <w:rFonts w:cstheme="minorHAnsi"/>
        </w:rPr>
      </w:pPr>
      <w:r w:rsidRPr="00AA1B19">
        <w:rPr>
          <w:rFonts w:cstheme="minorHAnsi"/>
        </w:rPr>
        <w:t>The ‘risk owner’ model appears to make it harder to prioritise</w:t>
      </w:r>
      <w:r w:rsidR="00FC091D" w:rsidRPr="00AA1B19">
        <w:rPr>
          <w:rFonts w:cstheme="minorHAnsi"/>
        </w:rPr>
        <w:t xml:space="preserve"> biosecurity</w:t>
      </w:r>
      <w:r w:rsidRPr="00AA1B19">
        <w:rPr>
          <w:rFonts w:cstheme="minorHAnsi"/>
        </w:rPr>
        <w:t xml:space="preserve"> risks</w:t>
      </w:r>
      <w:r w:rsidR="007061C6" w:rsidRPr="00AA1B19">
        <w:rPr>
          <w:rFonts w:cstheme="minorHAnsi"/>
        </w:rPr>
        <w:t xml:space="preserve">, as </w:t>
      </w:r>
      <w:proofErr w:type="gramStart"/>
      <w:r w:rsidR="007061C6" w:rsidRPr="00AA1B19">
        <w:rPr>
          <w:rFonts w:cstheme="minorHAnsi"/>
        </w:rPr>
        <w:t>it</w:t>
      </w:r>
      <w:proofErr w:type="gramEnd"/>
      <w:r w:rsidR="007061C6" w:rsidRPr="00AA1B19">
        <w:rPr>
          <w:rFonts w:cstheme="minorHAnsi"/>
        </w:rPr>
        <w:t xml:space="preserve"> silos risk prioritisation from the perspective of the risk owner</w:t>
      </w:r>
      <w:r w:rsidR="00C4238A" w:rsidRPr="00AA1B19">
        <w:rPr>
          <w:rFonts w:cstheme="minorHAnsi"/>
        </w:rPr>
        <w:t>.</w:t>
      </w:r>
      <w:r w:rsidR="007061C6" w:rsidRPr="00AA1B19">
        <w:rPr>
          <w:rFonts w:cstheme="minorHAnsi"/>
        </w:rPr>
        <w:t xml:space="preserve"> </w:t>
      </w:r>
      <w:r w:rsidR="00C4238A" w:rsidRPr="00AA1B19">
        <w:rPr>
          <w:rFonts w:cstheme="minorHAnsi"/>
        </w:rPr>
        <w:t xml:space="preserve">In fact, </w:t>
      </w:r>
      <w:r w:rsidR="007061C6" w:rsidRPr="00AA1B19">
        <w:rPr>
          <w:rFonts w:cstheme="minorHAnsi"/>
        </w:rPr>
        <w:t>at an operational level</w:t>
      </w:r>
      <w:r w:rsidR="00C4238A" w:rsidRPr="00AA1B19">
        <w:rPr>
          <w:rFonts w:cstheme="minorHAnsi"/>
        </w:rPr>
        <w:t>,</w:t>
      </w:r>
      <w:r w:rsidR="007061C6" w:rsidRPr="00AA1B19">
        <w:rPr>
          <w:rFonts w:cstheme="minorHAnsi"/>
        </w:rPr>
        <w:t xml:space="preserve"> the system operates by managing the large number of biosecurity risks using a small number of </w:t>
      </w:r>
      <w:r w:rsidR="00631E53" w:rsidRPr="00AA1B19">
        <w:rPr>
          <w:rFonts w:cstheme="minorHAnsi"/>
        </w:rPr>
        <w:t xml:space="preserve">concurrent and overlapping </w:t>
      </w:r>
      <w:r w:rsidR="004D575E" w:rsidRPr="00AA1B19">
        <w:rPr>
          <w:rFonts w:cstheme="minorHAnsi"/>
        </w:rPr>
        <w:t xml:space="preserve">pathway </w:t>
      </w:r>
      <w:r w:rsidR="007061C6" w:rsidRPr="00AA1B19">
        <w:rPr>
          <w:rFonts w:cstheme="minorHAnsi"/>
        </w:rPr>
        <w:t>controls</w:t>
      </w:r>
      <w:r w:rsidR="00631E53" w:rsidRPr="00AA1B19">
        <w:rPr>
          <w:rFonts w:cstheme="minorHAnsi"/>
        </w:rPr>
        <w:t>.</w:t>
      </w:r>
      <w:r w:rsidRPr="00AA1B19">
        <w:rPr>
          <w:rFonts w:cstheme="minorHAnsi"/>
        </w:rPr>
        <w:t xml:space="preserve"> </w:t>
      </w:r>
      <w:r w:rsidR="00C4238A" w:rsidRPr="00AA1B19">
        <w:rPr>
          <w:rFonts w:cstheme="minorHAnsi"/>
        </w:rPr>
        <w:t>The result is that t</w:t>
      </w:r>
      <w:r w:rsidR="00631E53" w:rsidRPr="00AA1B19">
        <w:rPr>
          <w:rFonts w:cstheme="minorHAnsi"/>
        </w:rPr>
        <w:t xml:space="preserve">he </w:t>
      </w:r>
      <w:r w:rsidRPr="00AA1B19">
        <w:rPr>
          <w:rFonts w:cstheme="minorHAnsi"/>
        </w:rPr>
        <w:t>accountability between the biosecurity divisions and relevant senior executives</w:t>
      </w:r>
      <w:r w:rsidR="00C4238A" w:rsidRPr="00AA1B19">
        <w:rPr>
          <w:rFonts w:cstheme="minorHAnsi"/>
        </w:rPr>
        <w:t xml:space="preserve"> is obscured</w:t>
      </w:r>
      <w:r w:rsidRPr="00AA1B19">
        <w:rPr>
          <w:rFonts w:cstheme="minorHAnsi"/>
        </w:rPr>
        <w:t xml:space="preserve">. This is </w:t>
      </w:r>
      <w:r w:rsidR="0054483E" w:rsidRPr="00AA1B19">
        <w:rPr>
          <w:rFonts w:cstheme="minorHAnsi"/>
        </w:rPr>
        <w:t>usually the result of</w:t>
      </w:r>
      <w:r w:rsidRPr="00AA1B19">
        <w:rPr>
          <w:rFonts w:cstheme="minorHAnsi"/>
        </w:rPr>
        <w:t xml:space="preserve"> risk owners</w:t>
      </w:r>
      <w:r w:rsidRPr="00AA1B19" w:rsidDel="00FC091D">
        <w:rPr>
          <w:rFonts w:cstheme="minorHAnsi"/>
        </w:rPr>
        <w:t xml:space="preserve"> </w:t>
      </w:r>
      <w:r w:rsidRPr="00AA1B19">
        <w:rPr>
          <w:rFonts w:cstheme="minorHAnsi"/>
        </w:rPr>
        <w:t>compet</w:t>
      </w:r>
      <w:r w:rsidR="0054483E" w:rsidRPr="00AA1B19">
        <w:rPr>
          <w:rFonts w:cstheme="minorHAnsi"/>
        </w:rPr>
        <w:t>ing</w:t>
      </w:r>
      <w:r w:rsidRPr="00AA1B19">
        <w:rPr>
          <w:rFonts w:cstheme="minorHAnsi"/>
        </w:rPr>
        <w:t xml:space="preserve"> against other risk owners/senior </w:t>
      </w:r>
      <w:r w:rsidR="00FC091D" w:rsidRPr="00AA1B19">
        <w:rPr>
          <w:rFonts w:cstheme="minorHAnsi"/>
        </w:rPr>
        <w:t>executive for</w:t>
      </w:r>
      <w:r w:rsidRPr="00AA1B19">
        <w:rPr>
          <w:rFonts w:cstheme="minorHAnsi"/>
        </w:rPr>
        <w:t xml:space="preserve"> </w:t>
      </w:r>
      <w:r w:rsidR="00B074D6" w:rsidRPr="00AA1B19">
        <w:rPr>
          <w:rFonts w:cstheme="minorHAnsi"/>
        </w:rPr>
        <w:t>operational res</w:t>
      </w:r>
      <w:r w:rsidR="00F35B53" w:rsidRPr="00AA1B19">
        <w:rPr>
          <w:rFonts w:cstheme="minorHAnsi"/>
        </w:rPr>
        <w:t>ource</w:t>
      </w:r>
      <w:r w:rsidR="002A6559" w:rsidRPr="00AA1B19">
        <w:rPr>
          <w:rFonts w:cstheme="minorHAnsi"/>
        </w:rPr>
        <w:t xml:space="preserve"> </w:t>
      </w:r>
      <w:r w:rsidR="00B074D6" w:rsidRPr="00AA1B19">
        <w:rPr>
          <w:rFonts w:cstheme="minorHAnsi"/>
        </w:rPr>
        <w:t xml:space="preserve">related to </w:t>
      </w:r>
      <w:r w:rsidR="00F011A5" w:rsidRPr="00AA1B19">
        <w:rPr>
          <w:rFonts w:cstheme="minorHAnsi"/>
        </w:rPr>
        <w:t xml:space="preserve">the management of </w:t>
      </w:r>
      <w:r w:rsidR="00B074D6" w:rsidRPr="00AA1B19">
        <w:rPr>
          <w:rFonts w:cstheme="minorHAnsi"/>
        </w:rPr>
        <w:t>their risks</w:t>
      </w:r>
      <w:r w:rsidRPr="00AA1B19">
        <w:rPr>
          <w:rFonts w:cstheme="minorHAnsi"/>
        </w:rPr>
        <w:t>.</w:t>
      </w:r>
    </w:p>
    <w:p w14:paraId="12F0935D" w14:textId="234EDE9B" w:rsidR="002A6559" w:rsidRPr="00AA1B19" w:rsidRDefault="004D575E" w:rsidP="00684265">
      <w:pPr>
        <w:rPr>
          <w:rFonts w:cstheme="minorHAnsi"/>
        </w:rPr>
      </w:pPr>
      <w:r w:rsidRPr="00AA1B19">
        <w:rPr>
          <w:rFonts w:cstheme="minorHAnsi"/>
        </w:rPr>
        <w:t>In the context of a complex matrix</w:t>
      </w:r>
      <w:r w:rsidR="00C4238A" w:rsidRPr="00AA1B19">
        <w:rPr>
          <w:rFonts w:cstheme="minorHAnsi"/>
        </w:rPr>
        <w:t>-</w:t>
      </w:r>
      <w:r w:rsidRPr="00AA1B19">
        <w:rPr>
          <w:rFonts w:cstheme="minorHAnsi"/>
        </w:rPr>
        <w:t xml:space="preserve">managed operational environment, the efficacy of the </w:t>
      </w:r>
      <w:r w:rsidR="008A5819" w:rsidRPr="00AA1B19">
        <w:rPr>
          <w:rFonts w:cstheme="minorHAnsi"/>
        </w:rPr>
        <w:t xml:space="preserve">‘risk owner’ model </w:t>
      </w:r>
      <w:r w:rsidRPr="00AA1B19">
        <w:rPr>
          <w:rFonts w:cstheme="minorHAnsi"/>
        </w:rPr>
        <w:t xml:space="preserve">is worthy of review. If </w:t>
      </w:r>
      <w:r w:rsidR="002E1CD9" w:rsidRPr="00AA1B19">
        <w:rPr>
          <w:rFonts w:cstheme="minorHAnsi"/>
        </w:rPr>
        <w:t xml:space="preserve">it is </w:t>
      </w:r>
      <w:r w:rsidRPr="00AA1B19">
        <w:rPr>
          <w:rFonts w:cstheme="minorHAnsi"/>
        </w:rPr>
        <w:t>continued,</w:t>
      </w:r>
      <w:r w:rsidR="008A5819" w:rsidRPr="00AA1B19">
        <w:rPr>
          <w:rFonts w:cstheme="minorHAnsi"/>
        </w:rPr>
        <w:t xml:space="preserve"> </w:t>
      </w:r>
      <w:r w:rsidR="003C33E1" w:rsidRPr="00AA1B19">
        <w:rPr>
          <w:rFonts w:cstheme="minorHAnsi"/>
        </w:rPr>
        <w:t>there is still a</w:t>
      </w:r>
      <w:r w:rsidR="008A5819" w:rsidRPr="00AA1B19">
        <w:rPr>
          <w:rFonts w:cstheme="minorHAnsi"/>
        </w:rPr>
        <w:t xml:space="preserve"> need for better clarity on the roles and responsibilities </w:t>
      </w:r>
      <w:r w:rsidR="00C4238A" w:rsidRPr="00AA1B19">
        <w:rPr>
          <w:rFonts w:cstheme="minorHAnsi"/>
        </w:rPr>
        <w:t xml:space="preserve">of </w:t>
      </w:r>
      <w:r w:rsidRPr="00AA1B19">
        <w:rPr>
          <w:rFonts w:cstheme="minorHAnsi"/>
        </w:rPr>
        <w:t xml:space="preserve">the biosecurity divisions and </w:t>
      </w:r>
      <w:r w:rsidR="00C4238A" w:rsidRPr="00AA1B19">
        <w:rPr>
          <w:rFonts w:cstheme="minorHAnsi"/>
        </w:rPr>
        <w:t xml:space="preserve">the </w:t>
      </w:r>
      <w:r w:rsidRPr="00AA1B19">
        <w:rPr>
          <w:rFonts w:cstheme="minorHAnsi"/>
        </w:rPr>
        <w:t>relevant senior executive</w:t>
      </w:r>
      <w:r w:rsidR="008A5819" w:rsidRPr="00AA1B19">
        <w:rPr>
          <w:rFonts w:cstheme="minorHAnsi"/>
        </w:rPr>
        <w:t>.</w:t>
      </w:r>
      <w:r w:rsidR="005D5B30" w:rsidRPr="00AA1B19">
        <w:rPr>
          <w:rFonts w:cstheme="minorHAnsi"/>
        </w:rPr>
        <w:t xml:space="preserve"> </w:t>
      </w:r>
      <w:r w:rsidR="00C4238A" w:rsidRPr="00AA1B19">
        <w:rPr>
          <w:rFonts w:cstheme="minorHAnsi"/>
        </w:rPr>
        <w:t xml:space="preserve">Some </w:t>
      </w:r>
      <w:r w:rsidR="003C33E1" w:rsidRPr="00AA1B19">
        <w:rPr>
          <w:rFonts w:cstheme="minorHAnsi"/>
        </w:rPr>
        <w:t xml:space="preserve">perceive </w:t>
      </w:r>
      <w:r w:rsidR="008A5819" w:rsidRPr="00AA1B19">
        <w:rPr>
          <w:rFonts w:cstheme="minorHAnsi"/>
        </w:rPr>
        <w:t xml:space="preserve">that the ‘risk owner’ model </w:t>
      </w:r>
      <w:r w:rsidR="00FC091D" w:rsidRPr="00AA1B19">
        <w:rPr>
          <w:rFonts w:cstheme="minorHAnsi"/>
        </w:rPr>
        <w:t xml:space="preserve">results in </w:t>
      </w:r>
      <w:r w:rsidR="008A5819" w:rsidRPr="00AA1B19">
        <w:rPr>
          <w:rFonts w:cstheme="minorHAnsi"/>
        </w:rPr>
        <w:t xml:space="preserve">the Deputy Secretary and Secretary (the Director of Biosecurity) </w:t>
      </w:r>
      <w:r w:rsidR="00FC091D" w:rsidRPr="00AA1B19">
        <w:rPr>
          <w:rFonts w:cstheme="minorHAnsi"/>
        </w:rPr>
        <w:t xml:space="preserve">being </w:t>
      </w:r>
      <w:r w:rsidR="008A5819" w:rsidRPr="00AA1B19">
        <w:rPr>
          <w:rFonts w:cstheme="minorHAnsi"/>
        </w:rPr>
        <w:t xml:space="preserve">separated from the risks and </w:t>
      </w:r>
      <w:r w:rsidR="003C33E1" w:rsidRPr="00AA1B19">
        <w:rPr>
          <w:rFonts w:cstheme="minorHAnsi"/>
        </w:rPr>
        <w:t>hence</w:t>
      </w:r>
      <w:r w:rsidR="008A5819" w:rsidRPr="00AA1B19">
        <w:rPr>
          <w:rFonts w:cstheme="minorHAnsi"/>
        </w:rPr>
        <w:t xml:space="preserve"> protected from biosecurity failures, </w:t>
      </w:r>
      <w:r w:rsidR="00C4238A" w:rsidRPr="00AA1B19">
        <w:rPr>
          <w:rFonts w:cstheme="minorHAnsi"/>
        </w:rPr>
        <w:t xml:space="preserve">but </w:t>
      </w:r>
      <w:r w:rsidRPr="00AA1B19">
        <w:rPr>
          <w:rFonts w:cstheme="minorHAnsi"/>
        </w:rPr>
        <w:t xml:space="preserve">this </w:t>
      </w:r>
      <w:r w:rsidR="008A5819" w:rsidRPr="00AA1B19">
        <w:rPr>
          <w:rFonts w:cstheme="minorHAnsi"/>
        </w:rPr>
        <w:t>is clearly not the case.</w:t>
      </w:r>
    </w:p>
    <w:p w14:paraId="2ED4CB6C" w14:textId="4C579C96" w:rsidR="008F7E06" w:rsidRPr="00AA1B19" w:rsidRDefault="00612419" w:rsidP="00684265">
      <w:pPr>
        <w:rPr>
          <w:rFonts w:cstheme="minorHAnsi"/>
        </w:rPr>
      </w:pPr>
      <w:r w:rsidRPr="00AA1B19">
        <w:rPr>
          <w:rFonts w:cstheme="minorHAnsi"/>
        </w:rPr>
        <w:t>There seems to be a need for</w:t>
      </w:r>
      <w:r w:rsidR="008A5819" w:rsidRPr="00AA1B19">
        <w:rPr>
          <w:rFonts w:cstheme="minorHAnsi"/>
        </w:rPr>
        <w:t xml:space="preserve"> constant </w:t>
      </w:r>
      <w:r w:rsidRPr="00AA1B19">
        <w:rPr>
          <w:rFonts w:cstheme="minorHAnsi"/>
        </w:rPr>
        <w:t>re-education</w:t>
      </w:r>
      <w:r w:rsidR="008A5819" w:rsidRPr="00AA1B19">
        <w:rPr>
          <w:rFonts w:cstheme="minorHAnsi"/>
        </w:rPr>
        <w:t xml:space="preserve"> to ensure that there is clarity about the </w:t>
      </w:r>
      <w:r w:rsidR="00B57C8B" w:rsidRPr="00AA1B19">
        <w:rPr>
          <w:rFonts w:cstheme="minorHAnsi"/>
        </w:rPr>
        <w:t xml:space="preserve">responsibilities of the </w:t>
      </w:r>
      <w:r w:rsidR="008A5819" w:rsidRPr="00AA1B19">
        <w:rPr>
          <w:rFonts w:cstheme="minorHAnsi"/>
        </w:rPr>
        <w:t>department’s managers</w:t>
      </w:r>
      <w:r w:rsidR="00C4238A" w:rsidRPr="00AA1B19">
        <w:rPr>
          <w:rFonts w:cstheme="minorHAnsi"/>
        </w:rPr>
        <w:t xml:space="preserve"> </w:t>
      </w:r>
      <w:r w:rsidR="008A5819" w:rsidRPr="00AA1B19">
        <w:rPr>
          <w:rFonts w:cstheme="minorHAnsi"/>
        </w:rPr>
        <w:t>and biosecurity industry participants, including the responsibilities of individual employees of regulated entities.</w:t>
      </w:r>
      <w:r w:rsidR="005D5B30" w:rsidRPr="00AA1B19">
        <w:rPr>
          <w:rFonts w:cstheme="minorHAnsi"/>
        </w:rPr>
        <w:t xml:space="preserve"> </w:t>
      </w:r>
      <w:r w:rsidR="008A5819" w:rsidRPr="00AA1B19">
        <w:rPr>
          <w:rFonts w:cstheme="minorHAnsi"/>
        </w:rPr>
        <w:t xml:space="preserve">The department has made significant progress in </w:t>
      </w:r>
      <w:r w:rsidR="00C4238A" w:rsidRPr="00AA1B19">
        <w:rPr>
          <w:rFonts w:cstheme="minorHAnsi"/>
        </w:rPr>
        <w:t xml:space="preserve">improving the </w:t>
      </w:r>
      <w:r w:rsidR="008A5819" w:rsidRPr="00AA1B19">
        <w:rPr>
          <w:rFonts w:cstheme="minorHAnsi"/>
        </w:rPr>
        <w:t xml:space="preserve">consistency of delivery of regulatory activities across Australia. </w:t>
      </w:r>
      <w:r w:rsidR="002E1CD9" w:rsidRPr="00AA1B19">
        <w:rPr>
          <w:rFonts w:cstheme="minorHAnsi"/>
        </w:rPr>
        <w:t xml:space="preserve">For example, it has established </w:t>
      </w:r>
      <w:r w:rsidR="008A5819" w:rsidRPr="00AA1B19">
        <w:rPr>
          <w:rFonts w:cstheme="minorHAnsi"/>
        </w:rPr>
        <w:t>job cards, verification processes and National Streams with regionally</w:t>
      </w:r>
      <w:r w:rsidR="00E77987" w:rsidRPr="00AA1B19">
        <w:rPr>
          <w:rFonts w:cstheme="minorHAnsi"/>
        </w:rPr>
        <w:t xml:space="preserve"> </w:t>
      </w:r>
      <w:r w:rsidR="008A5819" w:rsidRPr="00AA1B19">
        <w:rPr>
          <w:rFonts w:cstheme="minorHAnsi"/>
        </w:rPr>
        <w:t>based Stream Lead roles.</w:t>
      </w:r>
      <w:r w:rsidRPr="00AA1B19">
        <w:rPr>
          <w:rFonts w:cstheme="minorHAnsi"/>
        </w:rPr>
        <w:t xml:space="preserve"> However, i</w:t>
      </w:r>
      <w:r w:rsidR="008A5819" w:rsidRPr="00AA1B19">
        <w:rPr>
          <w:rFonts w:cstheme="minorHAnsi"/>
        </w:rPr>
        <w:t xml:space="preserve">ncidents continue to occur where there appear to be </w:t>
      </w:r>
      <w:r w:rsidR="00B57C8B" w:rsidRPr="00AA1B19">
        <w:rPr>
          <w:rFonts w:cstheme="minorHAnsi"/>
        </w:rPr>
        <w:t xml:space="preserve">serious weaknesses in </w:t>
      </w:r>
      <w:r w:rsidR="008A5819" w:rsidRPr="00AA1B19">
        <w:rPr>
          <w:rFonts w:cstheme="minorHAnsi"/>
        </w:rPr>
        <w:t>clarity of responsibility.</w:t>
      </w:r>
      <w:r w:rsidR="00C4238A" w:rsidRPr="00AA1B19">
        <w:t xml:space="preserve"> </w:t>
      </w:r>
      <w:r w:rsidR="008F7E06" w:rsidRPr="00AA1B19">
        <w:t>The Inspector-General has observed several areas where responsibility has been unclear since well before the COVID-19 pandemic and where the establishment of clear, accountable arrangements could potentially provide sound examples of ways to resolve areas of confused responsibility or non-adoption of responsibility.</w:t>
      </w:r>
    </w:p>
    <w:p w14:paraId="4DB09960" w14:textId="1DC377A6" w:rsidR="00413CFD" w:rsidRPr="00AA1B19" w:rsidRDefault="00A2305D" w:rsidP="002A6559">
      <w:pPr>
        <w:rPr>
          <w:rFonts w:cstheme="minorHAnsi"/>
        </w:rPr>
      </w:pPr>
      <w:r w:rsidRPr="00AA1B19">
        <w:rPr>
          <w:rFonts w:cstheme="minorHAnsi"/>
        </w:rPr>
        <w:t>I</w:t>
      </w:r>
      <w:r w:rsidR="008A5819" w:rsidRPr="00AA1B19">
        <w:rPr>
          <w:rFonts w:cstheme="minorHAnsi"/>
        </w:rPr>
        <w:t xml:space="preserve">ndustry representatives </w:t>
      </w:r>
      <w:r w:rsidR="00627614" w:rsidRPr="00AA1B19">
        <w:rPr>
          <w:rFonts w:cstheme="minorHAnsi"/>
        </w:rPr>
        <w:t xml:space="preserve">asserted </w:t>
      </w:r>
      <w:r w:rsidR="008A5819" w:rsidRPr="00AA1B19">
        <w:rPr>
          <w:rFonts w:cstheme="minorHAnsi"/>
        </w:rPr>
        <w:t xml:space="preserve">that businesses are the ‘risk owner’ and they will receive penalties if they do not manage and mitigate the biosecurity risk. </w:t>
      </w:r>
      <w:r w:rsidR="008F7E06" w:rsidRPr="00AA1B19">
        <w:rPr>
          <w:noProof/>
          <w:lang w:eastAsia="en-AU"/>
        </w:rPr>
        <w:t>U</w:t>
      </w:r>
      <w:r w:rsidR="00EF2D0E" w:rsidRPr="00AA1B19">
        <w:rPr>
          <w:noProof/>
          <w:lang w:eastAsia="en-AU"/>
        </w:rPr>
        <w:t>nder</w:t>
      </w:r>
      <w:r w:rsidR="008A5819" w:rsidRPr="00AA1B19">
        <w:rPr>
          <w:lang w:eastAsia="en-AU"/>
        </w:rPr>
        <w:t xml:space="preserve"> the </w:t>
      </w:r>
      <w:r w:rsidR="00EF2D0E" w:rsidRPr="00AA1B19">
        <w:rPr>
          <w:iCs/>
          <w:noProof/>
          <w:lang w:eastAsia="en-AU"/>
        </w:rPr>
        <w:t>Biosecurity </w:t>
      </w:r>
      <w:r w:rsidR="008A5819" w:rsidRPr="00AA1B19">
        <w:rPr>
          <w:iCs/>
          <w:lang w:eastAsia="en-AU"/>
        </w:rPr>
        <w:t>Act</w:t>
      </w:r>
      <w:r w:rsidR="008F7E06" w:rsidRPr="00AA1B19">
        <w:rPr>
          <w:rFonts w:cstheme="minorHAnsi"/>
        </w:rPr>
        <w:t xml:space="preserve"> </w:t>
      </w:r>
      <w:r w:rsidR="008A5819" w:rsidRPr="00AA1B19">
        <w:rPr>
          <w:rFonts w:cstheme="minorHAnsi"/>
        </w:rPr>
        <w:t xml:space="preserve">businesses and individuals in industry are </w:t>
      </w:r>
      <w:r w:rsidR="008F7E06" w:rsidRPr="00AA1B19">
        <w:rPr>
          <w:rFonts w:cstheme="minorHAnsi"/>
        </w:rPr>
        <w:t xml:space="preserve">generally </w:t>
      </w:r>
      <w:r w:rsidR="008A5819" w:rsidRPr="00AA1B19">
        <w:rPr>
          <w:rFonts w:cstheme="minorHAnsi"/>
        </w:rPr>
        <w:t>the primary party with that responsibility</w:t>
      </w:r>
      <w:r w:rsidR="00627614" w:rsidRPr="00AA1B19">
        <w:rPr>
          <w:rFonts w:cstheme="minorHAnsi"/>
        </w:rPr>
        <w:t xml:space="preserve">. </w:t>
      </w:r>
      <w:r w:rsidR="000B080F" w:rsidRPr="00AA1B19">
        <w:rPr>
          <w:rFonts w:cstheme="minorHAnsi"/>
        </w:rPr>
        <w:t>T</w:t>
      </w:r>
      <w:r w:rsidR="00EF2D0E" w:rsidRPr="00AA1B19">
        <w:rPr>
          <w:rFonts w:cstheme="minorHAnsi"/>
        </w:rPr>
        <w:t xml:space="preserve">he </w:t>
      </w:r>
      <w:r w:rsidR="00627614" w:rsidRPr="00AA1B19">
        <w:rPr>
          <w:rFonts w:cstheme="minorHAnsi"/>
        </w:rPr>
        <w:t xml:space="preserve">department’s and industry’s </w:t>
      </w:r>
      <w:r w:rsidR="007E5D4A" w:rsidRPr="00AA1B19">
        <w:rPr>
          <w:rFonts w:cstheme="minorHAnsi"/>
        </w:rPr>
        <w:t>responsibilities</w:t>
      </w:r>
      <w:r w:rsidR="00EF2D0E" w:rsidRPr="00AA1B19">
        <w:rPr>
          <w:rFonts w:cstheme="minorHAnsi"/>
        </w:rPr>
        <w:t xml:space="preserve"> </w:t>
      </w:r>
      <w:r w:rsidR="000B080F" w:rsidRPr="00AA1B19">
        <w:rPr>
          <w:rFonts w:cstheme="minorHAnsi"/>
        </w:rPr>
        <w:t xml:space="preserve">cannot be clearly defined if </w:t>
      </w:r>
      <w:r w:rsidR="00EF2D0E" w:rsidRPr="00AA1B19">
        <w:rPr>
          <w:rFonts w:cstheme="minorHAnsi"/>
        </w:rPr>
        <w:t xml:space="preserve">the </w:t>
      </w:r>
      <w:r w:rsidR="008A5819" w:rsidRPr="00AA1B19">
        <w:rPr>
          <w:rFonts w:cstheme="minorHAnsi"/>
        </w:rPr>
        <w:t xml:space="preserve">department portrays itself as being the primary owner of biosecurity </w:t>
      </w:r>
      <w:r w:rsidR="00503FF2" w:rsidRPr="00AA1B19">
        <w:rPr>
          <w:rFonts w:cstheme="minorHAnsi"/>
        </w:rPr>
        <w:t>risk</w:t>
      </w:r>
      <w:r w:rsidR="00EF2D0E" w:rsidRPr="00AA1B19">
        <w:rPr>
          <w:rFonts w:cstheme="minorHAnsi"/>
        </w:rPr>
        <w:t>.</w:t>
      </w:r>
      <w:r w:rsidR="005D5B30" w:rsidRPr="00AA1B19">
        <w:rPr>
          <w:rFonts w:cstheme="minorHAnsi"/>
        </w:rPr>
        <w:t xml:space="preserve"> </w:t>
      </w:r>
      <w:r w:rsidR="008A5819" w:rsidRPr="00AA1B19">
        <w:rPr>
          <w:rFonts w:cstheme="minorHAnsi"/>
        </w:rPr>
        <w:t xml:space="preserve">Similarly, industry representatives </w:t>
      </w:r>
      <w:r w:rsidR="00EF2D0E" w:rsidRPr="00AA1B19">
        <w:rPr>
          <w:rFonts w:cstheme="minorHAnsi"/>
        </w:rPr>
        <w:t>suggested</w:t>
      </w:r>
      <w:r w:rsidR="008A5819" w:rsidRPr="00AA1B19">
        <w:rPr>
          <w:rFonts w:cstheme="minorHAnsi"/>
        </w:rPr>
        <w:t xml:space="preserve"> that the department should not advocate for co-responsibility while kee</w:t>
      </w:r>
      <w:r w:rsidR="00EF2D0E" w:rsidRPr="00AA1B19">
        <w:rPr>
          <w:rFonts w:cstheme="minorHAnsi"/>
        </w:rPr>
        <w:t>ping</w:t>
      </w:r>
      <w:r w:rsidR="008A5819" w:rsidRPr="00AA1B19">
        <w:rPr>
          <w:rFonts w:cstheme="minorHAnsi"/>
        </w:rPr>
        <w:t xml:space="preserve"> biosecurity stakeholders uninformed. </w:t>
      </w:r>
      <w:r w:rsidR="000B080F" w:rsidRPr="00AA1B19">
        <w:rPr>
          <w:rFonts w:cstheme="minorHAnsi"/>
        </w:rPr>
        <w:t>I</w:t>
      </w:r>
      <w:r w:rsidR="00EF2D0E" w:rsidRPr="00AA1B19">
        <w:rPr>
          <w:rFonts w:cstheme="minorHAnsi"/>
        </w:rPr>
        <w:t xml:space="preserve">ndustry </w:t>
      </w:r>
      <w:r w:rsidR="000B080F" w:rsidRPr="00AA1B19">
        <w:rPr>
          <w:rFonts w:cstheme="minorHAnsi"/>
        </w:rPr>
        <w:t xml:space="preserve">expects </w:t>
      </w:r>
      <w:r w:rsidR="00EF2D0E" w:rsidRPr="00AA1B19">
        <w:rPr>
          <w:rFonts w:cstheme="minorHAnsi"/>
        </w:rPr>
        <w:t xml:space="preserve">the </w:t>
      </w:r>
      <w:r w:rsidR="008A5819" w:rsidRPr="00AA1B19">
        <w:rPr>
          <w:rFonts w:cstheme="minorHAnsi"/>
        </w:rPr>
        <w:t xml:space="preserve">department </w:t>
      </w:r>
      <w:r w:rsidR="000B080F" w:rsidRPr="00AA1B19">
        <w:rPr>
          <w:rFonts w:cstheme="minorHAnsi"/>
        </w:rPr>
        <w:t xml:space="preserve">to </w:t>
      </w:r>
      <w:r w:rsidR="008A5819" w:rsidRPr="00AA1B19">
        <w:rPr>
          <w:rFonts w:cstheme="minorHAnsi"/>
        </w:rPr>
        <w:t>share information</w:t>
      </w:r>
      <w:r w:rsidR="002E1CD9" w:rsidRPr="00AA1B19">
        <w:rPr>
          <w:rFonts w:cstheme="minorHAnsi"/>
        </w:rPr>
        <w:t xml:space="preserve"> and </w:t>
      </w:r>
      <w:r w:rsidR="008A5819" w:rsidRPr="00AA1B19">
        <w:rPr>
          <w:rFonts w:cstheme="minorHAnsi"/>
        </w:rPr>
        <w:t xml:space="preserve">be transparent and accountable, including </w:t>
      </w:r>
      <w:r w:rsidR="00414356" w:rsidRPr="00AA1B19">
        <w:rPr>
          <w:rFonts w:cstheme="minorHAnsi"/>
        </w:rPr>
        <w:t>optimi</w:t>
      </w:r>
      <w:r w:rsidR="003534DB" w:rsidRPr="00AA1B19">
        <w:rPr>
          <w:rFonts w:cstheme="minorHAnsi"/>
        </w:rPr>
        <w:t>s</w:t>
      </w:r>
      <w:r w:rsidR="00414356" w:rsidRPr="00AA1B19">
        <w:rPr>
          <w:rFonts w:cstheme="minorHAnsi"/>
        </w:rPr>
        <w:t xml:space="preserve">ing </w:t>
      </w:r>
      <w:r w:rsidR="00780FB9" w:rsidRPr="00AA1B19">
        <w:rPr>
          <w:rFonts w:cstheme="minorHAnsi"/>
        </w:rPr>
        <w:t xml:space="preserve">the </w:t>
      </w:r>
      <w:r w:rsidR="008A5819" w:rsidRPr="00AA1B19">
        <w:rPr>
          <w:rFonts w:cstheme="minorHAnsi"/>
        </w:rPr>
        <w:t>sharing of risk mitigation costs.</w:t>
      </w:r>
    </w:p>
    <w:p w14:paraId="41E42821" w14:textId="77777777" w:rsidR="00CA2A2A" w:rsidRPr="00AA1B19" w:rsidRDefault="00CA2A2A" w:rsidP="000A55BC">
      <w:pPr>
        <w:pStyle w:val="BoxText"/>
        <w:rPr>
          <w:rStyle w:val="Strong"/>
        </w:rPr>
      </w:pPr>
      <w:r w:rsidRPr="00AA1B19">
        <w:rPr>
          <w:rStyle w:val="Strong"/>
        </w:rPr>
        <w:t>Finding</w:t>
      </w:r>
    </w:p>
    <w:p w14:paraId="68E45074" w14:textId="4942A510" w:rsidR="009844BB" w:rsidRPr="00AA1B19" w:rsidRDefault="00CA2A2A" w:rsidP="000A55BC">
      <w:pPr>
        <w:pStyle w:val="BoxText"/>
      </w:pPr>
      <w:r w:rsidRPr="00AA1B19">
        <w:t>The department</w:t>
      </w:r>
      <w:r w:rsidR="000B080F" w:rsidRPr="00AA1B19">
        <w:t xml:space="preserve"> has had</w:t>
      </w:r>
      <w:r w:rsidRPr="00AA1B19">
        <w:t xml:space="preserve"> persistent issues with resource prioritisation and inadequate clarity of accountability for risks and effective delivery of biosecurity outcomes</w:t>
      </w:r>
      <w:r w:rsidR="000B080F" w:rsidRPr="00AA1B19">
        <w:t>.</w:t>
      </w:r>
      <w:r w:rsidRPr="00AA1B19">
        <w:t xml:space="preserve"> </w:t>
      </w:r>
      <w:r w:rsidR="000B080F" w:rsidRPr="00AA1B19">
        <w:t xml:space="preserve">This is because </w:t>
      </w:r>
      <w:r w:rsidR="00294F87" w:rsidRPr="00AA1B19">
        <w:t xml:space="preserve">the </w:t>
      </w:r>
      <w:r w:rsidRPr="00AA1B19">
        <w:t xml:space="preserve">department </w:t>
      </w:r>
      <w:r w:rsidR="000B080F" w:rsidRPr="00AA1B19">
        <w:t xml:space="preserve">has been </w:t>
      </w:r>
      <w:r w:rsidR="00294F87" w:rsidRPr="00AA1B19">
        <w:t xml:space="preserve">strongly </w:t>
      </w:r>
      <w:r w:rsidR="000B080F" w:rsidRPr="00AA1B19">
        <w:t xml:space="preserve">focused </w:t>
      </w:r>
      <w:r w:rsidRPr="00AA1B19">
        <w:t xml:space="preserve">on the plethora of </w:t>
      </w:r>
      <w:r w:rsidR="00773134" w:rsidRPr="00AA1B19">
        <w:t xml:space="preserve">pest and disease </w:t>
      </w:r>
      <w:r w:rsidRPr="00AA1B19">
        <w:t xml:space="preserve">risks </w:t>
      </w:r>
      <w:r w:rsidR="00294F87" w:rsidRPr="00AA1B19">
        <w:t xml:space="preserve">rather than </w:t>
      </w:r>
      <w:r w:rsidR="000B080F" w:rsidRPr="00AA1B19">
        <w:t xml:space="preserve">on </w:t>
      </w:r>
      <w:r w:rsidR="00294F87" w:rsidRPr="00AA1B19">
        <w:t xml:space="preserve">the simpler, </w:t>
      </w:r>
      <w:r w:rsidR="00780FB9" w:rsidRPr="00AA1B19">
        <w:t xml:space="preserve">more </w:t>
      </w:r>
      <w:r w:rsidR="00294F87" w:rsidRPr="00AA1B19">
        <w:t xml:space="preserve">acute areas in which the department’s </w:t>
      </w:r>
      <w:r w:rsidR="009844BB" w:rsidRPr="00AA1B19">
        <w:t xml:space="preserve">role is expressed – the risk pathways, risk mitigation </w:t>
      </w:r>
      <w:r w:rsidR="00C625C7" w:rsidRPr="00AA1B19">
        <w:t>controls (</w:t>
      </w:r>
      <w:r w:rsidR="009844BB" w:rsidRPr="00AA1B19">
        <w:t>measures</w:t>
      </w:r>
      <w:r w:rsidR="00C625C7" w:rsidRPr="00AA1B19">
        <w:t>)</w:t>
      </w:r>
      <w:r w:rsidR="009844BB" w:rsidRPr="00AA1B19">
        <w:t xml:space="preserve"> and biosecurity delivery at the </w:t>
      </w:r>
      <w:r w:rsidR="007B2066" w:rsidRPr="00AA1B19">
        <w:t xml:space="preserve">operational </w:t>
      </w:r>
      <w:r w:rsidR="009844BB" w:rsidRPr="00AA1B19">
        <w:t>interface of the department and import sector businesses and international travellers.</w:t>
      </w:r>
    </w:p>
    <w:p w14:paraId="19EF6383" w14:textId="4BF311DD" w:rsidR="00110D0E" w:rsidRPr="00AA1B19" w:rsidRDefault="00110D0E" w:rsidP="00E8520E">
      <w:pPr>
        <w:pStyle w:val="Heading3"/>
        <w:ind w:left="567"/>
        <w:rPr>
          <w:lang w:val="en-US"/>
        </w:rPr>
      </w:pPr>
      <w:bookmarkStart w:id="608" w:name="_Toc58350798"/>
      <w:bookmarkStart w:id="609" w:name="_Toc58659384"/>
      <w:bookmarkStart w:id="610" w:name="_Toc58874162"/>
      <w:bookmarkStart w:id="611" w:name="_Toc58874269"/>
      <w:bookmarkStart w:id="612" w:name="_Toc59088905"/>
      <w:bookmarkStart w:id="613" w:name="_Toc63693204"/>
      <w:bookmarkStart w:id="614" w:name="_Toc63693257"/>
      <w:bookmarkStart w:id="615" w:name="_Toc64547554"/>
      <w:r w:rsidRPr="00AA1B19">
        <w:rPr>
          <w:lang w:val="en-US"/>
        </w:rPr>
        <w:t xml:space="preserve">Realigning risks, </w:t>
      </w:r>
      <w:proofErr w:type="gramStart"/>
      <w:r w:rsidRPr="00AA1B19">
        <w:rPr>
          <w:lang w:val="en-US"/>
        </w:rPr>
        <w:t>pathways</w:t>
      </w:r>
      <w:proofErr w:type="gramEnd"/>
      <w:r w:rsidRPr="00AA1B19">
        <w:rPr>
          <w:lang w:val="en-US"/>
        </w:rPr>
        <w:t xml:space="preserve"> and measures as the delivery focus</w:t>
      </w:r>
      <w:bookmarkEnd w:id="608"/>
      <w:bookmarkEnd w:id="609"/>
      <w:bookmarkEnd w:id="610"/>
      <w:bookmarkEnd w:id="611"/>
      <w:bookmarkEnd w:id="612"/>
      <w:bookmarkEnd w:id="613"/>
      <w:bookmarkEnd w:id="614"/>
      <w:bookmarkEnd w:id="615"/>
    </w:p>
    <w:p w14:paraId="0FC94540" w14:textId="6E1308DE" w:rsidR="00110D0E" w:rsidRPr="00AA1B19" w:rsidRDefault="00110D0E" w:rsidP="00D20FF4">
      <w:r w:rsidRPr="00AA1B19">
        <w:t>Biosecurity risks enter Australia</w:t>
      </w:r>
      <w:r w:rsidR="00E67F51" w:rsidRPr="00AA1B19">
        <w:t xml:space="preserve"> primarily through the movement of goods, </w:t>
      </w:r>
      <w:proofErr w:type="gramStart"/>
      <w:r w:rsidR="00E67F51" w:rsidRPr="00AA1B19">
        <w:t>people</w:t>
      </w:r>
      <w:proofErr w:type="gramEnd"/>
      <w:r w:rsidR="00E67F51" w:rsidRPr="00AA1B19">
        <w:t xml:space="preserve"> and conveyances (vessels and aircraft)</w:t>
      </w:r>
      <w:r w:rsidRPr="00AA1B19">
        <w:t xml:space="preserve">. The department defines these as pathways and bases </w:t>
      </w:r>
      <w:r w:rsidR="009C324B" w:rsidRPr="00AA1B19">
        <w:t xml:space="preserve">most </w:t>
      </w:r>
      <w:r w:rsidRPr="00AA1B19">
        <w:t xml:space="preserve">of its </w:t>
      </w:r>
      <w:r w:rsidR="00E67F51" w:rsidRPr="00AA1B19">
        <w:t xml:space="preserve">biosecurity controls and </w:t>
      </w:r>
      <w:r w:rsidRPr="00AA1B19">
        <w:t xml:space="preserve">compliance activities </w:t>
      </w:r>
      <w:r w:rsidR="000B080F" w:rsidRPr="00AA1B19">
        <w:t xml:space="preserve">on </w:t>
      </w:r>
      <w:r w:rsidR="009C324B" w:rsidRPr="00AA1B19">
        <w:t>them</w:t>
      </w:r>
      <w:r w:rsidRPr="00AA1B19">
        <w:t xml:space="preserve">. </w:t>
      </w:r>
      <w:r w:rsidR="009C324B" w:rsidRPr="00AA1B19">
        <w:t xml:space="preserve">Biosecurity controls consist of a range of </w:t>
      </w:r>
      <w:r w:rsidRPr="00AA1B19">
        <w:t xml:space="preserve">measures </w:t>
      </w:r>
      <w:r w:rsidR="009C324B" w:rsidRPr="00AA1B19">
        <w:t xml:space="preserve">(either single or in combination) designed </w:t>
      </w:r>
      <w:r w:rsidRPr="00AA1B19">
        <w:t xml:space="preserve">to </w:t>
      </w:r>
      <w:r w:rsidR="009C324B" w:rsidRPr="00AA1B19">
        <w:t xml:space="preserve">prevent </w:t>
      </w:r>
      <w:r w:rsidRPr="00AA1B19">
        <w:t>pests and diseases entering Australia</w:t>
      </w:r>
      <w:r w:rsidR="009C324B" w:rsidRPr="00AA1B19">
        <w:t xml:space="preserve"> (passing biosecurity controls at the border).</w:t>
      </w:r>
      <w:r w:rsidRPr="00AA1B19">
        <w:t xml:space="preserve"> </w:t>
      </w:r>
      <w:r w:rsidR="009C324B" w:rsidRPr="00AA1B19">
        <w:t xml:space="preserve">These controls </w:t>
      </w:r>
      <w:r w:rsidRPr="00AA1B19">
        <w:t xml:space="preserve">are applied on every risk pathway (for example, </w:t>
      </w:r>
      <w:r w:rsidR="009C324B" w:rsidRPr="00AA1B19">
        <w:t>travellers</w:t>
      </w:r>
      <w:r w:rsidRPr="00AA1B19">
        <w:t xml:space="preserve">, mail, live </w:t>
      </w:r>
      <w:proofErr w:type="gramStart"/>
      <w:r w:rsidRPr="00AA1B19">
        <w:t>horses</w:t>
      </w:r>
      <w:proofErr w:type="gramEnd"/>
      <w:r w:rsidRPr="00AA1B19">
        <w:t xml:space="preserve"> and </w:t>
      </w:r>
      <w:r w:rsidR="00224C37" w:rsidRPr="00AA1B19">
        <w:t xml:space="preserve">containerised </w:t>
      </w:r>
      <w:r w:rsidRPr="00AA1B19">
        <w:t>sea cargo). Biosecurity measures and risk pathways provide the strongest basis for preventative biosecurity management, including the optimisation of resource allocation</w:t>
      </w:r>
      <w:r w:rsidR="006C1BB2" w:rsidRPr="00AA1B19">
        <w:t xml:space="preserve"> (DAWE 2017)</w:t>
      </w:r>
      <w:r w:rsidRPr="00AA1B19">
        <w:t xml:space="preserve">. </w:t>
      </w:r>
      <w:hyperlink w:history="1"/>
    </w:p>
    <w:p w14:paraId="0420E945" w14:textId="51C897DE" w:rsidR="000B080F" w:rsidRPr="00AA1B19" w:rsidRDefault="00911099" w:rsidP="00AC131C">
      <w:r w:rsidRPr="00AA1B19">
        <w:t xml:space="preserve">Beale et al. </w:t>
      </w:r>
      <w:r w:rsidR="002E1CD9" w:rsidRPr="00AA1B19">
        <w:t>(</w:t>
      </w:r>
      <w:r w:rsidRPr="00AA1B19">
        <w:t>2008</w:t>
      </w:r>
      <w:r w:rsidR="00EC3E40" w:rsidRPr="00AA1B19">
        <w:t xml:space="preserve">, </w:t>
      </w:r>
      <w:r w:rsidR="00497297" w:rsidRPr="00AA1B19">
        <w:t>p.</w:t>
      </w:r>
      <w:r w:rsidR="00193213" w:rsidRPr="00AA1B19">
        <w:t xml:space="preserve"> </w:t>
      </w:r>
      <w:r w:rsidR="00497297" w:rsidRPr="00AA1B19">
        <w:t>XXVI</w:t>
      </w:r>
      <w:r w:rsidR="002E1CD9" w:rsidRPr="00AA1B19">
        <w:t>)</w:t>
      </w:r>
      <w:r w:rsidRPr="00AA1B19">
        <w:t xml:space="preserve"> </w:t>
      </w:r>
      <w:r w:rsidR="00642E52" w:rsidRPr="00AA1B19">
        <w:t>state</w:t>
      </w:r>
      <w:r w:rsidR="00193213" w:rsidRPr="00AA1B19">
        <w:t>d</w:t>
      </w:r>
      <w:r w:rsidR="000B080F" w:rsidRPr="00AA1B19">
        <w:t>:</w:t>
      </w:r>
    </w:p>
    <w:p w14:paraId="3772659E" w14:textId="3CBD5FB3" w:rsidR="00911099" w:rsidRPr="00AA1B19" w:rsidRDefault="00911099" w:rsidP="00903C69">
      <w:pPr>
        <w:pStyle w:val="Quote"/>
      </w:pPr>
      <w:r w:rsidRPr="00AA1B19">
        <w:t>Australia’s biosecurity system will be most effective if resources are targeted to those areas of greatest return from a risk management perspective. The application of risk-return principles in managing Australia’s biosecurity risks has been inconsistent. Relatively low risk pathways have received an undue share of resources while more threatening risk pathways have been potentially exposed.</w:t>
      </w:r>
    </w:p>
    <w:p w14:paraId="3AB12F2C" w14:textId="3A9F2417" w:rsidR="00110D0E" w:rsidRPr="00AA1B19" w:rsidRDefault="000B080F">
      <w:r w:rsidRPr="00AA1B19">
        <w:t>T</w:t>
      </w:r>
      <w:r w:rsidR="00110D0E" w:rsidRPr="00AA1B19">
        <w:t xml:space="preserve">he department’s business model </w:t>
      </w:r>
      <w:r w:rsidR="00F35B53" w:rsidRPr="00AA1B19">
        <w:t xml:space="preserve">should be </w:t>
      </w:r>
      <w:r w:rsidR="00110D0E" w:rsidRPr="00AA1B19">
        <w:t>one where ‘risk-based knowledge informs biosecurity measures implemented in</w:t>
      </w:r>
      <w:r w:rsidR="00911099" w:rsidRPr="00AA1B19">
        <w:t xml:space="preserve"> risk </w:t>
      </w:r>
      <w:proofErr w:type="gramStart"/>
      <w:r w:rsidR="00911099" w:rsidRPr="00AA1B19">
        <w:t>pathways’</w:t>
      </w:r>
      <w:proofErr w:type="gramEnd"/>
      <w:r w:rsidR="00110D0E" w:rsidRPr="00AA1B19">
        <w:t xml:space="preserve">. </w:t>
      </w:r>
      <w:r w:rsidR="005B0D1C" w:rsidRPr="00AA1B19">
        <w:t>In simple terms, the department deals with:</w:t>
      </w:r>
    </w:p>
    <w:p w14:paraId="3FBD6F3A" w14:textId="2215F259" w:rsidR="00642E52" w:rsidRPr="00AA1B19" w:rsidRDefault="00C32E9B" w:rsidP="00642E52">
      <w:pPr>
        <w:pStyle w:val="ListBullet"/>
      </w:pPr>
      <w:r w:rsidRPr="00AA1B19">
        <w:t xml:space="preserve">a </w:t>
      </w:r>
      <w:r w:rsidR="00642E52" w:rsidRPr="00AA1B19">
        <w:t>very large number of animal, plant and marine/aquatic pest and disease risks</w:t>
      </w:r>
    </w:p>
    <w:p w14:paraId="3A6B7D7B" w14:textId="5A376BB1" w:rsidR="005B0D1C" w:rsidRPr="00AA1B19" w:rsidRDefault="00C32E9B" w:rsidP="00684265">
      <w:pPr>
        <w:pStyle w:val="ListBullet"/>
      </w:pPr>
      <w:r w:rsidRPr="00AA1B19">
        <w:t xml:space="preserve">a </w:t>
      </w:r>
      <w:r w:rsidR="005B0D1C" w:rsidRPr="00AA1B19">
        <w:t>discrete number of risk pathways (and import sectors)</w:t>
      </w:r>
    </w:p>
    <w:p w14:paraId="48B9B0FF" w14:textId="200C8F8F" w:rsidR="00D94D6C" w:rsidRPr="00AA1B19" w:rsidRDefault="00C32E9B" w:rsidP="00684265">
      <w:pPr>
        <w:pStyle w:val="ListBullet"/>
      </w:pPr>
      <w:r w:rsidRPr="00AA1B19">
        <w:t xml:space="preserve">a </w:t>
      </w:r>
      <w:r w:rsidR="005B0D1C" w:rsidRPr="00AA1B19">
        <w:t xml:space="preserve">limited number of measures (that are applied in each pathway, with many measures being effective against </w:t>
      </w:r>
      <w:proofErr w:type="gramStart"/>
      <w:r w:rsidR="005B0D1C" w:rsidRPr="00AA1B19">
        <w:t>a large number of</w:t>
      </w:r>
      <w:proofErr w:type="gramEnd"/>
      <w:r w:rsidR="005B0D1C" w:rsidRPr="00AA1B19">
        <w:t xml:space="preserve"> pest</w:t>
      </w:r>
      <w:r w:rsidR="00D94D6C" w:rsidRPr="00AA1B19">
        <w:t xml:space="preserve"> and disease risks</w:t>
      </w:r>
      <w:r w:rsidR="002E1CD9" w:rsidRPr="00AA1B19">
        <w:t xml:space="preserve"> – </w:t>
      </w:r>
      <w:r w:rsidR="00492A2D" w:rsidRPr="00AA1B19">
        <w:t>for example</w:t>
      </w:r>
      <w:r w:rsidR="002E1CD9" w:rsidRPr="00AA1B19">
        <w:t>,</w:t>
      </w:r>
      <w:r w:rsidR="00D94D6C" w:rsidRPr="00AA1B19">
        <w:t xml:space="preserve"> </w:t>
      </w:r>
      <w:r w:rsidR="00492A2D" w:rsidRPr="00AA1B19">
        <w:t>X</w:t>
      </w:r>
      <w:r w:rsidR="00D94D6C" w:rsidRPr="00AA1B19">
        <w:t>-ray scanning</w:t>
      </w:r>
      <w:r w:rsidR="002E1CD9" w:rsidRPr="00AA1B19">
        <w:t xml:space="preserve"> and </w:t>
      </w:r>
      <w:r w:rsidR="00D94D6C" w:rsidRPr="00AA1B19">
        <w:t>fumigation)</w:t>
      </w:r>
      <w:r w:rsidR="002E1CD9" w:rsidRPr="00AA1B19">
        <w:t>.</w:t>
      </w:r>
    </w:p>
    <w:p w14:paraId="14BDF7DA" w14:textId="201DC989" w:rsidR="005B0D1C" w:rsidRPr="00AA1B19" w:rsidRDefault="00DC573B" w:rsidP="00D20FF4">
      <w:r w:rsidRPr="00AA1B19">
        <w:t xml:space="preserve">A fundamental weakness in the department’s approach </w:t>
      </w:r>
      <w:r w:rsidR="008E7933" w:rsidRPr="00AA1B19">
        <w:t xml:space="preserve">has been </w:t>
      </w:r>
      <w:r w:rsidR="00FB496E" w:rsidRPr="00AA1B19">
        <w:t xml:space="preserve">its focus on </w:t>
      </w:r>
      <w:r w:rsidR="00F75350" w:rsidRPr="00AA1B19">
        <w:t xml:space="preserve">the number and technical complexity of pest and disease risks over the </w:t>
      </w:r>
      <w:r w:rsidR="00FB496E" w:rsidRPr="00AA1B19">
        <w:t xml:space="preserve">fact </w:t>
      </w:r>
      <w:r w:rsidR="00F75350" w:rsidRPr="00AA1B19">
        <w:t xml:space="preserve">that there are only a limited number of measures that can be applied in a limited number of places to mitigate biosecurity risk to Australia. </w:t>
      </w:r>
      <w:r w:rsidR="002F38DD" w:rsidRPr="00AA1B19">
        <w:t>A</w:t>
      </w:r>
      <w:r w:rsidR="00F75350" w:rsidRPr="00AA1B19">
        <w:t xml:space="preserve"> reality is </w:t>
      </w:r>
      <w:r w:rsidR="00781824" w:rsidRPr="00AA1B19">
        <w:t>that</w:t>
      </w:r>
      <w:r w:rsidR="00F75350" w:rsidRPr="00AA1B19">
        <w:t xml:space="preserve"> the pest and disease threat (number, complexity, evolution, origins, relative global prevalence</w:t>
      </w:r>
      <w:r w:rsidR="002E1CD9" w:rsidRPr="00AA1B19">
        <w:t xml:space="preserve"> and so on</w:t>
      </w:r>
      <w:r w:rsidR="00F75350" w:rsidRPr="00AA1B19">
        <w:t>) will always be complex and only well understood, in relevant part, by highly qualified and experience</w:t>
      </w:r>
      <w:r w:rsidR="00186AE8" w:rsidRPr="00AA1B19">
        <w:t>d</w:t>
      </w:r>
      <w:r w:rsidR="00F75350" w:rsidRPr="00AA1B19">
        <w:t xml:space="preserve"> technical experts such as those employed within the department’s technical/policy divisions. </w:t>
      </w:r>
      <w:r w:rsidR="002F38DD" w:rsidRPr="00AA1B19">
        <w:t>A matching reality is that Australia’s prevention biosecurity strategies are built upon a relatively limited and stable set of interventions (measures).</w:t>
      </w:r>
    </w:p>
    <w:p w14:paraId="56DA31CC" w14:textId="4E234832" w:rsidR="00A54947" w:rsidRPr="00AA1B19" w:rsidRDefault="00000AC4" w:rsidP="00684265">
      <w:r w:rsidRPr="00AA1B19">
        <w:t>A longstanding distraction</w:t>
      </w:r>
      <w:r w:rsidR="002F38DD" w:rsidRPr="00AA1B19">
        <w:t xml:space="preserve"> has been </w:t>
      </w:r>
      <w:r w:rsidRPr="00AA1B19">
        <w:t xml:space="preserve">the belief </w:t>
      </w:r>
      <w:r w:rsidR="002F38DD" w:rsidRPr="00AA1B19">
        <w:t xml:space="preserve">that </w:t>
      </w:r>
      <w:r w:rsidRPr="00AA1B19">
        <w:t xml:space="preserve">resource allocation and reallocation </w:t>
      </w:r>
      <w:r w:rsidR="002F38DD" w:rsidRPr="00AA1B19">
        <w:t xml:space="preserve">investment decisions can and should be based </w:t>
      </w:r>
      <w:r w:rsidRPr="00AA1B19">
        <w:t xml:space="preserve">predominantly </w:t>
      </w:r>
      <w:r w:rsidR="002F38DD" w:rsidRPr="00AA1B19">
        <w:t xml:space="preserve">on </w:t>
      </w:r>
      <w:r w:rsidR="00B3132F" w:rsidRPr="00AA1B19">
        <w:t xml:space="preserve">the </w:t>
      </w:r>
      <w:r w:rsidR="002F38DD" w:rsidRPr="00AA1B19">
        <w:t xml:space="preserve">relative risk of individual pests and diseases. This may be a relevant approach at a macro level </w:t>
      </w:r>
      <w:r w:rsidR="00FB496E" w:rsidRPr="00AA1B19">
        <w:t xml:space="preserve">– for example, the </w:t>
      </w:r>
      <w:r w:rsidR="008F4215" w:rsidRPr="00AA1B19">
        <w:t xml:space="preserve">adequacy of </w:t>
      </w:r>
      <w:r w:rsidR="00FB496E" w:rsidRPr="00AA1B19">
        <w:t xml:space="preserve">focus on </w:t>
      </w:r>
      <w:r w:rsidR="008F4215" w:rsidRPr="00AA1B19">
        <w:t xml:space="preserve">the most serious exotic animal disease, </w:t>
      </w:r>
      <w:proofErr w:type="gramStart"/>
      <w:r w:rsidR="008F4215" w:rsidRPr="00AA1B19">
        <w:t>foot</w:t>
      </w:r>
      <w:proofErr w:type="gramEnd"/>
      <w:r w:rsidR="008F4215" w:rsidRPr="00AA1B19">
        <w:t xml:space="preserve"> and mouth disease; </w:t>
      </w:r>
      <w:r w:rsidR="00FB496E" w:rsidRPr="00AA1B19">
        <w:t xml:space="preserve">or on </w:t>
      </w:r>
      <w:r w:rsidR="00A54947" w:rsidRPr="00AA1B19">
        <w:t>a major threat</w:t>
      </w:r>
      <w:r w:rsidR="008F4215" w:rsidRPr="00AA1B19">
        <w:t xml:space="preserve"> to Australia’s largest agricultural industry</w:t>
      </w:r>
      <w:r w:rsidR="009741D9" w:rsidRPr="00AA1B19">
        <w:t>,</w:t>
      </w:r>
      <w:r w:rsidR="008F4215" w:rsidRPr="00AA1B19">
        <w:t xml:space="preserve"> </w:t>
      </w:r>
      <w:r w:rsidR="00903C69" w:rsidRPr="00AA1B19">
        <w:t>k</w:t>
      </w:r>
      <w:r w:rsidR="00903521" w:rsidRPr="00AA1B19">
        <w:t>h</w:t>
      </w:r>
      <w:r w:rsidR="008F4215" w:rsidRPr="00AA1B19">
        <w:t>ap</w:t>
      </w:r>
      <w:r w:rsidR="00A54947" w:rsidRPr="00AA1B19">
        <w:t>ra beetle</w:t>
      </w:r>
      <w:r w:rsidR="009741D9" w:rsidRPr="00AA1B19">
        <w:t>,</w:t>
      </w:r>
      <w:r w:rsidR="00A54947" w:rsidRPr="00AA1B19">
        <w:t xml:space="preserve"> compared with a threat to a minor horticultural crop</w:t>
      </w:r>
      <w:r w:rsidR="00791F45" w:rsidRPr="00AA1B19">
        <w:t xml:space="preserve">. </w:t>
      </w:r>
      <w:r w:rsidR="00FB496E" w:rsidRPr="00AA1B19">
        <w:t xml:space="preserve">Despite </w:t>
      </w:r>
      <w:r w:rsidR="00791F45" w:rsidRPr="00AA1B19">
        <w:t>th</w:t>
      </w:r>
      <w:r w:rsidR="00642E52" w:rsidRPr="00AA1B19">
        <w:t>e</w:t>
      </w:r>
      <w:r w:rsidR="00791F45" w:rsidRPr="00AA1B19">
        <w:t xml:space="preserve"> </w:t>
      </w:r>
      <w:proofErr w:type="gramStart"/>
      <w:r w:rsidR="00791F45" w:rsidRPr="00AA1B19">
        <w:t>sometimes dramatic</w:t>
      </w:r>
      <w:proofErr w:type="gramEnd"/>
      <w:r w:rsidR="00791F45" w:rsidRPr="00AA1B19">
        <w:t xml:space="preserve"> changes in the offshore pest and disease threat, the department starts every day with </w:t>
      </w:r>
      <w:r w:rsidR="00FB496E" w:rsidRPr="00AA1B19">
        <w:t xml:space="preserve">an optimised suite </w:t>
      </w:r>
      <w:r w:rsidR="00791F45" w:rsidRPr="00AA1B19">
        <w:t>of measures</w:t>
      </w:r>
      <w:r w:rsidR="00FB496E" w:rsidRPr="00AA1B19">
        <w:t>,</w:t>
      </w:r>
      <w:r w:rsidR="00791F45" w:rsidRPr="00AA1B19">
        <w:t xml:space="preserve"> </w:t>
      </w:r>
      <w:r w:rsidR="00FB496E" w:rsidRPr="00AA1B19">
        <w:t xml:space="preserve">and these </w:t>
      </w:r>
      <w:r w:rsidR="00791F45" w:rsidRPr="00AA1B19">
        <w:t xml:space="preserve">cannot be re-resourced </w:t>
      </w:r>
      <w:r w:rsidR="00E44797" w:rsidRPr="00AA1B19">
        <w:t>on</w:t>
      </w:r>
      <w:r w:rsidR="00791F45" w:rsidRPr="00AA1B19">
        <w:t xml:space="preserve"> a whim. </w:t>
      </w:r>
      <w:r w:rsidR="00E44797" w:rsidRPr="00AA1B19">
        <w:t>T</w:t>
      </w:r>
      <w:r w:rsidR="00A54947" w:rsidRPr="00AA1B19">
        <w:t>he department must shift its approach to one where preventative biosecurity management asks questions such as:</w:t>
      </w:r>
    </w:p>
    <w:p w14:paraId="0BB54384" w14:textId="77777777" w:rsidR="00A54947" w:rsidRPr="00AA1B19" w:rsidRDefault="00A54947" w:rsidP="00684265">
      <w:pPr>
        <w:pStyle w:val="ListBullet"/>
      </w:pPr>
      <w:r w:rsidRPr="00AA1B19">
        <w:t xml:space="preserve">Are all measures </w:t>
      </w:r>
      <w:r w:rsidR="004A3D7C" w:rsidRPr="00AA1B19">
        <w:t>available globally in the department’s portfolio?</w:t>
      </w:r>
    </w:p>
    <w:p w14:paraId="43EBE1B7" w14:textId="3A958E9E" w:rsidR="00A54947" w:rsidRPr="00AA1B19" w:rsidRDefault="00A54947" w:rsidP="00684265">
      <w:pPr>
        <w:pStyle w:val="ListBullet"/>
      </w:pPr>
      <w:r w:rsidRPr="00AA1B19">
        <w:t>Are the right measures being applied</w:t>
      </w:r>
      <w:r w:rsidR="00F35B53" w:rsidRPr="00AA1B19">
        <w:t xml:space="preserve"> in the right places</w:t>
      </w:r>
      <w:r w:rsidRPr="00AA1B19">
        <w:t xml:space="preserve">? </w:t>
      </w:r>
    </w:p>
    <w:p w14:paraId="4B3EFD40" w14:textId="77777777" w:rsidR="004A3D7C" w:rsidRPr="00AA1B19" w:rsidRDefault="004A3D7C" w:rsidP="00684265">
      <w:pPr>
        <w:pStyle w:val="ListBullet"/>
      </w:pPr>
      <w:r w:rsidRPr="00AA1B19">
        <w:t>Do the measures optimally cover all priority pests and diseases?</w:t>
      </w:r>
    </w:p>
    <w:p w14:paraId="4A865CF0" w14:textId="7F769E40" w:rsidR="00A54947" w:rsidRPr="00AA1B19" w:rsidRDefault="004A3D7C" w:rsidP="00684265">
      <w:pPr>
        <w:pStyle w:val="ListBullet"/>
      </w:pPr>
      <w:r w:rsidRPr="00AA1B19">
        <w:t>Are the measures</w:t>
      </w:r>
      <w:r w:rsidR="00A54947" w:rsidRPr="00AA1B19">
        <w:t xml:space="preserve"> optimally resourced</w:t>
      </w:r>
      <w:r w:rsidRPr="00AA1B19">
        <w:t xml:space="preserve"> and </w:t>
      </w:r>
      <w:r w:rsidR="00A42A94" w:rsidRPr="00AA1B19">
        <w:t>adjusted</w:t>
      </w:r>
      <w:r w:rsidR="00A54947" w:rsidRPr="00AA1B19">
        <w:t>?</w:t>
      </w:r>
    </w:p>
    <w:p w14:paraId="1FA8311D" w14:textId="77777777" w:rsidR="00A54947" w:rsidRPr="00AA1B19" w:rsidRDefault="00A42A94" w:rsidP="00684265">
      <w:pPr>
        <w:pStyle w:val="ListBullet"/>
      </w:pPr>
      <w:r w:rsidRPr="00AA1B19">
        <w:t>Are the measures being applied</w:t>
      </w:r>
      <w:r w:rsidR="00A54947" w:rsidRPr="00AA1B19">
        <w:t xml:space="preserve"> effectively?</w:t>
      </w:r>
    </w:p>
    <w:p w14:paraId="1270FBC8" w14:textId="1F1E6281" w:rsidR="00E44797" w:rsidRPr="00AA1B19" w:rsidRDefault="0046096D">
      <w:r w:rsidRPr="00AA1B19">
        <w:t xml:space="preserve">By asking these questions, </w:t>
      </w:r>
      <w:r w:rsidR="00E44797" w:rsidRPr="00AA1B19">
        <w:t>t</w:t>
      </w:r>
      <w:r w:rsidR="00A42A94" w:rsidRPr="00AA1B19">
        <w:t xml:space="preserve">he department </w:t>
      </w:r>
      <w:r w:rsidRPr="00AA1B19">
        <w:t xml:space="preserve">would be able to move to </w:t>
      </w:r>
      <w:r w:rsidR="00A42A94" w:rsidRPr="00AA1B19">
        <w:t>a more appropriate framework for resource management decisions</w:t>
      </w:r>
      <w:r w:rsidRPr="00AA1B19">
        <w:t xml:space="preserve">, and the </w:t>
      </w:r>
      <w:r w:rsidR="00A42A94" w:rsidRPr="00AA1B19">
        <w:t xml:space="preserve">measures-by-pathways resource allocation matrix </w:t>
      </w:r>
      <w:r w:rsidRPr="00AA1B19">
        <w:t xml:space="preserve">could be </w:t>
      </w:r>
      <w:r w:rsidR="00A42A94" w:rsidRPr="00AA1B19">
        <w:t>routinely informed through well-defined processes</w:t>
      </w:r>
      <w:r w:rsidRPr="00AA1B19">
        <w:t xml:space="preserve"> – i</w:t>
      </w:r>
      <w:r w:rsidR="00A42A94" w:rsidRPr="00AA1B19">
        <w:t xml:space="preserve">nput </w:t>
      </w:r>
      <w:r w:rsidRPr="00AA1B19">
        <w:t>c</w:t>
      </w:r>
      <w:r w:rsidR="00A42A94" w:rsidRPr="00AA1B19">
        <w:t xml:space="preserve">ould </w:t>
      </w:r>
      <w:r w:rsidRPr="00AA1B19">
        <w:t xml:space="preserve">be sought from </w:t>
      </w:r>
      <w:r w:rsidR="00A42A94" w:rsidRPr="00AA1B19">
        <w:t>technical experts, operational staff</w:t>
      </w:r>
      <w:r w:rsidRPr="00AA1B19">
        <w:t>,</w:t>
      </w:r>
      <w:r w:rsidR="00A42A94" w:rsidRPr="00AA1B19">
        <w:t xml:space="preserve"> industry, the Risk Return Resource Allocation model (RRRA), and independent reviews and verification surveys</w:t>
      </w:r>
      <w:r w:rsidR="00E44797" w:rsidRPr="00AA1B19">
        <w:t xml:space="preserve">. </w:t>
      </w:r>
    </w:p>
    <w:p w14:paraId="1377DDC2" w14:textId="0CCE4B65" w:rsidR="00027530" w:rsidRPr="00AA1B19" w:rsidRDefault="0046096D">
      <w:r w:rsidRPr="00AA1B19">
        <w:t xml:space="preserve">Also, </w:t>
      </w:r>
      <w:r w:rsidR="00E44797" w:rsidRPr="00AA1B19">
        <w:t>t</w:t>
      </w:r>
      <w:r w:rsidR="00110D0E" w:rsidRPr="00AA1B19">
        <w:t xml:space="preserve">he department </w:t>
      </w:r>
      <w:r w:rsidR="00E44797" w:rsidRPr="00AA1B19">
        <w:t xml:space="preserve">would </w:t>
      </w:r>
      <w:r w:rsidRPr="00AA1B19">
        <w:t xml:space="preserve">be in a better position to </w:t>
      </w:r>
      <w:r w:rsidR="00110D0E" w:rsidRPr="00AA1B19">
        <w:t>analyse and understand the ‘value add’ of undertaking various biosecurity measures on risk pathways</w:t>
      </w:r>
      <w:r w:rsidR="00E44797" w:rsidRPr="00AA1B19">
        <w:t xml:space="preserve"> and </w:t>
      </w:r>
      <w:r w:rsidRPr="00AA1B19">
        <w:t xml:space="preserve">make </w:t>
      </w:r>
      <w:r w:rsidR="00E44797" w:rsidRPr="00AA1B19">
        <w:t xml:space="preserve">decisions to boost or </w:t>
      </w:r>
      <w:r w:rsidR="00F35B53" w:rsidRPr="00AA1B19">
        <w:t>re</w:t>
      </w:r>
      <w:r w:rsidR="00110D0E" w:rsidRPr="00AA1B19">
        <w:t xml:space="preserve">allocate resources to ensure </w:t>
      </w:r>
      <w:r w:rsidR="00E44797" w:rsidRPr="00AA1B19">
        <w:t>specific and overall optimi</w:t>
      </w:r>
      <w:r w:rsidR="00891C81" w:rsidRPr="00AA1B19">
        <w:t>s</w:t>
      </w:r>
      <w:r w:rsidR="00E44797" w:rsidRPr="00AA1B19">
        <w:t>ation of measures to</w:t>
      </w:r>
      <w:r w:rsidR="00110D0E" w:rsidRPr="00AA1B19">
        <w:t xml:space="preserve"> reduce biosecurity risk</w:t>
      </w:r>
      <w:r w:rsidR="00E44797" w:rsidRPr="00AA1B19">
        <w:t xml:space="preserve"> to Australia</w:t>
      </w:r>
      <w:r w:rsidR="00110D0E" w:rsidRPr="00AA1B19">
        <w:t xml:space="preserve">. </w:t>
      </w:r>
      <w:r w:rsidR="00027530" w:rsidRPr="00AA1B19">
        <w:t xml:space="preserve">There would be </w:t>
      </w:r>
      <w:r w:rsidR="003D38B6" w:rsidRPr="00AA1B19">
        <w:t>significant</w:t>
      </w:r>
      <w:r w:rsidR="00027530" w:rsidRPr="00AA1B19">
        <w:t xml:space="preserve"> improvements in </w:t>
      </w:r>
      <w:proofErr w:type="gramStart"/>
      <w:r w:rsidR="00027530" w:rsidRPr="00AA1B19">
        <w:t>a number of</w:t>
      </w:r>
      <w:proofErr w:type="gramEnd"/>
      <w:r w:rsidR="00027530" w:rsidRPr="00AA1B19">
        <w:t xml:space="preserve"> areas, including:</w:t>
      </w:r>
    </w:p>
    <w:p w14:paraId="7883147E" w14:textId="415D57FC" w:rsidR="00027530" w:rsidRPr="00AA1B19" w:rsidRDefault="00A421FF" w:rsidP="00684265">
      <w:pPr>
        <w:pStyle w:val="ListBullet"/>
      </w:pPr>
      <w:r w:rsidRPr="00AA1B19">
        <w:t>a</w:t>
      </w:r>
      <w:r w:rsidR="00027530" w:rsidRPr="00AA1B19">
        <w:t xml:space="preserve"> marked reduction in the current </w:t>
      </w:r>
      <w:r w:rsidR="00110D0E" w:rsidRPr="00AA1B19">
        <w:t>perpetual internal competition for risk priority and associated management churn which detracts from, rather than improves, the department</w:t>
      </w:r>
      <w:r w:rsidRPr="00AA1B19">
        <w:t>’</w:t>
      </w:r>
      <w:r w:rsidR="00110D0E" w:rsidRPr="00AA1B19">
        <w:t>s capability to mitigate biosecurity risk</w:t>
      </w:r>
    </w:p>
    <w:p w14:paraId="57B62EBE" w14:textId="24599F40" w:rsidR="00027530" w:rsidRPr="00AA1B19" w:rsidRDefault="00A421FF" w:rsidP="00684265">
      <w:pPr>
        <w:pStyle w:val="ListBullet"/>
      </w:pPr>
      <w:r w:rsidRPr="00AA1B19">
        <w:t>a</w:t>
      </w:r>
      <w:r w:rsidR="00027530" w:rsidRPr="00AA1B19">
        <w:t xml:space="preserve"> more appropriate balance and partnership between </w:t>
      </w:r>
      <w:r w:rsidR="00110D0E" w:rsidRPr="00AA1B19">
        <w:t xml:space="preserve">technical policy-based divisions </w:t>
      </w:r>
      <w:r w:rsidR="00027530" w:rsidRPr="00AA1B19">
        <w:t>and operational divisions in optimising resource allocation and resource agility</w:t>
      </w:r>
    </w:p>
    <w:p w14:paraId="032C0A5D" w14:textId="0E687415" w:rsidR="00EE68B9" w:rsidRPr="00AA1B19" w:rsidRDefault="00A421FF" w:rsidP="00684265">
      <w:pPr>
        <w:pStyle w:val="ListBullet"/>
      </w:pPr>
      <w:r w:rsidRPr="00AA1B19">
        <w:t>a</w:t>
      </w:r>
      <w:r w:rsidR="00027530" w:rsidRPr="00AA1B19">
        <w:t xml:space="preserve"> more practical focus on </w:t>
      </w:r>
      <w:r w:rsidR="00110D0E" w:rsidRPr="00AA1B19">
        <w:t xml:space="preserve">measures </w:t>
      </w:r>
      <w:r w:rsidR="00EE68B9" w:rsidRPr="00AA1B19">
        <w:t xml:space="preserve">that </w:t>
      </w:r>
      <w:r w:rsidR="00110D0E" w:rsidRPr="00AA1B19">
        <w:t xml:space="preserve">mitigate </w:t>
      </w:r>
      <w:r w:rsidR="00EE68B9" w:rsidRPr="00AA1B19">
        <w:t xml:space="preserve">multiple </w:t>
      </w:r>
      <w:r w:rsidR="00110D0E" w:rsidRPr="00AA1B19">
        <w:t xml:space="preserve">risks (for example, the interception of meat products </w:t>
      </w:r>
      <w:r w:rsidRPr="00AA1B19">
        <w:t xml:space="preserve">to </w:t>
      </w:r>
      <w:r w:rsidR="00110D0E" w:rsidRPr="00AA1B19">
        <w:t xml:space="preserve">mitigate both </w:t>
      </w:r>
      <w:r w:rsidR="0046096D" w:rsidRPr="00AA1B19">
        <w:t xml:space="preserve">African swine fever </w:t>
      </w:r>
      <w:r w:rsidR="00110D0E" w:rsidRPr="00AA1B19">
        <w:t xml:space="preserve">and </w:t>
      </w:r>
      <w:r w:rsidR="0046096D" w:rsidRPr="00AA1B19">
        <w:t>foot and mouth disease</w:t>
      </w:r>
      <w:r w:rsidR="00EE68B9" w:rsidRPr="00AA1B19">
        <w:t xml:space="preserve">; </w:t>
      </w:r>
      <w:r w:rsidR="00110D0E" w:rsidRPr="00AA1B19">
        <w:t xml:space="preserve">fumigation of fresh plant products </w:t>
      </w:r>
      <w:r w:rsidRPr="00AA1B19">
        <w:t xml:space="preserve">to </w:t>
      </w:r>
      <w:r w:rsidR="00110D0E" w:rsidRPr="00AA1B19">
        <w:t>mitigate</w:t>
      </w:r>
      <w:r w:rsidR="00EE68B9" w:rsidRPr="00AA1B19">
        <w:t xml:space="preserve"> multiple</w:t>
      </w:r>
      <w:r w:rsidR="00110D0E" w:rsidRPr="00AA1B19">
        <w:t xml:space="preserve"> plant pests)</w:t>
      </w:r>
    </w:p>
    <w:p w14:paraId="4B96555F" w14:textId="095D0939" w:rsidR="00110D0E" w:rsidRPr="00AA1B19" w:rsidRDefault="0046096D" w:rsidP="00684265">
      <w:pPr>
        <w:pStyle w:val="ListBullet"/>
      </w:pPr>
      <w:r w:rsidRPr="00AA1B19">
        <w:t xml:space="preserve">an ability for departmental senior managers to </w:t>
      </w:r>
      <w:r w:rsidR="00110D0E" w:rsidRPr="00AA1B19">
        <w:t xml:space="preserve">implement management processes that reflect and reinforce the way preventative biosecurity </w:t>
      </w:r>
      <w:proofErr w:type="gramStart"/>
      <w:r w:rsidR="00110D0E" w:rsidRPr="00AA1B19">
        <w:t>actually works</w:t>
      </w:r>
      <w:proofErr w:type="gramEnd"/>
      <w:r w:rsidR="00EE68B9" w:rsidRPr="00AA1B19">
        <w:t>,</w:t>
      </w:r>
      <w:r w:rsidR="00110D0E" w:rsidRPr="00AA1B19">
        <w:t xml:space="preserve"> which is through </w:t>
      </w:r>
      <w:r w:rsidR="00EE68B9" w:rsidRPr="00AA1B19">
        <w:t xml:space="preserve">optimised </w:t>
      </w:r>
      <w:r w:rsidR="00110D0E" w:rsidRPr="00AA1B19">
        <w:t>measures within risk pathways</w:t>
      </w:r>
      <w:r w:rsidRPr="00AA1B19">
        <w:t>.</w:t>
      </w:r>
    </w:p>
    <w:p w14:paraId="6155F135" w14:textId="0E9FD37B" w:rsidR="00D747D1" w:rsidRPr="00AA1B19" w:rsidRDefault="00D747D1" w:rsidP="00903C69">
      <w:r w:rsidRPr="00AA1B19">
        <w:t>This adjusted approach lends itself much better to both continuous improvement and more productive partnerships with industry (at a risk pathway/import supply chain level)</w:t>
      </w:r>
      <w:r w:rsidR="00AC131C" w:rsidRPr="00AA1B19">
        <w:t>.</w:t>
      </w:r>
    </w:p>
    <w:p w14:paraId="39136AFA" w14:textId="2BE16DE3" w:rsidR="00CF6E2B" w:rsidRPr="00AA1B19" w:rsidRDefault="000E2889" w:rsidP="00684265">
      <w:r w:rsidRPr="00AA1B19">
        <w:t>In the Inspector-General’s view, t</w:t>
      </w:r>
      <w:r w:rsidR="00D747D1" w:rsidRPr="00AA1B19">
        <w:t>he recommended alterations do not diminish the critical importance of the department’s high</w:t>
      </w:r>
      <w:r w:rsidR="00A421FF" w:rsidRPr="00AA1B19">
        <w:t>-</w:t>
      </w:r>
      <w:r w:rsidR="00D747D1" w:rsidRPr="00AA1B19">
        <w:t>quality and well-recognised technical expertise</w:t>
      </w:r>
      <w:r w:rsidR="00D747D1" w:rsidRPr="00AA1B19">
        <w:rPr>
          <w:color w:val="000000" w:themeColor="text1"/>
        </w:rPr>
        <w:t>.</w:t>
      </w:r>
      <w:r w:rsidR="00D747D1" w:rsidRPr="00AA1B19">
        <w:rPr>
          <w:color w:val="FF0000"/>
        </w:rPr>
        <w:t xml:space="preserve"> </w:t>
      </w:r>
      <w:r w:rsidR="003D38B6" w:rsidRPr="00AA1B19">
        <w:t xml:space="preserve">The department has extensive knowledge and expertise on pests and diseases (including their idiosyncrasies), measures that will work effectively for each, and how the products (such as cut flowers and fruits) will be affected by treatments. This knowledge and expertise </w:t>
      </w:r>
      <w:proofErr w:type="gramStart"/>
      <w:r w:rsidR="003D38B6" w:rsidRPr="00AA1B19">
        <w:t>is</w:t>
      </w:r>
      <w:proofErr w:type="gramEnd"/>
      <w:r w:rsidR="003D38B6" w:rsidRPr="00AA1B19">
        <w:t xml:space="preserve"> critical for our nation. </w:t>
      </w:r>
    </w:p>
    <w:p w14:paraId="38FBC1CD" w14:textId="0D448774" w:rsidR="008D48A5" w:rsidRPr="00AA1B19" w:rsidRDefault="003D38B6" w:rsidP="00684265">
      <w:r w:rsidRPr="00AA1B19">
        <w:t xml:space="preserve">The current situation is not the fault of the technical policy experts. Rather, it appears to be </w:t>
      </w:r>
      <w:r w:rsidR="000E2889" w:rsidRPr="00AA1B19">
        <w:t xml:space="preserve">because </w:t>
      </w:r>
      <w:r w:rsidRPr="00AA1B19">
        <w:t xml:space="preserve">the department </w:t>
      </w:r>
      <w:r w:rsidR="000E2889" w:rsidRPr="00AA1B19">
        <w:t xml:space="preserve">has </w:t>
      </w:r>
      <w:r w:rsidRPr="00AA1B19">
        <w:t>fail</w:t>
      </w:r>
      <w:r w:rsidR="000E2889" w:rsidRPr="00AA1B19">
        <w:t>ed</w:t>
      </w:r>
      <w:r w:rsidRPr="00AA1B19">
        <w:t xml:space="preserve"> to put in place management processes that reflect and reinforce the way preventative biosecurity </w:t>
      </w:r>
      <w:r w:rsidR="000B03BB" w:rsidRPr="00AA1B19">
        <w:t>works</w:t>
      </w:r>
      <w:r w:rsidRPr="00AA1B19">
        <w:t xml:space="preserve"> – through measures within risk pathways. A more appropriate framework will enable technical specialists to effectively apply their expertise without the competitive churn and internal communication complexities that prevail today.</w:t>
      </w:r>
    </w:p>
    <w:p w14:paraId="2D46AC2B" w14:textId="77777777" w:rsidR="00110D0E" w:rsidRPr="00AA1B19" w:rsidRDefault="00CF6E2B" w:rsidP="000A55BC">
      <w:pPr>
        <w:pStyle w:val="BoxText"/>
        <w:rPr>
          <w:rStyle w:val="Strong"/>
        </w:rPr>
      </w:pPr>
      <w:r w:rsidRPr="00AA1B19">
        <w:rPr>
          <w:rStyle w:val="Strong"/>
        </w:rPr>
        <w:t>Finding</w:t>
      </w:r>
    </w:p>
    <w:p w14:paraId="0B47A72B" w14:textId="190D23FE" w:rsidR="00CF6E2B" w:rsidRPr="00AA1B19" w:rsidRDefault="00CC1AC6" w:rsidP="000A55BC">
      <w:pPr>
        <w:pStyle w:val="BoxText"/>
      </w:pPr>
      <w:r w:rsidRPr="00AA1B19">
        <w:t>The department’s current model</w:t>
      </w:r>
      <w:r w:rsidR="00A421FF" w:rsidRPr="00AA1B19">
        <w:t>,</w:t>
      </w:r>
      <w:r w:rsidRPr="00AA1B19">
        <w:t xml:space="preserve"> under which a focus on the hundreds of animal and plant pest and disease risks dominates in resourcing decision-making</w:t>
      </w:r>
      <w:r w:rsidR="00A421FF" w:rsidRPr="00AA1B19">
        <w:t>,</w:t>
      </w:r>
      <w:r w:rsidRPr="00AA1B19">
        <w:t xml:space="preserve"> needs to shift to</w:t>
      </w:r>
      <w:r w:rsidR="00F35B53" w:rsidRPr="00AA1B19">
        <w:t xml:space="preserve">wards </w:t>
      </w:r>
      <w:r w:rsidRPr="00AA1B19">
        <w:t>a more practical, agile resource allocation and reallocation model based on controls (measures) applied in risk pathways.</w:t>
      </w:r>
    </w:p>
    <w:p w14:paraId="56E4E347" w14:textId="77777777" w:rsidR="00CF6E2B" w:rsidRPr="00AA1B19" w:rsidRDefault="00CF6E2B" w:rsidP="007B1366"/>
    <w:p w14:paraId="25EFFFA6" w14:textId="2D73A13E" w:rsidR="00CF6E2B" w:rsidRPr="00AA1B19" w:rsidRDefault="00CF6E2B" w:rsidP="000A55BC">
      <w:pPr>
        <w:pStyle w:val="BoxText"/>
        <w:rPr>
          <w:rStyle w:val="Strong"/>
        </w:rPr>
      </w:pPr>
      <w:r w:rsidRPr="00AA1B19">
        <w:rPr>
          <w:rStyle w:val="Strong"/>
        </w:rPr>
        <w:t>Recommendation</w:t>
      </w:r>
      <w:r w:rsidR="00765C45" w:rsidRPr="00AA1B19">
        <w:rPr>
          <w:rStyle w:val="Strong"/>
        </w:rPr>
        <w:t xml:space="preserve"> 13</w:t>
      </w:r>
    </w:p>
    <w:p w14:paraId="032F4984" w14:textId="3D3CB148" w:rsidR="00987F86" w:rsidRDefault="00C625C7" w:rsidP="006734C4">
      <w:pPr>
        <w:pStyle w:val="BoxText"/>
        <w:rPr>
          <w:rStyle w:val="Strong"/>
          <w:b w:val="0"/>
          <w:bCs w:val="0"/>
        </w:rPr>
      </w:pPr>
      <w:r w:rsidRPr="00C438A8">
        <w:rPr>
          <w:rStyle w:val="Strong"/>
          <w:b w:val="0"/>
          <w:bCs w:val="0"/>
        </w:rPr>
        <w:t xml:space="preserve">The department </w:t>
      </w:r>
      <w:r w:rsidR="006974C9" w:rsidRPr="00C438A8">
        <w:rPr>
          <w:rStyle w:val="Strong"/>
          <w:b w:val="0"/>
          <w:bCs w:val="0"/>
        </w:rPr>
        <w:t xml:space="preserve">needs to change its </w:t>
      </w:r>
      <w:r w:rsidR="00207A29" w:rsidRPr="00C438A8">
        <w:rPr>
          <w:rStyle w:val="Strong"/>
          <w:b w:val="0"/>
          <w:bCs w:val="0"/>
        </w:rPr>
        <w:t xml:space="preserve">resource </w:t>
      </w:r>
      <w:r w:rsidR="006974C9" w:rsidRPr="00C438A8">
        <w:rPr>
          <w:rStyle w:val="Strong"/>
          <w:b w:val="0"/>
          <w:bCs w:val="0"/>
        </w:rPr>
        <w:t>decision</w:t>
      </w:r>
      <w:r w:rsidR="00A421FF" w:rsidRPr="00C438A8">
        <w:rPr>
          <w:rStyle w:val="Strong"/>
          <w:b w:val="0"/>
          <w:bCs w:val="0"/>
        </w:rPr>
        <w:t>-</w:t>
      </w:r>
      <w:r w:rsidR="006974C9" w:rsidRPr="00C438A8">
        <w:rPr>
          <w:rStyle w:val="Strong"/>
          <w:b w:val="0"/>
          <w:bCs w:val="0"/>
        </w:rPr>
        <w:t>making, and supporting management arrangements, to reflect the reality that a limited nu</w:t>
      </w:r>
      <w:r w:rsidR="00E762F0" w:rsidRPr="00C438A8">
        <w:rPr>
          <w:rStyle w:val="Strong"/>
          <w:b w:val="0"/>
          <w:bCs w:val="0"/>
        </w:rPr>
        <w:t>mber of controls (measures) are</w:t>
      </w:r>
      <w:r w:rsidR="006974C9" w:rsidRPr="00C438A8">
        <w:rPr>
          <w:rStyle w:val="Strong"/>
          <w:b w:val="0"/>
          <w:bCs w:val="0"/>
        </w:rPr>
        <w:t xml:space="preserve"> available to prevent </w:t>
      </w:r>
      <w:proofErr w:type="gramStart"/>
      <w:r w:rsidR="006974C9" w:rsidRPr="00C438A8">
        <w:rPr>
          <w:rStyle w:val="Strong"/>
          <w:b w:val="0"/>
          <w:bCs w:val="0"/>
        </w:rPr>
        <w:t>a large number of</w:t>
      </w:r>
      <w:proofErr w:type="gramEnd"/>
      <w:r w:rsidR="006974C9" w:rsidRPr="00C438A8">
        <w:rPr>
          <w:rStyle w:val="Strong"/>
          <w:b w:val="0"/>
          <w:bCs w:val="0"/>
        </w:rPr>
        <w:t xml:space="preserve"> pest and diseases</w:t>
      </w:r>
      <w:r w:rsidR="00E762F0" w:rsidRPr="00C438A8">
        <w:rPr>
          <w:rStyle w:val="Strong"/>
          <w:b w:val="0"/>
          <w:bCs w:val="0"/>
        </w:rPr>
        <w:t xml:space="preserve"> and that optimi</w:t>
      </w:r>
      <w:r w:rsidR="00765C45" w:rsidRPr="00C438A8">
        <w:rPr>
          <w:rStyle w:val="Strong"/>
          <w:b w:val="0"/>
          <w:bCs w:val="0"/>
        </w:rPr>
        <w:t>s</w:t>
      </w:r>
      <w:r w:rsidR="00E762F0" w:rsidRPr="00C438A8">
        <w:rPr>
          <w:rStyle w:val="Strong"/>
          <w:b w:val="0"/>
          <w:bCs w:val="0"/>
        </w:rPr>
        <w:t xml:space="preserve">ing the controls in all pathways is </w:t>
      </w:r>
      <w:r w:rsidR="00F35B53" w:rsidRPr="00C438A8">
        <w:rPr>
          <w:rStyle w:val="Strong"/>
          <w:b w:val="0"/>
          <w:bCs w:val="0"/>
        </w:rPr>
        <w:t>a better</w:t>
      </w:r>
      <w:r w:rsidR="00E762F0" w:rsidRPr="00C438A8">
        <w:rPr>
          <w:rStyle w:val="Strong"/>
          <w:b w:val="0"/>
          <w:bCs w:val="0"/>
        </w:rPr>
        <w:t xml:space="preserve"> way to optimi</w:t>
      </w:r>
      <w:r w:rsidR="00173883" w:rsidRPr="00C438A8">
        <w:rPr>
          <w:rStyle w:val="Strong"/>
          <w:b w:val="0"/>
          <w:bCs w:val="0"/>
        </w:rPr>
        <w:t>s</w:t>
      </w:r>
      <w:r w:rsidR="00E762F0" w:rsidRPr="00C438A8">
        <w:rPr>
          <w:rStyle w:val="Strong"/>
          <w:b w:val="0"/>
          <w:bCs w:val="0"/>
        </w:rPr>
        <w:t>e preventative biosecurity risk mitigation</w:t>
      </w:r>
      <w:r w:rsidR="00207A29" w:rsidRPr="00C438A8">
        <w:rPr>
          <w:rStyle w:val="Strong"/>
          <w:b w:val="0"/>
          <w:bCs w:val="0"/>
        </w:rPr>
        <w:t>.</w:t>
      </w:r>
    </w:p>
    <w:p w14:paraId="482407FF" w14:textId="39749CF3" w:rsidR="000B5F7C" w:rsidRPr="00AA1B19" w:rsidRDefault="000B5F7C" w:rsidP="00E8520E">
      <w:pPr>
        <w:pStyle w:val="Heading3"/>
        <w:ind w:left="567"/>
        <w:rPr>
          <w:lang w:val="en-US"/>
        </w:rPr>
      </w:pPr>
      <w:bookmarkStart w:id="616" w:name="_Toc58350799"/>
      <w:bookmarkStart w:id="617" w:name="_Toc58659385"/>
      <w:bookmarkStart w:id="618" w:name="_Toc58874163"/>
      <w:bookmarkStart w:id="619" w:name="_Toc58874270"/>
      <w:bookmarkStart w:id="620" w:name="_Toc59088906"/>
      <w:bookmarkStart w:id="621" w:name="_Toc63693205"/>
      <w:bookmarkStart w:id="622" w:name="_Toc63693258"/>
      <w:bookmarkStart w:id="623" w:name="_Toc64547555"/>
      <w:r w:rsidRPr="00AA1B19">
        <w:rPr>
          <w:lang w:val="en-US"/>
        </w:rPr>
        <w:t>Sustained staff capability</w:t>
      </w:r>
      <w:bookmarkEnd w:id="616"/>
      <w:bookmarkEnd w:id="617"/>
      <w:bookmarkEnd w:id="618"/>
      <w:bookmarkEnd w:id="619"/>
      <w:bookmarkEnd w:id="620"/>
      <w:bookmarkEnd w:id="621"/>
      <w:bookmarkEnd w:id="622"/>
      <w:bookmarkEnd w:id="623"/>
    </w:p>
    <w:p w14:paraId="6CE2F26B" w14:textId="7D61282A" w:rsidR="003D420C" w:rsidRPr="00AA1B19" w:rsidRDefault="000E2889" w:rsidP="00684265">
      <w:r w:rsidRPr="00AA1B19">
        <w:t>A frequent topic during consultations was how to e</w:t>
      </w:r>
      <w:r w:rsidR="00B761EB" w:rsidRPr="00AA1B19">
        <w:t>nsur</w:t>
      </w:r>
      <w:r w:rsidRPr="00AA1B19">
        <w:t>e</w:t>
      </w:r>
      <w:r w:rsidR="00B761EB" w:rsidRPr="00AA1B19">
        <w:t xml:space="preserve"> </w:t>
      </w:r>
      <w:r w:rsidRPr="00AA1B19">
        <w:t xml:space="preserve">that </w:t>
      </w:r>
      <w:r w:rsidR="00B761EB" w:rsidRPr="00AA1B19">
        <w:t>appropriate staff resourcing is available to act on incoming biosecurity threats</w:t>
      </w:r>
      <w:r w:rsidR="00A421FF" w:rsidRPr="00AA1B19">
        <w:t>.</w:t>
      </w:r>
      <w:r w:rsidR="000B5F7C" w:rsidRPr="00AA1B19">
        <w:t xml:space="preserve"> </w:t>
      </w:r>
      <w:r w:rsidR="00A421FF" w:rsidRPr="00AA1B19">
        <w:t xml:space="preserve">It has been argued </w:t>
      </w:r>
      <w:r w:rsidRPr="00AA1B19">
        <w:t xml:space="preserve">that </w:t>
      </w:r>
      <w:r w:rsidR="00B761EB" w:rsidRPr="00AA1B19">
        <w:t>g</w:t>
      </w:r>
      <w:r w:rsidR="00116A25" w:rsidRPr="00AA1B19">
        <w:t xml:space="preserve">overnment funding pressures </w:t>
      </w:r>
      <w:r w:rsidRPr="00AA1B19">
        <w:t xml:space="preserve">have </w:t>
      </w:r>
      <w:r w:rsidR="00116A25" w:rsidRPr="00AA1B19">
        <w:t xml:space="preserve">put significant </w:t>
      </w:r>
      <w:r w:rsidRPr="00AA1B19">
        <w:t xml:space="preserve">strain </w:t>
      </w:r>
      <w:r w:rsidR="00116A25" w:rsidRPr="00AA1B19">
        <w:t xml:space="preserve">on core biosecurity resourcing over </w:t>
      </w:r>
      <w:r w:rsidR="000B5F7C" w:rsidRPr="00AA1B19">
        <w:t>a sustained period</w:t>
      </w:r>
      <w:r w:rsidRPr="00AA1B19">
        <w:t xml:space="preserve"> and that immediate and sustained issues have resulted from this</w:t>
      </w:r>
      <w:r w:rsidR="00116A25" w:rsidRPr="00AA1B19">
        <w:t xml:space="preserve">. </w:t>
      </w:r>
      <w:r w:rsidR="00EA650F" w:rsidRPr="00AA1B19">
        <w:t>Craik et al.</w:t>
      </w:r>
      <w:r w:rsidR="00900D56" w:rsidRPr="00AA1B19">
        <w:t xml:space="preserve"> </w:t>
      </w:r>
      <w:r w:rsidR="003D420C" w:rsidRPr="00AA1B19">
        <w:t>(2017</w:t>
      </w:r>
      <w:r w:rsidR="0089593F" w:rsidRPr="00AA1B19">
        <w:t>, p.</w:t>
      </w:r>
      <w:r w:rsidR="00193213" w:rsidRPr="00AA1B19">
        <w:t> </w:t>
      </w:r>
      <w:r w:rsidR="0089593F" w:rsidRPr="00AA1B19">
        <w:t>137</w:t>
      </w:r>
      <w:r w:rsidR="003D420C" w:rsidRPr="00AA1B19">
        <w:t xml:space="preserve">) </w:t>
      </w:r>
      <w:r w:rsidR="00900D56" w:rsidRPr="00AA1B19">
        <w:t>noted:</w:t>
      </w:r>
    </w:p>
    <w:p w14:paraId="2953A093" w14:textId="0F7709A2" w:rsidR="008D459C" w:rsidRPr="00AA1B19" w:rsidRDefault="006F2BB3" w:rsidP="008A0F3B">
      <w:pPr>
        <w:pStyle w:val="Quote"/>
      </w:pPr>
      <w:r w:rsidRPr="00AA1B19">
        <w:t>G</w:t>
      </w:r>
      <w:r w:rsidR="008D459C" w:rsidRPr="00AA1B19">
        <w:t>overnment biosecurity agencies continue to grapple with a range of funding and investment challenges but are hampered by a lack of reliable and consistent data on core government biosecurity resourcing (overall financial and staffing levels) and a systematic process for determining the appropriate level of resourcing for the national system</w:t>
      </w:r>
      <w:r w:rsidR="000509E7" w:rsidRPr="00AA1B19">
        <w:t>.</w:t>
      </w:r>
    </w:p>
    <w:p w14:paraId="4A60F740" w14:textId="460935C3" w:rsidR="003D420C" w:rsidRPr="00AA1B19" w:rsidRDefault="002460E1" w:rsidP="00684265">
      <w:r w:rsidRPr="00AA1B19">
        <w:t>Ensuring a</w:t>
      </w:r>
      <w:r w:rsidR="00747E05" w:rsidRPr="00AA1B19">
        <w:t xml:space="preserve">ppropriate staffing </w:t>
      </w:r>
      <w:r w:rsidR="000509E7" w:rsidRPr="00AA1B19">
        <w:t xml:space="preserve">of </w:t>
      </w:r>
      <w:r w:rsidR="00900D56" w:rsidRPr="00AA1B19">
        <w:t xml:space="preserve">frontline </w:t>
      </w:r>
      <w:r w:rsidR="000509E7" w:rsidRPr="00AA1B19">
        <w:t>functions</w:t>
      </w:r>
      <w:r w:rsidR="00747E05" w:rsidRPr="00AA1B19">
        <w:t xml:space="preserve"> is critical </w:t>
      </w:r>
      <w:r w:rsidR="00A26FFC" w:rsidRPr="00AA1B19">
        <w:t xml:space="preserve">to </w:t>
      </w:r>
      <w:r w:rsidR="00747E05" w:rsidRPr="00AA1B19">
        <w:t xml:space="preserve">the </w:t>
      </w:r>
      <w:r w:rsidRPr="00AA1B19">
        <w:t>department’s</w:t>
      </w:r>
      <w:r w:rsidR="00747E05" w:rsidRPr="00AA1B19">
        <w:t xml:space="preserve"> biosecurity effectiveness</w:t>
      </w:r>
      <w:r w:rsidRPr="00AA1B19">
        <w:t xml:space="preserve">. </w:t>
      </w:r>
      <w:r w:rsidR="00116A25" w:rsidRPr="00AA1B19">
        <w:t xml:space="preserve">Beale et al. </w:t>
      </w:r>
      <w:r w:rsidR="003D420C" w:rsidRPr="00AA1B19">
        <w:t>(</w:t>
      </w:r>
      <w:r w:rsidR="00116A25" w:rsidRPr="00AA1B19">
        <w:t>2008</w:t>
      </w:r>
      <w:r w:rsidR="001D2D65" w:rsidRPr="00AA1B19">
        <w:t>, p.</w:t>
      </w:r>
      <w:r w:rsidR="00193213" w:rsidRPr="00AA1B19">
        <w:t xml:space="preserve"> </w:t>
      </w:r>
      <w:r w:rsidR="001D2D65" w:rsidRPr="00AA1B19">
        <w:t>217</w:t>
      </w:r>
      <w:r w:rsidR="003D420C" w:rsidRPr="00AA1B19">
        <w:t>)</w:t>
      </w:r>
      <w:r w:rsidR="00116A25" w:rsidRPr="00AA1B19">
        <w:t xml:space="preserve"> </w:t>
      </w:r>
      <w:r w:rsidR="00900D56" w:rsidRPr="00AA1B19">
        <w:t>stated:</w:t>
      </w:r>
    </w:p>
    <w:p w14:paraId="77BB3737" w14:textId="0506B610" w:rsidR="003D420C" w:rsidRPr="00AA1B19" w:rsidRDefault="00747E05" w:rsidP="008A0F3B">
      <w:pPr>
        <w:pStyle w:val="Quote"/>
      </w:pPr>
      <w:r w:rsidRPr="00AA1B19">
        <w:t>In deciding the appropriate staffing levels, consideration should be given to the management load of comparable front-line biosecurity agencies such as the Australian Customs Service.</w:t>
      </w:r>
    </w:p>
    <w:p w14:paraId="0843F734" w14:textId="2C143648" w:rsidR="00747E05" w:rsidRPr="00AA1B19" w:rsidRDefault="00F2540A" w:rsidP="00684265">
      <w:r w:rsidRPr="00AA1B19">
        <w:t xml:space="preserve">Both internal and external </w:t>
      </w:r>
      <w:r w:rsidR="00236918" w:rsidRPr="00AA1B19">
        <w:t>contributors to</w:t>
      </w:r>
      <w:r w:rsidR="000E2889" w:rsidRPr="00AA1B19">
        <w:t xml:space="preserve"> </w:t>
      </w:r>
      <w:r w:rsidRPr="00AA1B19">
        <w:t xml:space="preserve">this review </w:t>
      </w:r>
      <w:r w:rsidR="000E2889" w:rsidRPr="00AA1B19">
        <w:t xml:space="preserve">wondered </w:t>
      </w:r>
      <w:r w:rsidRPr="00AA1B19">
        <w:t>why t</w:t>
      </w:r>
      <w:r w:rsidR="002460E1" w:rsidRPr="00AA1B19">
        <w:t xml:space="preserve">he department </w:t>
      </w:r>
      <w:r w:rsidRPr="00AA1B19">
        <w:t>appeared to have been significantly less successful tha</w:t>
      </w:r>
      <w:r w:rsidR="003534DB" w:rsidRPr="00AA1B19">
        <w:t>n</w:t>
      </w:r>
      <w:r w:rsidRPr="00AA1B19">
        <w:t xml:space="preserve"> some</w:t>
      </w:r>
      <w:r w:rsidR="002460E1" w:rsidRPr="00AA1B19">
        <w:t xml:space="preserve"> other</w:t>
      </w:r>
      <w:r w:rsidRPr="00AA1B19">
        <w:t xml:space="preserve"> </w:t>
      </w:r>
      <w:r w:rsidR="00A421FF" w:rsidRPr="00AA1B19">
        <w:t xml:space="preserve">comparable </w:t>
      </w:r>
      <w:r w:rsidR="002460E1" w:rsidRPr="00AA1B19">
        <w:t>agencies</w:t>
      </w:r>
      <w:r w:rsidRPr="00AA1B19">
        <w:t xml:space="preserve"> in matching staffing levels to escalating risks and responsibilities.</w:t>
      </w:r>
    </w:p>
    <w:p w14:paraId="326F4A87" w14:textId="3396271E" w:rsidR="00126EE8" w:rsidRPr="00AA1B19" w:rsidRDefault="00D25EF2" w:rsidP="00684265">
      <w:r w:rsidRPr="00AA1B19">
        <w:t xml:space="preserve">During </w:t>
      </w:r>
      <w:r w:rsidR="00900D56" w:rsidRPr="00AA1B19">
        <w:t xml:space="preserve">the Inspector-General’s </w:t>
      </w:r>
      <w:r w:rsidRPr="00AA1B19">
        <w:t>internal consultations</w:t>
      </w:r>
      <w:r w:rsidR="001635F1" w:rsidRPr="00AA1B19">
        <w:t>,</w:t>
      </w:r>
      <w:r w:rsidRPr="00AA1B19">
        <w:t xml:space="preserve"> the department advised on the challenges of </w:t>
      </w:r>
      <w:r w:rsidR="00126EE8" w:rsidRPr="00AA1B19">
        <w:t>recruit</w:t>
      </w:r>
      <w:r w:rsidRPr="00AA1B19">
        <w:t>ing</w:t>
      </w:r>
      <w:r w:rsidR="00126EE8" w:rsidRPr="00AA1B19">
        <w:t xml:space="preserve"> staff</w:t>
      </w:r>
      <w:r w:rsidRPr="00AA1B19">
        <w:t xml:space="preserve"> with the required skills, </w:t>
      </w:r>
      <w:r w:rsidR="00F2540A" w:rsidRPr="00AA1B19">
        <w:t>including</w:t>
      </w:r>
      <w:r w:rsidRPr="00AA1B19">
        <w:t xml:space="preserve"> those who </w:t>
      </w:r>
      <w:r w:rsidR="00126EE8" w:rsidRPr="00AA1B19">
        <w:t xml:space="preserve">are </w:t>
      </w:r>
      <w:r w:rsidR="00F35B53" w:rsidRPr="00AA1B19">
        <w:t xml:space="preserve">also </w:t>
      </w:r>
      <w:r w:rsidR="00126EE8" w:rsidRPr="00AA1B19">
        <w:t xml:space="preserve">inquisitive and </w:t>
      </w:r>
      <w:r w:rsidR="009807B3" w:rsidRPr="00AA1B19">
        <w:t xml:space="preserve">can </w:t>
      </w:r>
      <w:r w:rsidR="00126EE8" w:rsidRPr="00AA1B19">
        <w:t xml:space="preserve">think laterally. </w:t>
      </w:r>
      <w:r w:rsidR="00953BCC" w:rsidRPr="00AA1B19">
        <w:t>The Inspector</w:t>
      </w:r>
      <w:r w:rsidR="00900D56" w:rsidRPr="00AA1B19">
        <w:t>-</w:t>
      </w:r>
      <w:r w:rsidR="00953BCC" w:rsidRPr="00AA1B19">
        <w:t xml:space="preserve">General </w:t>
      </w:r>
      <w:r w:rsidR="00C41081" w:rsidRPr="00AA1B19">
        <w:t xml:space="preserve">noted the possibility </w:t>
      </w:r>
      <w:r w:rsidR="00953BCC" w:rsidRPr="00AA1B19">
        <w:t>that</w:t>
      </w:r>
      <w:r w:rsidR="0032208F" w:rsidRPr="00AA1B19">
        <w:t xml:space="preserve"> </w:t>
      </w:r>
      <w:r w:rsidR="00126EE8" w:rsidRPr="00AA1B19">
        <w:t xml:space="preserve">training in observation and </w:t>
      </w:r>
      <w:r w:rsidR="00953BCC" w:rsidRPr="00AA1B19">
        <w:t>decision-making</w:t>
      </w:r>
      <w:r w:rsidR="00126EE8" w:rsidRPr="00AA1B19">
        <w:t xml:space="preserve"> processes </w:t>
      </w:r>
      <w:r w:rsidR="000E2889" w:rsidRPr="00AA1B19">
        <w:t xml:space="preserve">for frontline officers could be provided </w:t>
      </w:r>
      <w:r w:rsidR="00126EE8" w:rsidRPr="00AA1B19">
        <w:t>through police force</w:t>
      </w:r>
      <w:r w:rsidR="001845F6" w:rsidRPr="00AA1B19">
        <w:t xml:space="preserve"> training programs.</w:t>
      </w:r>
    </w:p>
    <w:p w14:paraId="15228074" w14:textId="75B4B82B" w:rsidR="000E2889" w:rsidRPr="00AA1B19" w:rsidRDefault="004B5E19" w:rsidP="00684265">
      <w:r w:rsidRPr="00AA1B19">
        <w:t xml:space="preserve">The department </w:t>
      </w:r>
      <w:r w:rsidR="00791235" w:rsidRPr="00AA1B19">
        <w:t xml:space="preserve">has recently boosted its </w:t>
      </w:r>
      <w:r w:rsidRPr="00AA1B19">
        <w:t>invest</w:t>
      </w:r>
      <w:r w:rsidR="00791235" w:rsidRPr="00AA1B19">
        <w:t xml:space="preserve">ment </w:t>
      </w:r>
      <w:r w:rsidRPr="00AA1B19">
        <w:t>in staff training and capability building</w:t>
      </w:r>
      <w:r w:rsidR="00791235" w:rsidRPr="00AA1B19">
        <w:t xml:space="preserve"> to address weaknesses in foundation regulatory skills</w:t>
      </w:r>
      <w:r w:rsidR="00800416" w:rsidRPr="00AA1B19">
        <w:t xml:space="preserve">, frontline </w:t>
      </w:r>
      <w:proofErr w:type="gramStart"/>
      <w:r w:rsidR="00800416" w:rsidRPr="00AA1B19">
        <w:t>confidence</w:t>
      </w:r>
      <w:proofErr w:type="gramEnd"/>
      <w:r w:rsidR="00800416" w:rsidRPr="00AA1B19">
        <w:t xml:space="preserve"> and national consistency of biosecurity</w:t>
      </w:r>
      <w:r w:rsidR="00791235" w:rsidRPr="00AA1B19">
        <w:t xml:space="preserve"> delivery</w:t>
      </w:r>
      <w:r w:rsidR="00800416" w:rsidRPr="00AA1B19">
        <w:t>. H</w:t>
      </w:r>
      <w:r w:rsidRPr="00AA1B19">
        <w:t>owever</w:t>
      </w:r>
      <w:r w:rsidR="00800416" w:rsidRPr="00AA1B19">
        <w:t>,</w:t>
      </w:r>
      <w:r w:rsidRPr="00AA1B19">
        <w:t xml:space="preserve"> progress appears to be mitigated by several factors</w:t>
      </w:r>
      <w:r w:rsidR="00A421FF" w:rsidRPr="00AA1B19">
        <w:t>. For example</w:t>
      </w:r>
      <w:r w:rsidR="000E2889" w:rsidRPr="00AA1B19">
        <w:t>:</w:t>
      </w:r>
    </w:p>
    <w:p w14:paraId="6F256257" w14:textId="24E20B75" w:rsidR="000E2889" w:rsidRPr="00AA1B19" w:rsidRDefault="000E2889" w:rsidP="00903C69">
      <w:pPr>
        <w:pStyle w:val="ListBullet"/>
      </w:pPr>
      <w:r w:rsidRPr="00AA1B19">
        <w:t>P</w:t>
      </w:r>
      <w:r w:rsidR="004B5E19" w:rsidRPr="00AA1B19">
        <w:t xml:space="preserve">ast </w:t>
      </w:r>
      <w:r w:rsidR="001570F7" w:rsidRPr="00AA1B19">
        <w:t>recruitment</w:t>
      </w:r>
      <w:r w:rsidR="004B5E19" w:rsidRPr="00AA1B19">
        <w:t xml:space="preserve"> </w:t>
      </w:r>
      <w:r w:rsidR="00A421FF" w:rsidRPr="00AA1B19">
        <w:t xml:space="preserve">has </w:t>
      </w:r>
      <w:r w:rsidR="004B5E19" w:rsidRPr="00AA1B19">
        <w:t xml:space="preserve">resulted in </w:t>
      </w:r>
      <w:proofErr w:type="gramStart"/>
      <w:r w:rsidR="004B5E19" w:rsidRPr="00AA1B19">
        <w:t>a number of</w:t>
      </w:r>
      <w:proofErr w:type="gramEnd"/>
      <w:r w:rsidR="004B5E19" w:rsidRPr="00AA1B19">
        <w:t xml:space="preserve"> staff </w:t>
      </w:r>
      <w:r w:rsidR="00A421FF" w:rsidRPr="00AA1B19">
        <w:t xml:space="preserve">that are </w:t>
      </w:r>
      <w:r w:rsidR="004B5E19" w:rsidRPr="00AA1B19">
        <w:t>not well</w:t>
      </w:r>
      <w:r w:rsidR="00A421FF" w:rsidRPr="00AA1B19">
        <w:t xml:space="preserve"> </w:t>
      </w:r>
      <w:r w:rsidR="004B5E19" w:rsidRPr="00AA1B19">
        <w:t>suited to the current/future biosecurity delivery needs</w:t>
      </w:r>
      <w:r w:rsidRPr="00AA1B19">
        <w:t>.</w:t>
      </w:r>
    </w:p>
    <w:p w14:paraId="55CFBA5E" w14:textId="5BDD9084" w:rsidR="000E2889" w:rsidRPr="00AA1B19" w:rsidRDefault="000E2889" w:rsidP="00903C69">
      <w:pPr>
        <w:pStyle w:val="ListBullet"/>
      </w:pPr>
      <w:r w:rsidRPr="00AA1B19">
        <w:t>T</w:t>
      </w:r>
      <w:r w:rsidR="004B5E19" w:rsidRPr="00AA1B19">
        <w:t xml:space="preserve">he complexity of the department’s Instructional Material Library </w:t>
      </w:r>
      <w:r w:rsidR="00A421FF" w:rsidRPr="00AA1B19">
        <w:t xml:space="preserve">has </w:t>
      </w:r>
      <w:r w:rsidR="004B5E19" w:rsidRPr="00AA1B19">
        <w:t>burden</w:t>
      </w:r>
      <w:r w:rsidR="00A421FF" w:rsidRPr="00AA1B19">
        <w:t>ed</w:t>
      </w:r>
      <w:r w:rsidR="004B5E19" w:rsidRPr="00AA1B19">
        <w:t xml:space="preserve"> frontline staff</w:t>
      </w:r>
      <w:r w:rsidR="004B5E19" w:rsidRPr="00AA1B19">
        <w:rPr>
          <w:noProof/>
          <w:lang w:eastAsia="en-AU"/>
        </w:rPr>
        <w:t xml:space="preserve"> </w:t>
      </w:r>
      <w:r w:rsidR="004B5E19" w:rsidRPr="00AA1B19">
        <w:t xml:space="preserve">who lack foundation capabilities required in their role, </w:t>
      </w:r>
      <w:r w:rsidR="00A421FF" w:rsidRPr="00AA1B19">
        <w:t xml:space="preserve">such as </w:t>
      </w:r>
      <w:r w:rsidR="004B5E19" w:rsidRPr="00AA1B19">
        <w:t>observation, evidence gathering</w:t>
      </w:r>
      <w:r w:rsidR="00A421FF" w:rsidRPr="00AA1B19">
        <w:t xml:space="preserve"> and </w:t>
      </w:r>
      <w:r w:rsidR="004B5E19" w:rsidRPr="00AA1B19">
        <w:t>regulation-based judgement</w:t>
      </w:r>
      <w:r w:rsidRPr="00AA1B19">
        <w:t>.</w:t>
      </w:r>
    </w:p>
    <w:p w14:paraId="750E2DA5" w14:textId="0FE212D4" w:rsidR="00B52C16" w:rsidRPr="00AA1B19" w:rsidRDefault="000E2889" w:rsidP="00903C69">
      <w:pPr>
        <w:pStyle w:val="ListBullet"/>
      </w:pPr>
      <w:r w:rsidRPr="00AA1B19">
        <w:t>T</w:t>
      </w:r>
      <w:r w:rsidR="004B5E19" w:rsidRPr="00AA1B19">
        <w:t xml:space="preserve">he incomplete rollout of the </w:t>
      </w:r>
      <w:r w:rsidR="004B5E19" w:rsidRPr="00AA1B19">
        <w:rPr>
          <w:iCs/>
        </w:rPr>
        <w:t>Biosecurity Act</w:t>
      </w:r>
      <w:r w:rsidR="004B5E19" w:rsidRPr="00AA1B19">
        <w:rPr>
          <w:i/>
        </w:rPr>
        <w:t xml:space="preserve"> </w:t>
      </w:r>
      <w:r w:rsidR="004B5E19" w:rsidRPr="00AA1B19">
        <w:t>implementation programs</w:t>
      </w:r>
      <w:r w:rsidR="00A421FF" w:rsidRPr="00AA1B19">
        <w:t xml:space="preserve"> has </w:t>
      </w:r>
      <w:r w:rsidR="004B5E19" w:rsidRPr="00AA1B19">
        <w:t>limit</w:t>
      </w:r>
      <w:r w:rsidR="00A421FF" w:rsidRPr="00AA1B19">
        <w:t>ed</w:t>
      </w:r>
      <w:r w:rsidR="004B5E19" w:rsidRPr="00AA1B19">
        <w:t xml:space="preserve"> the regulatory maturity of the department’s biosecurity divisions.</w:t>
      </w:r>
    </w:p>
    <w:p w14:paraId="56F35086" w14:textId="6A7C14C6" w:rsidR="00A421FF" w:rsidRPr="00AA1B19" w:rsidRDefault="000E2889" w:rsidP="00684265">
      <w:r w:rsidRPr="00AA1B19">
        <w:t xml:space="preserve">If the department does not receive </w:t>
      </w:r>
      <w:r w:rsidR="00800416" w:rsidRPr="00AA1B19">
        <w:t xml:space="preserve">increases in resource levels, </w:t>
      </w:r>
      <w:r w:rsidRPr="00AA1B19">
        <w:t xml:space="preserve">it will </w:t>
      </w:r>
      <w:r w:rsidR="00800416" w:rsidRPr="00AA1B19">
        <w:t xml:space="preserve">need to reduce cost-ineffective activities </w:t>
      </w:r>
      <w:r w:rsidR="003043CE" w:rsidRPr="00AA1B19">
        <w:t xml:space="preserve">through greater focus </w:t>
      </w:r>
      <w:r w:rsidRPr="00AA1B19">
        <w:t xml:space="preserve">on </w:t>
      </w:r>
      <w:r w:rsidR="003043CE" w:rsidRPr="00AA1B19">
        <w:t xml:space="preserve">business and </w:t>
      </w:r>
      <w:r w:rsidR="00A03D99" w:rsidRPr="00AA1B19">
        <w:t>additional support tool</w:t>
      </w:r>
      <w:r w:rsidR="003043CE" w:rsidRPr="00AA1B19">
        <w:t>s</w:t>
      </w:r>
      <w:r w:rsidR="00A03D99" w:rsidRPr="00AA1B19">
        <w:t xml:space="preserve"> </w:t>
      </w:r>
      <w:r w:rsidR="003043CE" w:rsidRPr="00AA1B19">
        <w:t xml:space="preserve">that will </w:t>
      </w:r>
      <w:r w:rsidR="00A03D99" w:rsidRPr="00AA1B19">
        <w:t>free up staff capacity</w:t>
      </w:r>
      <w:r w:rsidR="00A421FF" w:rsidRPr="00AA1B19">
        <w:t>.</w:t>
      </w:r>
      <w:r w:rsidR="00A03D99" w:rsidRPr="00AA1B19">
        <w:t xml:space="preserve"> </w:t>
      </w:r>
      <w:r w:rsidR="00A421FF" w:rsidRPr="00AA1B19">
        <w:t>T</w:t>
      </w:r>
      <w:r w:rsidR="00A03D99" w:rsidRPr="00AA1B19">
        <w:t>hese include:</w:t>
      </w:r>
    </w:p>
    <w:p w14:paraId="551953C5" w14:textId="3535D7A2" w:rsidR="00A421FF" w:rsidRPr="00AA1B19" w:rsidRDefault="009C215C" w:rsidP="00903C69">
      <w:pPr>
        <w:pStyle w:val="ListBullet"/>
      </w:pPr>
      <w:r w:rsidRPr="00AA1B19">
        <w:t>t</w:t>
      </w:r>
      <w:r w:rsidR="00A03D99" w:rsidRPr="00AA1B19">
        <w:t>he transition to electronic documentation</w:t>
      </w:r>
    </w:p>
    <w:p w14:paraId="661F7D36" w14:textId="66E3EF52" w:rsidR="00A421FF" w:rsidRPr="00AA1B19" w:rsidRDefault="00A421FF" w:rsidP="00903C69">
      <w:pPr>
        <w:pStyle w:val="ListBullet"/>
      </w:pPr>
      <w:r w:rsidRPr="00AA1B19">
        <w:t xml:space="preserve">the </w:t>
      </w:r>
      <w:r w:rsidR="00A03D99" w:rsidRPr="00AA1B19">
        <w:t>use of digital technology (such as Google™ glasses) for remote inspections</w:t>
      </w:r>
    </w:p>
    <w:p w14:paraId="52ECB4D6" w14:textId="738877BA" w:rsidR="00A421FF" w:rsidRPr="00AA1B19" w:rsidRDefault="00A03D99" w:rsidP="00903C69">
      <w:pPr>
        <w:pStyle w:val="ListBullet"/>
      </w:pPr>
      <w:r w:rsidRPr="00AA1B19">
        <w:t xml:space="preserve">better IT equipment </w:t>
      </w:r>
      <w:r w:rsidR="000E2889" w:rsidRPr="00AA1B19">
        <w:t xml:space="preserve">for </w:t>
      </w:r>
      <w:r w:rsidRPr="00AA1B19">
        <w:t xml:space="preserve">recording observations and </w:t>
      </w:r>
      <w:r w:rsidR="000E2889" w:rsidRPr="00AA1B19">
        <w:t xml:space="preserve">making </w:t>
      </w:r>
      <w:r w:rsidRPr="00AA1B19">
        <w:t>decision</w:t>
      </w:r>
      <w:r w:rsidR="000E2889" w:rsidRPr="00AA1B19">
        <w:t>s</w:t>
      </w:r>
    </w:p>
    <w:p w14:paraId="4C1E1369" w14:textId="5EFCC97A" w:rsidR="00A421FF" w:rsidRPr="00AA1B19" w:rsidRDefault="00A03D99" w:rsidP="00903C69">
      <w:pPr>
        <w:pStyle w:val="ListBullet"/>
      </w:pPr>
      <w:r w:rsidRPr="00AA1B19">
        <w:t>use of AI tools for document/label scanning and analysis</w:t>
      </w:r>
    </w:p>
    <w:p w14:paraId="54A1B6A4" w14:textId="38DB727F" w:rsidR="00A03D99" w:rsidRPr="00AA1B19" w:rsidRDefault="00A03D99" w:rsidP="00903C69">
      <w:pPr>
        <w:pStyle w:val="ListBullet"/>
      </w:pPr>
      <w:r w:rsidRPr="00AA1B19">
        <w:t xml:space="preserve">a wider adoption of </w:t>
      </w:r>
      <w:r w:rsidR="003043CE" w:rsidRPr="00AA1B19">
        <w:t xml:space="preserve">fully </w:t>
      </w:r>
      <w:r w:rsidRPr="00AA1B19">
        <w:t>cost-recovered functions (</w:t>
      </w:r>
      <w:r w:rsidR="00492A2D" w:rsidRPr="00AA1B19">
        <w:t>for example,</w:t>
      </w:r>
      <w:r w:rsidR="003043CE" w:rsidRPr="00AA1B19">
        <w:t xml:space="preserve"> semi-permanent bookings rather than</w:t>
      </w:r>
      <w:r w:rsidRPr="00AA1B19">
        <w:t xml:space="preserve"> manned depots) and co-regulatory arrangements for sophisticated import-sector companies.</w:t>
      </w:r>
    </w:p>
    <w:p w14:paraId="0D925EFF" w14:textId="43DC5892" w:rsidR="003E3421" w:rsidRPr="00AA1B19" w:rsidRDefault="006E5FBF" w:rsidP="00D20FF4">
      <w:r w:rsidRPr="00AA1B19">
        <w:t xml:space="preserve">The </w:t>
      </w:r>
      <w:r w:rsidR="005F4E7F" w:rsidRPr="00AA1B19">
        <w:t>ongoing</w:t>
      </w:r>
      <w:r w:rsidRPr="00AA1B19">
        <w:t xml:space="preserve"> challenge </w:t>
      </w:r>
      <w:r w:rsidR="00461FAB" w:rsidRPr="00AA1B19">
        <w:t xml:space="preserve">that </w:t>
      </w:r>
      <w:r w:rsidR="001B0369" w:rsidRPr="00AA1B19">
        <w:t xml:space="preserve">many </w:t>
      </w:r>
      <w:r w:rsidR="00053D7E" w:rsidRPr="00AA1B19">
        <w:t>regional</w:t>
      </w:r>
      <w:r w:rsidR="001B0369" w:rsidRPr="00AA1B19">
        <w:t xml:space="preserve"> </w:t>
      </w:r>
      <w:proofErr w:type="gramStart"/>
      <w:r w:rsidRPr="00AA1B19">
        <w:t>frontline</w:t>
      </w:r>
      <w:proofErr w:type="gramEnd"/>
      <w:r w:rsidRPr="00AA1B19">
        <w:t xml:space="preserve"> staff </w:t>
      </w:r>
      <w:r w:rsidR="00461FAB" w:rsidRPr="00AA1B19">
        <w:t xml:space="preserve">face </w:t>
      </w:r>
      <w:r w:rsidRPr="00AA1B19">
        <w:t xml:space="preserve">is </w:t>
      </w:r>
      <w:r w:rsidR="00926709" w:rsidRPr="00AA1B19">
        <w:t xml:space="preserve">adequate </w:t>
      </w:r>
      <w:r w:rsidRPr="00AA1B19">
        <w:t>mobile phone network</w:t>
      </w:r>
      <w:r w:rsidR="003E3421" w:rsidRPr="00AA1B19">
        <w:t xml:space="preserve"> coverage </w:t>
      </w:r>
      <w:r w:rsidRPr="00AA1B19">
        <w:t xml:space="preserve">readily available at their </w:t>
      </w:r>
      <w:r w:rsidR="003E3421" w:rsidRPr="00AA1B19">
        <w:t xml:space="preserve">operational </w:t>
      </w:r>
      <w:r w:rsidRPr="00AA1B19">
        <w:t>locations. The geographically dispersed staff need to actively interact with colleagues across Australia via mobile phone, email, Skype™, Microsoft™ Teams and the Biosecurity and Export Risk Tool (BERT)</w:t>
      </w:r>
      <w:r w:rsidR="003E3421" w:rsidRPr="00AA1B19">
        <w:t xml:space="preserve">. The </w:t>
      </w:r>
      <w:r w:rsidRPr="00AA1B19">
        <w:t>department needs to investigate solutions to support th</w:t>
      </w:r>
      <w:r w:rsidR="001D59FC" w:rsidRPr="00AA1B19">
        <w:t xml:space="preserve">is means of </w:t>
      </w:r>
      <w:r w:rsidR="003E3421" w:rsidRPr="00AA1B19">
        <w:t xml:space="preserve">frontline staff </w:t>
      </w:r>
      <w:r w:rsidR="001D59FC" w:rsidRPr="00AA1B19">
        <w:t>communication.</w:t>
      </w:r>
    </w:p>
    <w:p w14:paraId="5A899680" w14:textId="515B2FE4" w:rsidR="00B52C16" w:rsidRPr="00AA1B19" w:rsidRDefault="00184A99" w:rsidP="00AC131C">
      <w:r w:rsidRPr="00AA1B19">
        <w:t>While connectivity remains a concern</w:t>
      </w:r>
      <w:r w:rsidR="00F873EC" w:rsidRPr="00AA1B19">
        <w:t xml:space="preserve"> for frontline staff,</w:t>
      </w:r>
      <w:r w:rsidRPr="00AA1B19">
        <w:t xml:space="preserve"> the department has created </w:t>
      </w:r>
      <w:proofErr w:type="gramStart"/>
      <w:r w:rsidRPr="00AA1B19">
        <w:t>a number of</w:t>
      </w:r>
      <w:proofErr w:type="gramEnd"/>
      <w:r w:rsidRPr="00AA1B19">
        <w:t xml:space="preserve"> channels </w:t>
      </w:r>
      <w:r w:rsidR="00A421FF" w:rsidRPr="00AA1B19">
        <w:t xml:space="preserve">for staff </w:t>
      </w:r>
      <w:r w:rsidR="00A67615" w:rsidRPr="00AA1B19">
        <w:t>support –</w:t>
      </w:r>
      <w:r w:rsidR="00A421FF" w:rsidRPr="00AA1B19">
        <w:t xml:space="preserve"> </w:t>
      </w:r>
      <w:r w:rsidRPr="00AA1B19">
        <w:t>f</w:t>
      </w:r>
      <w:r w:rsidR="00491DBA" w:rsidRPr="00AA1B19">
        <w:t>or example, frontline staff can approach on-call veterinary officers for advice on phone 24/7</w:t>
      </w:r>
      <w:r w:rsidR="00A421FF" w:rsidRPr="00AA1B19">
        <w:t xml:space="preserve">, </w:t>
      </w:r>
      <w:r w:rsidR="00491DBA" w:rsidRPr="00AA1B19">
        <w:t>although this can place heavy demands on some expert staff.</w:t>
      </w:r>
    </w:p>
    <w:p w14:paraId="25DD5DAF" w14:textId="17F4AFB6" w:rsidR="00491DBA" w:rsidRPr="00AA1B19" w:rsidRDefault="00491DBA" w:rsidP="00AC131C">
      <w:r w:rsidRPr="00AA1B19">
        <w:t xml:space="preserve">Staff can also share issues or seek clarification on issues </w:t>
      </w:r>
      <w:r w:rsidR="00461FAB" w:rsidRPr="00AA1B19">
        <w:t xml:space="preserve">through </w:t>
      </w:r>
      <w:r w:rsidRPr="00AA1B19">
        <w:t>BERT</w:t>
      </w:r>
      <w:r w:rsidR="00461FAB" w:rsidRPr="00AA1B19">
        <w:t>.</w:t>
      </w:r>
      <w:r w:rsidRPr="00AA1B19">
        <w:t xml:space="preserve"> </w:t>
      </w:r>
      <w:r w:rsidR="00461FAB" w:rsidRPr="00AA1B19">
        <w:t>H</w:t>
      </w:r>
      <w:r w:rsidRPr="00AA1B19">
        <w:t xml:space="preserve">owever, the time delay for resolution of many issues/questions is unacceptably long. BERT needs to be developed into a dynamic support tool for frontline staff. </w:t>
      </w:r>
      <w:proofErr w:type="gramStart"/>
      <w:r w:rsidRPr="00AA1B19">
        <w:t>A number of</w:t>
      </w:r>
      <w:proofErr w:type="gramEnd"/>
      <w:r w:rsidRPr="00AA1B19">
        <w:t xml:space="preserve"> frontline managers and staff suggested that an </w:t>
      </w:r>
      <w:r w:rsidR="00EE61E0" w:rsidRPr="00AA1B19">
        <w:t>internal</w:t>
      </w:r>
      <w:r w:rsidRPr="00AA1B19">
        <w:t xml:space="preserve"> peer-to-peer social media style approach would enable staff to rapidly share ideas, issues</w:t>
      </w:r>
      <w:r w:rsidRPr="00AA1B19" w:rsidDel="007558FE">
        <w:t xml:space="preserve"> </w:t>
      </w:r>
      <w:r w:rsidRPr="00AA1B19">
        <w:t>and questions and seek answers</w:t>
      </w:r>
      <w:r w:rsidR="00461FAB" w:rsidRPr="00AA1B19">
        <w:t>.</w:t>
      </w:r>
      <w:r w:rsidR="00EE61E0" w:rsidRPr="00AA1B19">
        <w:t xml:space="preserve"> </w:t>
      </w:r>
      <w:r w:rsidR="00461FAB" w:rsidRPr="00AA1B19">
        <w:t xml:space="preserve">Alternatively, </w:t>
      </w:r>
      <w:r w:rsidR="00EE61E0" w:rsidRPr="00AA1B19">
        <w:t xml:space="preserve">a support </w:t>
      </w:r>
      <w:r w:rsidR="00A421FF" w:rsidRPr="00AA1B19">
        <w:t>a</w:t>
      </w:r>
      <w:r w:rsidR="00EE61E0" w:rsidRPr="00AA1B19">
        <w:t xml:space="preserve">pp which contains readily available information and user </w:t>
      </w:r>
      <w:r w:rsidR="00E61873" w:rsidRPr="00AA1B19">
        <w:t>guidelines</w:t>
      </w:r>
      <w:r w:rsidR="00461FAB" w:rsidRPr="00AA1B19">
        <w:t xml:space="preserve"> could be developed</w:t>
      </w:r>
      <w:r w:rsidR="00EE61E0" w:rsidRPr="00AA1B19">
        <w:t>.</w:t>
      </w:r>
    </w:p>
    <w:p w14:paraId="385FC663" w14:textId="1090EF33" w:rsidR="00491DBA" w:rsidRPr="00AA1B19" w:rsidRDefault="0091313C">
      <w:pPr>
        <w:rPr>
          <w:color w:val="FF0000"/>
        </w:rPr>
      </w:pPr>
      <w:r w:rsidRPr="00AA1B19">
        <w:t>F</w:t>
      </w:r>
      <w:r w:rsidR="00491DBA" w:rsidRPr="00AA1B19">
        <w:t xml:space="preserve">rontline staff </w:t>
      </w:r>
      <w:r w:rsidR="00DC5D14" w:rsidRPr="00AA1B19">
        <w:t xml:space="preserve">usually seek better ‘intelligence’, while technical policy areas usually seek ‘more data’. Hence, frontline officers </w:t>
      </w:r>
      <w:r w:rsidR="00491DBA" w:rsidRPr="00AA1B19">
        <w:t xml:space="preserve">consider their ability to use free-form data fields to record observations in major department databases to be both practical and valuable. </w:t>
      </w:r>
      <w:r w:rsidR="002E073D" w:rsidRPr="00AA1B19">
        <w:t>T</w:t>
      </w:r>
      <w:r w:rsidR="00491DBA" w:rsidRPr="00AA1B19">
        <w:t>echnical p</w:t>
      </w:r>
      <w:r w:rsidR="00507403" w:rsidRPr="00AA1B19">
        <w:t>rogram</w:t>
      </w:r>
      <w:r w:rsidR="00491DBA" w:rsidRPr="00AA1B19">
        <w:t xml:space="preserve"> areas prefer consistency in the way frontline staff record findings and observations within defined data fields of the </w:t>
      </w:r>
      <w:r w:rsidR="00780FB9" w:rsidRPr="00AA1B19">
        <w:t>Agency Information Management System (</w:t>
      </w:r>
      <w:r w:rsidR="00491DBA" w:rsidRPr="00AA1B19">
        <w:t>AIMS</w:t>
      </w:r>
      <w:r w:rsidR="00780FB9" w:rsidRPr="00AA1B19">
        <w:t>)</w:t>
      </w:r>
      <w:r w:rsidR="00491DBA" w:rsidRPr="00AA1B19">
        <w:t xml:space="preserve"> database. However, the department could use this free-form information as ‘intelligence’ input rather than </w:t>
      </w:r>
      <w:r w:rsidR="001F65F7" w:rsidRPr="00AA1B19">
        <w:t xml:space="preserve">relying solely on the more rigorous </w:t>
      </w:r>
      <w:r w:rsidR="00491DBA" w:rsidRPr="00AA1B19">
        <w:t>‘data’ capture</w:t>
      </w:r>
      <w:r w:rsidR="001F65F7" w:rsidRPr="00AA1B19">
        <w:t xml:space="preserve"> approaches</w:t>
      </w:r>
      <w:r w:rsidR="00A421FF" w:rsidRPr="00AA1B19">
        <w:t>.</w:t>
      </w:r>
      <w:r w:rsidR="00491DBA" w:rsidRPr="00AA1B19">
        <w:t xml:space="preserve"> </w:t>
      </w:r>
      <w:r w:rsidR="00A421FF" w:rsidRPr="00AA1B19">
        <w:t>T</w:t>
      </w:r>
      <w:r w:rsidR="00491DBA" w:rsidRPr="00AA1B19">
        <w:t xml:space="preserve">his intelligence could be very valuable to both technical policy and frontline staff cohorts (particularly if it was routinely collated and analysed using </w:t>
      </w:r>
      <w:r w:rsidR="006D2605" w:rsidRPr="00AA1B19">
        <w:t xml:space="preserve">enhanced </w:t>
      </w:r>
      <w:r w:rsidR="00491DBA" w:rsidRPr="00AA1B19">
        <w:t>AI tools).</w:t>
      </w:r>
    </w:p>
    <w:p w14:paraId="4D4A8633" w14:textId="52DB26B8" w:rsidR="00491DBA" w:rsidRPr="00AA1B19" w:rsidRDefault="00CA2FFF">
      <w:r w:rsidRPr="00AA1B19">
        <w:t xml:space="preserve">The Inspector-General has no </w:t>
      </w:r>
      <w:r w:rsidR="003E3421" w:rsidRPr="00AA1B19">
        <w:t xml:space="preserve">jurisdiction </w:t>
      </w:r>
      <w:r w:rsidRPr="00AA1B19">
        <w:t xml:space="preserve">or </w:t>
      </w:r>
      <w:r w:rsidR="003E3421" w:rsidRPr="00AA1B19">
        <w:t>interest</w:t>
      </w:r>
      <w:r w:rsidR="003E3421" w:rsidRPr="00AA1B19" w:rsidDel="003E3421">
        <w:t xml:space="preserve"> </w:t>
      </w:r>
      <w:r w:rsidRPr="00AA1B19">
        <w:t xml:space="preserve">in management </w:t>
      </w:r>
      <w:proofErr w:type="gramStart"/>
      <w:r w:rsidR="003E3421" w:rsidRPr="00AA1B19">
        <w:t>quality</w:t>
      </w:r>
      <w:r w:rsidRPr="00AA1B19">
        <w:t>, unless</w:t>
      </w:r>
      <w:proofErr w:type="gramEnd"/>
      <w:r w:rsidRPr="00AA1B19">
        <w:t xml:space="preserve"> a sound conclusion can be reached that the ways in which the department structures and manages lead directly to reduced capability and effectiveness in mitigating Australia’s biosecurity risk. </w:t>
      </w:r>
      <w:r w:rsidR="00DC5D14" w:rsidRPr="00AA1B19">
        <w:t xml:space="preserve">Based on the diverse feedback to this review, </w:t>
      </w:r>
      <w:r w:rsidR="00E92DD4" w:rsidRPr="00AA1B19">
        <w:t xml:space="preserve">as well as </w:t>
      </w:r>
      <w:r w:rsidR="00457626" w:rsidRPr="00AA1B19">
        <w:t xml:space="preserve">other observations on the functionality of the department, </w:t>
      </w:r>
      <w:r w:rsidR="002E073D" w:rsidRPr="00AA1B19">
        <w:t xml:space="preserve">it appears that </w:t>
      </w:r>
      <w:r w:rsidR="00457626" w:rsidRPr="00AA1B19">
        <w:t>the</w:t>
      </w:r>
      <w:r w:rsidR="00491DBA" w:rsidRPr="00AA1B19">
        <w:t xml:space="preserve"> physical separation of </w:t>
      </w:r>
      <w:r w:rsidR="00457626" w:rsidRPr="00AA1B19">
        <w:t xml:space="preserve">operational </w:t>
      </w:r>
      <w:r w:rsidR="00491DBA" w:rsidRPr="00AA1B19">
        <w:t>p</w:t>
      </w:r>
      <w:r w:rsidR="003556AE" w:rsidRPr="00AA1B19">
        <w:t>rogram</w:t>
      </w:r>
      <w:r w:rsidR="00491DBA" w:rsidRPr="00AA1B19">
        <w:t xml:space="preserve"> </w:t>
      </w:r>
      <w:r w:rsidR="003556AE" w:rsidRPr="00AA1B19">
        <w:t>areas</w:t>
      </w:r>
      <w:r w:rsidR="00491DBA" w:rsidRPr="00AA1B19">
        <w:t xml:space="preserve"> in Canberra from </w:t>
      </w:r>
      <w:proofErr w:type="gramStart"/>
      <w:r w:rsidR="00491DBA" w:rsidRPr="00AA1B19">
        <w:t>the vast majority of</w:t>
      </w:r>
      <w:proofErr w:type="gramEnd"/>
      <w:r w:rsidR="00491DBA" w:rsidRPr="00AA1B19">
        <w:t xml:space="preserve"> </w:t>
      </w:r>
      <w:r w:rsidR="00457626" w:rsidRPr="00AA1B19">
        <w:t>industry activity, industry organi</w:t>
      </w:r>
      <w:r w:rsidR="007B59AA" w:rsidRPr="00AA1B19">
        <w:t>s</w:t>
      </w:r>
      <w:r w:rsidR="00457626" w:rsidRPr="00AA1B19">
        <w:t xml:space="preserve">ations and </w:t>
      </w:r>
      <w:r w:rsidR="00491DBA" w:rsidRPr="00AA1B19">
        <w:t>operational staff (</w:t>
      </w:r>
      <w:r w:rsidR="00457626" w:rsidRPr="00AA1B19">
        <w:t xml:space="preserve">mainly </w:t>
      </w:r>
      <w:r w:rsidR="003556AE" w:rsidRPr="00AA1B19">
        <w:t>based</w:t>
      </w:r>
      <w:r w:rsidR="00491DBA" w:rsidRPr="00AA1B19">
        <w:t xml:space="preserve"> regional capital cities) </w:t>
      </w:r>
      <w:r w:rsidR="003556AE" w:rsidRPr="00AA1B19">
        <w:t>create</w:t>
      </w:r>
      <w:r w:rsidR="002E073D" w:rsidRPr="00AA1B19">
        <w:t>s</w:t>
      </w:r>
      <w:r w:rsidR="00491DBA" w:rsidRPr="00AA1B19">
        <w:t xml:space="preserve"> an unhealthy gap in the department’s biosecurity functions in several ways,</w:t>
      </w:r>
      <w:r w:rsidR="003556AE" w:rsidRPr="00AA1B19">
        <w:t xml:space="preserve"> includ</w:t>
      </w:r>
      <w:r w:rsidR="00457626" w:rsidRPr="00AA1B19">
        <w:t>ing</w:t>
      </w:r>
      <w:r w:rsidR="00491DBA" w:rsidRPr="00AA1B19">
        <w:t>:</w:t>
      </w:r>
    </w:p>
    <w:p w14:paraId="3F0B423F" w14:textId="2C5BF8FB" w:rsidR="00491DBA" w:rsidRPr="00AA1B19" w:rsidRDefault="005C20EF" w:rsidP="00684265">
      <w:pPr>
        <w:pStyle w:val="ListBullet"/>
      </w:pPr>
      <w:r w:rsidRPr="00AA1B19">
        <w:t>k</w:t>
      </w:r>
      <w:r w:rsidR="005B1F7C" w:rsidRPr="00AA1B19">
        <w:t>nowledge segregation for decision</w:t>
      </w:r>
      <w:r w:rsidR="00E92DD4" w:rsidRPr="00AA1B19">
        <w:t>-</w:t>
      </w:r>
      <w:r w:rsidR="005B1F7C" w:rsidRPr="00AA1B19">
        <w:t>making regional</w:t>
      </w:r>
      <w:r w:rsidR="00E92DD4" w:rsidRPr="00AA1B19">
        <w:t>-</w:t>
      </w:r>
      <w:r w:rsidR="005B1F7C" w:rsidRPr="00AA1B19">
        <w:t>based staff</w:t>
      </w:r>
      <w:r w:rsidR="00E92DD4" w:rsidRPr="00AA1B19">
        <w:t>,</w:t>
      </w:r>
      <w:r w:rsidR="005B1F7C" w:rsidRPr="00AA1B19">
        <w:t xml:space="preserve"> with m</w:t>
      </w:r>
      <w:r w:rsidR="00266766" w:rsidRPr="00AA1B19">
        <w:t>ost of the</w:t>
      </w:r>
      <w:r w:rsidR="00C611BB" w:rsidRPr="00AA1B19">
        <w:t xml:space="preserve"> operational and technical expertise</w:t>
      </w:r>
      <w:r w:rsidR="00266766" w:rsidRPr="00AA1B19">
        <w:t xml:space="preserve"> </w:t>
      </w:r>
      <w:r w:rsidR="005B1F7C" w:rsidRPr="00AA1B19">
        <w:t>based</w:t>
      </w:r>
      <w:r w:rsidR="00C611BB" w:rsidRPr="00AA1B19">
        <w:t xml:space="preserve"> in Canberra</w:t>
      </w:r>
    </w:p>
    <w:p w14:paraId="2DF93E0F" w14:textId="06876BEC" w:rsidR="00491DBA" w:rsidRPr="00AA1B19" w:rsidRDefault="005C20EF" w:rsidP="00684265">
      <w:pPr>
        <w:pStyle w:val="ListBullet"/>
      </w:pPr>
      <w:r w:rsidRPr="00AA1B19">
        <w:t>a</w:t>
      </w:r>
      <w:r w:rsidR="003556AE" w:rsidRPr="00AA1B19">
        <w:t xml:space="preserve">n impairment of intelligence sharing and professional development in technical and operational areas due to limited </w:t>
      </w:r>
      <w:r w:rsidR="00E37885" w:rsidRPr="00AA1B19">
        <w:t>interaction between program areas and frontline staff</w:t>
      </w:r>
    </w:p>
    <w:p w14:paraId="4DCE90C0" w14:textId="5F6B79AB" w:rsidR="00CA2FFF" w:rsidRPr="00AA1B19" w:rsidRDefault="005C20EF" w:rsidP="00684265">
      <w:pPr>
        <w:pStyle w:val="ListBullet"/>
      </w:pPr>
      <w:r w:rsidRPr="00AA1B19">
        <w:t>a</w:t>
      </w:r>
      <w:r w:rsidR="003556AE" w:rsidRPr="00AA1B19">
        <w:t xml:space="preserve"> prolonged </w:t>
      </w:r>
      <w:r w:rsidR="0081079C" w:rsidRPr="00AA1B19">
        <w:t xml:space="preserve">career </w:t>
      </w:r>
      <w:r w:rsidR="003556AE" w:rsidRPr="00AA1B19">
        <w:t xml:space="preserve">progression gap between </w:t>
      </w:r>
      <w:r w:rsidR="0081079C" w:rsidRPr="00AA1B19">
        <w:t xml:space="preserve">high-calibre </w:t>
      </w:r>
      <w:r w:rsidR="003556AE" w:rsidRPr="00AA1B19">
        <w:t xml:space="preserve">operational </w:t>
      </w:r>
      <w:r w:rsidR="0081079C" w:rsidRPr="00AA1B19">
        <w:t xml:space="preserve">staff in regional capitals and Canberra-based </w:t>
      </w:r>
      <w:r w:rsidR="003556AE" w:rsidRPr="00AA1B19">
        <w:t xml:space="preserve">operational </w:t>
      </w:r>
      <w:r w:rsidR="0081079C" w:rsidRPr="00AA1B19">
        <w:t xml:space="preserve">programs and senior management. </w:t>
      </w:r>
      <w:r w:rsidR="001B4E10" w:rsidRPr="00AA1B19">
        <w:t>It may be reasonably hypothesised that the relative scarcity of senior managers with strong career pedigrees in regulatory delivery, logistics or business is a result of this separation</w:t>
      </w:r>
    </w:p>
    <w:p w14:paraId="089404A6" w14:textId="0835BAC8" w:rsidR="001B4E10" w:rsidRPr="00AA1B19" w:rsidRDefault="005C20EF" w:rsidP="00684265">
      <w:pPr>
        <w:pStyle w:val="ListBullet"/>
      </w:pPr>
      <w:r w:rsidRPr="00AA1B19">
        <w:t>i</w:t>
      </w:r>
      <w:r w:rsidR="00CA2FFF" w:rsidRPr="00AA1B19">
        <w:t>mpaired ability of the department to optimally engage industry experts in the development and maintenance of Australia’s collective operational biosecurity knowledge.</w:t>
      </w:r>
    </w:p>
    <w:p w14:paraId="31830130" w14:textId="53334939" w:rsidR="001B4E10" w:rsidRPr="00AA1B19" w:rsidRDefault="00E92DD4" w:rsidP="00684265">
      <w:r w:rsidRPr="00AA1B19">
        <w:t>T</w:t>
      </w:r>
      <w:r w:rsidR="00CB0EC6" w:rsidRPr="00AA1B19">
        <w:t xml:space="preserve">he Inspector-General </w:t>
      </w:r>
      <w:r w:rsidRPr="00AA1B19">
        <w:t xml:space="preserve">concludes </w:t>
      </w:r>
      <w:r w:rsidR="00CB0EC6" w:rsidRPr="00AA1B19">
        <w:t xml:space="preserve">that the department cannot most effectively </w:t>
      </w:r>
      <w:r w:rsidR="002E073D" w:rsidRPr="00AA1B19">
        <w:t xml:space="preserve">carry out </w:t>
      </w:r>
      <w:r w:rsidR="00CB0EC6" w:rsidRPr="00AA1B19">
        <w:t xml:space="preserve">its future biosecurity regulatory responsibilities without a better functional alignment of operational programs and </w:t>
      </w:r>
      <w:r w:rsidR="00900D56" w:rsidRPr="00AA1B19">
        <w:t xml:space="preserve">frontline </w:t>
      </w:r>
      <w:r w:rsidR="00CB0EC6" w:rsidRPr="00AA1B19">
        <w:t xml:space="preserve">delivery in major regional capitals. </w:t>
      </w:r>
    </w:p>
    <w:p w14:paraId="09D160B6" w14:textId="76A0F6FB" w:rsidR="00DD40BE" w:rsidRPr="00AA1B19" w:rsidRDefault="00DD40BE" w:rsidP="00684265">
      <w:r w:rsidRPr="00AA1B19">
        <w:t xml:space="preserve">The efficiencies in </w:t>
      </w:r>
      <w:r w:rsidR="003E3421" w:rsidRPr="00AA1B19">
        <w:t xml:space="preserve">frontline </w:t>
      </w:r>
      <w:r w:rsidR="00397C02" w:rsidRPr="00AA1B19">
        <w:t>regulatory</w:t>
      </w:r>
      <w:r w:rsidR="00E61873" w:rsidRPr="00AA1B19">
        <w:t xml:space="preserve"> </w:t>
      </w:r>
      <w:r w:rsidRPr="00AA1B19">
        <w:t xml:space="preserve">delivery that come from workforce multiskilling and mobility do not appear to have been matched by an adequate boost in training. In part, inadequate staff competence and low confidence levels have led to operational inefficiencies and inconsistencies, substandard client-centric </w:t>
      </w:r>
      <w:proofErr w:type="gramStart"/>
      <w:r w:rsidRPr="00AA1B19">
        <w:t>delivery</w:t>
      </w:r>
      <w:proofErr w:type="gramEnd"/>
      <w:r w:rsidRPr="00AA1B19">
        <w:t xml:space="preserve"> and inadequate compliance action. It</w:t>
      </w:r>
      <w:r w:rsidR="00903C69" w:rsidRPr="00AA1B19">
        <w:t> </w:t>
      </w:r>
      <w:r w:rsidR="002E073D" w:rsidRPr="00AA1B19">
        <w:t xml:space="preserve">can be argued </w:t>
      </w:r>
      <w:r w:rsidRPr="00AA1B19">
        <w:t xml:space="preserve">that the quality of management/leadership is a significant contributor to inconsistent and inefficient delivery of biosecurity functions by frontline officers. </w:t>
      </w:r>
    </w:p>
    <w:p w14:paraId="536D10A9" w14:textId="2F8DA870" w:rsidR="005B5FEA" w:rsidRPr="00AA1B19" w:rsidRDefault="0006590F" w:rsidP="00E8520E">
      <w:r w:rsidRPr="00AA1B19">
        <w:t xml:space="preserve">These deficiencies were highlighted in the </w:t>
      </w:r>
      <w:r w:rsidR="00F24174" w:rsidRPr="00AA1B19">
        <w:t>internal audit of the Inspection Services Group</w:t>
      </w:r>
      <w:r w:rsidR="00397C02" w:rsidRPr="00AA1B19">
        <w:t xml:space="preserve"> (ISG)</w:t>
      </w:r>
      <w:r w:rsidR="00F24174" w:rsidRPr="00AA1B19">
        <w:t xml:space="preserve"> </w:t>
      </w:r>
      <w:r w:rsidR="00397C02" w:rsidRPr="00AA1B19">
        <w:t>and</w:t>
      </w:r>
      <w:r w:rsidR="00F24174" w:rsidRPr="00AA1B19">
        <w:t xml:space="preserve"> Audit Services Group </w:t>
      </w:r>
      <w:r w:rsidR="00397C02" w:rsidRPr="00AA1B19">
        <w:t>(</w:t>
      </w:r>
      <w:proofErr w:type="spellStart"/>
      <w:r w:rsidR="00397C02" w:rsidRPr="00AA1B19">
        <w:t>AuSG</w:t>
      </w:r>
      <w:proofErr w:type="spellEnd"/>
      <w:r w:rsidR="00397C02" w:rsidRPr="00AA1B19">
        <w:t xml:space="preserve">) </w:t>
      </w:r>
      <w:r w:rsidR="009E3047" w:rsidRPr="00AA1B19">
        <w:t>c</w:t>
      </w:r>
      <w:r w:rsidR="00F24174" w:rsidRPr="00AA1B19">
        <w:t xml:space="preserve">ompetency </w:t>
      </w:r>
      <w:r w:rsidR="009E3047" w:rsidRPr="00AA1B19">
        <w:t>f</w:t>
      </w:r>
      <w:r w:rsidR="00F24174" w:rsidRPr="00AA1B19">
        <w:t xml:space="preserve">ramework. The audit assessed whether these competency frameworks were adequate to ensure </w:t>
      </w:r>
      <w:r w:rsidRPr="00AA1B19">
        <w:t xml:space="preserve">frontline </w:t>
      </w:r>
      <w:r w:rsidR="00F24174" w:rsidRPr="00AA1B19">
        <w:t xml:space="preserve">staff were appropriately trained, </w:t>
      </w:r>
      <w:proofErr w:type="gramStart"/>
      <w:r w:rsidR="00F24174" w:rsidRPr="00AA1B19">
        <w:t>assessed</w:t>
      </w:r>
      <w:proofErr w:type="gramEnd"/>
      <w:r w:rsidR="00F24174" w:rsidRPr="00AA1B19">
        <w:t xml:space="preserve"> and accredited to undertake biosecurity </w:t>
      </w:r>
      <w:r w:rsidR="00131721" w:rsidRPr="00AA1B19">
        <w:t xml:space="preserve">operational </w:t>
      </w:r>
      <w:r w:rsidR="00F24174" w:rsidRPr="00AA1B19">
        <w:t>activities.</w:t>
      </w:r>
      <w:r w:rsidR="00131721" w:rsidRPr="00AA1B19">
        <w:t xml:space="preserve"> </w:t>
      </w:r>
      <w:r w:rsidRPr="00AA1B19">
        <w:t xml:space="preserve">The </w:t>
      </w:r>
      <w:r w:rsidR="00755DC3" w:rsidRPr="00AA1B19">
        <w:t xml:space="preserve">audit </w:t>
      </w:r>
      <w:r w:rsidRPr="00AA1B19">
        <w:t xml:space="preserve">rated that the </w:t>
      </w:r>
      <w:r w:rsidR="00755DC3" w:rsidRPr="00AA1B19">
        <w:t xml:space="preserve">‘department’s implementation and application of the competency frameworks within ISG </w:t>
      </w:r>
      <w:r w:rsidR="00397C02" w:rsidRPr="00AA1B19">
        <w:t xml:space="preserve">and </w:t>
      </w:r>
      <w:proofErr w:type="spellStart"/>
      <w:r w:rsidR="00755DC3" w:rsidRPr="00AA1B19">
        <w:t>AuSG</w:t>
      </w:r>
      <w:proofErr w:type="spellEnd"/>
      <w:r w:rsidR="00755DC3" w:rsidRPr="00AA1B19">
        <w:t xml:space="preserve"> as </w:t>
      </w:r>
      <w:r w:rsidR="00E92DD4" w:rsidRPr="00AA1B19">
        <w:t>“</w:t>
      </w:r>
      <w:r w:rsidR="00755DC3" w:rsidRPr="00AA1B19">
        <w:t>Requiring Improvement</w:t>
      </w:r>
      <w:r w:rsidR="00E92DD4" w:rsidRPr="00AA1B19">
        <w:t>”’ (</w:t>
      </w:r>
      <w:r w:rsidR="00C84365" w:rsidRPr="00AA1B19">
        <w:t>DAWR</w:t>
      </w:r>
      <w:r w:rsidR="00E92DD4" w:rsidRPr="00AA1B19">
        <w:t xml:space="preserve"> 2019)</w:t>
      </w:r>
      <w:r w:rsidR="00755DC3" w:rsidRPr="00AA1B19">
        <w:t xml:space="preserve">. </w:t>
      </w:r>
    </w:p>
    <w:p w14:paraId="21C69CC9" w14:textId="4D4F7942" w:rsidR="009E3047" w:rsidRPr="00AA1B19" w:rsidRDefault="009E3047" w:rsidP="009E3047">
      <w:pPr>
        <w:pStyle w:val="CommentText"/>
        <w:rPr>
          <w:sz w:val="24"/>
          <w:szCs w:val="22"/>
        </w:rPr>
      </w:pPr>
      <w:r w:rsidRPr="00AA1B19">
        <w:rPr>
          <w:sz w:val="24"/>
          <w:szCs w:val="22"/>
        </w:rPr>
        <w:t xml:space="preserve">The ‘national stream’ and ‘integrated workforce’ models are worthwhile reforms of the </w:t>
      </w:r>
      <w:r w:rsidR="000960E0" w:rsidRPr="00AA1B19">
        <w:rPr>
          <w:sz w:val="24"/>
          <w:szCs w:val="22"/>
        </w:rPr>
        <w:t>department’s</w:t>
      </w:r>
      <w:r w:rsidRPr="00AA1B19">
        <w:rPr>
          <w:sz w:val="24"/>
          <w:szCs w:val="22"/>
        </w:rPr>
        <w:t xml:space="preserve"> biosecurity system. However, it has become increasingly clear to the Inspector-General (including through internal and external input to this review) that both are:</w:t>
      </w:r>
    </w:p>
    <w:p w14:paraId="5B799FB0" w14:textId="7B7EACEC" w:rsidR="009E3047" w:rsidRPr="00AA1B19" w:rsidRDefault="00E92DD4" w:rsidP="00576B37">
      <w:pPr>
        <w:pStyle w:val="ListBullet"/>
      </w:pPr>
      <w:r w:rsidRPr="00AA1B19">
        <w:t>i</w:t>
      </w:r>
      <w:r w:rsidR="009E3047" w:rsidRPr="00AA1B19">
        <w:t>ncomplete (not pushed through to a nationally consistent (or logical) endpoint</w:t>
      </w:r>
      <w:r w:rsidRPr="00AA1B19">
        <w:t>)</w:t>
      </w:r>
      <w:r w:rsidR="009E3047" w:rsidRPr="00AA1B19">
        <w:t xml:space="preserve"> </w:t>
      </w:r>
    </w:p>
    <w:p w14:paraId="63F00684" w14:textId="45BCD4C4" w:rsidR="009E3047" w:rsidRPr="00AA1B19" w:rsidRDefault="00E92DD4" w:rsidP="00576B37">
      <w:pPr>
        <w:pStyle w:val="ListBullet"/>
      </w:pPr>
      <w:r w:rsidRPr="00AA1B19">
        <w:t>s</w:t>
      </w:r>
      <w:r w:rsidR="009E3047" w:rsidRPr="00AA1B19">
        <w:t xml:space="preserve">eriously weakened by the department’s regulatory immaturity. </w:t>
      </w:r>
    </w:p>
    <w:p w14:paraId="272D8C6C" w14:textId="7A4AADDC" w:rsidR="009E3047" w:rsidRPr="00AA1B19" w:rsidRDefault="002E073D" w:rsidP="009E3047">
      <w:r w:rsidRPr="00AA1B19">
        <w:t>The ‘national stream’ and ‘integrated workforce’ models</w:t>
      </w:r>
      <w:r w:rsidRPr="00AA1B19" w:rsidDel="002E073D">
        <w:t xml:space="preserve"> </w:t>
      </w:r>
      <w:r w:rsidRPr="00AA1B19">
        <w:t xml:space="preserve">are </w:t>
      </w:r>
      <w:r w:rsidR="009E3047" w:rsidRPr="00AA1B19">
        <w:t>further example</w:t>
      </w:r>
      <w:r w:rsidR="000960E0" w:rsidRPr="00AA1B19">
        <w:t>s</w:t>
      </w:r>
      <w:r w:rsidR="009E3047" w:rsidRPr="00AA1B19">
        <w:t xml:space="preserve"> of where the department has initiated major change before the foundations of previous change were embedded</w:t>
      </w:r>
      <w:r w:rsidR="00E92DD4" w:rsidRPr="00AA1B19">
        <w:t xml:space="preserve"> – </w:t>
      </w:r>
      <w:r w:rsidR="00B55283" w:rsidRPr="00AA1B19">
        <w:t>in this case</w:t>
      </w:r>
      <w:r w:rsidR="00E92DD4" w:rsidRPr="00AA1B19">
        <w:t>,</w:t>
      </w:r>
      <w:r w:rsidR="00B55283" w:rsidRPr="00AA1B19">
        <w:t xml:space="preserve"> the implementation of the Biosecurity Act</w:t>
      </w:r>
      <w:r w:rsidRPr="00AA1B19">
        <w:t>.</w:t>
      </w:r>
      <w:r w:rsidR="00E92DD4" w:rsidRPr="00AA1B19">
        <w:t xml:space="preserve"> </w:t>
      </w:r>
      <w:r w:rsidRPr="00AA1B19">
        <w:t xml:space="preserve">The result is </w:t>
      </w:r>
      <w:r w:rsidR="009E3047" w:rsidRPr="00AA1B19">
        <w:t>a multi-array matrix management environment where several policy programs, national streams and local operational managers are all seeking to direct and redirect staff priorities.</w:t>
      </w:r>
    </w:p>
    <w:p w14:paraId="0A36DF28" w14:textId="04184B2C" w:rsidR="009E3047" w:rsidRPr="00AA1B19" w:rsidRDefault="009E3047" w:rsidP="000960E0">
      <w:r w:rsidRPr="00AA1B19">
        <w:t>In this environment, when pressure on frontline inspectors to improve cost</w:t>
      </w:r>
      <w:r w:rsidR="00E92DD4" w:rsidRPr="00AA1B19">
        <w:t xml:space="preserve"> </w:t>
      </w:r>
      <w:r w:rsidRPr="00AA1B19">
        <w:t>recovery is mixed with messaging to strengthen compliance action but also improve client service, the major client-facing staff cohort is left confused and pressured. The most likely external outcomes include increased residual biosecurity risk, poorer business compliance and reduced industry support, all of which are averse to the department’s and Australia’s interests.</w:t>
      </w:r>
      <w:r w:rsidRPr="00AA1B19">
        <w:rPr>
          <w:iCs/>
        </w:rPr>
        <w:t xml:space="preserve"> </w:t>
      </w:r>
      <w:r w:rsidRPr="00AA1B19">
        <w:t xml:space="preserve">It is also increasingly clear to the Inspector-General that the national stream model is hampered by it being another </w:t>
      </w:r>
      <w:r w:rsidR="000960E0" w:rsidRPr="00AA1B19">
        <w:t>Biosecurity Operations Division</w:t>
      </w:r>
      <w:r w:rsidRPr="00AA1B19">
        <w:t xml:space="preserve"> leadership/management load</w:t>
      </w:r>
      <w:r w:rsidR="000960E0" w:rsidRPr="00AA1B19">
        <w:t xml:space="preserve"> rather than </w:t>
      </w:r>
      <w:r w:rsidRPr="00AA1B19">
        <w:t xml:space="preserve">part of a broader </w:t>
      </w:r>
      <w:r w:rsidR="000960E0" w:rsidRPr="00AA1B19">
        <w:t xml:space="preserve">biosecurity </w:t>
      </w:r>
      <w:r w:rsidRPr="00AA1B19">
        <w:t>transformation</w:t>
      </w:r>
      <w:r w:rsidR="000960E0" w:rsidRPr="00AA1B19">
        <w:t>.</w:t>
      </w:r>
    </w:p>
    <w:p w14:paraId="12D749AB" w14:textId="0DEE9F0B" w:rsidR="00B55283" w:rsidRPr="00AA1B19" w:rsidRDefault="003E3421" w:rsidP="000960E0">
      <w:r w:rsidRPr="00AA1B19">
        <w:rPr>
          <w:iCs/>
        </w:rPr>
        <w:t>The</w:t>
      </w:r>
      <w:r w:rsidRPr="00AA1B19">
        <w:t xml:space="preserve"> incomplete implementation of the provisions and processes under the Biosecurity Act</w:t>
      </w:r>
      <w:r w:rsidRPr="00AA1B19">
        <w:rPr>
          <w:i/>
          <w:iCs/>
        </w:rPr>
        <w:t xml:space="preserve"> </w:t>
      </w:r>
      <w:r w:rsidRPr="00AA1B19">
        <w:t>has led to instructional material being unnecessary complex, outdated</w:t>
      </w:r>
      <w:r w:rsidR="00E92DD4" w:rsidRPr="00AA1B19">
        <w:t xml:space="preserve"> and </w:t>
      </w:r>
      <w:r w:rsidRPr="00AA1B19">
        <w:t>not supported by case examples</w:t>
      </w:r>
      <w:r w:rsidR="00E92DD4" w:rsidRPr="00AA1B19">
        <w:t xml:space="preserve"> guided by </w:t>
      </w:r>
      <w:r w:rsidRPr="00AA1B19">
        <w:t>legal advice.</w:t>
      </w:r>
    </w:p>
    <w:p w14:paraId="48C49EA6" w14:textId="5474EFA8" w:rsidR="00B55283" w:rsidRPr="00415E96" w:rsidRDefault="00B55283" w:rsidP="00E8520E">
      <w:pPr>
        <w:pBdr>
          <w:top w:val="single" w:sz="4" w:space="1" w:color="auto"/>
          <w:left w:val="single" w:sz="4" w:space="4" w:color="auto"/>
          <w:bottom w:val="single" w:sz="4" w:space="1" w:color="auto"/>
          <w:right w:val="single" w:sz="4" w:space="4" w:color="auto"/>
        </w:pBdr>
        <w:rPr>
          <w:rStyle w:val="Strong"/>
        </w:rPr>
      </w:pPr>
      <w:r w:rsidRPr="00415E96">
        <w:rPr>
          <w:rStyle w:val="Strong"/>
        </w:rPr>
        <w:t>Finding</w:t>
      </w:r>
    </w:p>
    <w:p w14:paraId="1A251883" w14:textId="5281758E" w:rsidR="00341253" w:rsidRPr="00AA1B19" w:rsidRDefault="000A51D8" w:rsidP="00415E96">
      <w:pPr>
        <w:pStyle w:val="BoxText"/>
      </w:pPr>
      <w:r w:rsidRPr="00AA1B19">
        <w:t xml:space="preserve">Incomplete regulatory maturity </w:t>
      </w:r>
      <w:r w:rsidR="001359A2" w:rsidRPr="00AA1B19">
        <w:t xml:space="preserve">and partially implemented </w:t>
      </w:r>
      <w:r w:rsidR="009704C4" w:rsidRPr="00AA1B19">
        <w:t xml:space="preserve">national and local </w:t>
      </w:r>
      <w:r w:rsidR="001359A2" w:rsidRPr="00AA1B19">
        <w:t>operati</w:t>
      </w:r>
      <w:r w:rsidR="00097C58" w:rsidRPr="00AA1B19">
        <w:t>o</w:t>
      </w:r>
      <w:r w:rsidR="001359A2" w:rsidRPr="00AA1B19">
        <w:t>n</w:t>
      </w:r>
      <w:r w:rsidR="00097C58" w:rsidRPr="00AA1B19">
        <w:t>al</w:t>
      </w:r>
      <w:r w:rsidR="001359A2" w:rsidRPr="00AA1B19">
        <w:t xml:space="preserve"> models have</w:t>
      </w:r>
      <w:r w:rsidR="00F6349E" w:rsidRPr="00AA1B19">
        <w:t xml:space="preserve"> </w:t>
      </w:r>
      <w:r w:rsidRPr="00AA1B19">
        <w:t xml:space="preserve">contributed to </w:t>
      </w:r>
      <w:r w:rsidR="00F6349E" w:rsidRPr="00AA1B19">
        <w:t xml:space="preserve">reduced quality of regulatory </w:t>
      </w:r>
      <w:r w:rsidRPr="00AA1B19">
        <w:t xml:space="preserve">delivery </w:t>
      </w:r>
      <w:r w:rsidR="00F6349E" w:rsidRPr="00AA1B19">
        <w:t xml:space="preserve">in some areas </w:t>
      </w:r>
      <w:r w:rsidRPr="00AA1B19">
        <w:t>as frontline officers have become generalist inspectors rather than specialists</w:t>
      </w:r>
      <w:r w:rsidR="00E92DD4" w:rsidRPr="00AA1B19">
        <w:t>.</w:t>
      </w:r>
      <w:r w:rsidRPr="00AA1B19">
        <w:t xml:space="preserve"> </w:t>
      </w:r>
      <w:r w:rsidR="00E92DD4" w:rsidRPr="00AA1B19">
        <w:t>E</w:t>
      </w:r>
      <w:r w:rsidRPr="00AA1B19">
        <w:t>xpertise has been diluted or lost, leading to inadequate clarity around roles and inconsistency of regulatory delivery and industry engagement.</w:t>
      </w:r>
    </w:p>
    <w:p w14:paraId="13B73D30" w14:textId="05A7210A" w:rsidR="000A77AF" w:rsidRPr="00AA1B19" w:rsidRDefault="000A77AF" w:rsidP="009E3047">
      <w:pPr>
        <w:pStyle w:val="Heading3"/>
        <w:ind w:left="567"/>
        <w:rPr>
          <w:lang w:val="en-US"/>
        </w:rPr>
      </w:pPr>
      <w:bookmarkStart w:id="624" w:name="_Toc58350800"/>
      <w:bookmarkStart w:id="625" w:name="_Toc58659386"/>
      <w:bookmarkStart w:id="626" w:name="_Toc58874164"/>
      <w:bookmarkStart w:id="627" w:name="_Toc58874271"/>
      <w:bookmarkStart w:id="628" w:name="_Toc59088907"/>
      <w:bookmarkStart w:id="629" w:name="_Toc63693206"/>
      <w:bookmarkStart w:id="630" w:name="_Toc63693259"/>
      <w:bookmarkStart w:id="631" w:name="_Toc64547556"/>
      <w:r w:rsidRPr="00AA1B19">
        <w:rPr>
          <w:lang w:val="en-US"/>
        </w:rPr>
        <w:t>Workforce agility and ramp-up capacity</w:t>
      </w:r>
      <w:bookmarkEnd w:id="624"/>
      <w:bookmarkEnd w:id="625"/>
      <w:bookmarkEnd w:id="626"/>
      <w:bookmarkEnd w:id="627"/>
      <w:bookmarkEnd w:id="628"/>
      <w:bookmarkEnd w:id="629"/>
      <w:bookmarkEnd w:id="630"/>
      <w:bookmarkEnd w:id="631"/>
    </w:p>
    <w:p w14:paraId="70537D14" w14:textId="05916CFF" w:rsidR="00B52C16" w:rsidRPr="00AA1B19" w:rsidRDefault="002E073D">
      <w:pPr>
        <w:rPr>
          <w:noProof/>
          <w:lang w:eastAsia="en-AU"/>
        </w:rPr>
      </w:pPr>
      <w:r w:rsidRPr="00AA1B19">
        <w:rPr>
          <w:noProof/>
          <w:lang w:eastAsia="en-AU"/>
        </w:rPr>
        <w:t>‘</w:t>
      </w:r>
      <w:r w:rsidR="008A3A16" w:rsidRPr="00AA1B19">
        <w:rPr>
          <w:noProof/>
          <w:lang w:eastAsia="en-AU"/>
        </w:rPr>
        <w:t>Workforce agility</w:t>
      </w:r>
      <w:r w:rsidRPr="00AA1B19">
        <w:rPr>
          <w:noProof/>
          <w:lang w:eastAsia="en-AU"/>
        </w:rPr>
        <w:t>’</w:t>
      </w:r>
      <w:r w:rsidR="008A3A16" w:rsidRPr="00AA1B19">
        <w:rPr>
          <w:noProof/>
          <w:lang w:eastAsia="en-AU"/>
        </w:rPr>
        <w:t xml:space="preserve"> </w:t>
      </w:r>
      <w:r w:rsidR="006028F4" w:rsidRPr="00AA1B19">
        <w:rPr>
          <w:noProof/>
          <w:lang w:eastAsia="en-AU"/>
        </w:rPr>
        <w:t>describes</w:t>
      </w:r>
      <w:r w:rsidR="008A3A16" w:rsidRPr="00AA1B19">
        <w:rPr>
          <w:noProof/>
          <w:lang w:eastAsia="en-AU"/>
        </w:rPr>
        <w:t xml:space="preserve"> the ability to</w:t>
      </w:r>
      <w:r w:rsidR="006028F4" w:rsidRPr="00AA1B19">
        <w:rPr>
          <w:noProof/>
          <w:lang w:eastAsia="en-AU"/>
        </w:rPr>
        <w:t xml:space="preserve"> rapidly</w:t>
      </w:r>
      <w:r w:rsidR="008A3A16" w:rsidRPr="00AA1B19">
        <w:rPr>
          <w:noProof/>
          <w:lang w:eastAsia="en-AU"/>
        </w:rPr>
        <w:t xml:space="preserve"> move personnel </w:t>
      </w:r>
      <w:r w:rsidR="006028F4" w:rsidRPr="00AA1B19">
        <w:rPr>
          <w:noProof/>
          <w:lang w:eastAsia="en-AU"/>
        </w:rPr>
        <w:t>where there is shortfall in staff resourcing</w:t>
      </w:r>
      <w:r w:rsidR="008A3A16" w:rsidRPr="00AA1B19">
        <w:rPr>
          <w:noProof/>
          <w:lang w:eastAsia="en-AU"/>
        </w:rPr>
        <w:t xml:space="preserve">. </w:t>
      </w:r>
      <w:bookmarkStart w:id="632" w:name="_Hlk59619788"/>
      <w:r w:rsidR="008A3A16" w:rsidRPr="00AA1B19">
        <w:rPr>
          <w:noProof/>
          <w:lang w:eastAsia="en-AU"/>
        </w:rPr>
        <w:t>Consul</w:t>
      </w:r>
      <w:r w:rsidR="00E74957">
        <w:rPr>
          <w:noProof/>
          <w:lang w:eastAsia="en-AU"/>
        </w:rPr>
        <w:t>t</w:t>
      </w:r>
      <w:r w:rsidR="008A3A16" w:rsidRPr="00AA1B19">
        <w:rPr>
          <w:noProof/>
          <w:lang w:eastAsia="en-AU"/>
        </w:rPr>
        <w:t>ation</w:t>
      </w:r>
      <w:r w:rsidR="00D26B5E" w:rsidRPr="00AA1B19">
        <w:rPr>
          <w:noProof/>
          <w:lang w:eastAsia="en-AU"/>
        </w:rPr>
        <w:t>s</w:t>
      </w:r>
      <w:bookmarkEnd w:id="632"/>
      <w:r w:rsidR="008A3A16" w:rsidRPr="00AA1B19">
        <w:rPr>
          <w:noProof/>
          <w:lang w:eastAsia="en-AU"/>
        </w:rPr>
        <w:t xml:space="preserve"> identified some gaps in the department’s responsiveness to </w:t>
      </w:r>
      <w:r w:rsidR="006028F4" w:rsidRPr="00AA1B19">
        <w:rPr>
          <w:noProof/>
          <w:lang w:eastAsia="en-AU"/>
        </w:rPr>
        <w:t xml:space="preserve">the </w:t>
      </w:r>
      <w:r w:rsidR="008A3A16" w:rsidRPr="00AA1B19">
        <w:rPr>
          <w:noProof/>
          <w:lang w:eastAsia="en-AU"/>
        </w:rPr>
        <w:t>evolving biosecurity pathway demands</w:t>
      </w:r>
      <w:r w:rsidR="00E92DD4" w:rsidRPr="00AA1B19">
        <w:rPr>
          <w:noProof/>
          <w:lang w:eastAsia="en-AU"/>
        </w:rPr>
        <w:t>;</w:t>
      </w:r>
      <w:r w:rsidR="008A3A16" w:rsidRPr="00AA1B19">
        <w:rPr>
          <w:noProof/>
          <w:lang w:eastAsia="en-AU"/>
        </w:rPr>
        <w:t xml:space="preserve"> and </w:t>
      </w:r>
      <w:r w:rsidR="006657C1" w:rsidRPr="00AA1B19">
        <w:rPr>
          <w:noProof/>
          <w:lang w:eastAsia="en-AU"/>
        </w:rPr>
        <w:t xml:space="preserve">the speed and </w:t>
      </w:r>
      <w:r w:rsidR="006028F4" w:rsidRPr="00AA1B19">
        <w:rPr>
          <w:noProof/>
          <w:lang w:eastAsia="en-AU"/>
        </w:rPr>
        <w:t xml:space="preserve">efficiency </w:t>
      </w:r>
      <w:r w:rsidR="006657C1" w:rsidRPr="00AA1B19">
        <w:rPr>
          <w:noProof/>
          <w:lang w:eastAsia="en-AU"/>
        </w:rPr>
        <w:t xml:space="preserve">with which it </w:t>
      </w:r>
      <w:r w:rsidR="008A3A16" w:rsidRPr="00AA1B19">
        <w:rPr>
          <w:noProof/>
          <w:lang w:eastAsia="en-AU"/>
        </w:rPr>
        <w:t>reallocat</w:t>
      </w:r>
      <w:r w:rsidR="00E43396" w:rsidRPr="00AA1B19">
        <w:rPr>
          <w:noProof/>
          <w:lang w:eastAsia="en-AU"/>
        </w:rPr>
        <w:t>e</w:t>
      </w:r>
      <w:r w:rsidR="006657C1" w:rsidRPr="00AA1B19">
        <w:rPr>
          <w:noProof/>
          <w:lang w:eastAsia="en-AU"/>
        </w:rPr>
        <w:t>s</w:t>
      </w:r>
      <w:r w:rsidR="008A3A16" w:rsidRPr="00AA1B19">
        <w:rPr>
          <w:noProof/>
          <w:lang w:eastAsia="en-AU"/>
        </w:rPr>
        <w:t xml:space="preserve"> personnel. </w:t>
      </w:r>
      <w:r w:rsidR="003531B6" w:rsidRPr="00AA1B19">
        <w:rPr>
          <w:noProof/>
          <w:lang w:eastAsia="en-AU"/>
        </w:rPr>
        <w:t>A relatively common example</w:t>
      </w:r>
      <w:r w:rsidR="007B59AA" w:rsidRPr="00AA1B19">
        <w:rPr>
          <w:noProof/>
          <w:lang w:eastAsia="en-AU"/>
        </w:rPr>
        <w:t xml:space="preserve"> </w:t>
      </w:r>
      <w:r w:rsidR="003531B6" w:rsidRPr="00AA1B19">
        <w:rPr>
          <w:noProof/>
          <w:lang w:eastAsia="en-AU"/>
        </w:rPr>
        <w:t xml:space="preserve">is </w:t>
      </w:r>
      <w:r w:rsidR="008A3A16" w:rsidRPr="00AA1B19">
        <w:rPr>
          <w:noProof/>
          <w:lang w:eastAsia="en-AU"/>
        </w:rPr>
        <w:t>the long delays between announcements of new biosecurity funding and decisions to recruit new staff</w:t>
      </w:r>
      <w:r w:rsidR="00E92DD4" w:rsidRPr="00AA1B19">
        <w:rPr>
          <w:noProof/>
          <w:lang w:eastAsia="en-AU"/>
        </w:rPr>
        <w:t>;</w:t>
      </w:r>
      <w:r w:rsidR="008A3A16" w:rsidRPr="00AA1B19">
        <w:rPr>
          <w:noProof/>
          <w:lang w:eastAsia="en-AU"/>
        </w:rPr>
        <w:t xml:space="preserve"> and the on-ground operation of those staff following recruitment, training and deployment.</w:t>
      </w:r>
    </w:p>
    <w:p w14:paraId="5B251103" w14:textId="6AD36424" w:rsidR="00814A8B" w:rsidRPr="00AA1B19" w:rsidRDefault="00E92DD4">
      <w:pPr>
        <w:rPr>
          <w:noProof/>
          <w:lang w:eastAsia="en-AU"/>
        </w:rPr>
      </w:pPr>
      <w:r w:rsidRPr="00AA1B19">
        <w:rPr>
          <w:noProof/>
          <w:lang w:eastAsia="en-AU"/>
        </w:rPr>
        <w:t>The d</w:t>
      </w:r>
      <w:r w:rsidR="008A3A16" w:rsidRPr="00AA1B19">
        <w:rPr>
          <w:noProof/>
          <w:lang w:eastAsia="en-AU"/>
        </w:rPr>
        <w:t xml:space="preserve">epartment </w:t>
      </w:r>
      <w:r w:rsidR="00B44F78" w:rsidRPr="00AA1B19">
        <w:rPr>
          <w:noProof/>
          <w:lang w:eastAsia="en-AU"/>
        </w:rPr>
        <w:t xml:space="preserve">has </w:t>
      </w:r>
      <w:r w:rsidR="008A3A16" w:rsidRPr="00AA1B19">
        <w:rPr>
          <w:noProof/>
          <w:lang w:eastAsia="en-AU"/>
        </w:rPr>
        <w:t>noted that future acquisition of significant additional government funding for biosecurity functions that is not cost-recovered seems unlikely</w:t>
      </w:r>
      <w:r w:rsidRPr="00AA1B19">
        <w:rPr>
          <w:noProof/>
          <w:lang w:eastAsia="en-AU"/>
        </w:rPr>
        <w:t>.</w:t>
      </w:r>
      <w:r w:rsidR="003531B6" w:rsidRPr="00AA1B19">
        <w:rPr>
          <w:noProof/>
          <w:lang w:eastAsia="en-AU"/>
        </w:rPr>
        <w:t xml:space="preserve"> </w:t>
      </w:r>
      <w:r w:rsidRPr="00AA1B19">
        <w:rPr>
          <w:noProof/>
          <w:lang w:eastAsia="en-AU"/>
        </w:rPr>
        <w:t>F</w:t>
      </w:r>
      <w:r w:rsidR="003531B6" w:rsidRPr="00AA1B19">
        <w:rPr>
          <w:noProof/>
          <w:lang w:eastAsia="en-AU"/>
        </w:rPr>
        <w:t>urther, the cost</w:t>
      </w:r>
      <w:r w:rsidR="00301E39" w:rsidRPr="00AA1B19">
        <w:rPr>
          <w:noProof/>
          <w:lang w:eastAsia="en-AU"/>
        </w:rPr>
        <w:t xml:space="preserve"> </w:t>
      </w:r>
      <w:r w:rsidR="003531B6" w:rsidRPr="00AA1B19">
        <w:rPr>
          <w:noProof/>
          <w:lang w:eastAsia="en-AU"/>
        </w:rPr>
        <w:t>recovery model is so outdated that it is itself a major limitatio</w:t>
      </w:r>
      <w:r w:rsidR="007B59AA" w:rsidRPr="00AA1B19">
        <w:rPr>
          <w:noProof/>
          <w:lang w:eastAsia="en-AU"/>
        </w:rPr>
        <w:t>n</w:t>
      </w:r>
      <w:r w:rsidR="003531B6" w:rsidRPr="00AA1B19">
        <w:rPr>
          <w:noProof/>
          <w:lang w:eastAsia="en-AU"/>
        </w:rPr>
        <w:t xml:space="preserve"> to the department’s biosecurity delivery capacity and agility. </w:t>
      </w:r>
      <w:r w:rsidR="006657C1" w:rsidRPr="00AA1B19">
        <w:rPr>
          <w:noProof/>
          <w:lang w:eastAsia="en-AU"/>
        </w:rPr>
        <w:t xml:space="preserve">To enable </w:t>
      </w:r>
      <w:r w:rsidR="008A3A16" w:rsidRPr="00AA1B19">
        <w:rPr>
          <w:noProof/>
          <w:lang w:eastAsia="en-AU"/>
        </w:rPr>
        <w:t>biosecurity risk</w:t>
      </w:r>
      <w:r w:rsidR="006657C1" w:rsidRPr="00AA1B19">
        <w:rPr>
          <w:noProof/>
          <w:lang w:eastAsia="en-AU"/>
        </w:rPr>
        <w:t xml:space="preserve"> mitigation</w:t>
      </w:r>
      <w:r w:rsidR="008A3A16" w:rsidRPr="00AA1B19">
        <w:rPr>
          <w:noProof/>
          <w:lang w:eastAsia="en-AU"/>
        </w:rPr>
        <w:t xml:space="preserve"> in the future</w:t>
      </w:r>
      <w:r w:rsidR="006657C1" w:rsidRPr="00AA1B19">
        <w:rPr>
          <w:noProof/>
          <w:lang w:eastAsia="en-AU"/>
        </w:rPr>
        <w:t>,</w:t>
      </w:r>
      <w:r w:rsidR="008A3A16" w:rsidRPr="00AA1B19">
        <w:rPr>
          <w:noProof/>
          <w:lang w:eastAsia="en-AU"/>
        </w:rPr>
        <w:t xml:space="preserve"> the department </w:t>
      </w:r>
      <w:r w:rsidR="006657C1" w:rsidRPr="00AA1B19">
        <w:rPr>
          <w:noProof/>
          <w:lang w:eastAsia="en-AU"/>
        </w:rPr>
        <w:t xml:space="preserve">must find </w:t>
      </w:r>
      <w:r w:rsidR="008A3A16" w:rsidRPr="00AA1B19">
        <w:rPr>
          <w:noProof/>
          <w:lang w:eastAsia="en-AU"/>
        </w:rPr>
        <w:t>ways to increase the agility and flexibility of the biosecurity workforce rather than increas</w:t>
      </w:r>
      <w:r w:rsidR="00866485" w:rsidRPr="00AA1B19">
        <w:rPr>
          <w:noProof/>
          <w:lang w:eastAsia="en-AU"/>
        </w:rPr>
        <w:t>ing</w:t>
      </w:r>
      <w:r w:rsidR="008A3A16" w:rsidRPr="00AA1B19">
        <w:rPr>
          <w:noProof/>
          <w:lang w:eastAsia="en-AU"/>
        </w:rPr>
        <w:t xml:space="preserve"> recruiting</w:t>
      </w:r>
      <w:r w:rsidRPr="00AA1B19">
        <w:rPr>
          <w:noProof/>
          <w:lang w:eastAsia="en-AU"/>
        </w:rPr>
        <w:t xml:space="preserve"> – </w:t>
      </w:r>
      <w:r w:rsidR="00B44F78" w:rsidRPr="00AA1B19">
        <w:rPr>
          <w:noProof/>
          <w:lang w:eastAsia="en-AU"/>
        </w:rPr>
        <w:t xml:space="preserve">for example, </w:t>
      </w:r>
      <w:r w:rsidR="006657C1" w:rsidRPr="00AA1B19">
        <w:rPr>
          <w:noProof/>
          <w:lang w:eastAsia="en-AU"/>
        </w:rPr>
        <w:t xml:space="preserve">by removing </w:t>
      </w:r>
      <w:r w:rsidR="008A3A16" w:rsidRPr="00AA1B19">
        <w:rPr>
          <w:noProof/>
          <w:lang w:eastAsia="en-AU"/>
        </w:rPr>
        <w:t xml:space="preserve">the Average Staffing Level </w:t>
      </w:r>
      <w:r w:rsidR="00B44F78" w:rsidRPr="00AA1B19">
        <w:rPr>
          <w:noProof/>
          <w:lang w:eastAsia="en-AU"/>
        </w:rPr>
        <w:t xml:space="preserve">cap </w:t>
      </w:r>
      <w:r w:rsidR="008A3A16" w:rsidRPr="00AA1B19">
        <w:rPr>
          <w:noProof/>
          <w:lang w:eastAsia="en-AU"/>
        </w:rPr>
        <w:t>for core</w:t>
      </w:r>
      <w:r w:rsidR="009704C4" w:rsidRPr="00AA1B19">
        <w:rPr>
          <w:noProof/>
          <w:lang w:eastAsia="en-AU"/>
        </w:rPr>
        <w:t xml:space="preserve"> </w:t>
      </w:r>
      <w:r w:rsidR="00D938CB" w:rsidRPr="00AA1B19">
        <w:rPr>
          <w:noProof/>
          <w:lang w:eastAsia="en-AU"/>
        </w:rPr>
        <w:t>cost</w:t>
      </w:r>
      <w:r w:rsidR="009704C4" w:rsidRPr="00AA1B19">
        <w:rPr>
          <w:noProof/>
          <w:lang w:eastAsia="en-AU"/>
        </w:rPr>
        <w:t>-</w:t>
      </w:r>
      <w:r w:rsidR="00D938CB" w:rsidRPr="00AA1B19">
        <w:rPr>
          <w:noProof/>
          <w:lang w:eastAsia="en-AU"/>
        </w:rPr>
        <w:t xml:space="preserve">recovered </w:t>
      </w:r>
      <w:r w:rsidR="008A3A16" w:rsidRPr="00AA1B19">
        <w:rPr>
          <w:noProof/>
          <w:lang w:eastAsia="en-AU"/>
        </w:rPr>
        <w:t xml:space="preserve">funded staffing. </w:t>
      </w:r>
      <w:r w:rsidR="00CF4AE7" w:rsidRPr="00AA1B19">
        <w:rPr>
          <w:noProof/>
          <w:lang w:eastAsia="en-AU"/>
        </w:rPr>
        <w:t>T</w:t>
      </w:r>
      <w:r w:rsidR="008A3A16" w:rsidRPr="00AA1B19">
        <w:rPr>
          <w:noProof/>
          <w:lang w:eastAsia="en-AU"/>
        </w:rPr>
        <w:t xml:space="preserve">he department needs to invest more </w:t>
      </w:r>
      <w:r w:rsidR="00CF4AE7" w:rsidRPr="00AA1B19">
        <w:rPr>
          <w:noProof/>
          <w:lang w:eastAsia="en-AU"/>
        </w:rPr>
        <w:t>in current</w:t>
      </w:r>
      <w:r w:rsidR="008A3A16" w:rsidRPr="00AA1B19">
        <w:rPr>
          <w:noProof/>
          <w:lang w:eastAsia="en-AU"/>
        </w:rPr>
        <w:t xml:space="preserve"> information systems</w:t>
      </w:r>
      <w:r w:rsidRPr="00AA1B19">
        <w:rPr>
          <w:noProof/>
          <w:lang w:eastAsia="en-AU"/>
        </w:rPr>
        <w:t xml:space="preserve"> and </w:t>
      </w:r>
      <w:r w:rsidR="008A3A16" w:rsidRPr="00AA1B19">
        <w:rPr>
          <w:noProof/>
          <w:lang w:eastAsia="en-AU"/>
        </w:rPr>
        <w:t>co-regulatory arrangements</w:t>
      </w:r>
      <w:r w:rsidRPr="00AA1B19">
        <w:rPr>
          <w:noProof/>
          <w:lang w:eastAsia="en-AU"/>
        </w:rPr>
        <w:t>;</w:t>
      </w:r>
      <w:r w:rsidR="008A3A16" w:rsidRPr="00AA1B19">
        <w:rPr>
          <w:noProof/>
          <w:lang w:eastAsia="en-AU"/>
        </w:rPr>
        <w:t xml:space="preserve"> and embed continuous improvement strategies </w:t>
      </w:r>
      <w:r w:rsidR="00CF4AE7" w:rsidRPr="00AA1B19">
        <w:rPr>
          <w:noProof/>
          <w:lang w:eastAsia="en-AU"/>
        </w:rPr>
        <w:t>to</w:t>
      </w:r>
      <w:r w:rsidR="008A3A16" w:rsidRPr="00AA1B19">
        <w:rPr>
          <w:noProof/>
          <w:lang w:eastAsia="en-AU"/>
        </w:rPr>
        <w:t xml:space="preserve"> </w:t>
      </w:r>
      <w:r w:rsidR="006657C1" w:rsidRPr="00AA1B19">
        <w:rPr>
          <w:noProof/>
          <w:lang w:eastAsia="en-AU"/>
        </w:rPr>
        <w:t xml:space="preserve">enable it to meet </w:t>
      </w:r>
      <w:r w:rsidR="00CF4AE7" w:rsidRPr="00AA1B19">
        <w:rPr>
          <w:noProof/>
          <w:lang w:eastAsia="en-AU"/>
        </w:rPr>
        <w:t xml:space="preserve">biosecurity </w:t>
      </w:r>
      <w:r w:rsidR="008A3A16" w:rsidRPr="00AA1B19">
        <w:rPr>
          <w:noProof/>
          <w:lang w:eastAsia="en-AU"/>
        </w:rPr>
        <w:t xml:space="preserve">challenges </w:t>
      </w:r>
      <w:r w:rsidR="006657C1" w:rsidRPr="00AA1B19">
        <w:rPr>
          <w:noProof/>
          <w:lang w:eastAsia="en-AU"/>
        </w:rPr>
        <w:t xml:space="preserve">in the future </w:t>
      </w:r>
      <w:r w:rsidR="008A3A16" w:rsidRPr="00AA1B19">
        <w:rPr>
          <w:noProof/>
          <w:lang w:eastAsia="en-AU"/>
        </w:rPr>
        <w:t>using a similar or smaller, more agile workforce.</w:t>
      </w:r>
      <w:r w:rsidR="00C36BEA" w:rsidRPr="00AA1B19">
        <w:rPr>
          <w:noProof/>
          <w:lang w:eastAsia="en-AU"/>
        </w:rPr>
        <w:t xml:space="preserve"> </w:t>
      </w:r>
    </w:p>
    <w:p w14:paraId="07C19793" w14:textId="1526C06D" w:rsidR="00845767" w:rsidRPr="00AA1B19" w:rsidRDefault="003C08BF">
      <w:pPr>
        <w:rPr>
          <w:lang w:eastAsia="en-AU"/>
        </w:rPr>
      </w:pPr>
      <w:r w:rsidRPr="00AA1B19">
        <w:rPr>
          <w:noProof/>
          <w:lang w:eastAsia="en-AU"/>
        </w:rPr>
        <w:t>T</w:t>
      </w:r>
      <w:r w:rsidR="008A3A16" w:rsidRPr="00AA1B19">
        <w:rPr>
          <w:noProof/>
          <w:lang w:eastAsia="en-AU"/>
        </w:rPr>
        <w:t xml:space="preserve">he department </w:t>
      </w:r>
      <w:r w:rsidR="009704C4" w:rsidRPr="00AA1B19">
        <w:rPr>
          <w:noProof/>
          <w:lang w:eastAsia="en-AU"/>
        </w:rPr>
        <w:t>also needs</w:t>
      </w:r>
      <w:r w:rsidRPr="00AA1B19">
        <w:rPr>
          <w:noProof/>
          <w:lang w:eastAsia="en-AU"/>
        </w:rPr>
        <w:t xml:space="preserve"> to </w:t>
      </w:r>
      <w:r w:rsidR="008A3A16" w:rsidRPr="00AA1B19">
        <w:rPr>
          <w:noProof/>
          <w:lang w:eastAsia="en-AU"/>
        </w:rPr>
        <w:t xml:space="preserve">establish </w:t>
      </w:r>
      <w:r w:rsidR="009704C4" w:rsidRPr="00AA1B19">
        <w:rPr>
          <w:noProof/>
          <w:lang w:eastAsia="en-AU"/>
        </w:rPr>
        <w:t>the</w:t>
      </w:r>
      <w:r w:rsidR="008A3A16" w:rsidRPr="00AA1B19">
        <w:rPr>
          <w:noProof/>
          <w:lang w:eastAsia="en-AU"/>
        </w:rPr>
        <w:t xml:space="preserve"> culture necessary to enable it to routinely reallocate resources in an agile </w:t>
      </w:r>
      <w:r w:rsidR="006657C1" w:rsidRPr="00AA1B19">
        <w:rPr>
          <w:noProof/>
          <w:lang w:eastAsia="en-AU"/>
        </w:rPr>
        <w:t xml:space="preserve">way </w:t>
      </w:r>
      <w:r w:rsidR="008A3A16" w:rsidRPr="00AA1B19">
        <w:rPr>
          <w:noProof/>
          <w:lang w:eastAsia="en-AU"/>
        </w:rPr>
        <w:t>to manage risks along different import pathways</w:t>
      </w:r>
      <w:r w:rsidRPr="00AA1B19">
        <w:rPr>
          <w:noProof/>
          <w:lang w:eastAsia="en-AU"/>
        </w:rPr>
        <w:t xml:space="preserve"> and investigate implementing systems which support this agi</w:t>
      </w:r>
      <w:r w:rsidR="006657C1" w:rsidRPr="00AA1B19">
        <w:rPr>
          <w:noProof/>
          <w:lang w:eastAsia="en-AU"/>
        </w:rPr>
        <w:t>l</w:t>
      </w:r>
      <w:r w:rsidRPr="00AA1B19">
        <w:rPr>
          <w:noProof/>
          <w:lang w:eastAsia="en-AU"/>
        </w:rPr>
        <w:t>e approach</w:t>
      </w:r>
      <w:r w:rsidR="006657C1" w:rsidRPr="00AA1B19">
        <w:rPr>
          <w:noProof/>
          <w:lang w:eastAsia="en-AU"/>
        </w:rPr>
        <w:t xml:space="preserve">; and also </w:t>
      </w:r>
      <w:r w:rsidR="008A3A16" w:rsidRPr="00AA1B19">
        <w:rPr>
          <w:lang w:eastAsia="en-AU"/>
        </w:rPr>
        <w:t>to meet ‘surge’ demands as and when they happen without the need to withdraw personnel from critical business</w:t>
      </w:r>
      <w:r w:rsidR="00301E39" w:rsidRPr="00AA1B19">
        <w:rPr>
          <w:lang w:eastAsia="en-AU"/>
        </w:rPr>
        <w:t xml:space="preserve"> </w:t>
      </w:r>
      <w:r w:rsidR="008A3A16" w:rsidRPr="00AA1B19">
        <w:rPr>
          <w:lang w:eastAsia="en-AU"/>
        </w:rPr>
        <w:t>as</w:t>
      </w:r>
      <w:r w:rsidR="00301E39" w:rsidRPr="00AA1B19">
        <w:rPr>
          <w:lang w:eastAsia="en-AU"/>
        </w:rPr>
        <w:t xml:space="preserve"> </w:t>
      </w:r>
      <w:r w:rsidR="008A3A16" w:rsidRPr="00AA1B19">
        <w:rPr>
          <w:lang w:eastAsia="en-AU"/>
        </w:rPr>
        <w:t xml:space="preserve">usual areas. </w:t>
      </w:r>
    </w:p>
    <w:p w14:paraId="28E09B33" w14:textId="1A90A8B6" w:rsidR="001B7F76" w:rsidRPr="00AA1B19" w:rsidRDefault="003C08BF">
      <w:pPr>
        <w:rPr>
          <w:noProof/>
          <w:lang w:eastAsia="en-AU"/>
        </w:rPr>
      </w:pPr>
      <w:r w:rsidRPr="00AA1B19">
        <w:rPr>
          <w:noProof/>
          <w:lang w:eastAsia="en-AU"/>
        </w:rPr>
        <w:t>S</w:t>
      </w:r>
      <w:r w:rsidR="008A3A16" w:rsidRPr="00AA1B19">
        <w:rPr>
          <w:noProof/>
          <w:lang w:eastAsia="en-AU"/>
        </w:rPr>
        <w:t xml:space="preserve">enior </w:t>
      </w:r>
      <w:r w:rsidRPr="00AA1B19">
        <w:rPr>
          <w:noProof/>
          <w:lang w:eastAsia="en-AU"/>
        </w:rPr>
        <w:t xml:space="preserve">biosecurity </w:t>
      </w:r>
      <w:r w:rsidR="008A3A16" w:rsidRPr="00AA1B19">
        <w:rPr>
          <w:noProof/>
          <w:lang w:eastAsia="en-AU"/>
        </w:rPr>
        <w:t>manage</w:t>
      </w:r>
      <w:r w:rsidRPr="00AA1B19">
        <w:rPr>
          <w:noProof/>
          <w:lang w:eastAsia="en-AU"/>
        </w:rPr>
        <w:t>ment</w:t>
      </w:r>
      <w:r w:rsidR="008A3A16" w:rsidRPr="00AA1B19">
        <w:rPr>
          <w:noProof/>
          <w:lang w:eastAsia="en-AU"/>
        </w:rPr>
        <w:t xml:space="preserve"> should have good line</w:t>
      </w:r>
      <w:r w:rsidR="00E92DD4" w:rsidRPr="00AA1B19">
        <w:rPr>
          <w:noProof/>
          <w:lang w:eastAsia="en-AU"/>
        </w:rPr>
        <w:t xml:space="preserve"> </w:t>
      </w:r>
      <w:r w:rsidR="008A3A16" w:rsidRPr="00AA1B19">
        <w:rPr>
          <w:noProof/>
          <w:lang w:eastAsia="en-AU"/>
        </w:rPr>
        <w:t>of</w:t>
      </w:r>
      <w:r w:rsidR="00E92DD4" w:rsidRPr="00AA1B19">
        <w:rPr>
          <w:noProof/>
          <w:lang w:eastAsia="en-AU"/>
        </w:rPr>
        <w:t xml:space="preserve"> </w:t>
      </w:r>
      <w:r w:rsidR="008A3A16" w:rsidRPr="00AA1B19">
        <w:rPr>
          <w:noProof/>
          <w:lang w:eastAsia="en-AU"/>
        </w:rPr>
        <w:t xml:space="preserve">sight on </w:t>
      </w:r>
      <w:r w:rsidR="001B7F76" w:rsidRPr="00AA1B19">
        <w:rPr>
          <w:noProof/>
          <w:lang w:eastAsia="en-AU"/>
        </w:rPr>
        <w:t>the fluc</w:t>
      </w:r>
      <w:r w:rsidR="004A5805" w:rsidRPr="00AA1B19">
        <w:rPr>
          <w:noProof/>
          <w:lang w:eastAsia="en-AU"/>
        </w:rPr>
        <w:t>t</w:t>
      </w:r>
      <w:r w:rsidR="001B7F76" w:rsidRPr="00AA1B19">
        <w:rPr>
          <w:noProof/>
          <w:lang w:eastAsia="en-AU"/>
        </w:rPr>
        <w:t>uation of risk in areas</w:t>
      </w:r>
      <w:r w:rsidR="009704C4" w:rsidRPr="00AA1B19">
        <w:rPr>
          <w:noProof/>
          <w:lang w:eastAsia="en-AU"/>
        </w:rPr>
        <w:t xml:space="preserve"> (pathways; measures)</w:t>
      </w:r>
      <w:r w:rsidR="001B7F76" w:rsidRPr="00AA1B19">
        <w:rPr>
          <w:noProof/>
          <w:lang w:eastAsia="en-AU"/>
        </w:rPr>
        <w:t xml:space="preserve"> where resources have been shifted in order to manage areas of highest risk. For example, s</w:t>
      </w:r>
      <w:r w:rsidR="008A3A16" w:rsidRPr="00AA1B19">
        <w:rPr>
          <w:noProof/>
          <w:lang w:eastAsia="en-AU"/>
        </w:rPr>
        <w:t>ince the implementation of heightened COVID-19 border restrictions on international passenger arrivals, the workload for frontline staff</w:t>
      </w:r>
      <w:r w:rsidR="00E92DD4" w:rsidRPr="00AA1B19">
        <w:rPr>
          <w:noProof/>
          <w:lang w:eastAsia="en-AU"/>
        </w:rPr>
        <w:t xml:space="preserve"> – </w:t>
      </w:r>
      <w:r w:rsidR="008A3A16" w:rsidRPr="00AA1B19">
        <w:rPr>
          <w:noProof/>
          <w:lang w:eastAsia="en-AU"/>
        </w:rPr>
        <w:t>in particular</w:t>
      </w:r>
      <w:r w:rsidR="00E92DD4" w:rsidRPr="00AA1B19">
        <w:rPr>
          <w:noProof/>
          <w:lang w:eastAsia="en-AU"/>
        </w:rPr>
        <w:t>,</w:t>
      </w:r>
      <w:r w:rsidR="008A3A16" w:rsidRPr="00AA1B19">
        <w:rPr>
          <w:noProof/>
          <w:lang w:eastAsia="en-AU"/>
        </w:rPr>
        <w:t xml:space="preserve"> at first points of entry</w:t>
      </w:r>
      <w:r w:rsidR="00E92DD4" w:rsidRPr="00AA1B19">
        <w:rPr>
          <w:noProof/>
          <w:lang w:eastAsia="en-AU"/>
        </w:rPr>
        <w:t xml:space="preserve"> – </w:t>
      </w:r>
      <w:r w:rsidR="008A3A16" w:rsidRPr="00AA1B19">
        <w:rPr>
          <w:noProof/>
          <w:lang w:eastAsia="en-AU"/>
        </w:rPr>
        <w:t>has reduced</w:t>
      </w:r>
      <w:r w:rsidR="006657C1" w:rsidRPr="00AA1B19">
        <w:rPr>
          <w:noProof/>
          <w:lang w:eastAsia="en-AU"/>
        </w:rPr>
        <w:t>,</w:t>
      </w:r>
      <w:r w:rsidR="008A3A16" w:rsidRPr="00AA1B19">
        <w:rPr>
          <w:noProof/>
          <w:lang w:eastAsia="en-AU"/>
        </w:rPr>
        <w:t xml:space="preserve"> as </w:t>
      </w:r>
      <w:r w:rsidR="006657C1" w:rsidRPr="00AA1B19">
        <w:rPr>
          <w:noProof/>
          <w:lang w:eastAsia="en-AU"/>
        </w:rPr>
        <w:t xml:space="preserve">there has been a significant reduction in the number of </w:t>
      </w:r>
      <w:r w:rsidR="008A3A16" w:rsidRPr="00AA1B19">
        <w:rPr>
          <w:noProof/>
          <w:lang w:eastAsia="en-AU"/>
        </w:rPr>
        <w:t>air passengers</w:t>
      </w:r>
      <w:r w:rsidR="006657C1" w:rsidRPr="00AA1B19">
        <w:rPr>
          <w:noProof/>
          <w:lang w:eastAsia="en-AU"/>
        </w:rPr>
        <w:t xml:space="preserve"> and </w:t>
      </w:r>
      <w:r w:rsidR="008A3A16" w:rsidRPr="00AA1B19">
        <w:rPr>
          <w:noProof/>
          <w:lang w:eastAsia="en-AU"/>
        </w:rPr>
        <w:t xml:space="preserve">cruise liners have temporarily ceased operations. In contrast, </w:t>
      </w:r>
      <w:r w:rsidR="006657C1" w:rsidRPr="00AA1B19">
        <w:rPr>
          <w:noProof/>
          <w:lang w:eastAsia="en-AU"/>
        </w:rPr>
        <w:t xml:space="preserve">the number of mail articles with </w:t>
      </w:r>
      <w:r w:rsidR="008A3A16" w:rsidRPr="00AA1B19">
        <w:rPr>
          <w:noProof/>
          <w:lang w:eastAsia="en-AU"/>
        </w:rPr>
        <w:t xml:space="preserve">self-assessed clearance entering Australia via air mail pathways and </w:t>
      </w:r>
      <w:r w:rsidR="006657C1" w:rsidRPr="00AA1B19">
        <w:rPr>
          <w:noProof/>
          <w:lang w:eastAsia="en-AU"/>
        </w:rPr>
        <w:t xml:space="preserve">the number of </w:t>
      </w:r>
      <w:r w:rsidR="008A3A16" w:rsidRPr="00AA1B19">
        <w:rPr>
          <w:noProof/>
          <w:lang w:eastAsia="en-AU"/>
        </w:rPr>
        <w:t xml:space="preserve">transhipments of animals have substantially increased. This change has led to a shift of biosecurity risk in trade pathways. </w:t>
      </w:r>
      <w:r w:rsidR="009704C4" w:rsidRPr="00AA1B19">
        <w:rPr>
          <w:noProof/>
          <w:lang w:eastAsia="en-AU"/>
        </w:rPr>
        <w:t>Relatively rapid shifts in trade pathways are likely in future years.</w:t>
      </w:r>
    </w:p>
    <w:p w14:paraId="4BAEC13A" w14:textId="5BFF55E7" w:rsidR="00921D57" w:rsidRPr="00AA1B19" w:rsidRDefault="00347266" w:rsidP="00684265">
      <w:pPr>
        <w:rPr>
          <w:iCs/>
        </w:rPr>
      </w:pPr>
      <w:r w:rsidRPr="00AA1B19">
        <w:rPr>
          <w:iCs/>
        </w:rPr>
        <w:t>The Inspector-General’s c</w:t>
      </w:r>
      <w:r w:rsidR="00845767" w:rsidRPr="00AA1B19">
        <w:rPr>
          <w:iCs/>
        </w:rPr>
        <w:t xml:space="preserve">onsultations </w:t>
      </w:r>
      <w:r w:rsidR="00614A4C" w:rsidRPr="00AA1B19">
        <w:rPr>
          <w:iCs/>
        </w:rPr>
        <w:t>with the</w:t>
      </w:r>
      <w:r w:rsidR="00921D57" w:rsidRPr="00AA1B19">
        <w:rPr>
          <w:iCs/>
        </w:rPr>
        <w:t xml:space="preserve"> department </w:t>
      </w:r>
      <w:r w:rsidR="00F40BAF" w:rsidRPr="00AA1B19">
        <w:rPr>
          <w:iCs/>
        </w:rPr>
        <w:t xml:space="preserve">indicate </w:t>
      </w:r>
      <w:r w:rsidR="00921D57" w:rsidRPr="00AA1B19">
        <w:rPr>
          <w:iCs/>
        </w:rPr>
        <w:t xml:space="preserve">that there needs to be </w:t>
      </w:r>
      <w:r w:rsidR="00C80B31" w:rsidRPr="00AA1B19">
        <w:rPr>
          <w:iCs/>
        </w:rPr>
        <w:t xml:space="preserve">a </w:t>
      </w:r>
      <w:r w:rsidR="00921D57" w:rsidRPr="00AA1B19">
        <w:rPr>
          <w:iCs/>
        </w:rPr>
        <w:t xml:space="preserve">shift </w:t>
      </w:r>
      <w:r w:rsidR="00C80B31" w:rsidRPr="00AA1B19">
        <w:rPr>
          <w:iCs/>
        </w:rPr>
        <w:t xml:space="preserve">to </w:t>
      </w:r>
      <w:r w:rsidR="00921D57" w:rsidRPr="00AA1B19">
        <w:rPr>
          <w:iCs/>
        </w:rPr>
        <w:t xml:space="preserve">a </w:t>
      </w:r>
      <w:r w:rsidR="00CD7FA4" w:rsidRPr="00AA1B19">
        <w:rPr>
          <w:iCs/>
        </w:rPr>
        <w:t>better</w:t>
      </w:r>
      <w:r w:rsidR="00DC4C5A" w:rsidRPr="00AA1B19">
        <w:rPr>
          <w:iCs/>
        </w:rPr>
        <w:t xml:space="preserve"> </w:t>
      </w:r>
      <w:r w:rsidR="00921D57" w:rsidRPr="00AA1B19">
        <w:rPr>
          <w:iCs/>
        </w:rPr>
        <w:t xml:space="preserve">skilled workforce that can rapidly move the </w:t>
      </w:r>
      <w:r w:rsidR="001F65F7" w:rsidRPr="00AA1B19">
        <w:rPr>
          <w:iCs/>
        </w:rPr>
        <w:t xml:space="preserve">necessary skillsets to the </w:t>
      </w:r>
      <w:r w:rsidR="00921D57" w:rsidRPr="00AA1B19">
        <w:rPr>
          <w:iCs/>
        </w:rPr>
        <w:t>right place at the required time</w:t>
      </w:r>
      <w:r w:rsidR="001F65F7" w:rsidRPr="00AA1B19">
        <w:rPr>
          <w:iCs/>
        </w:rPr>
        <w:t>;</w:t>
      </w:r>
      <w:r w:rsidR="0081396D" w:rsidRPr="00AA1B19">
        <w:rPr>
          <w:iCs/>
        </w:rPr>
        <w:t xml:space="preserve"> </w:t>
      </w:r>
      <w:r w:rsidR="000A21BF" w:rsidRPr="00AA1B19">
        <w:rPr>
          <w:iCs/>
        </w:rPr>
        <w:t>a b</w:t>
      </w:r>
      <w:r w:rsidR="0081396D" w:rsidRPr="00AA1B19">
        <w:rPr>
          <w:iCs/>
        </w:rPr>
        <w:t>etter</w:t>
      </w:r>
      <w:r w:rsidR="000A21BF" w:rsidRPr="00AA1B19">
        <w:rPr>
          <w:iCs/>
        </w:rPr>
        <w:t xml:space="preserve"> skilled frontline workforce would underpin the </w:t>
      </w:r>
      <w:r w:rsidR="00921D57" w:rsidRPr="00AA1B19">
        <w:rPr>
          <w:iCs/>
        </w:rPr>
        <w:t xml:space="preserve">surge capacity </w:t>
      </w:r>
      <w:r w:rsidR="000A21BF" w:rsidRPr="00AA1B19">
        <w:rPr>
          <w:iCs/>
        </w:rPr>
        <w:t xml:space="preserve">needed </w:t>
      </w:r>
      <w:r w:rsidR="00921D57" w:rsidRPr="00AA1B19">
        <w:rPr>
          <w:iCs/>
        </w:rPr>
        <w:t xml:space="preserve">whenever there is a new biosecurity threat. The department needs to </w:t>
      </w:r>
      <w:r w:rsidR="00845767" w:rsidRPr="00AA1B19">
        <w:rPr>
          <w:iCs/>
        </w:rPr>
        <w:t>develop</w:t>
      </w:r>
      <w:r w:rsidR="00921D57" w:rsidRPr="00AA1B19">
        <w:rPr>
          <w:iCs/>
        </w:rPr>
        <w:t xml:space="preserve"> </w:t>
      </w:r>
      <w:r w:rsidR="00CD7FA4" w:rsidRPr="00AA1B19">
        <w:rPr>
          <w:iCs/>
        </w:rPr>
        <w:t xml:space="preserve">and implement </w:t>
      </w:r>
      <w:r w:rsidR="00921D57" w:rsidRPr="00AA1B19">
        <w:rPr>
          <w:iCs/>
        </w:rPr>
        <w:t xml:space="preserve">these response plans carefully to avoid any further </w:t>
      </w:r>
      <w:r w:rsidR="002E1D05" w:rsidRPr="00AA1B19">
        <w:rPr>
          <w:iCs/>
        </w:rPr>
        <w:t xml:space="preserve">‘change fatigue’ from staff </w:t>
      </w:r>
      <w:r w:rsidR="00DC4C5A" w:rsidRPr="00AA1B19">
        <w:rPr>
          <w:iCs/>
        </w:rPr>
        <w:t xml:space="preserve">given they have </w:t>
      </w:r>
      <w:r w:rsidR="002E1D05" w:rsidRPr="00AA1B19">
        <w:rPr>
          <w:iCs/>
        </w:rPr>
        <w:t>work</w:t>
      </w:r>
      <w:r w:rsidR="00DC4C5A" w:rsidRPr="00AA1B19">
        <w:rPr>
          <w:iCs/>
        </w:rPr>
        <w:t>ed</w:t>
      </w:r>
      <w:r w:rsidR="002E1D05" w:rsidRPr="00AA1B19">
        <w:rPr>
          <w:iCs/>
        </w:rPr>
        <w:t xml:space="preserve"> in a reactive environment for some time already </w:t>
      </w:r>
      <w:r w:rsidR="00CC2BA6" w:rsidRPr="00AA1B19">
        <w:rPr>
          <w:iCs/>
        </w:rPr>
        <w:t xml:space="preserve">because </w:t>
      </w:r>
      <w:r w:rsidR="00895530" w:rsidRPr="00AA1B19">
        <w:rPr>
          <w:iCs/>
        </w:rPr>
        <w:t>of</w:t>
      </w:r>
      <w:r w:rsidR="00921D57" w:rsidRPr="00AA1B19">
        <w:rPr>
          <w:iCs/>
        </w:rPr>
        <w:t xml:space="preserve"> rapid, ill-planned changes without adequate </w:t>
      </w:r>
      <w:r w:rsidR="00CC2BA6" w:rsidRPr="00AA1B19">
        <w:rPr>
          <w:iCs/>
        </w:rPr>
        <w:t xml:space="preserve">and </w:t>
      </w:r>
      <w:r w:rsidR="00921D57" w:rsidRPr="00AA1B19">
        <w:rPr>
          <w:iCs/>
        </w:rPr>
        <w:t>meaningful consultation</w:t>
      </w:r>
      <w:r w:rsidR="00895530" w:rsidRPr="00AA1B19">
        <w:rPr>
          <w:iCs/>
        </w:rPr>
        <w:t>.</w:t>
      </w:r>
    </w:p>
    <w:p w14:paraId="1B1C5EA3" w14:textId="62BABD8B" w:rsidR="00127757" w:rsidRPr="00AA1B19" w:rsidRDefault="00845767" w:rsidP="00684265">
      <w:pPr>
        <w:rPr>
          <w:iCs/>
        </w:rPr>
      </w:pPr>
      <w:r w:rsidRPr="00AA1B19">
        <w:rPr>
          <w:iCs/>
        </w:rPr>
        <w:t xml:space="preserve">An area of deficiency or </w:t>
      </w:r>
      <w:r w:rsidR="00127757" w:rsidRPr="00AA1B19">
        <w:rPr>
          <w:iCs/>
        </w:rPr>
        <w:t>transparency</w:t>
      </w:r>
      <w:r w:rsidR="001400B0" w:rsidRPr="00AA1B19">
        <w:rPr>
          <w:iCs/>
        </w:rPr>
        <w:t xml:space="preserve"> </w:t>
      </w:r>
      <w:r w:rsidRPr="00AA1B19">
        <w:rPr>
          <w:iCs/>
        </w:rPr>
        <w:t>at present is the impact on other</w:t>
      </w:r>
      <w:r w:rsidR="00CD7FA4" w:rsidRPr="00AA1B19">
        <w:rPr>
          <w:iCs/>
        </w:rPr>
        <w:t xml:space="preserve"> business</w:t>
      </w:r>
      <w:r w:rsidR="00301E39" w:rsidRPr="00AA1B19">
        <w:rPr>
          <w:iCs/>
        </w:rPr>
        <w:t xml:space="preserve"> </w:t>
      </w:r>
      <w:r w:rsidR="00CD7FA4" w:rsidRPr="00AA1B19">
        <w:rPr>
          <w:iCs/>
        </w:rPr>
        <w:t>as</w:t>
      </w:r>
      <w:r w:rsidR="00301E39" w:rsidRPr="00AA1B19">
        <w:rPr>
          <w:iCs/>
        </w:rPr>
        <w:t xml:space="preserve"> </w:t>
      </w:r>
      <w:r w:rsidR="00CD7FA4" w:rsidRPr="00AA1B19">
        <w:rPr>
          <w:iCs/>
        </w:rPr>
        <w:t>usual</w:t>
      </w:r>
      <w:r w:rsidRPr="00AA1B19">
        <w:rPr>
          <w:iCs/>
        </w:rPr>
        <w:t xml:space="preserve"> areas from the drawing away of significant resources to provide surge capacity for a major new (or emergent) </w:t>
      </w:r>
      <w:r w:rsidR="001F5BA5" w:rsidRPr="00AA1B19">
        <w:rPr>
          <w:iCs/>
        </w:rPr>
        <w:t>biosecurity threat area. This issue is most obvious for major reallocation</w:t>
      </w:r>
      <w:r w:rsidR="001400B0" w:rsidRPr="00AA1B19">
        <w:rPr>
          <w:iCs/>
        </w:rPr>
        <w:t>s</w:t>
      </w:r>
      <w:r w:rsidR="001F5BA5" w:rsidRPr="00AA1B19">
        <w:rPr>
          <w:iCs/>
        </w:rPr>
        <w:t xml:space="preserve"> such as those for BMSB and </w:t>
      </w:r>
      <w:r w:rsidR="00E07520" w:rsidRPr="00AA1B19">
        <w:rPr>
          <w:iCs/>
        </w:rPr>
        <w:t xml:space="preserve">African swine fever </w:t>
      </w:r>
      <w:r w:rsidR="001F5BA5" w:rsidRPr="00AA1B19">
        <w:rPr>
          <w:iCs/>
        </w:rPr>
        <w:t>ramp-ups</w:t>
      </w:r>
      <w:r w:rsidR="00CC2BA6" w:rsidRPr="00AA1B19">
        <w:rPr>
          <w:iCs/>
        </w:rPr>
        <w:t>.</w:t>
      </w:r>
      <w:r w:rsidR="001F5BA5" w:rsidRPr="00AA1B19">
        <w:rPr>
          <w:iCs/>
        </w:rPr>
        <w:t xml:space="preserve"> </w:t>
      </w:r>
      <w:r w:rsidR="00CC2BA6" w:rsidRPr="00AA1B19">
        <w:rPr>
          <w:iCs/>
        </w:rPr>
        <w:t>H</w:t>
      </w:r>
      <w:r w:rsidR="001F5BA5" w:rsidRPr="00AA1B19">
        <w:rPr>
          <w:iCs/>
        </w:rPr>
        <w:t xml:space="preserve">owever, </w:t>
      </w:r>
      <w:r w:rsidR="00E07520" w:rsidRPr="00AA1B19">
        <w:rPr>
          <w:iCs/>
        </w:rPr>
        <w:t xml:space="preserve">in some cases </w:t>
      </w:r>
      <w:r w:rsidR="001F5BA5" w:rsidRPr="00AA1B19">
        <w:rPr>
          <w:iCs/>
        </w:rPr>
        <w:t xml:space="preserve">the department </w:t>
      </w:r>
      <w:r w:rsidR="008E36B3" w:rsidRPr="00AA1B19">
        <w:rPr>
          <w:iCs/>
        </w:rPr>
        <w:t xml:space="preserve">reallocates resources </w:t>
      </w:r>
      <w:r w:rsidR="00E07520" w:rsidRPr="00AA1B19">
        <w:rPr>
          <w:iCs/>
        </w:rPr>
        <w:t xml:space="preserve">for smaller responses </w:t>
      </w:r>
      <w:r w:rsidR="008E36B3" w:rsidRPr="00AA1B19">
        <w:rPr>
          <w:iCs/>
        </w:rPr>
        <w:t>to address seasonal surges</w:t>
      </w:r>
      <w:r w:rsidR="00E07520" w:rsidRPr="00AA1B19">
        <w:rPr>
          <w:iCs/>
        </w:rPr>
        <w:t>. This is</w:t>
      </w:r>
      <w:r w:rsidR="008E36B3" w:rsidRPr="00AA1B19">
        <w:rPr>
          <w:iCs/>
        </w:rPr>
        <w:t xml:space="preserve"> to the detriment of other industry sectors or risk pathways. </w:t>
      </w:r>
    </w:p>
    <w:p w14:paraId="16452F65" w14:textId="296C56AB" w:rsidR="00C80B31" w:rsidRPr="00AA1B19" w:rsidRDefault="008E36B3" w:rsidP="00684265">
      <w:r w:rsidRPr="00AA1B19">
        <w:rPr>
          <w:iCs/>
        </w:rPr>
        <w:t>The foundation issue here is the outdated cost</w:t>
      </w:r>
      <w:r w:rsidR="00E07520" w:rsidRPr="00AA1B19">
        <w:rPr>
          <w:iCs/>
        </w:rPr>
        <w:t xml:space="preserve"> </w:t>
      </w:r>
      <w:r w:rsidRPr="00AA1B19">
        <w:rPr>
          <w:iCs/>
        </w:rPr>
        <w:t xml:space="preserve">recovery model. </w:t>
      </w:r>
      <w:r w:rsidR="00CD7FA4" w:rsidRPr="00AA1B19">
        <w:rPr>
          <w:iCs/>
        </w:rPr>
        <w:t>T</w:t>
      </w:r>
      <w:r w:rsidRPr="00AA1B19">
        <w:rPr>
          <w:iCs/>
        </w:rPr>
        <w:t xml:space="preserve">he department exhibits excellent agility </w:t>
      </w:r>
      <w:r w:rsidR="00CC2BA6" w:rsidRPr="00AA1B19">
        <w:rPr>
          <w:iCs/>
        </w:rPr>
        <w:t xml:space="preserve">in </w:t>
      </w:r>
      <w:r w:rsidRPr="00AA1B19">
        <w:rPr>
          <w:iCs/>
        </w:rPr>
        <w:t>meet</w:t>
      </w:r>
      <w:r w:rsidR="00CC2BA6" w:rsidRPr="00AA1B19">
        <w:rPr>
          <w:iCs/>
        </w:rPr>
        <w:t>ing</w:t>
      </w:r>
      <w:r w:rsidRPr="00AA1B19">
        <w:rPr>
          <w:iCs/>
        </w:rPr>
        <w:t xml:space="preserve"> </w:t>
      </w:r>
      <w:r w:rsidR="00CD7FA4" w:rsidRPr="00AA1B19">
        <w:rPr>
          <w:iCs/>
        </w:rPr>
        <w:t>annual</w:t>
      </w:r>
      <w:r w:rsidR="00B52C16" w:rsidRPr="00AA1B19">
        <w:rPr>
          <w:iCs/>
        </w:rPr>
        <w:t xml:space="preserve"> </w:t>
      </w:r>
      <w:r w:rsidRPr="00AA1B19">
        <w:rPr>
          <w:iCs/>
        </w:rPr>
        <w:t xml:space="preserve">surge demand for Valentine’s Day (mainly cut flowers through Sydney), peak season for exotic fish imports, and a range of other demands. The cost of reassigning staff </w:t>
      </w:r>
      <w:r w:rsidR="004E09D1" w:rsidRPr="00AA1B19">
        <w:rPr>
          <w:iCs/>
        </w:rPr>
        <w:t>to meet this biosecurity delivery demand, including significant travel and accommodation costs, cannot be passed on to the businesses involved (due to the outdated cost</w:t>
      </w:r>
      <w:r w:rsidR="00E07520" w:rsidRPr="00AA1B19">
        <w:rPr>
          <w:iCs/>
        </w:rPr>
        <w:t xml:space="preserve"> </w:t>
      </w:r>
      <w:r w:rsidR="004E09D1" w:rsidRPr="00AA1B19">
        <w:rPr>
          <w:iCs/>
        </w:rPr>
        <w:t>recovery model)</w:t>
      </w:r>
      <w:r w:rsidR="00CC2BA6" w:rsidRPr="00AA1B19">
        <w:rPr>
          <w:iCs/>
        </w:rPr>
        <w:t>.</w:t>
      </w:r>
      <w:r w:rsidR="004E09D1" w:rsidRPr="00AA1B19">
        <w:rPr>
          <w:iCs/>
        </w:rPr>
        <w:t xml:space="preserve"> </w:t>
      </w:r>
      <w:r w:rsidR="00CC2BA6" w:rsidRPr="00AA1B19">
        <w:rPr>
          <w:iCs/>
        </w:rPr>
        <w:t xml:space="preserve">This </w:t>
      </w:r>
      <w:r w:rsidR="00E07520" w:rsidRPr="00AA1B19">
        <w:rPr>
          <w:iCs/>
        </w:rPr>
        <w:t xml:space="preserve">means there are fewer </w:t>
      </w:r>
      <w:r w:rsidR="004E09D1" w:rsidRPr="00AA1B19">
        <w:rPr>
          <w:iCs/>
        </w:rPr>
        <w:t>funded resources available for functions</w:t>
      </w:r>
      <w:r w:rsidR="00C80B31" w:rsidRPr="00AA1B19">
        <w:rPr>
          <w:iCs/>
        </w:rPr>
        <w:t xml:space="preserve"> </w:t>
      </w:r>
      <w:r w:rsidR="004E09D1" w:rsidRPr="00AA1B19">
        <w:rPr>
          <w:iCs/>
        </w:rPr>
        <w:t xml:space="preserve">in other sectors. </w:t>
      </w:r>
      <w:r w:rsidR="00FE10F2" w:rsidRPr="00AA1B19">
        <w:rPr>
          <w:iCs/>
        </w:rPr>
        <w:t>Similarly, inability to fully cost</w:t>
      </w:r>
      <w:r w:rsidR="00C80B31" w:rsidRPr="00AA1B19">
        <w:rPr>
          <w:iCs/>
        </w:rPr>
        <w:t xml:space="preserve"> </w:t>
      </w:r>
      <w:r w:rsidR="00FE10F2" w:rsidRPr="00AA1B19">
        <w:rPr>
          <w:iCs/>
        </w:rPr>
        <w:t xml:space="preserve">recover for a </w:t>
      </w:r>
      <w:r w:rsidR="00CC2BA6" w:rsidRPr="00AA1B19">
        <w:rPr>
          <w:iCs/>
        </w:rPr>
        <w:t>‘</w:t>
      </w:r>
      <w:r w:rsidR="00FE10F2" w:rsidRPr="00AA1B19">
        <w:rPr>
          <w:iCs/>
        </w:rPr>
        <w:t>manned depot</w:t>
      </w:r>
      <w:r w:rsidR="00CC2BA6" w:rsidRPr="00AA1B19">
        <w:rPr>
          <w:iCs/>
        </w:rPr>
        <w:t>’</w:t>
      </w:r>
      <w:r w:rsidR="00FE10F2" w:rsidRPr="00AA1B19">
        <w:rPr>
          <w:iCs/>
        </w:rPr>
        <w:t xml:space="preserve"> drives the department away from this option even where the company would be prepared to meet the full cost if a mechanism for that transaction existed.</w:t>
      </w:r>
    </w:p>
    <w:p w14:paraId="0EC94FBA" w14:textId="73EC84A4" w:rsidR="00F75326" w:rsidRPr="00365760" w:rsidRDefault="00F75326" w:rsidP="00857F73">
      <w:pPr>
        <w:pStyle w:val="BoxText"/>
        <w:rPr>
          <w:rStyle w:val="Strong"/>
        </w:rPr>
      </w:pPr>
      <w:r>
        <w:rPr>
          <w:rStyle w:val="Strong"/>
        </w:rPr>
        <w:t>Finding</w:t>
      </w:r>
    </w:p>
    <w:p w14:paraId="4258F776" w14:textId="6A1A5204" w:rsidR="00F75326" w:rsidRPr="00AA1B19" w:rsidRDefault="00F75326" w:rsidP="00857F73">
      <w:pPr>
        <w:pStyle w:val="BoxText"/>
        <w:rPr>
          <w:lang w:val="en-US"/>
        </w:rPr>
      </w:pPr>
      <w:r w:rsidRPr="00AA1B19">
        <w:rPr>
          <w:lang w:val="en-US"/>
        </w:rPr>
        <w:t>The root causes of the department’s constrained management, resourcing and delivery options must be addressed for the department to be able to maintain the skilled workforce that is necessary to effectively prosecute its current and future obligations as Australia’s primary biosecurity agency.</w:t>
      </w:r>
    </w:p>
    <w:p w14:paraId="71CC2CBA" w14:textId="77777777" w:rsidR="00FE10F2" w:rsidRPr="00AA1B19" w:rsidRDefault="00FE10F2" w:rsidP="00E0544F">
      <w:pPr>
        <w:rPr>
          <w:lang w:val="en-US"/>
        </w:rPr>
      </w:pPr>
    </w:p>
    <w:p w14:paraId="1A8DF4A4" w14:textId="3699492B" w:rsidR="00FE10F2" w:rsidRPr="00857F73" w:rsidRDefault="00451A73" w:rsidP="00857F73">
      <w:pPr>
        <w:pStyle w:val="BoxText"/>
        <w:rPr>
          <w:rStyle w:val="Strong"/>
        </w:rPr>
      </w:pPr>
      <w:r w:rsidRPr="00857F73">
        <w:rPr>
          <w:rStyle w:val="Strong"/>
        </w:rPr>
        <w:t>Recommendation</w:t>
      </w:r>
      <w:r w:rsidR="00765C45" w:rsidRPr="00857F73">
        <w:rPr>
          <w:rStyle w:val="Strong"/>
        </w:rPr>
        <w:t xml:space="preserve"> 14</w:t>
      </w:r>
    </w:p>
    <w:p w14:paraId="52EEECDA" w14:textId="224C6725" w:rsidR="007E5954" w:rsidRPr="00857F73" w:rsidRDefault="00B4732C" w:rsidP="00857F73">
      <w:pPr>
        <w:pStyle w:val="BoxText"/>
      </w:pPr>
      <w:r w:rsidRPr="00857F73">
        <w:t>The department needs to establish a 3-year plan to address the strategic priorities identified in this review</w:t>
      </w:r>
      <w:r w:rsidR="00E07520" w:rsidRPr="00857F73">
        <w:t xml:space="preserve">, which </w:t>
      </w:r>
      <w:r w:rsidRPr="00857F73">
        <w:t xml:space="preserve">will enable </w:t>
      </w:r>
      <w:r w:rsidR="00E07520" w:rsidRPr="00857F73">
        <w:t xml:space="preserve">the department to </w:t>
      </w:r>
      <w:r w:rsidRPr="00857F73">
        <w:t>optimi</w:t>
      </w:r>
      <w:r w:rsidR="00CC2BA6" w:rsidRPr="00857F73">
        <w:t>s</w:t>
      </w:r>
      <w:r w:rsidR="00E07520" w:rsidRPr="00857F73">
        <w:t>e</w:t>
      </w:r>
      <w:r w:rsidRPr="00857F73">
        <w:t xml:space="preserve"> staffing levels and capabilities</w:t>
      </w:r>
      <w:r w:rsidR="00E07520" w:rsidRPr="00857F73">
        <w:t xml:space="preserve">; it should not continue to </w:t>
      </w:r>
      <w:r w:rsidRPr="00857F73">
        <w:t>reduc</w:t>
      </w:r>
      <w:r w:rsidR="00E07520" w:rsidRPr="00857F73">
        <w:t>e</w:t>
      </w:r>
      <w:r w:rsidRPr="00857F73">
        <w:t xml:space="preserve"> operational staffing</w:t>
      </w:r>
      <w:r w:rsidR="00B97970" w:rsidRPr="00857F73">
        <w:t xml:space="preserve"> in isolation of underpinning capabilities</w:t>
      </w:r>
      <w:r w:rsidR="007E5954" w:rsidRPr="00857F73">
        <w:t xml:space="preserve">, </w:t>
      </w:r>
      <w:r w:rsidR="00062CDB" w:rsidRPr="00857F73">
        <w:t xml:space="preserve">as it </w:t>
      </w:r>
      <w:r w:rsidR="007E5954" w:rsidRPr="00857F73">
        <w:t>will result in impeded import trade and exacerbated biosecurity risk.</w:t>
      </w:r>
    </w:p>
    <w:p w14:paraId="2C020477" w14:textId="00EEF7B9" w:rsidR="00595A73" w:rsidRPr="00AA1B19" w:rsidRDefault="00C105DB" w:rsidP="004D7DF6">
      <w:pPr>
        <w:pStyle w:val="Heading2"/>
      </w:pPr>
      <w:bookmarkStart w:id="633" w:name="_Toc58874165"/>
      <w:bookmarkStart w:id="634" w:name="_Toc58874272"/>
      <w:bookmarkStart w:id="635" w:name="_Toc59088908"/>
      <w:bookmarkStart w:id="636" w:name="_Toc63693207"/>
      <w:bookmarkStart w:id="637" w:name="_Toc63693260"/>
      <w:bookmarkStart w:id="638" w:name="_Toc64547557"/>
      <w:bookmarkStart w:id="639" w:name="_Toc44663705"/>
      <w:bookmarkStart w:id="640" w:name="_Toc44666301"/>
      <w:bookmarkStart w:id="641" w:name="_Toc58350801"/>
      <w:bookmarkStart w:id="642" w:name="_Toc58659387"/>
      <w:r w:rsidRPr="00AA1B19">
        <w:rPr>
          <w:lang w:val="en-US"/>
        </w:rPr>
        <w:t xml:space="preserve">Sustainable </w:t>
      </w:r>
      <w:r w:rsidR="00CC2BA6" w:rsidRPr="00AA1B19">
        <w:rPr>
          <w:lang w:val="en-US"/>
        </w:rPr>
        <w:t>f</w:t>
      </w:r>
      <w:r w:rsidRPr="00AA1B19">
        <w:rPr>
          <w:lang w:val="en-US"/>
        </w:rPr>
        <w:t>unding</w:t>
      </w:r>
      <w:bookmarkEnd w:id="633"/>
      <w:bookmarkEnd w:id="634"/>
      <w:bookmarkEnd w:id="635"/>
      <w:bookmarkEnd w:id="636"/>
      <w:bookmarkEnd w:id="637"/>
      <w:bookmarkEnd w:id="638"/>
      <w:r w:rsidRPr="00AA1B19">
        <w:rPr>
          <w:lang w:val="en-US"/>
        </w:rPr>
        <w:t xml:space="preserve"> </w:t>
      </w:r>
      <w:bookmarkEnd w:id="639"/>
      <w:bookmarkEnd w:id="640"/>
      <w:bookmarkEnd w:id="641"/>
      <w:bookmarkEnd w:id="642"/>
    </w:p>
    <w:p w14:paraId="130DC156" w14:textId="6A718F64" w:rsidR="00FF4516" w:rsidRPr="00AA1B19" w:rsidRDefault="00FF4516" w:rsidP="00E8520E">
      <w:pPr>
        <w:pStyle w:val="Heading3"/>
        <w:ind w:left="567"/>
        <w:rPr>
          <w:lang w:val="en-US"/>
        </w:rPr>
      </w:pPr>
      <w:bookmarkStart w:id="643" w:name="_Toc58659388"/>
      <w:bookmarkStart w:id="644" w:name="_Toc58874166"/>
      <w:bookmarkStart w:id="645" w:name="_Toc58874273"/>
      <w:bookmarkStart w:id="646" w:name="_Toc59088909"/>
      <w:bookmarkStart w:id="647" w:name="_Toc63693208"/>
      <w:bookmarkStart w:id="648" w:name="_Toc63693261"/>
      <w:bookmarkStart w:id="649" w:name="_Toc64547558"/>
      <w:r w:rsidRPr="00AA1B19">
        <w:rPr>
          <w:lang w:val="en-US"/>
        </w:rPr>
        <w:t xml:space="preserve">Sustainable </w:t>
      </w:r>
      <w:r w:rsidR="00CC2BA6" w:rsidRPr="00AA1B19">
        <w:rPr>
          <w:lang w:val="en-US"/>
        </w:rPr>
        <w:t>f</w:t>
      </w:r>
      <w:r w:rsidRPr="00AA1B19">
        <w:rPr>
          <w:lang w:val="en-US"/>
        </w:rPr>
        <w:t xml:space="preserve">unding </w:t>
      </w:r>
      <w:r w:rsidR="00CC2BA6" w:rsidRPr="00AA1B19">
        <w:rPr>
          <w:lang w:val="en-US"/>
        </w:rPr>
        <w:t>m</w:t>
      </w:r>
      <w:r w:rsidRPr="00AA1B19">
        <w:rPr>
          <w:lang w:val="en-US"/>
        </w:rPr>
        <w:t>odel</w:t>
      </w:r>
      <w:r w:rsidR="00AA66BA" w:rsidRPr="00AA1B19">
        <w:rPr>
          <w:lang w:val="en-US"/>
        </w:rPr>
        <w:t xml:space="preserve"> – </w:t>
      </w:r>
      <w:r w:rsidR="00E10540" w:rsidRPr="00AA1B19">
        <w:rPr>
          <w:lang w:val="en-US"/>
        </w:rPr>
        <w:t>a</w:t>
      </w:r>
      <w:r w:rsidR="00387BF8" w:rsidRPr="00AA1B19">
        <w:rPr>
          <w:lang w:val="en-US"/>
        </w:rPr>
        <w:t xml:space="preserve">n </w:t>
      </w:r>
      <w:r w:rsidR="00ED5D57" w:rsidRPr="00AA1B19">
        <w:rPr>
          <w:lang w:val="en-US"/>
        </w:rPr>
        <w:t>un</w:t>
      </w:r>
      <w:r w:rsidR="00E10540" w:rsidRPr="00AA1B19">
        <w:rPr>
          <w:lang w:val="en-US"/>
        </w:rPr>
        <w:t>res</w:t>
      </w:r>
      <w:r w:rsidR="00387BF8" w:rsidRPr="00AA1B19">
        <w:rPr>
          <w:lang w:val="en-US"/>
        </w:rPr>
        <w:t>olved problem</w:t>
      </w:r>
      <w:bookmarkEnd w:id="643"/>
      <w:bookmarkEnd w:id="644"/>
      <w:bookmarkEnd w:id="645"/>
      <w:bookmarkEnd w:id="646"/>
      <w:bookmarkEnd w:id="647"/>
      <w:bookmarkEnd w:id="648"/>
      <w:bookmarkEnd w:id="649"/>
    </w:p>
    <w:p w14:paraId="09B03C64" w14:textId="0858FF16" w:rsidR="00CD7FA4" w:rsidRPr="00AA1B19" w:rsidRDefault="00CD7FA4" w:rsidP="00365760">
      <w:r w:rsidRPr="00AA1B19">
        <w:t xml:space="preserve">The department’s complex biosecurity funding model, with restrictions on use of cost-recovered versus appropriation sourced funds to conduct different functions, </w:t>
      </w:r>
      <w:r w:rsidR="00E07520" w:rsidRPr="00AA1B19">
        <w:t xml:space="preserve">inhibits </w:t>
      </w:r>
      <w:r w:rsidRPr="00AA1B19">
        <w:t>the effectiveness of the department’s operational model</w:t>
      </w:r>
      <w:r w:rsidR="00CC2BA6" w:rsidRPr="00AA1B19">
        <w:t>,</w:t>
      </w:r>
      <w:r w:rsidRPr="00AA1B19">
        <w:t xml:space="preserve"> as it imposes limitations</w:t>
      </w:r>
      <w:r w:rsidR="00CC2BA6" w:rsidRPr="00AA1B19">
        <w:t xml:space="preserve"> – </w:t>
      </w:r>
      <w:r w:rsidRPr="00AA1B19">
        <w:t>in particular</w:t>
      </w:r>
      <w:r w:rsidR="00CC2BA6" w:rsidRPr="00AA1B19">
        <w:t>,</w:t>
      </w:r>
      <w:r w:rsidRPr="00AA1B19">
        <w:t xml:space="preserve"> on workforce agility. Industry also noted concerns that the funding model creates additional administrative burden on the department and leads to perverse outcomes</w:t>
      </w:r>
      <w:r w:rsidR="00CC2BA6" w:rsidRPr="00AA1B19">
        <w:t>,</w:t>
      </w:r>
      <w:r w:rsidRPr="00AA1B19">
        <w:t xml:space="preserve"> with the department focusing on functions that can be cost</w:t>
      </w:r>
      <w:r w:rsidR="00E07520" w:rsidRPr="00AA1B19">
        <w:t>-</w:t>
      </w:r>
      <w:r w:rsidRPr="00AA1B19">
        <w:t xml:space="preserve">recovered over those that cannot </w:t>
      </w:r>
      <w:r w:rsidR="00DB0B5F" w:rsidRPr="00AA1B19">
        <w:t xml:space="preserve">be </w:t>
      </w:r>
      <w:r w:rsidRPr="00AA1B19">
        <w:t>cost</w:t>
      </w:r>
      <w:r w:rsidR="00E07520" w:rsidRPr="00AA1B19">
        <w:t>-</w:t>
      </w:r>
      <w:r w:rsidRPr="00AA1B19">
        <w:t>recover</w:t>
      </w:r>
      <w:r w:rsidR="00DB0B5F" w:rsidRPr="00AA1B19">
        <w:t>ed</w:t>
      </w:r>
      <w:r w:rsidRPr="00AA1B19">
        <w:t>.</w:t>
      </w:r>
    </w:p>
    <w:p w14:paraId="3D22DEB5" w14:textId="503F8811" w:rsidR="00EA6AA3" w:rsidRPr="00AA1B19" w:rsidRDefault="00EA6AA3" w:rsidP="00365760">
      <w:r w:rsidRPr="00AA1B19">
        <w:t xml:space="preserve">Biosecurity remains </w:t>
      </w:r>
      <w:r w:rsidR="00CD7FA4" w:rsidRPr="00AA1B19">
        <w:t xml:space="preserve">one of </w:t>
      </w:r>
      <w:r w:rsidRPr="00AA1B19">
        <w:t>the largest cost-recovered function</w:t>
      </w:r>
      <w:r w:rsidR="00CC2BA6" w:rsidRPr="00AA1B19">
        <w:t>s</w:t>
      </w:r>
      <w:r w:rsidRPr="00AA1B19">
        <w:t xml:space="preserve"> in the Australian </w:t>
      </w:r>
      <w:r w:rsidR="00CC2BA6" w:rsidRPr="00AA1B19">
        <w:t>G</w:t>
      </w:r>
      <w:r w:rsidRPr="00AA1B19">
        <w:t>overnment</w:t>
      </w:r>
      <w:r w:rsidR="00CD7FA4" w:rsidRPr="00AA1B19">
        <w:t xml:space="preserve">. Other </w:t>
      </w:r>
      <w:r w:rsidRPr="00AA1B19">
        <w:t xml:space="preserve">areas </w:t>
      </w:r>
      <w:r w:rsidR="00E07520" w:rsidRPr="00AA1B19">
        <w:t xml:space="preserve">– </w:t>
      </w:r>
      <w:r w:rsidRPr="00AA1B19">
        <w:t>most notabl</w:t>
      </w:r>
      <w:r w:rsidR="00E07520" w:rsidRPr="00AA1B19">
        <w:t>y,</w:t>
      </w:r>
      <w:r w:rsidRPr="00AA1B19">
        <w:t xml:space="preserve"> the clearance of air and sea travellers</w:t>
      </w:r>
      <w:r w:rsidR="00DD3F8E" w:rsidRPr="00AA1B19">
        <w:t xml:space="preserve">, NAQS </w:t>
      </w:r>
      <w:r w:rsidRPr="00AA1B19">
        <w:t>and enforcement functions</w:t>
      </w:r>
      <w:r w:rsidR="00E07520" w:rsidRPr="00AA1B19">
        <w:t xml:space="preserve"> – are funded from government appropriated revenue</w:t>
      </w:r>
      <w:r w:rsidRPr="00AA1B19">
        <w:t xml:space="preserve">. </w:t>
      </w:r>
      <w:r w:rsidR="00DD3F8E" w:rsidRPr="00AA1B19">
        <w:t>T</w:t>
      </w:r>
      <w:r w:rsidRPr="00AA1B19">
        <w:t xml:space="preserve">he </w:t>
      </w:r>
      <w:r w:rsidR="00DD3F8E" w:rsidRPr="00AA1B19">
        <w:t>cost</w:t>
      </w:r>
      <w:r w:rsidR="00CC2BA6" w:rsidRPr="00AA1B19">
        <w:t>-</w:t>
      </w:r>
      <w:r w:rsidR="00DD3F8E" w:rsidRPr="00AA1B19">
        <w:t xml:space="preserve">recovered portion of the </w:t>
      </w:r>
      <w:r w:rsidRPr="00AA1B19">
        <w:t xml:space="preserve">department’s </w:t>
      </w:r>
      <w:r w:rsidR="00DD3F8E" w:rsidRPr="00AA1B19">
        <w:t xml:space="preserve">funding is made up of a </w:t>
      </w:r>
      <w:r w:rsidRPr="00AA1B19">
        <w:t>combination of container levy, ‘fee-for-regulatory-activity’ and Australia Post international gateway fee</w:t>
      </w:r>
      <w:r w:rsidR="00CC2BA6" w:rsidRPr="00AA1B19">
        <w:t>s</w:t>
      </w:r>
      <w:r w:rsidRPr="00AA1B19">
        <w:t xml:space="preserve">. </w:t>
      </w:r>
      <w:r w:rsidR="00E07520" w:rsidRPr="00AA1B19">
        <w:t>Also, n</w:t>
      </w:r>
      <w:r w:rsidRPr="00AA1B19">
        <w:t>ot all pathways have fees</w:t>
      </w:r>
      <w:r w:rsidR="00CC2BA6" w:rsidRPr="00AA1B19">
        <w:t xml:space="preserve"> – </w:t>
      </w:r>
      <w:r w:rsidRPr="00AA1B19">
        <w:t>for example, containerised cargo has a levy, whereas self-assessed air cargo does not.</w:t>
      </w:r>
    </w:p>
    <w:p w14:paraId="10E9910C" w14:textId="1A7D9C58" w:rsidR="009379FC" w:rsidRPr="00AA1B19" w:rsidRDefault="008A135E" w:rsidP="00B52C16">
      <w:r w:rsidRPr="00AA1B19">
        <w:t xml:space="preserve">The concept of a sustainable funding model for biosecurity has been raised in review after review for over a decade. </w:t>
      </w:r>
      <w:r w:rsidR="00B52C16" w:rsidRPr="00AA1B19">
        <w:t>In relation to resourcing,</w:t>
      </w:r>
      <w:r w:rsidR="009379FC" w:rsidRPr="00AA1B19">
        <w:t xml:space="preserve"> Beale </w:t>
      </w:r>
      <w:r w:rsidR="00B52C16" w:rsidRPr="00AA1B19">
        <w:t xml:space="preserve">et al. (2008) </w:t>
      </w:r>
      <w:r w:rsidR="009379FC" w:rsidRPr="00AA1B19">
        <w:t xml:space="preserve">noted: </w:t>
      </w:r>
    </w:p>
    <w:p w14:paraId="6FFDB04D" w14:textId="029E1D28" w:rsidR="00460941" w:rsidRPr="00AA1B19" w:rsidRDefault="00460941" w:rsidP="00B52C16">
      <w:pPr>
        <w:pStyle w:val="Quote"/>
      </w:pPr>
      <w:r w:rsidRPr="00AA1B19">
        <w:t>The Panel’s earlier recommendations will only be effective if the National Biosecurity Authority is adequately resourced and able to adopt a risk-return approach to allocating its resources.</w:t>
      </w:r>
    </w:p>
    <w:p w14:paraId="3A8C155D" w14:textId="5FE38FF8" w:rsidR="005B0FFB" w:rsidRPr="00AA1B19" w:rsidRDefault="00B52C16" w:rsidP="005B0FFB">
      <w:r w:rsidRPr="00AA1B19">
        <w:t xml:space="preserve">In relation to fees, </w:t>
      </w:r>
      <w:r w:rsidR="005B0FFB" w:rsidRPr="00AA1B19">
        <w:t xml:space="preserve">Beale </w:t>
      </w:r>
      <w:r w:rsidRPr="00AA1B19">
        <w:t xml:space="preserve">et al. (2008) </w:t>
      </w:r>
      <w:r w:rsidR="005B0FFB" w:rsidRPr="00AA1B19">
        <w:t>noted:</w:t>
      </w:r>
    </w:p>
    <w:p w14:paraId="111CEC0A" w14:textId="64776920" w:rsidR="005B0FFB" w:rsidRPr="00AA1B19" w:rsidRDefault="005B0FFB" w:rsidP="00B52C16">
      <w:pPr>
        <w:pStyle w:val="Quote"/>
      </w:pPr>
      <w:r w:rsidRPr="00AA1B19">
        <w:t>The way in which fees are determined, and the extent to which AQIS responds to those most sensitive to fee increases, is said to have discouraged investments in training and information technology.</w:t>
      </w:r>
    </w:p>
    <w:p w14:paraId="729259D2" w14:textId="64623C9D" w:rsidR="00EA6AA3" w:rsidRPr="00AA1B19" w:rsidRDefault="00EA6AA3" w:rsidP="0073124F">
      <w:r w:rsidRPr="00AA1B19">
        <w:t xml:space="preserve">The lack of investment in training and </w:t>
      </w:r>
      <w:r w:rsidR="00B60750" w:rsidRPr="00AA1B19">
        <w:t xml:space="preserve">IT </w:t>
      </w:r>
      <w:r w:rsidRPr="00AA1B19">
        <w:t xml:space="preserve">are </w:t>
      </w:r>
      <w:r w:rsidR="00E97207" w:rsidRPr="00AA1B19">
        <w:t>2</w:t>
      </w:r>
      <w:r w:rsidRPr="00AA1B19">
        <w:t xml:space="preserve"> issues of continuing concern that are addressed in this report.</w:t>
      </w:r>
    </w:p>
    <w:p w14:paraId="720C757D" w14:textId="7D792C59" w:rsidR="00FD6466" w:rsidRPr="00AA1B19" w:rsidRDefault="00B52C16" w:rsidP="005B0FFB">
      <w:r w:rsidRPr="00AA1B19">
        <w:t>I</w:t>
      </w:r>
      <w:r w:rsidR="00CE7D5D" w:rsidRPr="00AA1B19">
        <w:t>n relation to cost</w:t>
      </w:r>
      <w:r w:rsidR="00CC2BA6" w:rsidRPr="00AA1B19">
        <w:t xml:space="preserve"> </w:t>
      </w:r>
      <w:r w:rsidR="00CE7D5D" w:rsidRPr="00AA1B19">
        <w:t>recovery</w:t>
      </w:r>
      <w:r w:rsidRPr="00AA1B19">
        <w:t>, Beale et al. (2008) noted</w:t>
      </w:r>
      <w:r w:rsidR="000A7D1F" w:rsidRPr="00AA1B19">
        <w:t>:</w:t>
      </w:r>
    </w:p>
    <w:p w14:paraId="3FF0D0D2" w14:textId="2963EB89" w:rsidR="00FD6466" w:rsidRPr="00AA1B19" w:rsidRDefault="00FD6466" w:rsidP="00B52C16">
      <w:pPr>
        <w:pStyle w:val="Quote"/>
      </w:pPr>
      <w:r w:rsidRPr="00AA1B19">
        <w:t>However, the Panel was told that cost recovery constrains AQIS’s ability</w:t>
      </w:r>
      <w:r w:rsidR="00CC2BA6" w:rsidRPr="00AA1B19">
        <w:t xml:space="preserve"> – </w:t>
      </w:r>
      <w:r w:rsidRPr="00AA1B19">
        <w:t>both at a program management level and a regional operational level</w:t>
      </w:r>
      <w:r w:rsidR="00CC2BA6" w:rsidRPr="00AA1B19">
        <w:t xml:space="preserve"> – </w:t>
      </w:r>
      <w:r w:rsidRPr="00AA1B19">
        <w:t>to redirect resources to manage risks</w:t>
      </w:r>
      <w:r w:rsidR="00CC2BA6" w:rsidRPr="00AA1B19">
        <w:t xml:space="preserve"> </w:t>
      </w:r>
      <w:r w:rsidR="008A135E" w:rsidRPr="00AA1B19">
        <w:t>… Programs are tightly defined in terms of the activities that form the basis of a particular set of fees, rather than encouraging efficient and responsive management from a whole-of-organisation perspective.</w:t>
      </w:r>
    </w:p>
    <w:p w14:paraId="32010287" w14:textId="44B4930A" w:rsidR="00FD6466" w:rsidRPr="00AA1B19" w:rsidRDefault="00B52C16" w:rsidP="005B0FFB">
      <w:r w:rsidRPr="00AA1B19">
        <w:t>Similarly</w:t>
      </w:r>
      <w:r w:rsidR="000A7D1F" w:rsidRPr="00AA1B19">
        <w:t>, t</w:t>
      </w:r>
      <w:r w:rsidR="00FD6466" w:rsidRPr="00AA1B19">
        <w:t xml:space="preserve">he previous Inspector-General </w:t>
      </w:r>
      <w:r w:rsidRPr="00AA1B19">
        <w:t>(IGB 201</w:t>
      </w:r>
      <w:r w:rsidR="00923350" w:rsidRPr="00AA1B19">
        <w:t>7</w:t>
      </w:r>
      <w:r w:rsidRPr="00AA1B19">
        <w:t>)</w:t>
      </w:r>
      <w:r w:rsidR="008A0F3B" w:rsidRPr="00AA1B19">
        <w:t xml:space="preserve"> </w:t>
      </w:r>
      <w:r w:rsidR="009A4874" w:rsidRPr="00AA1B19">
        <w:t>recommended</w:t>
      </w:r>
      <w:r w:rsidR="00FD6466" w:rsidRPr="00AA1B19">
        <w:t>:</w:t>
      </w:r>
    </w:p>
    <w:p w14:paraId="091BB59A" w14:textId="0AD24077" w:rsidR="009A4874" w:rsidRPr="00AA1B19" w:rsidRDefault="00376229" w:rsidP="00891867">
      <w:pPr>
        <w:pStyle w:val="Quote"/>
      </w:pPr>
      <w:r w:rsidRPr="00AA1B19">
        <w:t xml:space="preserve">[Recommendation 11] </w:t>
      </w:r>
      <w:r w:rsidR="009A4874" w:rsidRPr="00AA1B19">
        <w:t>The Australian Government should commit to ensuring adequate long-term funding for biosecurity risk management, including border inspections and enforcement. Funding should be linked to growth in imports and biosecurity risks, with cost-recovered functions exempt from efficiency dividends and staff ceilings</w:t>
      </w:r>
      <w:r w:rsidR="008A0F3B" w:rsidRPr="00AA1B19">
        <w:t>.</w:t>
      </w:r>
    </w:p>
    <w:p w14:paraId="10744429" w14:textId="2BF40DBF" w:rsidR="009A4874" w:rsidRPr="00AA1B19" w:rsidRDefault="00CC2BA6" w:rsidP="00EA6AA3">
      <w:r w:rsidRPr="00AA1B19">
        <w:t xml:space="preserve">The </w:t>
      </w:r>
      <w:r w:rsidR="00223FDA">
        <w:t>previous</w:t>
      </w:r>
      <w:r w:rsidRPr="00AA1B19">
        <w:t xml:space="preserve"> Inspector-General (IGB 2019</w:t>
      </w:r>
      <w:r w:rsidR="000E25F2" w:rsidRPr="00AA1B19">
        <w:t>b</w:t>
      </w:r>
      <w:r w:rsidRPr="00AA1B19">
        <w:t>) also recommended</w:t>
      </w:r>
      <w:r w:rsidR="009A4874" w:rsidRPr="00AA1B19">
        <w:t>:</w:t>
      </w:r>
    </w:p>
    <w:p w14:paraId="5510F419" w14:textId="330134CB" w:rsidR="008A135E" w:rsidRPr="00AA1B19" w:rsidRDefault="00F878EB" w:rsidP="00891867">
      <w:pPr>
        <w:pStyle w:val="Quote"/>
      </w:pPr>
      <w:r w:rsidRPr="00AA1B19">
        <w:t xml:space="preserve">[Recommendation 14] </w:t>
      </w:r>
      <w:r w:rsidR="009A4874" w:rsidRPr="00AA1B19">
        <w:t>The Australian Government should commit to ensuring adequate long-term funding for biosecurity risk management, and review biosecurity cost recovery arrangements to ensure that funds raised are sufficient for needed restoration or expansion of other priority frontline, support, system improvement and oversight operations. Funding should be linked to growth in imports and biosecurity risks, with cost-recovered functions exempt from efficiency dividends and staff ceilings.</w:t>
      </w:r>
    </w:p>
    <w:p w14:paraId="6405F6C1" w14:textId="193D2BD2" w:rsidR="00EA6AA3" w:rsidRPr="00AA1B19" w:rsidRDefault="00EA6AA3" w:rsidP="00B52C16">
      <w:r w:rsidRPr="00AA1B19">
        <w:rPr>
          <w:noProof/>
        </w:rPr>
        <w:t xml:space="preserve">In 2007 the Ernst &amp; Young </w:t>
      </w:r>
      <w:r w:rsidR="00714CA7" w:rsidRPr="00AA1B19">
        <w:t>r</w:t>
      </w:r>
      <w:r w:rsidRPr="00AA1B19">
        <w:t xml:space="preserve">eview of </w:t>
      </w:r>
      <w:r w:rsidR="00714CA7" w:rsidRPr="00AA1B19">
        <w:t>q</w:t>
      </w:r>
      <w:r w:rsidRPr="00AA1B19">
        <w:t xml:space="preserve">uarantine and </w:t>
      </w:r>
      <w:r w:rsidR="00714CA7" w:rsidRPr="00AA1B19">
        <w:t>b</w:t>
      </w:r>
      <w:r w:rsidRPr="00AA1B19">
        <w:t xml:space="preserve">order </w:t>
      </w:r>
      <w:r w:rsidR="00714CA7" w:rsidRPr="00AA1B19">
        <w:t>s</w:t>
      </w:r>
      <w:r w:rsidRPr="00AA1B19">
        <w:t xml:space="preserve">ecurity </w:t>
      </w:r>
      <w:r w:rsidR="00714CA7" w:rsidRPr="00AA1B19">
        <w:t>s</w:t>
      </w:r>
      <w:r w:rsidRPr="00AA1B19">
        <w:t xml:space="preserve">trategies and </w:t>
      </w:r>
      <w:r w:rsidR="00714CA7" w:rsidRPr="00AA1B19">
        <w:t>p</w:t>
      </w:r>
      <w:r w:rsidRPr="00AA1B19">
        <w:t>olicies noted in relation to several appro</w:t>
      </w:r>
      <w:r w:rsidR="006C239A" w:rsidRPr="00AA1B19">
        <w:t>pria</w:t>
      </w:r>
      <w:r w:rsidRPr="00AA1B19">
        <w:t>tion funded programs</w:t>
      </w:r>
      <w:r w:rsidR="00714CA7" w:rsidRPr="00AA1B19">
        <w:t xml:space="preserve"> (EY 2007)</w:t>
      </w:r>
      <w:r w:rsidRPr="00AA1B19">
        <w:t>:</w:t>
      </w:r>
    </w:p>
    <w:p w14:paraId="16AEA7DD" w14:textId="6F40BC70" w:rsidR="00EA6AA3" w:rsidRPr="00AA1B19" w:rsidRDefault="00EA6AA3" w:rsidP="000D252D">
      <w:pPr>
        <w:pStyle w:val="Quote"/>
        <w:rPr>
          <w:noProof/>
        </w:rPr>
      </w:pPr>
      <w:r w:rsidRPr="00AA1B19">
        <w:t>In 2005</w:t>
      </w:r>
      <w:r w:rsidR="000D252D" w:rsidRPr="00AA1B19">
        <w:t>‒</w:t>
      </w:r>
      <w:r w:rsidRPr="00AA1B19">
        <w:t>06, the Airports, Northern</w:t>
      </w:r>
      <w:r w:rsidRPr="00AA1B19">
        <w:rPr>
          <w:noProof/>
        </w:rPr>
        <w:t xml:space="preserve"> Australia Quarantine Strategy and Detector Dog programs were in a ‘negative net position’, that is their expenditure was greater than revenue.</w:t>
      </w:r>
    </w:p>
    <w:p w14:paraId="750CB242" w14:textId="74BA805C" w:rsidR="00724C01" w:rsidRPr="00AA1B19" w:rsidRDefault="000F2614" w:rsidP="000F2614">
      <w:r w:rsidRPr="00AA1B19">
        <w:t>International mail moved to a cost</w:t>
      </w:r>
      <w:r w:rsidR="00E07520" w:rsidRPr="00AA1B19">
        <w:t xml:space="preserve"> </w:t>
      </w:r>
      <w:r w:rsidRPr="00AA1B19">
        <w:t>recovery arrangement in 2015. In 2007</w:t>
      </w:r>
      <w:r w:rsidR="00B52C16" w:rsidRPr="00AA1B19">
        <w:t>‒</w:t>
      </w:r>
      <w:r w:rsidRPr="00AA1B19">
        <w:t>08 government appropriation for international mail w</w:t>
      </w:r>
      <w:r w:rsidR="0089283D" w:rsidRPr="00AA1B19">
        <w:t>as</w:t>
      </w:r>
      <w:r w:rsidRPr="00AA1B19">
        <w:t xml:space="preserve"> $18.445</w:t>
      </w:r>
      <w:r w:rsidR="00CC2BA6" w:rsidRPr="00AA1B19">
        <w:t xml:space="preserve"> million</w:t>
      </w:r>
      <w:r w:rsidRPr="00AA1B19">
        <w:t>. The current cost recovery fee paid by Australia Post is $15.3</w:t>
      </w:r>
      <w:r w:rsidR="00CC2BA6" w:rsidRPr="00AA1B19">
        <w:t xml:space="preserve"> million</w:t>
      </w:r>
      <w:r w:rsidR="002C2F51" w:rsidRPr="00AA1B19">
        <w:t>,</w:t>
      </w:r>
      <w:r w:rsidRPr="00AA1B19">
        <w:t xml:space="preserve"> or 19% lower than it was in 2007</w:t>
      </w:r>
      <w:r w:rsidR="00CC2BA6" w:rsidRPr="00AA1B19">
        <w:t>–</w:t>
      </w:r>
      <w:r w:rsidRPr="00AA1B19">
        <w:t xml:space="preserve">08. During the intervening 12 years, the character of international mail stream has changed significantly </w:t>
      </w:r>
      <w:r w:rsidR="00CC2BA6" w:rsidRPr="00AA1B19">
        <w:t xml:space="preserve">– there has been </w:t>
      </w:r>
      <w:r w:rsidRPr="00AA1B19">
        <w:t xml:space="preserve">a decline in </w:t>
      </w:r>
      <w:r w:rsidR="00E07520" w:rsidRPr="00AA1B19">
        <w:t xml:space="preserve">volume of </w:t>
      </w:r>
      <w:r w:rsidRPr="00AA1B19">
        <w:t>letter class mail (</w:t>
      </w:r>
      <w:r w:rsidR="00CC2BA6" w:rsidRPr="00AA1B19">
        <w:t xml:space="preserve">where there is a </w:t>
      </w:r>
      <w:r w:rsidR="00CD7A0B" w:rsidRPr="00AA1B19">
        <w:t>limited ability to include biosecurity risk goods</w:t>
      </w:r>
      <w:r w:rsidRPr="00AA1B19">
        <w:t xml:space="preserve">) and a significant increase in </w:t>
      </w:r>
      <w:r w:rsidR="00CC2BA6" w:rsidRPr="00AA1B19">
        <w:t xml:space="preserve">the number of </w:t>
      </w:r>
      <w:r w:rsidRPr="00AA1B19">
        <w:t>small parcels of up to 2</w:t>
      </w:r>
      <w:r w:rsidR="0097254B" w:rsidRPr="00AA1B19">
        <w:t xml:space="preserve"> </w:t>
      </w:r>
      <w:r w:rsidRPr="00AA1B19">
        <w:t>kg</w:t>
      </w:r>
      <w:r w:rsidR="006C239A" w:rsidRPr="00AA1B19">
        <w:t xml:space="preserve"> (</w:t>
      </w:r>
      <w:r w:rsidRPr="00AA1B19">
        <w:t xml:space="preserve">which </w:t>
      </w:r>
      <w:proofErr w:type="gramStart"/>
      <w:r w:rsidRPr="00AA1B19">
        <w:t>have the ability to</w:t>
      </w:r>
      <w:proofErr w:type="gramEnd"/>
      <w:r w:rsidRPr="00AA1B19">
        <w:t xml:space="preserve"> include substantially more biosecurity risk material</w:t>
      </w:r>
      <w:r w:rsidR="006C239A" w:rsidRPr="00AA1B19">
        <w:t>)</w:t>
      </w:r>
      <w:r w:rsidRPr="00AA1B19">
        <w:t>.</w:t>
      </w:r>
    </w:p>
    <w:p w14:paraId="1140CF2D" w14:textId="31528614" w:rsidR="002C2F51" w:rsidRPr="00AA1B19" w:rsidRDefault="0097254B" w:rsidP="000F2614">
      <w:r w:rsidRPr="00AA1B19">
        <w:t>In his recent publication (IGB 2020</w:t>
      </w:r>
      <w:r w:rsidR="00CC39F7" w:rsidRPr="00AA1B19">
        <w:t>b</w:t>
      </w:r>
      <w:r w:rsidR="007C4BFA" w:rsidRPr="00AA1B19">
        <w:t>, p</w:t>
      </w:r>
      <w:r w:rsidR="00005336" w:rsidRPr="00AA1B19">
        <w:t>.</w:t>
      </w:r>
      <w:r w:rsidR="00CD74D1" w:rsidRPr="00AA1B19">
        <w:t xml:space="preserve"> </w:t>
      </w:r>
      <w:r w:rsidR="007C4BFA" w:rsidRPr="00AA1B19">
        <w:t>4</w:t>
      </w:r>
      <w:r w:rsidRPr="00AA1B19">
        <w:t>), t</w:t>
      </w:r>
      <w:r w:rsidR="002C2F51" w:rsidRPr="00AA1B19">
        <w:t>he Inspector-General noted:</w:t>
      </w:r>
    </w:p>
    <w:p w14:paraId="0C61AB44" w14:textId="688DB026" w:rsidR="002C2F51" w:rsidRPr="00AA1B19" w:rsidRDefault="002C2F51" w:rsidP="0097254B">
      <w:pPr>
        <w:pStyle w:val="Quote"/>
      </w:pPr>
      <w:r w:rsidRPr="00AA1B19">
        <w:t xml:space="preserve">In September 2019 the department tested a batch of seized samples of pork products from targeted airports and mail centres. Almost half of the samples tested positive for ASF virus fragments. </w:t>
      </w:r>
      <w:proofErr w:type="gramStart"/>
      <w:r w:rsidRPr="00AA1B19">
        <w:t>The majority of</w:t>
      </w:r>
      <w:proofErr w:type="gramEnd"/>
      <w:r w:rsidRPr="00AA1B19">
        <w:t xml:space="preserve"> positive samples had come through mail facilities</w:t>
      </w:r>
      <w:r w:rsidR="0097254B" w:rsidRPr="00AA1B19">
        <w:t>.</w:t>
      </w:r>
    </w:p>
    <w:p w14:paraId="7EF85B91" w14:textId="76BCDE3F" w:rsidR="002C2F51" w:rsidRPr="00AA1B19" w:rsidRDefault="002C2F51" w:rsidP="002C2F51">
      <w:r w:rsidRPr="00AA1B19">
        <w:t xml:space="preserve">The Inspector-General made </w:t>
      </w:r>
      <w:r w:rsidR="0097254B" w:rsidRPr="00AA1B19">
        <w:t>4</w:t>
      </w:r>
      <w:r w:rsidRPr="00AA1B19">
        <w:t xml:space="preserve"> recommendations in the report </w:t>
      </w:r>
      <w:r w:rsidR="00005336" w:rsidRPr="00AA1B19">
        <w:t xml:space="preserve">(IGB 2020b) </w:t>
      </w:r>
      <w:r w:rsidRPr="00AA1B19">
        <w:t>relating to enhancements in the international mail environment, including:</w:t>
      </w:r>
    </w:p>
    <w:p w14:paraId="38B3D98D" w14:textId="0007150D" w:rsidR="002C2F51" w:rsidRPr="00AA1B19" w:rsidRDefault="007C4BFA" w:rsidP="0097254B">
      <w:pPr>
        <w:pStyle w:val="Quote"/>
      </w:pPr>
      <w:r w:rsidRPr="00AA1B19">
        <w:t xml:space="preserve">[Recommendation 3] </w:t>
      </w:r>
      <w:r w:rsidR="002C2F51" w:rsidRPr="00AA1B19">
        <w:t>The department should increase screening of express mail service and parcels from African swine fever-affected countries (in addition to China) at targeted mail centres.</w:t>
      </w:r>
      <w:r w:rsidRPr="00AA1B19">
        <w:t xml:space="preserve"> The outcomes should be recorded electronically in a central register to allow for a quick post-hoc analysis to inform relevant policies and operations.</w:t>
      </w:r>
    </w:p>
    <w:p w14:paraId="0277EDE9" w14:textId="17AE43CE" w:rsidR="00255762" w:rsidRPr="00AA1B19" w:rsidRDefault="00255762" w:rsidP="00C54465">
      <w:r w:rsidRPr="00AA1B19">
        <w:t>International mail is not the only pathway in which funding arrangements are of concern:</w:t>
      </w:r>
    </w:p>
    <w:p w14:paraId="6A4BBC84" w14:textId="2571CBDD" w:rsidR="00255762" w:rsidRPr="00AA1B19" w:rsidRDefault="00255762" w:rsidP="0097254B">
      <w:pPr>
        <w:pStyle w:val="ListBullet"/>
      </w:pPr>
      <w:r w:rsidRPr="00AA1B19">
        <w:t xml:space="preserve">The cost recovery model and the interplay with internal budgets lead to a perverse outcome that could compromise the biosecurity system. A focus on </w:t>
      </w:r>
      <w:r w:rsidR="00E07520" w:rsidRPr="00AA1B19">
        <w:t>‘</w:t>
      </w:r>
      <w:r w:rsidRPr="00AA1B19">
        <w:t>fee</w:t>
      </w:r>
      <w:r w:rsidR="00CC2BA6" w:rsidRPr="00AA1B19">
        <w:t xml:space="preserve">s </w:t>
      </w:r>
      <w:r w:rsidRPr="00AA1B19">
        <w:t>for</w:t>
      </w:r>
      <w:r w:rsidR="00CC2BA6" w:rsidRPr="00AA1B19">
        <w:t xml:space="preserve"> </w:t>
      </w:r>
      <w:r w:rsidRPr="00AA1B19">
        <w:t>regulatory</w:t>
      </w:r>
      <w:r w:rsidR="00CC2BA6" w:rsidRPr="00AA1B19">
        <w:t xml:space="preserve"> </w:t>
      </w:r>
      <w:r w:rsidRPr="00AA1B19">
        <w:t>activity</w:t>
      </w:r>
      <w:r w:rsidR="00E07520" w:rsidRPr="00AA1B19">
        <w:t>’</w:t>
      </w:r>
      <w:r w:rsidRPr="00AA1B19">
        <w:t xml:space="preserve"> in the budget resourcing model leads to a focus on fee</w:t>
      </w:r>
      <w:r w:rsidR="00CC2BA6" w:rsidRPr="00AA1B19">
        <w:t>-</w:t>
      </w:r>
      <w:r w:rsidRPr="00AA1B19">
        <w:t>generating activities over levy</w:t>
      </w:r>
      <w:r w:rsidR="00CC2BA6" w:rsidRPr="00AA1B19">
        <w:t>-</w:t>
      </w:r>
      <w:r w:rsidRPr="00AA1B19">
        <w:t>funded activities (</w:t>
      </w:r>
      <w:r w:rsidR="00492A2D" w:rsidRPr="00AA1B19">
        <w:t>for example,</w:t>
      </w:r>
      <w:r w:rsidRPr="00AA1B19">
        <w:t xml:space="preserve"> Cargo Container Verification (CCV)).</w:t>
      </w:r>
    </w:p>
    <w:p w14:paraId="7278E78B" w14:textId="5CA0FE18" w:rsidR="00255762" w:rsidRPr="00AA1B19" w:rsidRDefault="00255762" w:rsidP="0097254B">
      <w:pPr>
        <w:pStyle w:val="ListBullet"/>
      </w:pPr>
      <w:r w:rsidRPr="00AA1B19">
        <w:t xml:space="preserve">For the </w:t>
      </w:r>
      <w:r w:rsidR="00E07520" w:rsidRPr="00AA1B19">
        <w:t xml:space="preserve">self-assessed clearance </w:t>
      </w:r>
      <w:r w:rsidRPr="00AA1B19">
        <w:t xml:space="preserve">pathway, intervention is still heavily manual and largely unfunded. The apparent shift to the </w:t>
      </w:r>
      <w:r w:rsidR="00E07520" w:rsidRPr="00AA1B19">
        <w:t xml:space="preserve">self-assessed clearance </w:t>
      </w:r>
      <w:r w:rsidRPr="00AA1B19">
        <w:t>pathway with COVID</w:t>
      </w:r>
      <w:r w:rsidR="00492A2D" w:rsidRPr="00AA1B19">
        <w:t>-19</w:t>
      </w:r>
      <w:r w:rsidRPr="00AA1B19">
        <w:t xml:space="preserve"> has seen an increased pressure on pre-screening by Biosecurity Operations Division. Pre-screening occurs prior to a </w:t>
      </w:r>
      <w:r w:rsidR="00E07520" w:rsidRPr="00AA1B19">
        <w:t xml:space="preserve">self-assessed clearance </w:t>
      </w:r>
      <w:r w:rsidRPr="00AA1B19">
        <w:t xml:space="preserve">entry being formally upgraded to AIMS for a formal assessment. Screening work is currently unfunded. Charging only commences as part of a formal assessment of an upgraded </w:t>
      </w:r>
      <w:r w:rsidR="00E07520" w:rsidRPr="00AA1B19">
        <w:t>self-assessed clearance</w:t>
      </w:r>
      <w:r w:rsidRPr="00AA1B19">
        <w:t>.</w:t>
      </w:r>
    </w:p>
    <w:p w14:paraId="2357B1C4" w14:textId="04A8F323" w:rsidR="00255762" w:rsidRPr="00AA1B19" w:rsidRDefault="00255762" w:rsidP="0097254B">
      <w:pPr>
        <w:pStyle w:val="ListBullet"/>
      </w:pPr>
      <w:r w:rsidRPr="00AA1B19">
        <w:t xml:space="preserve">For the </w:t>
      </w:r>
      <w:proofErr w:type="gramStart"/>
      <w:r w:rsidRPr="00AA1B19">
        <w:t>vessels</w:t>
      </w:r>
      <w:proofErr w:type="gramEnd"/>
      <w:r w:rsidRPr="00AA1B19">
        <w:t xml:space="preserve"> pathway, the growing risk of pests on vessels and containers (BMSB and </w:t>
      </w:r>
      <w:r w:rsidR="00FD40B7" w:rsidRPr="00AA1B19">
        <w:t>k</w:t>
      </w:r>
      <w:r w:rsidRPr="00AA1B19">
        <w:t>hapra</w:t>
      </w:r>
      <w:r w:rsidR="00CC2BA6" w:rsidRPr="00AA1B19">
        <w:t xml:space="preserve"> beetle</w:t>
      </w:r>
      <w:r w:rsidRPr="00AA1B19">
        <w:t>) is increasing the reliance on self-report (questionnaires completed by vessel masters), uncharged assessment of questionnaires by port staff (inspectors), inspection intervention (chargeable), and specialist scientific services (largely uncharged). As the biosecurity system relies on self-report by vessel masters, there is strong pressure to not apply full charges for risk management and a lack of capability to charge for operational science support.</w:t>
      </w:r>
    </w:p>
    <w:p w14:paraId="764B5FD3" w14:textId="31D0878A" w:rsidR="00255762" w:rsidRPr="00AA1B19" w:rsidRDefault="00255762" w:rsidP="0097254B">
      <w:pPr>
        <w:pStyle w:val="ListBullet"/>
      </w:pPr>
      <w:r w:rsidRPr="00AA1B19">
        <w:t>For the traveller pathway</w:t>
      </w:r>
      <w:r w:rsidR="0097254B" w:rsidRPr="00AA1B19">
        <w:t>:</w:t>
      </w:r>
    </w:p>
    <w:p w14:paraId="44A827A0" w14:textId="60842BB4" w:rsidR="00255762" w:rsidRPr="00AA1B19" w:rsidRDefault="00CC2BA6" w:rsidP="00576B37">
      <w:pPr>
        <w:pStyle w:val="ListBullet4"/>
        <w:numPr>
          <w:ilvl w:val="0"/>
          <w:numId w:val="29"/>
        </w:numPr>
      </w:pPr>
      <w:r w:rsidRPr="00AA1B19">
        <w:t>T</w:t>
      </w:r>
      <w:r w:rsidR="00255762" w:rsidRPr="00AA1B19">
        <w:t>he funding model for traveller screening is focused on throughput rather than biosecurity risk management.</w:t>
      </w:r>
    </w:p>
    <w:p w14:paraId="0204F647" w14:textId="3F12523B" w:rsidR="00255762" w:rsidRPr="00AA1B19" w:rsidRDefault="00CC2BA6" w:rsidP="00576B37">
      <w:pPr>
        <w:pStyle w:val="ListBullet4"/>
        <w:numPr>
          <w:ilvl w:val="0"/>
          <w:numId w:val="29"/>
        </w:numPr>
      </w:pPr>
      <w:r w:rsidRPr="00AA1B19">
        <w:t>T</w:t>
      </w:r>
      <w:r w:rsidR="00255762" w:rsidRPr="00AA1B19">
        <w:t>he funding for traveller screening was baselined in 2015</w:t>
      </w:r>
      <w:r w:rsidRPr="00AA1B19">
        <w:t>–</w:t>
      </w:r>
      <w:r w:rsidR="00255762" w:rsidRPr="00AA1B19">
        <w:t>16</w:t>
      </w:r>
      <w:r w:rsidRPr="00AA1B19">
        <w:t>.</w:t>
      </w:r>
      <w:r w:rsidR="00255762" w:rsidRPr="00AA1B19">
        <w:t xml:space="preserve"> </w:t>
      </w:r>
      <w:r w:rsidRPr="00AA1B19">
        <w:t>H</w:t>
      </w:r>
      <w:r w:rsidR="00255762" w:rsidRPr="00AA1B19">
        <w:t xml:space="preserve">owever, the department is unclear as to what this funding is to cover. The </w:t>
      </w:r>
      <w:r w:rsidRPr="00AA1B19">
        <w:t xml:space="preserve">memorandum of understanding (MOU) </w:t>
      </w:r>
      <w:r w:rsidR="00255762" w:rsidRPr="00AA1B19">
        <w:t>for services with the Department of Health is broad and does not clearly demarcate services to be provided – the MOU only includes that agencies are responsible for the cost of meeting obligations under the MOU.</w:t>
      </w:r>
    </w:p>
    <w:p w14:paraId="1368AA68" w14:textId="7D8A7D52" w:rsidR="00255762" w:rsidRPr="00AA1B19" w:rsidRDefault="00CC2BA6" w:rsidP="00576B37">
      <w:pPr>
        <w:pStyle w:val="ListBullet4"/>
        <w:numPr>
          <w:ilvl w:val="0"/>
          <w:numId w:val="29"/>
        </w:numPr>
      </w:pPr>
      <w:r w:rsidRPr="00AA1B19">
        <w:t>C</w:t>
      </w:r>
      <w:r w:rsidR="00255762" w:rsidRPr="00AA1B19">
        <w:t>ost recovery is relatively minor</w:t>
      </w:r>
      <w:r w:rsidRPr="00AA1B19">
        <w:t>;</w:t>
      </w:r>
      <w:r w:rsidR="00255762" w:rsidRPr="00AA1B19">
        <w:t xml:space="preserve"> however, assessment of import permits and goods at border by inspectors is uncharged due to practical issues with applying </w:t>
      </w:r>
      <w:r w:rsidRPr="00AA1B19">
        <w:t xml:space="preserve">the </w:t>
      </w:r>
      <w:r w:rsidR="00255762" w:rsidRPr="00AA1B19">
        <w:t>fee</w:t>
      </w:r>
      <w:r w:rsidRPr="00AA1B19">
        <w:t xml:space="preserve"> </w:t>
      </w:r>
      <w:r w:rsidR="00255762" w:rsidRPr="00AA1B19">
        <w:t>for</w:t>
      </w:r>
      <w:r w:rsidRPr="00AA1B19">
        <w:t xml:space="preserve"> </w:t>
      </w:r>
      <w:r w:rsidR="00255762" w:rsidRPr="00AA1B19">
        <w:t>regulatory</w:t>
      </w:r>
      <w:r w:rsidRPr="00AA1B19">
        <w:t xml:space="preserve"> </w:t>
      </w:r>
      <w:r w:rsidR="00255762" w:rsidRPr="00AA1B19">
        <w:t>activity in the airport environment. This is inequitable for other importers.</w:t>
      </w:r>
    </w:p>
    <w:p w14:paraId="0303C217" w14:textId="44F6B4CA" w:rsidR="00255762" w:rsidRPr="00AA1B19" w:rsidRDefault="003B4E25" w:rsidP="0097254B">
      <w:pPr>
        <w:rPr>
          <w:noProof/>
        </w:rPr>
      </w:pPr>
      <w:r w:rsidRPr="00AA1B19">
        <w:rPr>
          <w:noProof/>
        </w:rPr>
        <w:t xml:space="preserve">A sustainable funding model for </w:t>
      </w:r>
      <w:r w:rsidR="006C239A" w:rsidRPr="00AA1B19">
        <w:rPr>
          <w:noProof/>
        </w:rPr>
        <w:t>b</w:t>
      </w:r>
      <w:r w:rsidRPr="00AA1B19">
        <w:rPr>
          <w:noProof/>
        </w:rPr>
        <w:t xml:space="preserve">iosecurity </w:t>
      </w:r>
      <w:r w:rsidR="006C239A" w:rsidRPr="00AA1B19">
        <w:rPr>
          <w:noProof/>
        </w:rPr>
        <w:t xml:space="preserve">delivery </w:t>
      </w:r>
      <w:r w:rsidRPr="00AA1B19">
        <w:rPr>
          <w:noProof/>
        </w:rPr>
        <w:t xml:space="preserve">is an issue of long-term concern, </w:t>
      </w:r>
      <w:r w:rsidR="00CC2BA6" w:rsidRPr="00AA1B19">
        <w:rPr>
          <w:noProof/>
        </w:rPr>
        <w:t xml:space="preserve">and it is </w:t>
      </w:r>
      <w:r w:rsidRPr="00AA1B19">
        <w:rPr>
          <w:noProof/>
        </w:rPr>
        <w:t xml:space="preserve">a concern that the Inspector-General shares. </w:t>
      </w:r>
      <w:r w:rsidR="008B53CB" w:rsidRPr="00AA1B19">
        <w:rPr>
          <w:noProof/>
        </w:rPr>
        <w:t xml:space="preserve">As the </w:t>
      </w:r>
      <w:r w:rsidR="004D59DF" w:rsidRPr="00AA1B19">
        <w:rPr>
          <w:noProof/>
        </w:rPr>
        <w:t xml:space="preserve">funding model </w:t>
      </w:r>
      <w:r w:rsidR="008B53CB" w:rsidRPr="00AA1B19">
        <w:rPr>
          <w:noProof/>
        </w:rPr>
        <w:t xml:space="preserve">for the </w:t>
      </w:r>
      <w:r w:rsidR="004D59DF" w:rsidRPr="00AA1B19">
        <w:rPr>
          <w:noProof/>
        </w:rPr>
        <w:t>international mail environment</w:t>
      </w:r>
      <w:r w:rsidR="008B53CB" w:rsidRPr="00AA1B19">
        <w:rPr>
          <w:noProof/>
        </w:rPr>
        <w:t xml:space="preserve"> shows, funding</w:t>
      </w:r>
      <w:r w:rsidR="004D59DF" w:rsidRPr="00AA1B19">
        <w:rPr>
          <w:noProof/>
        </w:rPr>
        <w:t xml:space="preserve"> seems to have become decoupled from the practicalities of managing the biosecurity risk. </w:t>
      </w:r>
      <w:r w:rsidR="00CC6637" w:rsidRPr="00AA1B19">
        <w:rPr>
          <w:noProof/>
        </w:rPr>
        <w:t xml:space="preserve">The Inspector-General is concerned that </w:t>
      </w:r>
      <w:r w:rsidR="00D73AAD" w:rsidRPr="00AA1B19">
        <w:rPr>
          <w:noProof/>
        </w:rPr>
        <w:t xml:space="preserve">decoupling </w:t>
      </w:r>
      <w:r w:rsidR="00CC6637" w:rsidRPr="00AA1B19">
        <w:rPr>
          <w:noProof/>
        </w:rPr>
        <w:t xml:space="preserve">of risk and funding </w:t>
      </w:r>
      <w:r w:rsidR="004D59DF" w:rsidRPr="00AA1B19">
        <w:rPr>
          <w:noProof/>
        </w:rPr>
        <w:t>exist</w:t>
      </w:r>
      <w:r w:rsidR="008B53CB" w:rsidRPr="00AA1B19">
        <w:rPr>
          <w:noProof/>
        </w:rPr>
        <w:t>s</w:t>
      </w:r>
      <w:r w:rsidR="00CC6637" w:rsidRPr="00AA1B19">
        <w:rPr>
          <w:noProof/>
        </w:rPr>
        <w:t xml:space="preserve"> across the bisoecurity system under the current complex funding </w:t>
      </w:r>
      <w:r w:rsidR="00255762" w:rsidRPr="00AA1B19">
        <w:rPr>
          <w:noProof/>
        </w:rPr>
        <w:t>arrangements.</w:t>
      </w:r>
    </w:p>
    <w:p w14:paraId="6F3EF911" w14:textId="73C77E1A" w:rsidR="00D5688B" w:rsidRPr="00857F73" w:rsidRDefault="00D5688B" w:rsidP="00857F73">
      <w:pPr>
        <w:pStyle w:val="BoxText"/>
        <w:rPr>
          <w:rStyle w:val="Strong"/>
        </w:rPr>
      </w:pPr>
      <w:r w:rsidRPr="00857F73">
        <w:rPr>
          <w:rStyle w:val="Strong"/>
        </w:rPr>
        <w:t>Finding</w:t>
      </w:r>
    </w:p>
    <w:p w14:paraId="27AE8D23" w14:textId="75CB698C" w:rsidR="008B53CB" w:rsidRPr="00857F73" w:rsidRDefault="00D5688B" w:rsidP="00857F73">
      <w:pPr>
        <w:pStyle w:val="BoxText"/>
      </w:pPr>
      <w:r w:rsidRPr="00857F73">
        <w:t xml:space="preserve">The </w:t>
      </w:r>
      <w:r w:rsidR="00AF0DB0" w:rsidRPr="00857F73">
        <w:t xml:space="preserve">underlying </w:t>
      </w:r>
      <w:r w:rsidR="009D6872" w:rsidRPr="00857F73">
        <w:t xml:space="preserve">issues in </w:t>
      </w:r>
      <w:r w:rsidR="00AF0DB0" w:rsidRPr="00857F73">
        <w:t xml:space="preserve">the department’s resourcing model and functional structure drive a reactive approach to resource pursuit, allocation and reallocation that is </w:t>
      </w:r>
      <w:proofErr w:type="gramStart"/>
      <w:r w:rsidR="00AF0DB0" w:rsidRPr="00857F73">
        <w:t>adverse</w:t>
      </w:r>
      <w:proofErr w:type="gramEnd"/>
      <w:r w:rsidR="00AF0DB0" w:rsidRPr="00857F73">
        <w:t xml:space="preserve"> to the interest of the department’s efficiency and effectiveness, the import sector client base, and </w:t>
      </w:r>
      <w:r w:rsidR="006C239A" w:rsidRPr="00857F73">
        <w:t xml:space="preserve">Australia’s </w:t>
      </w:r>
      <w:r w:rsidR="00AF0DB0" w:rsidRPr="00857F73">
        <w:t>overall biosecurity risk mitigation.</w:t>
      </w:r>
    </w:p>
    <w:p w14:paraId="6D64F34D" w14:textId="19919F61" w:rsidR="00DA41EB" w:rsidRPr="00AA1B19" w:rsidRDefault="0020143F" w:rsidP="00DA41EB">
      <w:pPr>
        <w:pStyle w:val="Heading3"/>
        <w:ind w:left="567"/>
        <w:rPr>
          <w:lang w:val="en-US"/>
        </w:rPr>
      </w:pPr>
      <w:bookmarkStart w:id="650" w:name="_Toc58874167"/>
      <w:bookmarkStart w:id="651" w:name="_Toc58874274"/>
      <w:bookmarkStart w:id="652" w:name="_Toc59088910"/>
      <w:bookmarkStart w:id="653" w:name="_Toc63693209"/>
      <w:bookmarkStart w:id="654" w:name="_Toc63693262"/>
      <w:bookmarkStart w:id="655" w:name="_Toc64547559"/>
      <w:bookmarkStart w:id="656" w:name="_Toc58659390"/>
      <w:r w:rsidRPr="00AA1B19">
        <w:rPr>
          <w:lang w:val="en-US"/>
        </w:rPr>
        <w:t xml:space="preserve">Onshore </w:t>
      </w:r>
      <w:r w:rsidR="00DA41EB" w:rsidRPr="00AA1B19">
        <w:rPr>
          <w:lang w:val="en-US"/>
        </w:rPr>
        <w:t xml:space="preserve">Biosecurity </w:t>
      </w:r>
      <w:r w:rsidRPr="00AA1B19">
        <w:rPr>
          <w:lang w:val="en-US"/>
        </w:rPr>
        <w:t>L</w:t>
      </w:r>
      <w:r w:rsidR="00DA41EB" w:rsidRPr="00AA1B19">
        <w:rPr>
          <w:lang w:val="en-US"/>
        </w:rPr>
        <w:t>evy undermined sense of partnership</w:t>
      </w:r>
      <w:bookmarkEnd w:id="650"/>
      <w:bookmarkEnd w:id="651"/>
      <w:bookmarkEnd w:id="652"/>
      <w:bookmarkEnd w:id="653"/>
      <w:bookmarkEnd w:id="654"/>
      <w:bookmarkEnd w:id="655"/>
    </w:p>
    <w:p w14:paraId="54D6D2F9" w14:textId="1187EDD4" w:rsidR="00DA41EB" w:rsidRPr="00AA1B19" w:rsidRDefault="00DA41EB" w:rsidP="00DA41EB">
      <w:r w:rsidRPr="00AA1B19">
        <w:t xml:space="preserve">The </w:t>
      </w:r>
      <w:r w:rsidR="00E56130" w:rsidRPr="00AA1B19">
        <w:t>Onshore</w:t>
      </w:r>
      <w:r w:rsidRPr="00AA1B19">
        <w:t xml:space="preserve"> Biosecurity Levy put forward during 2019 was a recommendation of the </w:t>
      </w:r>
      <w:hyperlink r:id="rId20" w:tooltip="Intergovernmental Agreement on Biosecurity Review" w:history="1">
        <w:r w:rsidRPr="00AA1B19">
          <w:t>2017 independent review of the capacity of Australia’s biosecurity system</w:t>
        </w:r>
      </w:hyperlink>
      <w:r w:rsidRPr="00AA1B19">
        <w:t xml:space="preserve"> (Craik et al. 2017</w:t>
      </w:r>
      <w:r w:rsidR="00CD74D1" w:rsidRPr="00AA1B19">
        <w:t>,</w:t>
      </w:r>
      <w:r w:rsidR="00BD4F05" w:rsidRPr="00AA1B19">
        <w:t xml:space="preserve"> DAWE</w:t>
      </w:r>
      <w:r w:rsidR="00CD74D1" w:rsidRPr="00AA1B19">
        <w:t> </w:t>
      </w:r>
      <w:r w:rsidR="00BD4F05" w:rsidRPr="00AA1B19">
        <w:t>2020g</w:t>
      </w:r>
      <w:r w:rsidRPr="00AA1B19">
        <w:t>). The government announced a commitment to the introduction of a biosecurity levy in the 2018</w:t>
      </w:r>
      <w:r w:rsidR="00CC2BA6" w:rsidRPr="00AA1B19">
        <w:t>–</w:t>
      </w:r>
      <w:r w:rsidRPr="00AA1B19">
        <w:t xml:space="preserve">19 </w:t>
      </w:r>
      <w:r w:rsidR="00CC2BA6" w:rsidRPr="00AA1B19">
        <w:t>f</w:t>
      </w:r>
      <w:r w:rsidRPr="00AA1B19">
        <w:t xml:space="preserve">ederal </w:t>
      </w:r>
      <w:r w:rsidR="00870DD1" w:rsidRPr="00AA1B19">
        <w:t>b</w:t>
      </w:r>
      <w:r w:rsidRPr="00AA1B19">
        <w:t xml:space="preserve">udget. </w:t>
      </w:r>
    </w:p>
    <w:p w14:paraId="506879FD" w14:textId="2C0F094D" w:rsidR="00DA41EB" w:rsidRPr="00AA1B19" w:rsidRDefault="00DA41EB" w:rsidP="00DA41EB">
      <w:r w:rsidRPr="00AA1B19">
        <w:t>Implementation was delayed</w:t>
      </w:r>
      <w:r w:rsidR="00CC2BA6" w:rsidRPr="00AA1B19">
        <w:t>,</w:t>
      </w:r>
      <w:r w:rsidRPr="00AA1B19">
        <w:t xml:space="preserve"> allowing government to consider feedback from impacted industry sectors on the proposed levy design. On 11 December 2019, the former Minister for Agriculture announced that the design of an alternative levy would be undertaken in consultation with the importing industry. The levy would be applied onshore to importers who use the biosecurity system.</w:t>
      </w:r>
    </w:p>
    <w:p w14:paraId="531CCF74" w14:textId="0B7677A9" w:rsidR="00DA41EB" w:rsidRPr="00AA1B19" w:rsidRDefault="00DA41EB" w:rsidP="00DA41EB">
      <w:pPr>
        <w:rPr>
          <w:szCs w:val="24"/>
        </w:rPr>
      </w:pPr>
      <w:r w:rsidRPr="00AA1B19">
        <w:rPr>
          <w:szCs w:val="24"/>
        </w:rPr>
        <w:t xml:space="preserve">Following industry consultation and further consideration of the impacts on industry, the </w:t>
      </w:r>
      <w:hyperlink r:id="rId21" w:history="1">
        <w:r w:rsidRPr="00AA1B19">
          <w:rPr>
            <w:szCs w:val="24"/>
          </w:rPr>
          <w:t>Australian Government made the decision to not proceed with the Onshore Biosecurity Levy</w:t>
        </w:r>
      </w:hyperlink>
      <w:r w:rsidR="00E37546" w:rsidRPr="00AA1B19">
        <w:rPr>
          <w:szCs w:val="24"/>
        </w:rPr>
        <w:t>.</w:t>
      </w:r>
      <w:r w:rsidRPr="00AA1B19">
        <w:rPr>
          <w:szCs w:val="24"/>
        </w:rPr>
        <w:t xml:space="preserve"> </w:t>
      </w:r>
      <w:r w:rsidRPr="00AA1B19">
        <w:rPr>
          <w:rFonts w:cs="Calibri"/>
          <w:color w:val="000000"/>
          <w:szCs w:val="24"/>
          <w:shd w:val="clear" w:color="auto" w:fill="FFFFFF"/>
        </w:rPr>
        <w:t xml:space="preserve">Australia’s </w:t>
      </w:r>
      <w:r w:rsidRPr="00AA1B19">
        <w:rPr>
          <w:szCs w:val="24"/>
        </w:rPr>
        <w:t xml:space="preserve">biosecurity system will continue to be funded through existing arrangements. </w:t>
      </w:r>
    </w:p>
    <w:p w14:paraId="134F683D" w14:textId="2868E0D3" w:rsidR="00DA41EB" w:rsidRPr="00AA1B19" w:rsidRDefault="00DA41EB" w:rsidP="00DA41EB">
      <w:r w:rsidRPr="00AA1B19">
        <w:t>The levy was strongly criticised by industry contributors to this review, including that the department</w:t>
      </w:r>
      <w:r w:rsidR="00E37546" w:rsidRPr="00AA1B19">
        <w:t>’</w:t>
      </w:r>
      <w:r w:rsidRPr="00AA1B19">
        <w:t xml:space="preserve">s approach to the </w:t>
      </w:r>
      <w:r w:rsidR="0020143F" w:rsidRPr="00AA1B19">
        <w:t xml:space="preserve">Onshore </w:t>
      </w:r>
      <w:r w:rsidRPr="00AA1B19">
        <w:t xml:space="preserve">Biosecurity Levy proposal further undermined the </w:t>
      </w:r>
      <w:r w:rsidR="00E37546" w:rsidRPr="00AA1B19">
        <w:t>‘</w:t>
      </w:r>
      <w:r w:rsidRPr="00AA1B19">
        <w:t>shared responsibility</w:t>
      </w:r>
      <w:r w:rsidR="00E37546" w:rsidRPr="00AA1B19">
        <w:t>’</w:t>
      </w:r>
      <w:r w:rsidRPr="00AA1B19">
        <w:t xml:space="preserve"> partnership between the regulator and the regulated parties. The levy design process also highlighted that a levy could not be implemented without significant regulatory impacts on the import sector and proposed levy payers.</w:t>
      </w:r>
    </w:p>
    <w:p w14:paraId="685EB07E" w14:textId="436F7751" w:rsidR="00DA41EB" w:rsidRPr="00AA1B19" w:rsidRDefault="00DA41EB" w:rsidP="00DA41EB">
      <w:pPr>
        <w:rPr>
          <w:szCs w:val="24"/>
        </w:rPr>
      </w:pPr>
      <w:r w:rsidRPr="00AA1B19">
        <w:rPr>
          <w:szCs w:val="24"/>
        </w:rPr>
        <w:t>As m</w:t>
      </w:r>
      <w:r w:rsidR="006C239A" w:rsidRPr="00AA1B19">
        <w:rPr>
          <w:szCs w:val="24"/>
        </w:rPr>
        <w:t>any</w:t>
      </w:r>
      <w:r w:rsidRPr="00AA1B19">
        <w:rPr>
          <w:szCs w:val="24"/>
        </w:rPr>
        <w:t xml:space="preserve"> of Australia</w:t>
      </w:r>
      <w:r w:rsidR="006C239A" w:rsidRPr="00AA1B19">
        <w:rPr>
          <w:szCs w:val="24"/>
        </w:rPr>
        <w:t xml:space="preserve">’s import sector </w:t>
      </w:r>
      <w:r w:rsidRPr="00AA1B19">
        <w:rPr>
          <w:szCs w:val="24"/>
        </w:rPr>
        <w:t>business have built up a sound understanding of biosecurity risks, there is a clear commitment to biosecurity and understanding of the biosecurity risks and implications for both the nation and their business of a pest or disease incursion</w:t>
      </w:r>
      <w:r w:rsidR="006C239A" w:rsidRPr="00AA1B19">
        <w:rPr>
          <w:szCs w:val="24"/>
        </w:rPr>
        <w:t xml:space="preserve">, even though </w:t>
      </w:r>
      <w:r w:rsidR="0048396B" w:rsidRPr="00AA1B19">
        <w:rPr>
          <w:szCs w:val="24"/>
        </w:rPr>
        <w:t xml:space="preserve">representatives acknowledge that </w:t>
      </w:r>
      <w:r w:rsidR="006C239A" w:rsidRPr="00AA1B19">
        <w:rPr>
          <w:szCs w:val="24"/>
        </w:rPr>
        <w:t>their focus may be either on clients or risks associated with logistics, finance and workplace health and safety of themselves and their employees</w:t>
      </w:r>
      <w:r w:rsidR="0048396B" w:rsidRPr="00AA1B19">
        <w:rPr>
          <w:szCs w:val="24"/>
        </w:rPr>
        <w:t>.</w:t>
      </w:r>
    </w:p>
    <w:p w14:paraId="40653924" w14:textId="479ADB0B" w:rsidR="005469D3" w:rsidRPr="00AA1B19" w:rsidRDefault="00603332" w:rsidP="00B073EB">
      <w:pPr>
        <w:pStyle w:val="Heading3"/>
        <w:ind w:left="567"/>
        <w:rPr>
          <w:lang w:val="en-US"/>
        </w:rPr>
      </w:pPr>
      <w:bookmarkStart w:id="657" w:name="_Toc58874168"/>
      <w:bookmarkStart w:id="658" w:name="_Toc58874275"/>
      <w:bookmarkStart w:id="659" w:name="_Toc59088911"/>
      <w:bookmarkStart w:id="660" w:name="_Toc63693210"/>
      <w:bookmarkStart w:id="661" w:name="_Toc63693263"/>
      <w:bookmarkStart w:id="662" w:name="_Toc64547560"/>
      <w:r w:rsidRPr="00AA1B19">
        <w:rPr>
          <w:lang w:val="en-US"/>
        </w:rPr>
        <w:t xml:space="preserve">Landing a </w:t>
      </w:r>
      <w:r w:rsidR="00DA41EB" w:rsidRPr="00AA1B19">
        <w:rPr>
          <w:lang w:val="en-US"/>
        </w:rPr>
        <w:t>f</w:t>
      </w:r>
      <w:r w:rsidR="005469D3" w:rsidRPr="00AA1B19">
        <w:rPr>
          <w:lang w:val="en-US"/>
        </w:rPr>
        <w:t xml:space="preserve">uture </w:t>
      </w:r>
      <w:r w:rsidR="00DA41EB" w:rsidRPr="00AA1B19">
        <w:rPr>
          <w:lang w:val="en-US"/>
        </w:rPr>
        <w:t>f</w:t>
      </w:r>
      <w:r w:rsidR="005469D3" w:rsidRPr="00AA1B19">
        <w:rPr>
          <w:lang w:val="en-US"/>
        </w:rPr>
        <w:t xml:space="preserve">unding </w:t>
      </w:r>
      <w:r w:rsidR="00DA41EB" w:rsidRPr="00AA1B19">
        <w:rPr>
          <w:lang w:val="en-US"/>
        </w:rPr>
        <w:t>m</w:t>
      </w:r>
      <w:r w:rsidR="005469D3" w:rsidRPr="00AA1B19">
        <w:rPr>
          <w:lang w:val="en-US"/>
        </w:rPr>
        <w:t>odel</w:t>
      </w:r>
      <w:bookmarkEnd w:id="656"/>
      <w:bookmarkEnd w:id="657"/>
      <w:bookmarkEnd w:id="658"/>
      <w:bookmarkEnd w:id="659"/>
      <w:bookmarkEnd w:id="660"/>
      <w:bookmarkEnd w:id="661"/>
      <w:bookmarkEnd w:id="662"/>
    </w:p>
    <w:p w14:paraId="3DE3F9B2" w14:textId="2D5DAE4B" w:rsidR="00B87962" w:rsidRPr="00AA1B19" w:rsidRDefault="005469D3" w:rsidP="005469D3">
      <w:r w:rsidRPr="00AA1B19">
        <w:t xml:space="preserve">It is in Australia’s national interest to optimise the delivery of biosecurity risk mitigation in the import sector without adverse impacts on businesses resulting from inadequate responsiveness to business needs and inadequate agility between import risk pathways or unnecessary direct cost imposts from inappropriate charge levels or structures. </w:t>
      </w:r>
    </w:p>
    <w:p w14:paraId="501733E5" w14:textId="358BF910" w:rsidR="005469D3" w:rsidRPr="00AA1B19" w:rsidRDefault="005469D3" w:rsidP="005469D3">
      <w:r w:rsidRPr="00AA1B19">
        <w:t>It follows</w:t>
      </w:r>
      <w:r w:rsidR="004D69EF" w:rsidRPr="00AA1B19">
        <w:t xml:space="preserve"> </w:t>
      </w:r>
      <w:r w:rsidRPr="00AA1B19">
        <w:t xml:space="preserve">that it is in the interest of </w:t>
      </w:r>
      <w:r w:rsidR="004D69EF" w:rsidRPr="00AA1B19">
        <w:t xml:space="preserve">our </w:t>
      </w:r>
      <w:r w:rsidRPr="00AA1B19">
        <w:t>nation</w:t>
      </w:r>
      <w:r w:rsidR="00E37546" w:rsidRPr="00AA1B19">
        <w:t>,</w:t>
      </w:r>
      <w:r w:rsidR="004D69EF" w:rsidRPr="00AA1B19">
        <w:t xml:space="preserve"> </w:t>
      </w:r>
      <w:r w:rsidR="00E37546" w:rsidRPr="00AA1B19">
        <w:t xml:space="preserve">which </w:t>
      </w:r>
      <w:r w:rsidR="004D69EF" w:rsidRPr="00AA1B19">
        <w:t xml:space="preserve">is </w:t>
      </w:r>
      <w:r w:rsidRPr="00AA1B19">
        <w:t xml:space="preserve">heavily dependent on imports to underpin and enjoy its export success, </w:t>
      </w:r>
      <w:r w:rsidR="00E37546" w:rsidRPr="00AA1B19">
        <w:t xml:space="preserve">to have </w:t>
      </w:r>
      <w:r w:rsidR="004D69EF" w:rsidRPr="00AA1B19">
        <w:t xml:space="preserve">in place </w:t>
      </w:r>
      <w:r w:rsidRPr="00AA1B19">
        <w:t xml:space="preserve">the costing, </w:t>
      </w:r>
      <w:proofErr w:type="gramStart"/>
      <w:r w:rsidRPr="00AA1B19">
        <w:t>charging</w:t>
      </w:r>
      <w:proofErr w:type="gramEnd"/>
      <w:r w:rsidRPr="00AA1B19">
        <w:t xml:space="preserve"> and funding arrangements for the import sector </w:t>
      </w:r>
      <w:r w:rsidR="004D69EF" w:rsidRPr="00AA1B19">
        <w:t xml:space="preserve">that </w:t>
      </w:r>
      <w:r w:rsidRPr="00AA1B19">
        <w:t xml:space="preserve">best enable the department to do the biosecurity job </w:t>
      </w:r>
      <w:r w:rsidR="00E37546" w:rsidRPr="00AA1B19">
        <w:t>the government requires it to do</w:t>
      </w:r>
      <w:r w:rsidRPr="00AA1B19">
        <w:t>.</w:t>
      </w:r>
    </w:p>
    <w:p w14:paraId="434DD234" w14:textId="37C44318" w:rsidR="0023165B" w:rsidRPr="00AA1B19" w:rsidRDefault="00F55533" w:rsidP="0097254B">
      <w:pPr>
        <w:rPr>
          <w:noProof/>
        </w:rPr>
      </w:pPr>
      <w:r w:rsidRPr="00AA1B19">
        <w:rPr>
          <w:noProof/>
        </w:rPr>
        <w:t xml:space="preserve">The department’s recent </w:t>
      </w:r>
      <w:r w:rsidRPr="00AA1B19">
        <w:rPr>
          <w:i/>
          <w:noProof/>
        </w:rPr>
        <w:t xml:space="preserve">Future </w:t>
      </w:r>
      <w:r w:rsidR="009D6872" w:rsidRPr="00AA1B19">
        <w:rPr>
          <w:i/>
          <w:noProof/>
        </w:rPr>
        <w:t>d</w:t>
      </w:r>
      <w:r w:rsidRPr="00AA1B19">
        <w:rPr>
          <w:i/>
          <w:noProof/>
        </w:rPr>
        <w:t xml:space="preserve">epartment </w:t>
      </w:r>
      <w:r w:rsidR="009D6872" w:rsidRPr="00AA1B19">
        <w:rPr>
          <w:i/>
          <w:noProof/>
        </w:rPr>
        <w:t>r</w:t>
      </w:r>
      <w:r w:rsidRPr="00AA1B19">
        <w:rPr>
          <w:i/>
          <w:noProof/>
        </w:rPr>
        <w:t>eview</w:t>
      </w:r>
      <w:r w:rsidRPr="00AA1B19">
        <w:rPr>
          <w:noProof/>
        </w:rPr>
        <w:t xml:space="preserve"> (</w:t>
      </w:r>
      <w:r w:rsidR="00456B0A" w:rsidRPr="00AA1B19">
        <w:rPr>
          <w:noProof/>
        </w:rPr>
        <w:t xml:space="preserve">DAWE </w:t>
      </w:r>
      <w:r w:rsidRPr="00AA1B19">
        <w:rPr>
          <w:noProof/>
        </w:rPr>
        <w:t>2020</w:t>
      </w:r>
      <w:r w:rsidR="003555C6" w:rsidRPr="00AA1B19">
        <w:rPr>
          <w:noProof/>
        </w:rPr>
        <w:t>e</w:t>
      </w:r>
      <w:r w:rsidRPr="00AA1B19">
        <w:rPr>
          <w:noProof/>
        </w:rPr>
        <w:t xml:space="preserve">) should assist in clarifying thinking on the longer term funding requirements of the </w:t>
      </w:r>
      <w:r w:rsidR="00BC5D7D" w:rsidRPr="00AA1B19">
        <w:rPr>
          <w:noProof/>
        </w:rPr>
        <w:t>b</w:t>
      </w:r>
      <w:r w:rsidRPr="00AA1B19">
        <w:rPr>
          <w:noProof/>
        </w:rPr>
        <w:t xml:space="preserve">iosecurity system as </w:t>
      </w:r>
      <w:r w:rsidR="00B87962" w:rsidRPr="00AA1B19">
        <w:rPr>
          <w:noProof/>
        </w:rPr>
        <w:t>management</w:t>
      </w:r>
      <w:r w:rsidRPr="00AA1B19">
        <w:rPr>
          <w:noProof/>
        </w:rPr>
        <w:t xml:space="preserve"> work</w:t>
      </w:r>
      <w:r w:rsidR="00AC4562" w:rsidRPr="00AA1B19">
        <w:rPr>
          <w:noProof/>
        </w:rPr>
        <w:t>s</w:t>
      </w:r>
      <w:r w:rsidRPr="00AA1B19">
        <w:rPr>
          <w:noProof/>
        </w:rPr>
        <w:t xml:space="preserve"> towards </w:t>
      </w:r>
      <w:r w:rsidR="00B87962" w:rsidRPr="00AA1B19">
        <w:rPr>
          <w:noProof/>
        </w:rPr>
        <w:t xml:space="preserve">the delivery of </w:t>
      </w:r>
      <w:r w:rsidRPr="00AA1B19">
        <w:rPr>
          <w:noProof/>
        </w:rPr>
        <w:t xml:space="preserve">its </w:t>
      </w:r>
      <w:r w:rsidR="00BC5D7D" w:rsidRPr="00AA1B19">
        <w:rPr>
          <w:noProof/>
        </w:rPr>
        <w:t>‘</w:t>
      </w:r>
      <w:r w:rsidRPr="00AA1B19">
        <w:rPr>
          <w:noProof/>
        </w:rPr>
        <w:t>four-year excellence horizon</w:t>
      </w:r>
      <w:r w:rsidR="00BC5D7D" w:rsidRPr="00AA1B19">
        <w:rPr>
          <w:noProof/>
        </w:rPr>
        <w:t>’</w:t>
      </w:r>
      <w:r w:rsidRPr="00AA1B19">
        <w:rPr>
          <w:noProof/>
        </w:rPr>
        <w:t>. Many fo</w:t>
      </w:r>
      <w:r w:rsidR="00BC5D7D" w:rsidRPr="00AA1B19">
        <w:rPr>
          <w:noProof/>
        </w:rPr>
        <w:t>r</w:t>
      </w:r>
      <w:r w:rsidRPr="00AA1B19">
        <w:rPr>
          <w:noProof/>
        </w:rPr>
        <w:t xml:space="preserve"> the key </w:t>
      </w:r>
      <w:r w:rsidR="00BC5D7D" w:rsidRPr="00AA1B19">
        <w:rPr>
          <w:noProof/>
        </w:rPr>
        <w:t>areas</w:t>
      </w:r>
      <w:r w:rsidRPr="00AA1B19">
        <w:rPr>
          <w:noProof/>
        </w:rPr>
        <w:t xml:space="preserve"> addressed in the </w:t>
      </w:r>
      <w:r w:rsidRPr="00AA1B19">
        <w:rPr>
          <w:i/>
          <w:noProof/>
        </w:rPr>
        <w:t xml:space="preserve">Future </w:t>
      </w:r>
      <w:r w:rsidR="009D6872" w:rsidRPr="00AA1B19">
        <w:rPr>
          <w:i/>
          <w:noProof/>
        </w:rPr>
        <w:t>d</w:t>
      </w:r>
      <w:r w:rsidRPr="00AA1B19">
        <w:rPr>
          <w:i/>
          <w:noProof/>
        </w:rPr>
        <w:t xml:space="preserve">epartment </w:t>
      </w:r>
      <w:r w:rsidR="009D6872" w:rsidRPr="00AA1B19">
        <w:rPr>
          <w:i/>
          <w:noProof/>
        </w:rPr>
        <w:t>r</w:t>
      </w:r>
      <w:r w:rsidRPr="00AA1B19">
        <w:rPr>
          <w:i/>
          <w:noProof/>
        </w:rPr>
        <w:t>eview</w:t>
      </w:r>
      <w:r w:rsidR="00AC4562" w:rsidRPr="00AA1B19">
        <w:rPr>
          <w:noProof/>
        </w:rPr>
        <w:t>, including funding,</w:t>
      </w:r>
      <w:r w:rsidRPr="00AA1B19">
        <w:rPr>
          <w:noProof/>
        </w:rPr>
        <w:t xml:space="preserve"> are aligned with those of this </w:t>
      </w:r>
      <w:r w:rsidR="0023165B" w:rsidRPr="00AA1B19">
        <w:rPr>
          <w:noProof/>
        </w:rPr>
        <w:t>review</w:t>
      </w:r>
      <w:r w:rsidR="00456B0A" w:rsidRPr="00AA1B19">
        <w:rPr>
          <w:noProof/>
        </w:rPr>
        <w:t xml:space="preserve"> (DAWE 2020</w:t>
      </w:r>
      <w:r w:rsidR="003555C6" w:rsidRPr="00AA1B19">
        <w:rPr>
          <w:noProof/>
        </w:rPr>
        <w:t>e</w:t>
      </w:r>
      <w:r w:rsidR="007C4BFA" w:rsidRPr="00AA1B19">
        <w:rPr>
          <w:noProof/>
        </w:rPr>
        <w:t>, p</w:t>
      </w:r>
      <w:r w:rsidR="00005336" w:rsidRPr="00AA1B19">
        <w:rPr>
          <w:noProof/>
        </w:rPr>
        <w:t>.</w:t>
      </w:r>
      <w:r w:rsidR="00CD74D1" w:rsidRPr="00AA1B19">
        <w:rPr>
          <w:noProof/>
        </w:rPr>
        <w:t xml:space="preserve"> </w:t>
      </w:r>
      <w:r w:rsidR="007C4BFA" w:rsidRPr="00AA1B19">
        <w:rPr>
          <w:noProof/>
        </w:rPr>
        <w:t>48</w:t>
      </w:r>
      <w:r w:rsidR="00456B0A" w:rsidRPr="00AA1B19">
        <w:rPr>
          <w:noProof/>
        </w:rPr>
        <w:t>)</w:t>
      </w:r>
      <w:r w:rsidR="0097254B" w:rsidRPr="00AA1B19">
        <w:rPr>
          <w:noProof/>
        </w:rPr>
        <w:t>:</w:t>
      </w:r>
    </w:p>
    <w:p w14:paraId="7C878371" w14:textId="00C552A6" w:rsidR="0023165B" w:rsidRPr="00AA1B19" w:rsidRDefault="0023165B" w:rsidP="0097254B">
      <w:pPr>
        <w:pStyle w:val="Quote"/>
        <w:rPr>
          <w:noProof/>
        </w:rPr>
      </w:pPr>
      <w:r w:rsidRPr="00AA1B19">
        <w:rPr>
          <w:noProof/>
        </w:rPr>
        <w:t>The dep</w:t>
      </w:r>
      <w:r w:rsidR="005B2FC6" w:rsidRPr="00AA1B19">
        <w:rPr>
          <w:noProof/>
        </w:rPr>
        <w:t>a</w:t>
      </w:r>
      <w:r w:rsidRPr="00AA1B19">
        <w:rPr>
          <w:noProof/>
        </w:rPr>
        <w:t>rtm</w:t>
      </w:r>
      <w:r w:rsidR="00D005B2">
        <w:rPr>
          <w:noProof/>
        </w:rPr>
        <w:t>e</w:t>
      </w:r>
      <w:r w:rsidRPr="00AA1B19">
        <w:rPr>
          <w:noProof/>
        </w:rPr>
        <w:t>nt needs to have a better understanding of the impacts of spending decisions so that it can make better choices about which options will make the largest con</w:t>
      </w:r>
      <w:r w:rsidR="0051597D" w:rsidRPr="00AA1B19">
        <w:rPr>
          <w:noProof/>
        </w:rPr>
        <w:t>t</w:t>
      </w:r>
      <w:r w:rsidRPr="00AA1B19">
        <w:rPr>
          <w:noProof/>
        </w:rPr>
        <w:t>ributions to deliver ag</w:t>
      </w:r>
      <w:r w:rsidR="0051597D" w:rsidRPr="00AA1B19">
        <w:rPr>
          <w:noProof/>
        </w:rPr>
        <w:t>ai</w:t>
      </w:r>
      <w:r w:rsidRPr="00AA1B19">
        <w:rPr>
          <w:noProof/>
        </w:rPr>
        <w:t>nst the expectations of Australians and the gover</w:t>
      </w:r>
      <w:r w:rsidR="003A24B2" w:rsidRPr="00AA1B19">
        <w:rPr>
          <w:noProof/>
        </w:rPr>
        <w:t>n</w:t>
      </w:r>
      <w:r w:rsidRPr="00AA1B19">
        <w:rPr>
          <w:noProof/>
        </w:rPr>
        <w:t>ment</w:t>
      </w:r>
      <w:r w:rsidR="0097254B" w:rsidRPr="00AA1B19">
        <w:rPr>
          <w:noProof/>
        </w:rPr>
        <w:t>.</w:t>
      </w:r>
    </w:p>
    <w:p w14:paraId="5D3D2EE8" w14:textId="2E63091B" w:rsidR="003D2F50" w:rsidRPr="00AA1B19" w:rsidRDefault="003D2F50" w:rsidP="0097254B">
      <w:pPr>
        <w:rPr>
          <w:noProof/>
        </w:rPr>
      </w:pPr>
      <w:r w:rsidRPr="00AA1B19">
        <w:rPr>
          <w:noProof/>
        </w:rPr>
        <w:t xml:space="preserve">The lack of a </w:t>
      </w:r>
      <w:r w:rsidR="005B2FC6" w:rsidRPr="00AA1B19">
        <w:rPr>
          <w:noProof/>
        </w:rPr>
        <w:t xml:space="preserve">practical and </w:t>
      </w:r>
      <w:r w:rsidRPr="00AA1B19">
        <w:rPr>
          <w:noProof/>
        </w:rPr>
        <w:t>susta</w:t>
      </w:r>
      <w:r w:rsidR="005B2FC6" w:rsidRPr="00AA1B19">
        <w:rPr>
          <w:noProof/>
        </w:rPr>
        <w:t>i</w:t>
      </w:r>
      <w:r w:rsidRPr="00AA1B19">
        <w:rPr>
          <w:noProof/>
        </w:rPr>
        <w:t xml:space="preserve">nable funding model is having a tangible impact on the department’s current and future readiness. For instance, at current funding levels, it seems likely that the department cannot catch up with today’s IT/IS needs, let alone future biosecurity information needs, without a significant funding injection or a different paradigm of thinking and strategy. </w:t>
      </w:r>
      <w:r w:rsidR="004D69EF" w:rsidRPr="00AA1B19">
        <w:rPr>
          <w:noProof/>
        </w:rPr>
        <w:t>Due to the critical impacts of t</w:t>
      </w:r>
      <w:r w:rsidR="00E37546" w:rsidRPr="00AA1B19">
        <w:rPr>
          <w:noProof/>
        </w:rPr>
        <w:t>h</w:t>
      </w:r>
      <w:r w:rsidR="004D69EF" w:rsidRPr="00AA1B19">
        <w:rPr>
          <w:noProof/>
        </w:rPr>
        <w:t>e department’s capability on import sector businesses, the Inspector-General also supports industr</w:t>
      </w:r>
      <w:r w:rsidR="006851B6" w:rsidRPr="00AA1B19">
        <w:rPr>
          <w:noProof/>
        </w:rPr>
        <w:t>y representatives being</w:t>
      </w:r>
      <w:r w:rsidR="004D69EF" w:rsidRPr="00AA1B19">
        <w:rPr>
          <w:noProof/>
        </w:rPr>
        <w:t xml:space="preserve"> fully involved in th</w:t>
      </w:r>
      <w:r w:rsidR="006851B6" w:rsidRPr="00AA1B19">
        <w:rPr>
          <w:noProof/>
        </w:rPr>
        <w:t xml:space="preserve">e </w:t>
      </w:r>
      <w:r w:rsidR="004D69EF" w:rsidRPr="00AA1B19">
        <w:rPr>
          <w:noProof/>
        </w:rPr>
        <w:t>discussion</w:t>
      </w:r>
      <w:r w:rsidR="006851B6" w:rsidRPr="00AA1B19">
        <w:rPr>
          <w:noProof/>
        </w:rPr>
        <w:t xml:space="preserve"> of ways to fund the current and future needs</w:t>
      </w:r>
      <w:r w:rsidR="004D69EF" w:rsidRPr="00AA1B19">
        <w:rPr>
          <w:noProof/>
        </w:rPr>
        <w:t>.</w:t>
      </w:r>
    </w:p>
    <w:p w14:paraId="323AF49B" w14:textId="6EBD5A3F" w:rsidR="005B2FC6" w:rsidRPr="00AA1B19" w:rsidRDefault="00FE68D8" w:rsidP="00FD40B7">
      <w:pPr>
        <w:rPr>
          <w:noProof/>
        </w:rPr>
      </w:pPr>
      <w:r w:rsidRPr="00AA1B19">
        <w:rPr>
          <w:noProof/>
        </w:rPr>
        <w:t xml:space="preserve">The Inspector-General </w:t>
      </w:r>
      <w:r w:rsidR="005B2FC6" w:rsidRPr="00AA1B19">
        <w:rPr>
          <w:noProof/>
        </w:rPr>
        <w:t>note</w:t>
      </w:r>
      <w:r w:rsidRPr="00AA1B19">
        <w:rPr>
          <w:noProof/>
        </w:rPr>
        <w:t xml:space="preserve">s the </w:t>
      </w:r>
      <w:r w:rsidR="00DB304E" w:rsidRPr="00AA1B19">
        <w:rPr>
          <w:i/>
          <w:noProof/>
        </w:rPr>
        <w:t xml:space="preserve">Future </w:t>
      </w:r>
      <w:r w:rsidR="009D6872" w:rsidRPr="00AA1B19">
        <w:rPr>
          <w:i/>
          <w:noProof/>
        </w:rPr>
        <w:t>d</w:t>
      </w:r>
      <w:r w:rsidR="00DB304E" w:rsidRPr="00AA1B19">
        <w:rPr>
          <w:i/>
          <w:noProof/>
        </w:rPr>
        <w:t xml:space="preserve">epartment </w:t>
      </w:r>
      <w:r w:rsidR="009D6872" w:rsidRPr="00AA1B19">
        <w:rPr>
          <w:i/>
          <w:noProof/>
        </w:rPr>
        <w:t>r</w:t>
      </w:r>
      <w:r w:rsidR="00DB304E" w:rsidRPr="00AA1B19">
        <w:rPr>
          <w:i/>
          <w:noProof/>
        </w:rPr>
        <w:t>eview</w:t>
      </w:r>
      <w:r w:rsidRPr="00AA1B19">
        <w:rPr>
          <w:iCs/>
          <w:noProof/>
        </w:rPr>
        <w:t xml:space="preserve"> finding that</w:t>
      </w:r>
      <w:r w:rsidR="00E37546" w:rsidRPr="00AA1B19">
        <w:rPr>
          <w:iCs/>
          <w:noProof/>
        </w:rPr>
        <w:t xml:space="preserve"> ‘</w:t>
      </w:r>
      <w:r w:rsidR="00DB304E" w:rsidRPr="00AA1B19">
        <w:rPr>
          <w:noProof/>
        </w:rPr>
        <w:t>there needs to be a d</w:t>
      </w:r>
      <w:r w:rsidR="004D69EF" w:rsidRPr="00AA1B19">
        <w:rPr>
          <w:noProof/>
        </w:rPr>
        <w:t>is</w:t>
      </w:r>
      <w:r w:rsidR="00DB304E" w:rsidRPr="00AA1B19">
        <w:rPr>
          <w:noProof/>
        </w:rPr>
        <w:t xml:space="preserve">cussion about how cost-recovery works and where the balance is for </w:t>
      </w:r>
      <w:r w:rsidR="00E37546" w:rsidRPr="00AA1B19">
        <w:rPr>
          <w:noProof/>
        </w:rPr>
        <w:t>“</w:t>
      </w:r>
      <w:r w:rsidR="00DB304E" w:rsidRPr="00AA1B19">
        <w:rPr>
          <w:noProof/>
        </w:rPr>
        <w:t>publ</w:t>
      </w:r>
      <w:r w:rsidR="005B2FC6" w:rsidRPr="00AA1B19">
        <w:rPr>
          <w:noProof/>
        </w:rPr>
        <w:t>i</w:t>
      </w:r>
      <w:r w:rsidR="00DB304E" w:rsidRPr="00AA1B19">
        <w:rPr>
          <w:noProof/>
        </w:rPr>
        <w:t>c value</w:t>
      </w:r>
      <w:r w:rsidR="00E37546" w:rsidRPr="00AA1B19">
        <w:rPr>
          <w:noProof/>
        </w:rPr>
        <w:t>”’</w:t>
      </w:r>
      <w:r w:rsidR="00456B0A" w:rsidRPr="00AA1B19">
        <w:rPr>
          <w:noProof/>
        </w:rPr>
        <w:t xml:space="preserve"> (DAWE</w:t>
      </w:r>
      <w:r w:rsidR="00CD74D1" w:rsidRPr="00AA1B19">
        <w:rPr>
          <w:noProof/>
        </w:rPr>
        <w:t> </w:t>
      </w:r>
      <w:r w:rsidR="00456B0A" w:rsidRPr="00AA1B19">
        <w:rPr>
          <w:noProof/>
        </w:rPr>
        <w:t>2020</w:t>
      </w:r>
      <w:r w:rsidR="003555C6" w:rsidRPr="00AA1B19">
        <w:rPr>
          <w:noProof/>
        </w:rPr>
        <w:t>e</w:t>
      </w:r>
      <w:r w:rsidR="007C4BFA" w:rsidRPr="00AA1B19">
        <w:rPr>
          <w:noProof/>
        </w:rPr>
        <w:t>, p</w:t>
      </w:r>
      <w:r w:rsidR="00005336" w:rsidRPr="00AA1B19">
        <w:rPr>
          <w:noProof/>
        </w:rPr>
        <w:t>.</w:t>
      </w:r>
      <w:r w:rsidR="00717CBF" w:rsidRPr="00AA1B19">
        <w:rPr>
          <w:noProof/>
        </w:rPr>
        <w:t xml:space="preserve"> </w:t>
      </w:r>
      <w:r w:rsidR="007C4BFA" w:rsidRPr="00AA1B19">
        <w:rPr>
          <w:noProof/>
        </w:rPr>
        <w:t>48</w:t>
      </w:r>
      <w:r w:rsidR="00456B0A" w:rsidRPr="00AA1B19">
        <w:rPr>
          <w:noProof/>
        </w:rPr>
        <w:t>)</w:t>
      </w:r>
      <w:r w:rsidR="00DB304E" w:rsidRPr="00AA1B19">
        <w:rPr>
          <w:noProof/>
        </w:rPr>
        <w:t>.</w:t>
      </w:r>
    </w:p>
    <w:p w14:paraId="41292B30" w14:textId="45712A32" w:rsidR="002C3FF3" w:rsidRPr="00857F73" w:rsidRDefault="002C3FF3" w:rsidP="00857F73">
      <w:pPr>
        <w:pStyle w:val="BoxText"/>
        <w:rPr>
          <w:rStyle w:val="Strong"/>
        </w:rPr>
      </w:pPr>
      <w:r w:rsidRPr="00857F73">
        <w:rPr>
          <w:rStyle w:val="Strong"/>
        </w:rPr>
        <w:t>Finding</w:t>
      </w:r>
    </w:p>
    <w:p w14:paraId="030689E4" w14:textId="6FE9A41A" w:rsidR="002C3FF3" w:rsidRPr="00857F73" w:rsidRDefault="002C3FF3" w:rsidP="00857F73">
      <w:pPr>
        <w:pStyle w:val="BoxText"/>
      </w:pPr>
      <w:r w:rsidRPr="00857F73">
        <w:t>Urgent moderni</w:t>
      </w:r>
      <w:r w:rsidR="009D6872" w:rsidRPr="00857F73">
        <w:t>s</w:t>
      </w:r>
      <w:r w:rsidRPr="00857F73">
        <w:t xml:space="preserve">ation of the department’s biosecurity resourcing model (costing, charging, appropriation, </w:t>
      </w:r>
      <w:proofErr w:type="gramStart"/>
      <w:r w:rsidRPr="00857F73">
        <w:t>allocation</w:t>
      </w:r>
      <w:proofErr w:type="gramEnd"/>
      <w:r w:rsidRPr="00857F73">
        <w:t xml:space="preserve"> and reallocation) is </w:t>
      </w:r>
      <w:r w:rsidR="009D6872" w:rsidRPr="00857F73">
        <w:t xml:space="preserve">a requirement for </w:t>
      </w:r>
      <w:r w:rsidRPr="00857F73">
        <w:t>the implementation of the essential improvements to Australia’s prevention biosecurity functions.</w:t>
      </w:r>
    </w:p>
    <w:p w14:paraId="4EBE4DD8" w14:textId="77777777" w:rsidR="002C3FF3" w:rsidRPr="00AA1B19" w:rsidRDefault="002C3FF3" w:rsidP="0097254B"/>
    <w:p w14:paraId="181B9465" w14:textId="4DCA0150" w:rsidR="00950178" w:rsidRPr="00AA1B19" w:rsidRDefault="00950178" w:rsidP="000A55BC">
      <w:pPr>
        <w:pStyle w:val="BoxText"/>
        <w:rPr>
          <w:rStyle w:val="Strong"/>
        </w:rPr>
      </w:pPr>
      <w:r w:rsidRPr="00AA1B19">
        <w:rPr>
          <w:rStyle w:val="Strong"/>
        </w:rPr>
        <w:t>Recommendation</w:t>
      </w:r>
      <w:r w:rsidR="00765C45" w:rsidRPr="00AA1B19">
        <w:rPr>
          <w:rStyle w:val="Strong"/>
        </w:rPr>
        <w:t xml:space="preserve"> 1</w:t>
      </w:r>
      <w:r w:rsidR="00AA5372" w:rsidRPr="00AA1B19">
        <w:rPr>
          <w:rStyle w:val="Strong"/>
        </w:rPr>
        <w:t>5</w:t>
      </w:r>
    </w:p>
    <w:p w14:paraId="7FE9956B" w14:textId="53DCD3CA" w:rsidR="00950178" w:rsidRDefault="00950178" w:rsidP="000A55BC">
      <w:pPr>
        <w:pStyle w:val="BoxText"/>
      </w:pPr>
      <w:r w:rsidRPr="00AA1B19">
        <w:t>The department needs to urgently recommend a process to effectively engage with relevant import sector stakeholders in preparing ground-up, co-developed recommendations for cost</w:t>
      </w:r>
      <w:r w:rsidR="00E37546" w:rsidRPr="00AA1B19">
        <w:t xml:space="preserve"> </w:t>
      </w:r>
      <w:r w:rsidRPr="00AA1B19">
        <w:t>recovery reform that would optimi</w:t>
      </w:r>
      <w:r w:rsidR="0097254B" w:rsidRPr="00AA1B19">
        <w:t>s</w:t>
      </w:r>
      <w:r w:rsidRPr="00AA1B19">
        <w:t>e the financial needs of the biosecurity regulator and the affected businesses in the import sector.</w:t>
      </w:r>
    </w:p>
    <w:p w14:paraId="075191DA" w14:textId="0CDFC384" w:rsidR="000509E7" w:rsidRPr="00AA1B19" w:rsidRDefault="00B53285" w:rsidP="000509E7">
      <w:pPr>
        <w:pStyle w:val="Heading2"/>
      </w:pPr>
      <w:bookmarkStart w:id="663" w:name="_Toc58874169"/>
      <w:bookmarkStart w:id="664" w:name="_Toc58874276"/>
      <w:bookmarkStart w:id="665" w:name="_Toc58350804"/>
      <w:bookmarkStart w:id="666" w:name="_Toc58659393"/>
      <w:bookmarkStart w:id="667" w:name="_Toc59088912"/>
      <w:bookmarkStart w:id="668" w:name="_Toc63693211"/>
      <w:bookmarkStart w:id="669" w:name="_Toc63693264"/>
      <w:bookmarkStart w:id="670" w:name="_Toc64547561"/>
      <w:r w:rsidRPr="00AA1B19">
        <w:t>‘Understanding’</w:t>
      </w:r>
      <w:r w:rsidR="00E37546" w:rsidRPr="00AA1B19">
        <w:t xml:space="preserve"> – </w:t>
      </w:r>
      <w:r w:rsidRPr="00AA1B19">
        <w:t>d</w:t>
      </w:r>
      <w:r w:rsidR="00EB0394" w:rsidRPr="00AA1B19">
        <w:t xml:space="preserve">ata, </w:t>
      </w:r>
      <w:proofErr w:type="gramStart"/>
      <w:r w:rsidR="00EB0394" w:rsidRPr="00AA1B19">
        <w:t>information</w:t>
      </w:r>
      <w:proofErr w:type="gramEnd"/>
      <w:r w:rsidR="00EB0394" w:rsidRPr="00AA1B19">
        <w:t xml:space="preserve"> and intelligence</w:t>
      </w:r>
      <w:bookmarkEnd w:id="663"/>
      <w:bookmarkEnd w:id="664"/>
      <w:bookmarkEnd w:id="665"/>
      <w:bookmarkEnd w:id="666"/>
      <w:bookmarkEnd w:id="667"/>
      <w:bookmarkEnd w:id="668"/>
      <w:bookmarkEnd w:id="669"/>
      <w:bookmarkEnd w:id="670"/>
    </w:p>
    <w:p w14:paraId="7ACB33FE" w14:textId="41C522D6" w:rsidR="00EB0394" w:rsidRPr="00AA1B19" w:rsidRDefault="00EB0394" w:rsidP="00E8520E">
      <w:pPr>
        <w:pStyle w:val="Heading3"/>
        <w:ind w:left="567"/>
        <w:rPr>
          <w:lang w:val="en-US"/>
        </w:rPr>
      </w:pPr>
      <w:bookmarkStart w:id="671" w:name="_Toc58659394"/>
      <w:bookmarkStart w:id="672" w:name="_Toc58874170"/>
      <w:bookmarkStart w:id="673" w:name="_Toc58874277"/>
      <w:bookmarkStart w:id="674" w:name="_Toc59088913"/>
      <w:bookmarkStart w:id="675" w:name="_Toc63693212"/>
      <w:bookmarkStart w:id="676" w:name="_Toc63693265"/>
      <w:bookmarkStart w:id="677" w:name="_Toc64547562"/>
      <w:bookmarkStart w:id="678" w:name="_Toc55938511"/>
      <w:r w:rsidRPr="00AA1B19">
        <w:rPr>
          <w:lang w:val="en-US"/>
        </w:rPr>
        <w:t>Practical data capture</w:t>
      </w:r>
      <w:bookmarkEnd w:id="671"/>
      <w:bookmarkEnd w:id="672"/>
      <w:bookmarkEnd w:id="673"/>
      <w:bookmarkEnd w:id="674"/>
      <w:bookmarkEnd w:id="675"/>
      <w:bookmarkEnd w:id="676"/>
      <w:bookmarkEnd w:id="677"/>
      <w:r w:rsidRPr="00AA1B19">
        <w:rPr>
          <w:lang w:val="en-US"/>
        </w:rPr>
        <w:t xml:space="preserve"> </w:t>
      </w:r>
    </w:p>
    <w:p w14:paraId="60969860" w14:textId="12464FE7" w:rsidR="00EB0394" w:rsidRPr="00AA1B19" w:rsidRDefault="00E37546" w:rsidP="00EB0394">
      <w:r w:rsidRPr="00AA1B19">
        <w:t>A</w:t>
      </w:r>
      <w:r w:rsidR="00EB0394" w:rsidRPr="00AA1B19">
        <w:t xml:space="preserve">ccess to comprehensive and reliable data is </w:t>
      </w:r>
      <w:r w:rsidR="00A779F6" w:rsidRPr="00AA1B19">
        <w:t>a</w:t>
      </w:r>
      <w:r w:rsidR="00EB0394" w:rsidRPr="00AA1B19">
        <w:t xml:space="preserve"> foundation </w:t>
      </w:r>
      <w:r w:rsidR="00A779F6" w:rsidRPr="00AA1B19">
        <w:t xml:space="preserve">for </w:t>
      </w:r>
      <w:r w:rsidR="00EB0394" w:rsidRPr="00AA1B19">
        <w:t>develop</w:t>
      </w:r>
      <w:r w:rsidR="00A779F6" w:rsidRPr="00AA1B19">
        <w:t>ing</w:t>
      </w:r>
      <w:r w:rsidR="00EB0394" w:rsidRPr="00AA1B19">
        <w:t xml:space="preserve"> good </w:t>
      </w:r>
      <w:r w:rsidR="00A779F6" w:rsidRPr="00AA1B19">
        <w:t xml:space="preserve">biosecurity </w:t>
      </w:r>
      <w:r w:rsidR="00EB0394" w:rsidRPr="00AA1B19">
        <w:t xml:space="preserve">intelligence. The </w:t>
      </w:r>
      <w:r w:rsidR="00005336" w:rsidRPr="00AA1B19">
        <w:t xml:space="preserve">Intergovernmental Agreement on Biosecurity </w:t>
      </w:r>
      <w:r w:rsidR="00F314FF">
        <w:t>review</w:t>
      </w:r>
      <w:r w:rsidR="00005336" w:rsidRPr="00AA1B19">
        <w:t xml:space="preserve"> (</w:t>
      </w:r>
      <w:r w:rsidR="00EA650F" w:rsidRPr="00AA1B19">
        <w:t>Craik et al.</w:t>
      </w:r>
      <w:r w:rsidR="00EB0394" w:rsidRPr="00AA1B19">
        <w:t xml:space="preserve"> </w:t>
      </w:r>
      <w:r w:rsidRPr="00AA1B19">
        <w:t xml:space="preserve">2017) </w:t>
      </w:r>
      <w:r w:rsidR="00EB0394" w:rsidRPr="00AA1B19">
        <w:t xml:space="preserve">identified that </w:t>
      </w:r>
      <w:proofErr w:type="gramStart"/>
      <w:r w:rsidR="00DC0E5A" w:rsidRPr="00AA1B19">
        <w:t>in order to</w:t>
      </w:r>
      <w:proofErr w:type="gramEnd"/>
      <w:r w:rsidR="00DC0E5A" w:rsidRPr="00AA1B19">
        <w:t xml:space="preserve"> make valid comparisons and assessments </w:t>
      </w:r>
      <w:r w:rsidR="00EB0394" w:rsidRPr="00AA1B19">
        <w:t>there must be agreed sources and common data formats</w:t>
      </w:r>
      <w:r w:rsidRPr="00AA1B19">
        <w:t>;</w:t>
      </w:r>
      <w:r w:rsidR="00EB0394" w:rsidRPr="00AA1B19">
        <w:t xml:space="preserve"> and interoperability of IT systems so </w:t>
      </w:r>
      <w:r w:rsidR="00DC0E5A" w:rsidRPr="00AA1B19">
        <w:t xml:space="preserve">that systems </w:t>
      </w:r>
      <w:r w:rsidR="00EB0394" w:rsidRPr="00AA1B19">
        <w:t>can communicate with each other. The Inspector-General also previously identified that improved data capture and analysis would enable the department to move from manual to automatic risk assessments and more effectively target noncompliant and high-risk passengers (IGB 2020</w:t>
      </w:r>
      <w:r w:rsidR="000D0495" w:rsidRPr="00AA1B19">
        <w:t>a</w:t>
      </w:r>
      <w:r w:rsidR="00EB0394" w:rsidRPr="00AA1B19">
        <w:t>). These data issue</w:t>
      </w:r>
      <w:r w:rsidR="00161983" w:rsidRPr="00AA1B19">
        <w:t>s</w:t>
      </w:r>
      <w:r w:rsidR="00EB0394" w:rsidRPr="00AA1B19">
        <w:t xml:space="preserve"> are not new, and previous IIGB and IGB audits and reviews have also recommended improvements for intelligence gathering and data management (Appendix </w:t>
      </w:r>
      <w:r w:rsidR="00994EB9" w:rsidRPr="00AA1B19">
        <w:t>B</w:t>
      </w:r>
      <w:r w:rsidR="00EB0394" w:rsidRPr="00AA1B19">
        <w:t xml:space="preserve">). </w:t>
      </w:r>
    </w:p>
    <w:p w14:paraId="0C607385" w14:textId="311D1A5A" w:rsidR="00EB0394" w:rsidRPr="00AA1B19" w:rsidRDefault="00EB0394" w:rsidP="00EB0394">
      <w:r w:rsidRPr="00AA1B19">
        <w:t xml:space="preserve">The department has significant gaps in data capture, </w:t>
      </w:r>
      <w:proofErr w:type="gramStart"/>
      <w:r w:rsidR="00161983" w:rsidRPr="00AA1B19">
        <w:t>processing</w:t>
      </w:r>
      <w:proofErr w:type="gramEnd"/>
      <w:r w:rsidRPr="00AA1B19">
        <w:t xml:space="preserve"> and analytical capabilities</w:t>
      </w:r>
      <w:r w:rsidR="00DC0E5A" w:rsidRPr="00AA1B19">
        <w:t>.</w:t>
      </w:r>
      <w:r w:rsidRPr="00AA1B19">
        <w:t xml:space="preserve"> </w:t>
      </w:r>
      <w:r w:rsidR="00DC0E5A" w:rsidRPr="00AA1B19">
        <w:t>S</w:t>
      </w:r>
      <w:r w:rsidRPr="00AA1B19">
        <w:t xml:space="preserve">ome </w:t>
      </w:r>
      <w:r w:rsidR="00E37546" w:rsidRPr="00AA1B19">
        <w:t xml:space="preserve">of its </w:t>
      </w:r>
      <w:r w:rsidRPr="00AA1B19">
        <w:t xml:space="preserve">IT systems </w:t>
      </w:r>
      <w:r w:rsidR="00E37546" w:rsidRPr="00AA1B19">
        <w:t xml:space="preserve">are </w:t>
      </w:r>
      <w:r w:rsidRPr="00AA1B19">
        <w:t>more than 25 years old</w:t>
      </w:r>
      <w:r w:rsidR="00DC0E5A" w:rsidRPr="00AA1B19">
        <w:t xml:space="preserve"> and </w:t>
      </w:r>
      <w:r w:rsidRPr="00AA1B19">
        <w:t>were primarily designed for transactional processing</w:t>
      </w:r>
      <w:r w:rsidR="00E37546" w:rsidRPr="00AA1B19">
        <w:t>.</w:t>
      </w:r>
      <w:r w:rsidRPr="00AA1B19">
        <w:t xml:space="preserve"> </w:t>
      </w:r>
      <w:r w:rsidR="00E37546" w:rsidRPr="00AA1B19">
        <w:t>O</w:t>
      </w:r>
      <w:r w:rsidRPr="00AA1B19">
        <w:t xml:space="preserve">ver the years </w:t>
      </w:r>
      <w:r w:rsidR="00E37546" w:rsidRPr="00AA1B19">
        <w:t xml:space="preserve">they </w:t>
      </w:r>
      <w:r w:rsidRPr="00AA1B19">
        <w:t xml:space="preserve">have been increasingly used and modified to support a range of activities, including </w:t>
      </w:r>
      <w:r w:rsidR="00161983" w:rsidRPr="00AA1B19">
        <w:t>profiling,</w:t>
      </w:r>
      <w:r w:rsidRPr="00AA1B19">
        <w:t xml:space="preserve"> targeting and data and intelligence analysis. The data captured by these systems is of varying quality, there is a lack of data standards across systems</w:t>
      </w:r>
      <w:r w:rsidR="00E37546" w:rsidRPr="00AA1B19">
        <w:t>,</w:t>
      </w:r>
      <w:r w:rsidRPr="00AA1B19">
        <w:t xml:space="preserve"> and systems functionality is generally limited in supporting data analysis or new business processes. </w:t>
      </w:r>
    </w:p>
    <w:p w14:paraId="6B3C6438" w14:textId="662E295F" w:rsidR="00EB0394" w:rsidRPr="00AA1B19" w:rsidRDefault="00EB0394" w:rsidP="00EB0394">
      <w:r w:rsidRPr="00AA1B19">
        <w:t xml:space="preserve">In 2015 the department established the Biosecurity Integrated Information Systems and Analytics (BIISA) program as part of </w:t>
      </w:r>
      <w:r w:rsidR="002665B2" w:rsidRPr="00AA1B19">
        <w:t xml:space="preserve">the </w:t>
      </w:r>
      <w:r w:rsidRPr="00AA1B19">
        <w:t>Agricultural Competitiveness White Paper – Biosecurity Surveillance and Analysis initiative</w:t>
      </w:r>
      <w:r w:rsidR="002665B2" w:rsidRPr="00AA1B19">
        <w:t xml:space="preserve"> (DAWE 2015)</w:t>
      </w:r>
      <w:r w:rsidRPr="00AA1B19">
        <w:t xml:space="preserve">. The aim of BIISA is to: </w:t>
      </w:r>
    </w:p>
    <w:p w14:paraId="06DDAD50" w14:textId="179DB96F" w:rsidR="00EB0394" w:rsidRPr="00AA1B19" w:rsidRDefault="00EB0394" w:rsidP="00EB0394">
      <w:pPr>
        <w:pStyle w:val="ListBullet"/>
      </w:pPr>
      <w:r w:rsidRPr="00AA1B19">
        <w:t>replace the department’s cargo (AIMS) and traveller (</w:t>
      </w:r>
      <w:r w:rsidR="00AB53F4" w:rsidRPr="00AA1B19">
        <w:t>mail and passenger system (</w:t>
      </w:r>
      <w:r w:rsidRPr="00AA1B19">
        <w:t>MAPS</w:t>
      </w:r>
      <w:r w:rsidR="00AB53F4" w:rsidRPr="00AA1B19">
        <w:t>)</w:t>
      </w:r>
      <w:r w:rsidRPr="00AA1B19">
        <w:t>) processing systems</w:t>
      </w:r>
    </w:p>
    <w:p w14:paraId="014E7802" w14:textId="77777777" w:rsidR="00EB0394" w:rsidRPr="00AA1B19" w:rsidRDefault="00EB0394" w:rsidP="00EB0394">
      <w:pPr>
        <w:pStyle w:val="ListBullet"/>
      </w:pPr>
      <w:r w:rsidRPr="00AA1B19">
        <w:t>improve business process efficiency and data quality</w:t>
      </w:r>
    </w:p>
    <w:p w14:paraId="3A5EA311" w14:textId="13F60864" w:rsidR="00EB0394" w:rsidRPr="00AA1B19" w:rsidRDefault="00EB0394" w:rsidP="00EB0394">
      <w:pPr>
        <w:pStyle w:val="ListBullet"/>
      </w:pPr>
      <w:r w:rsidRPr="00AA1B19">
        <w:t>deliver a new application suite that improves the internal approved arrangement assessments and audit activities</w:t>
      </w:r>
    </w:p>
    <w:p w14:paraId="5BA2A1CF" w14:textId="77777777" w:rsidR="00EB0394" w:rsidRPr="00AA1B19" w:rsidRDefault="00EB0394" w:rsidP="00EB0394">
      <w:pPr>
        <w:pStyle w:val="ListBullet"/>
      </w:pPr>
      <w:r w:rsidRPr="00AA1B19">
        <w:t>create a single repository of 30 departmental pest and disease lists.</w:t>
      </w:r>
    </w:p>
    <w:p w14:paraId="09267751" w14:textId="6DDA1B61" w:rsidR="00EB0394" w:rsidRPr="00AA1B19" w:rsidRDefault="00EB0394" w:rsidP="00365760">
      <w:r w:rsidRPr="00AA1B19">
        <w:t xml:space="preserve">These systems are </w:t>
      </w:r>
      <w:r w:rsidR="00DC0E5A" w:rsidRPr="00AA1B19">
        <w:t xml:space="preserve">expected </w:t>
      </w:r>
      <w:r w:rsidRPr="00AA1B19">
        <w:t>to improve the department’s collection, collation, storage and analys</w:t>
      </w:r>
      <w:r w:rsidR="00E37546" w:rsidRPr="00AA1B19">
        <w:t>is</w:t>
      </w:r>
      <w:r w:rsidRPr="00AA1B19">
        <w:t xml:space="preserve"> of data and information in an integrated manner </w:t>
      </w:r>
      <w:r w:rsidR="00DC0E5A" w:rsidRPr="00AA1B19">
        <w:t xml:space="preserve">and therefore </w:t>
      </w:r>
      <w:r w:rsidRPr="00AA1B19">
        <w:t xml:space="preserve">support improved biosecurity management and enhanced operational and policy decision-making. The BIISA program is expected to be fully implemented by the third quarter </w:t>
      </w:r>
      <w:r w:rsidR="00E37546" w:rsidRPr="00AA1B19">
        <w:t xml:space="preserve">of </w:t>
      </w:r>
      <w:r w:rsidRPr="00AA1B19">
        <w:t>2021.</w:t>
      </w:r>
    </w:p>
    <w:p w14:paraId="23BC0E3B" w14:textId="2FFE6338" w:rsidR="00EB0394" w:rsidRPr="00AA1B19" w:rsidRDefault="00EB0394" w:rsidP="00EB0394">
      <w:r w:rsidRPr="00AA1B19">
        <w:t>In 2017</w:t>
      </w:r>
      <w:r w:rsidR="00E37546" w:rsidRPr="00AA1B19">
        <w:t xml:space="preserve"> also as part of the white paper,</w:t>
      </w:r>
      <w:r w:rsidRPr="00AA1B19">
        <w:t xml:space="preserve"> the department established the Biosecurity Analytics Centre</w:t>
      </w:r>
      <w:r w:rsidR="00456B0A" w:rsidRPr="00AA1B19">
        <w:t xml:space="preserve"> </w:t>
      </w:r>
      <w:r w:rsidR="00E37546" w:rsidRPr="00AA1B19">
        <w:t>–</w:t>
      </w:r>
      <w:r w:rsidRPr="00AA1B19">
        <w:t xml:space="preserve"> a centralised business unit that provides an enterprise approach to data management and analytics. </w:t>
      </w:r>
      <w:r w:rsidR="00456B0A" w:rsidRPr="00AA1B19">
        <w:t xml:space="preserve">The Biosecurity Analytics Centre </w:t>
      </w:r>
      <w:r w:rsidRPr="00AA1B19">
        <w:t>transforms data into information and biosecurity intelligence and develops reports and data modelling for biosecurity decision</w:t>
      </w:r>
      <w:r w:rsidR="00E37546" w:rsidRPr="00AA1B19">
        <w:t>-</w:t>
      </w:r>
      <w:r w:rsidRPr="00AA1B19">
        <w:t xml:space="preserve">making. </w:t>
      </w:r>
    </w:p>
    <w:p w14:paraId="007AC2EE" w14:textId="094551A1" w:rsidR="00EB0394" w:rsidRPr="00AA1B19" w:rsidRDefault="00EB0394" w:rsidP="00EB0394">
      <w:r w:rsidRPr="00AA1B19">
        <w:t xml:space="preserve">Industry </w:t>
      </w:r>
      <w:r w:rsidR="00DC0E5A" w:rsidRPr="00AA1B19">
        <w:t xml:space="preserve">is </w:t>
      </w:r>
      <w:r w:rsidRPr="00AA1B19">
        <w:t>also developing new approaches that may be of value to the department. A consortium has recently conducted a Trade Community System proof of concept that could be a base information source of the future and from which the department could capture trade data to assess biosecurity threats. The department should continually monitor and</w:t>
      </w:r>
      <w:r w:rsidR="00195D39" w:rsidRPr="00AA1B19">
        <w:t xml:space="preserve"> </w:t>
      </w:r>
      <w:r w:rsidRPr="00AA1B19">
        <w:t xml:space="preserve">assess channels for gathering data to meet current and future biosecurity information needs. </w:t>
      </w:r>
    </w:p>
    <w:p w14:paraId="0094E19B" w14:textId="47DE9BDD" w:rsidR="00EB0394" w:rsidRPr="00AA1B19" w:rsidRDefault="00DC0E5A" w:rsidP="00EB0394">
      <w:r w:rsidRPr="00AA1B19">
        <w:t>Q</w:t>
      </w:r>
      <w:r w:rsidR="00EB0394" w:rsidRPr="00AA1B19">
        <w:t>uality data is essential to running a high-performing department. Improved data acquisition, analysis and availability will better inform the department’s evidence-based decisions and optimise the allocation of resources. High</w:t>
      </w:r>
      <w:r w:rsidR="00E37546" w:rsidRPr="00AA1B19">
        <w:t>-</w:t>
      </w:r>
      <w:r w:rsidR="00EB0394" w:rsidRPr="00AA1B19">
        <w:t xml:space="preserve">quality data and intelligence would enable the department to improve the performance of policy, </w:t>
      </w:r>
      <w:proofErr w:type="gramStart"/>
      <w:r w:rsidR="00EB0394" w:rsidRPr="00AA1B19">
        <w:t>program</w:t>
      </w:r>
      <w:proofErr w:type="gramEnd"/>
      <w:r w:rsidR="00EB0394" w:rsidRPr="00AA1B19">
        <w:t xml:space="preserve"> and operations functions. </w:t>
      </w:r>
    </w:p>
    <w:p w14:paraId="6A9FB32D" w14:textId="06EDA6DA" w:rsidR="00EB0394" w:rsidRPr="00AA1B19" w:rsidRDefault="00EB0394" w:rsidP="00EB0394">
      <w:r w:rsidRPr="00AA1B19">
        <w:rPr>
          <w:rFonts w:cstheme="minorHAnsi"/>
          <w:bCs/>
          <w:szCs w:val="24"/>
          <w:lang w:eastAsia="ja-JP"/>
        </w:rPr>
        <w:t xml:space="preserve">The </w:t>
      </w:r>
      <w:r w:rsidRPr="00AA1B19">
        <w:rPr>
          <w:rFonts w:cstheme="minorHAnsi"/>
          <w:bCs/>
          <w:i/>
          <w:iCs/>
          <w:szCs w:val="24"/>
          <w:lang w:eastAsia="ja-JP"/>
        </w:rPr>
        <w:t xml:space="preserve">Future </w:t>
      </w:r>
      <w:r w:rsidR="00DC0E5A" w:rsidRPr="00AA1B19">
        <w:rPr>
          <w:rFonts w:cstheme="minorHAnsi"/>
          <w:bCs/>
          <w:i/>
          <w:iCs/>
          <w:szCs w:val="24"/>
          <w:lang w:eastAsia="ja-JP"/>
        </w:rPr>
        <w:t>d</w:t>
      </w:r>
      <w:r w:rsidRPr="00AA1B19">
        <w:rPr>
          <w:rFonts w:cstheme="minorHAnsi"/>
          <w:bCs/>
          <w:i/>
          <w:iCs/>
          <w:szCs w:val="24"/>
          <w:lang w:eastAsia="ja-JP"/>
        </w:rPr>
        <w:t xml:space="preserve">epartment </w:t>
      </w:r>
      <w:r w:rsidR="00DC0E5A" w:rsidRPr="00AA1B19">
        <w:rPr>
          <w:rFonts w:cstheme="minorHAnsi"/>
          <w:bCs/>
          <w:i/>
          <w:iCs/>
          <w:szCs w:val="24"/>
          <w:lang w:eastAsia="ja-JP"/>
        </w:rPr>
        <w:t>r</w:t>
      </w:r>
      <w:r w:rsidRPr="00AA1B19">
        <w:rPr>
          <w:rFonts w:cstheme="minorHAnsi"/>
          <w:bCs/>
          <w:i/>
          <w:iCs/>
          <w:szCs w:val="24"/>
          <w:lang w:eastAsia="ja-JP"/>
        </w:rPr>
        <w:t>eview</w:t>
      </w:r>
      <w:r w:rsidRPr="00AA1B19">
        <w:rPr>
          <w:rFonts w:cstheme="minorHAnsi"/>
          <w:bCs/>
          <w:szCs w:val="24"/>
          <w:lang w:eastAsia="ja-JP"/>
        </w:rPr>
        <w:t xml:space="preserve"> (</w:t>
      </w:r>
      <w:r w:rsidR="00456B0A" w:rsidRPr="00AA1B19">
        <w:rPr>
          <w:rFonts w:cstheme="minorHAnsi"/>
          <w:bCs/>
          <w:szCs w:val="24"/>
          <w:lang w:eastAsia="ja-JP"/>
        </w:rPr>
        <w:t xml:space="preserve">DAWE </w:t>
      </w:r>
      <w:r w:rsidRPr="00AA1B19">
        <w:rPr>
          <w:rFonts w:cstheme="minorHAnsi"/>
          <w:bCs/>
          <w:szCs w:val="24"/>
          <w:lang w:eastAsia="ja-JP"/>
        </w:rPr>
        <w:t>2020</w:t>
      </w:r>
      <w:r w:rsidR="005E028B" w:rsidRPr="00AA1B19">
        <w:rPr>
          <w:rFonts w:cstheme="minorHAnsi"/>
          <w:bCs/>
          <w:szCs w:val="24"/>
          <w:lang w:eastAsia="ja-JP"/>
        </w:rPr>
        <w:t>e</w:t>
      </w:r>
      <w:r w:rsidRPr="00AA1B19">
        <w:rPr>
          <w:rFonts w:cstheme="minorHAnsi"/>
          <w:bCs/>
          <w:szCs w:val="24"/>
          <w:lang w:eastAsia="ja-JP"/>
        </w:rPr>
        <w:t xml:space="preserve">) has identified ‘data and analytics’ as one of the 8 key improvement areas for the department. The review states that the department does not have the systems that provide the right data to support decision-making. The department has identified that investment in ‘systems’ to improve data and intelligence is crucial to enable it to become </w:t>
      </w:r>
      <w:r w:rsidR="00E37546" w:rsidRPr="00AA1B19">
        <w:rPr>
          <w:rFonts w:cstheme="minorHAnsi"/>
          <w:bCs/>
          <w:szCs w:val="24"/>
          <w:lang w:eastAsia="ja-JP"/>
        </w:rPr>
        <w:t>‘</w:t>
      </w:r>
      <w:r w:rsidRPr="00AA1B19">
        <w:rPr>
          <w:rFonts w:cstheme="minorHAnsi"/>
          <w:bCs/>
          <w:szCs w:val="24"/>
          <w:lang w:eastAsia="ja-JP"/>
        </w:rPr>
        <w:t>a digitally enabled organisation</w:t>
      </w:r>
      <w:r w:rsidR="00E37546" w:rsidRPr="00AA1B19">
        <w:rPr>
          <w:rFonts w:cstheme="minorHAnsi"/>
          <w:bCs/>
          <w:szCs w:val="24"/>
          <w:lang w:eastAsia="ja-JP"/>
        </w:rPr>
        <w:t>’</w:t>
      </w:r>
      <w:r w:rsidRPr="00AA1B19">
        <w:rPr>
          <w:rFonts w:cstheme="minorHAnsi"/>
          <w:bCs/>
          <w:szCs w:val="24"/>
          <w:lang w:eastAsia="ja-JP"/>
        </w:rPr>
        <w:t>.</w:t>
      </w:r>
    </w:p>
    <w:p w14:paraId="722A5CAE" w14:textId="77777777" w:rsidR="00F65ED1" w:rsidRPr="00AA1B19" w:rsidRDefault="00F65ED1" w:rsidP="00E8520E">
      <w:pPr>
        <w:pStyle w:val="Heading3"/>
        <w:ind w:left="567"/>
        <w:rPr>
          <w:lang w:val="en-US"/>
        </w:rPr>
      </w:pPr>
      <w:bookmarkStart w:id="679" w:name="_Toc58659395"/>
      <w:bookmarkStart w:id="680" w:name="_Toc58874171"/>
      <w:bookmarkStart w:id="681" w:name="_Toc58874278"/>
      <w:bookmarkStart w:id="682" w:name="_Toc59088914"/>
      <w:bookmarkStart w:id="683" w:name="_Toc63693213"/>
      <w:bookmarkStart w:id="684" w:name="_Toc63693266"/>
      <w:bookmarkStart w:id="685" w:name="_Toc64547563"/>
      <w:r w:rsidRPr="00AA1B19">
        <w:rPr>
          <w:lang w:val="en-US"/>
        </w:rPr>
        <w:t>Information management and sharing</w:t>
      </w:r>
      <w:bookmarkEnd w:id="679"/>
      <w:bookmarkEnd w:id="680"/>
      <w:bookmarkEnd w:id="681"/>
      <w:bookmarkEnd w:id="682"/>
      <w:bookmarkEnd w:id="683"/>
      <w:bookmarkEnd w:id="684"/>
      <w:bookmarkEnd w:id="685"/>
      <w:r w:rsidRPr="00AA1B19">
        <w:rPr>
          <w:lang w:val="en-US"/>
        </w:rPr>
        <w:t xml:space="preserve"> </w:t>
      </w:r>
    </w:p>
    <w:p w14:paraId="5E32803C" w14:textId="1DA92ED4" w:rsidR="00F65ED1" w:rsidRPr="00AA1B19" w:rsidRDefault="00F65ED1" w:rsidP="00F65ED1">
      <w:pPr>
        <w:rPr>
          <w:rFonts w:cstheme="minorHAnsi"/>
          <w:szCs w:val="24"/>
        </w:rPr>
      </w:pPr>
      <w:r w:rsidRPr="00AA1B19">
        <w:rPr>
          <w:rFonts w:cstheme="minorHAnsi"/>
          <w:szCs w:val="24"/>
        </w:rPr>
        <w:t xml:space="preserve">The department regularly shares intelligence and information with other countries and </w:t>
      </w:r>
      <w:r w:rsidR="00DC0E5A" w:rsidRPr="00AA1B19">
        <w:rPr>
          <w:rFonts w:cstheme="minorHAnsi"/>
          <w:szCs w:val="24"/>
        </w:rPr>
        <w:t xml:space="preserve">with </w:t>
      </w:r>
      <w:r w:rsidRPr="00AA1B19">
        <w:rPr>
          <w:rFonts w:cstheme="minorHAnsi"/>
          <w:szCs w:val="24"/>
        </w:rPr>
        <w:t>state and territory jurisdictions. For example, the department signed a</w:t>
      </w:r>
      <w:r w:rsidR="00E37546" w:rsidRPr="00AA1B19">
        <w:rPr>
          <w:rFonts w:cstheme="minorHAnsi"/>
          <w:szCs w:val="24"/>
        </w:rPr>
        <w:t>n</w:t>
      </w:r>
      <w:r w:rsidRPr="00AA1B19">
        <w:rPr>
          <w:rFonts w:cstheme="minorHAnsi"/>
          <w:szCs w:val="24"/>
        </w:rPr>
        <w:t xml:space="preserve"> M</w:t>
      </w:r>
      <w:r w:rsidR="00E37546" w:rsidRPr="00AA1B19">
        <w:rPr>
          <w:rFonts w:cstheme="minorHAnsi"/>
          <w:szCs w:val="24"/>
        </w:rPr>
        <w:t>O</w:t>
      </w:r>
      <w:r w:rsidRPr="00AA1B19">
        <w:rPr>
          <w:rFonts w:cstheme="minorHAnsi"/>
          <w:szCs w:val="24"/>
        </w:rPr>
        <w:t>U with New Zealand Ministry for Primary Industries (NZ</w:t>
      </w:r>
      <w:r w:rsidR="00005336" w:rsidRPr="00AA1B19">
        <w:rPr>
          <w:rFonts w:cstheme="minorHAnsi"/>
          <w:szCs w:val="24"/>
        </w:rPr>
        <w:t xml:space="preserve"> </w:t>
      </w:r>
      <w:r w:rsidRPr="00AA1B19">
        <w:rPr>
          <w:rFonts w:cstheme="minorHAnsi"/>
          <w:szCs w:val="24"/>
        </w:rPr>
        <w:t>MPI) in 2014. The department and NZMPI are strengthening their intelligence relationship by developing shared protocols for the dissemination of intelligence products and sharing intelligence</w:t>
      </w:r>
      <w:r w:rsidR="00E37546" w:rsidRPr="00AA1B19">
        <w:rPr>
          <w:rFonts w:cstheme="minorHAnsi"/>
          <w:szCs w:val="24"/>
        </w:rPr>
        <w:t xml:space="preserve"> – </w:t>
      </w:r>
      <w:r w:rsidRPr="00AA1B19">
        <w:rPr>
          <w:rFonts w:cstheme="minorHAnsi"/>
          <w:szCs w:val="24"/>
        </w:rPr>
        <w:t>for example</w:t>
      </w:r>
      <w:r w:rsidR="00E37546" w:rsidRPr="00AA1B19">
        <w:rPr>
          <w:rFonts w:cstheme="minorHAnsi"/>
          <w:szCs w:val="24"/>
        </w:rPr>
        <w:t>,</w:t>
      </w:r>
      <w:r w:rsidRPr="00AA1B19">
        <w:rPr>
          <w:rFonts w:cstheme="minorHAnsi"/>
          <w:szCs w:val="24"/>
        </w:rPr>
        <w:t xml:space="preserve"> NZMPI provided a series of threat assessments for BMSB and </w:t>
      </w:r>
      <w:r w:rsidR="00406CF9" w:rsidRPr="00AA1B19">
        <w:rPr>
          <w:rFonts w:cstheme="minorHAnsi"/>
          <w:szCs w:val="24"/>
        </w:rPr>
        <w:t xml:space="preserve">African swine fever </w:t>
      </w:r>
      <w:r w:rsidRPr="00AA1B19">
        <w:rPr>
          <w:rFonts w:cstheme="minorHAnsi"/>
          <w:szCs w:val="24"/>
        </w:rPr>
        <w:t>to the department. Under the Intergovernmental Agreement on Biosecurity (</w:t>
      </w:r>
      <w:r w:rsidR="00711A50" w:rsidRPr="00AA1B19">
        <w:rPr>
          <w:rFonts w:cstheme="minorHAnsi"/>
          <w:szCs w:val="24"/>
        </w:rPr>
        <w:t>DAWE</w:t>
      </w:r>
      <w:r w:rsidRPr="00AA1B19">
        <w:rPr>
          <w:rFonts w:cstheme="minorHAnsi"/>
          <w:szCs w:val="24"/>
        </w:rPr>
        <w:t xml:space="preserve"> 20</w:t>
      </w:r>
      <w:r w:rsidR="00711A50" w:rsidRPr="00AA1B19">
        <w:rPr>
          <w:rFonts w:cstheme="minorHAnsi"/>
          <w:szCs w:val="24"/>
        </w:rPr>
        <w:t>20</w:t>
      </w:r>
      <w:r w:rsidR="00F16FAB" w:rsidRPr="00AA1B19">
        <w:rPr>
          <w:rFonts w:cstheme="minorHAnsi"/>
          <w:szCs w:val="24"/>
        </w:rPr>
        <w:t>f</w:t>
      </w:r>
      <w:r w:rsidRPr="00AA1B19">
        <w:rPr>
          <w:rFonts w:cstheme="minorHAnsi"/>
          <w:szCs w:val="24"/>
        </w:rPr>
        <w:t xml:space="preserve">), the Australian </w:t>
      </w:r>
      <w:r w:rsidR="00E37546" w:rsidRPr="00AA1B19">
        <w:rPr>
          <w:rFonts w:cstheme="minorHAnsi"/>
          <w:szCs w:val="24"/>
        </w:rPr>
        <w:t>G</w:t>
      </w:r>
      <w:r w:rsidRPr="00AA1B19">
        <w:rPr>
          <w:rFonts w:cstheme="minorHAnsi"/>
          <w:szCs w:val="24"/>
        </w:rPr>
        <w:t>overnment and state and territory governments agreed to share</w:t>
      </w:r>
      <w:r w:rsidR="00406CF9" w:rsidRPr="00AA1B19">
        <w:rPr>
          <w:rFonts w:cstheme="minorHAnsi"/>
          <w:szCs w:val="24"/>
        </w:rPr>
        <w:t>, with each other and with industry and the community,</w:t>
      </w:r>
      <w:r w:rsidRPr="00AA1B19">
        <w:rPr>
          <w:rFonts w:cstheme="minorHAnsi"/>
          <w:szCs w:val="24"/>
        </w:rPr>
        <w:t xml:space="preserve"> biosecurity information, data, </w:t>
      </w:r>
      <w:proofErr w:type="gramStart"/>
      <w:r w:rsidR="0026715E" w:rsidRPr="00AA1B19">
        <w:rPr>
          <w:rFonts w:cstheme="minorHAnsi"/>
          <w:szCs w:val="24"/>
        </w:rPr>
        <w:t>intelligence</w:t>
      </w:r>
      <w:proofErr w:type="gramEnd"/>
      <w:r w:rsidRPr="00AA1B19">
        <w:rPr>
          <w:rFonts w:cstheme="minorHAnsi"/>
          <w:szCs w:val="24"/>
        </w:rPr>
        <w:t xml:space="preserve"> and knowledge for the efficient functioning of the national biosecurity system.</w:t>
      </w:r>
    </w:p>
    <w:p w14:paraId="526E75E8" w14:textId="74A6AEE1" w:rsidR="00F65ED1" w:rsidRPr="00AA1B19" w:rsidRDefault="00F65ED1" w:rsidP="0097254B">
      <w:pPr>
        <w:rPr>
          <w:rFonts w:cstheme="minorHAnsi"/>
          <w:szCs w:val="24"/>
        </w:rPr>
      </w:pPr>
      <w:r w:rsidRPr="00AA1B19">
        <w:rPr>
          <w:rFonts w:cstheme="minorHAnsi"/>
          <w:szCs w:val="24"/>
        </w:rPr>
        <w:t xml:space="preserve">Through the </w:t>
      </w:r>
      <w:r w:rsidR="0026715E" w:rsidRPr="00AA1B19">
        <w:rPr>
          <w:rFonts w:cstheme="minorHAnsi"/>
          <w:szCs w:val="24"/>
        </w:rPr>
        <w:t xml:space="preserve">Inspector-General’s </w:t>
      </w:r>
      <w:r w:rsidRPr="00AA1B19">
        <w:rPr>
          <w:rFonts w:cstheme="minorHAnsi"/>
          <w:szCs w:val="24"/>
        </w:rPr>
        <w:t xml:space="preserve">consultations, stakeholders reinforced that the </w:t>
      </w:r>
      <w:r w:rsidRPr="00AA1B19">
        <w:rPr>
          <w:rFonts w:cstheme="minorHAnsi"/>
          <w:bCs/>
          <w:szCs w:val="24"/>
          <w:lang w:eastAsia="ja-JP"/>
        </w:rPr>
        <w:t>department needs to improve information management and sharing both internally and with industry to strengthen the national biosecurity system.</w:t>
      </w:r>
    </w:p>
    <w:p w14:paraId="72AE25A3" w14:textId="568EF0AB" w:rsidR="00F65ED1" w:rsidRPr="00AA1B19" w:rsidRDefault="00F65ED1" w:rsidP="00F65ED1">
      <w:pPr>
        <w:rPr>
          <w:rFonts w:cstheme="minorHAnsi"/>
          <w:szCs w:val="24"/>
        </w:rPr>
      </w:pPr>
      <w:r w:rsidRPr="00AA1B19">
        <w:rPr>
          <w:rFonts w:cstheme="minorHAnsi"/>
          <w:szCs w:val="24"/>
        </w:rPr>
        <w:t>The department does not have effective partnerships or formal information</w:t>
      </w:r>
      <w:r w:rsidR="00E37546" w:rsidRPr="00AA1B19">
        <w:rPr>
          <w:rFonts w:cstheme="minorHAnsi"/>
          <w:szCs w:val="24"/>
        </w:rPr>
        <w:t>-</w:t>
      </w:r>
      <w:r w:rsidRPr="00AA1B19">
        <w:rPr>
          <w:rFonts w:cstheme="minorHAnsi"/>
          <w:szCs w:val="24"/>
        </w:rPr>
        <w:t>sharing arrangements with peak industry bodies and businesses in some pathways (I</w:t>
      </w:r>
      <w:r w:rsidR="00A779F6" w:rsidRPr="00AA1B19">
        <w:rPr>
          <w:rFonts w:cstheme="minorHAnsi"/>
          <w:szCs w:val="24"/>
        </w:rPr>
        <w:t xml:space="preserve">GB </w:t>
      </w:r>
      <w:r w:rsidRPr="00AA1B19">
        <w:rPr>
          <w:rFonts w:cstheme="minorHAnsi"/>
          <w:szCs w:val="24"/>
        </w:rPr>
        <w:t>2020</w:t>
      </w:r>
      <w:r w:rsidR="00856024" w:rsidRPr="00AA1B19">
        <w:rPr>
          <w:rFonts w:cstheme="minorHAnsi"/>
          <w:szCs w:val="24"/>
        </w:rPr>
        <w:t>a</w:t>
      </w:r>
      <w:r w:rsidRPr="00AA1B19">
        <w:rPr>
          <w:rFonts w:cstheme="minorHAnsi"/>
          <w:szCs w:val="24"/>
        </w:rPr>
        <w:t>). Businesses have information from operations overseas that are involved in their supply chain during their routine business. Industry information would support the department’s understanding of the supply, logistics and biosecurity situation in overseas countries</w:t>
      </w:r>
      <w:r w:rsidR="00E37546" w:rsidRPr="00AA1B19">
        <w:rPr>
          <w:rFonts w:cstheme="minorHAnsi"/>
          <w:szCs w:val="24"/>
        </w:rPr>
        <w:t>;</w:t>
      </w:r>
      <w:r w:rsidRPr="00AA1B19">
        <w:rPr>
          <w:rFonts w:cstheme="minorHAnsi"/>
          <w:szCs w:val="24"/>
        </w:rPr>
        <w:t xml:space="preserve"> and trends and opportunities that may improve at-border risk management. </w:t>
      </w:r>
      <w:r w:rsidR="000812E6" w:rsidRPr="00AA1B19">
        <w:rPr>
          <w:rFonts w:cstheme="minorHAnsi"/>
          <w:szCs w:val="24"/>
        </w:rPr>
        <w:t>To</w:t>
      </w:r>
      <w:r w:rsidRPr="00AA1B19">
        <w:rPr>
          <w:rFonts w:cstheme="minorHAnsi"/>
          <w:szCs w:val="24"/>
        </w:rPr>
        <w:t xml:space="preserve"> build more effective partnerships with industry, the department should share </w:t>
      </w:r>
      <w:r w:rsidR="00A779F6" w:rsidRPr="00AA1B19">
        <w:rPr>
          <w:rFonts w:cstheme="minorHAnsi"/>
          <w:szCs w:val="24"/>
        </w:rPr>
        <w:t xml:space="preserve">appropriate </w:t>
      </w:r>
      <w:r w:rsidRPr="00AA1B19">
        <w:rPr>
          <w:rFonts w:cstheme="minorHAnsi"/>
          <w:szCs w:val="24"/>
        </w:rPr>
        <w:t>intelligence collected through its own sources with industry to ensure quick action for mitigation of risks entering Australia and improve biosecurity or business outcomes.</w:t>
      </w:r>
    </w:p>
    <w:p w14:paraId="56D4E888" w14:textId="49A1FADC" w:rsidR="000812E6" w:rsidRPr="00AA1B19" w:rsidRDefault="00F65ED1" w:rsidP="00F65ED1">
      <w:pPr>
        <w:rPr>
          <w:rFonts w:cstheme="minorHAnsi"/>
          <w:szCs w:val="24"/>
        </w:rPr>
      </w:pPr>
      <w:r w:rsidRPr="00AA1B19">
        <w:rPr>
          <w:rFonts w:cstheme="minorHAnsi"/>
          <w:szCs w:val="24"/>
        </w:rPr>
        <w:t xml:space="preserve">Information sharing between the department, industry and other agencies will foster more mature, streamlined biosecurity management. </w:t>
      </w:r>
      <w:proofErr w:type="gramStart"/>
      <w:r w:rsidRPr="00AA1B19">
        <w:rPr>
          <w:rFonts w:cstheme="minorHAnsi"/>
          <w:szCs w:val="24"/>
        </w:rPr>
        <w:t>This benefits</w:t>
      </w:r>
      <w:proofErr w:type="gramEnd"/>
      <w:r w:rsidRPr="00AA1B19">
        <w:rPr>
          <w:rFonts w:cstheme="minorHAnsi"/>
          <w:szCs w:val="24"/>
        </w:rPr>
        <w:t xml:space="preserve"> both the department and industry by promoting cost efficiencies to minimise business disruption and enabling businesses to adjust their focus and commercial communication in their supply chains. </w:t>
      </w:r>
      <w:r w:rsidR="00A67615" w:rsidRPr="00AA1B19">
        <w:rPr>
          <w:rFonts w:cstheme="minorHAnsi"/>
          <w:szCs w:val="24"/>
        </w:rPr>
        <w:t>The Intergovernmental</w:t>
      </w:r>
      <w:r w:rsidR="00005336" w:rsidRPr="00AA1B19">
        <w:rPr>
          <w:rFonts w:cstheme="minorHAnsi"/>
          <w:szCs w:val="24"/>
        </w:rPr>
        <w:t xml:space="preserve"> Agreement on Biosecurity </w:t>
      </w:r>
      <w:r w:rsidR="00FF5C1F">
        <w:rPr>
          <w:rFonts w:cstheme="minorHAnsi"/>
          <w:szCs w:val="24"/>
        </w:rPr>
        <w:t>review</w:t>
      </w:r>
      <w:r w:rsidR="00005336" w:rsidRPr="00AA1B19">
        <w:rPr>
          <w:rFonts w:cstheme="minorHAnsi"/>
          <w:szCs w:val="24"/>
        </w:rPr>
        <w:t xml:space="preserve"> (</w:t>
      </w:r>
      <w:r w:rsidR="00EA650F" w:rsidRPr="00AA1B19">
        <w:rPr>
          <w:rFonts w:cstheme="minorHAnsi"/>
          <w:szCs w:val="24"/>
        </w:rPr>
        <w:t>Craik et al.</w:t>
      </w:r>
      <w:r w:rsidRPr="00AA1B19">
        <w:rPr>
          <w:rFonts w:cstheme="minorHAnsi"/>
          <w:szCs w:val="24"/>
        </w:rPr>
        <w:t xml:space="preserve"> </w:t>
      </w:r>
      <w:r w:rsidR="00456B0A" w:rsidRPr="00AA1B19">
        <w:rPr>
          <w:rFonts w:cstheme="minorHAnsi"/>
          <w:szCs w:val="24"/>
        </w:rPr>
        <w:t>2017</w:t>
      </w:r>
      <w:r w:rsidR="009210BF" w:rsidRPr="00AA1B19">
        <w:rPr>
          <w:rFonts w:cstheme="minorHAnsi"/>
          <w:szCs w:val="24"/>
        </w:rPr>
        <w:t>, p.</w:t>
      </w:r>
      <w:r w:rsidR="00CD74D1" w:rsidRPr="00AA1B19">
        <w:rPr>
          <w:rFonts w:cstheme="minorHAnsi"/>
          <w:szCs w:val="24"/>
        </w:rPr>
        <w:t xml:space="preserve"> </w:t>
      </w:r>
      <w:r w:rsidR="009210BF" w:rsidRPr="00AA1B19">
        <w:rPr>
          <w:rFonts w:cstheme="minorHAnsi"/>
          <w:szCs w:val="24"/>
        </w:rPr>
        <w:t>27</w:t>
      </w:r>
      <w:r w:rsidR="00456B0A" w:rsidRPr="00AA1B19">
        <w:rPr>
          <w:rFonts w:cstheme="minorHAnsi"/>
          <w:szCs w:val="24"/>
        </w:rPr>
        <w:t xml:space="preserve">) </w:t>
      </w:r>
      <w:r w:rsidR="00E37546" w:rsidRPr="00AA1B19">
        <w:rPr>
          <w:rFonts w:cstheme="minorHAnsi"/>
          <w:szCs w:val="24"/>
        </w:rPr>
        <w:t>state</w:t>
      </w:r>
      <w:r w:rsidR="00005336" w:rsidRPr="00AA1B19">
        <w:rPr>
          <w:rFonts w:cstheme="minorHAnsi"/>
          <w:szCs w:val="24"/>
        </w:rPr>
        <w:t>d</w:t>
      </w:r>
      <w:r w:rsidR="000812E6" w:rsidRPr="00AA1B19">
        <w:rPr>
          <w:rFonts w:cstheme="minorHAnsi"/>
          <w:szCs w:val="24"/>
        </w:rPr>
        <w:t>:</w:t>
      </w:r>
    </w:p>
    <w:p w14:paraId="1DE6CEAF" w14:textId="22FA2091" w:rsidR="00F65ED1" w:rsidRPr="00AA1B19" w:rsidRDefault="00F65ED1" w:rsidP="00FD40B7">
      <w:pPr>
        <w:pStyle w:val="Quote"/>
      </w:pPr>
      <w:r w:rsidRPr="00AA1B19">
        <w:t xml:space="preserve">This maturing of the relationship between industry and governments will result in a far superior national system. However, it requires a cultural change which would see governments committing to better and more open communication and engagement, acknowledging that some issues must be handled sensitively. It would also mean bringing industry and community participants into decision-making processes, noting that a ‘seat at the table’ brings responsibilities and obligations for non-government participants. </w:t>
      </w:r>
    </w:p>
    <w:p w14:paraId="3A93DBC7" w14:textId="614F6F4F" w:rsidR="00F65ED1" w:rsidRPr="00AA1B19" w:rsidRDefault="00F65ED1" w:rsidP="00F65ED1">
      <w:pPr>
        <w:rPr>
          <w:rFonts w:asciiTheme="minorHAnsi" w:hAnsiTheme="minorHAnsi" w:cstheme="minorHAnsi"/>
          <w:lang w:eastAsia="ja-JP"/>
        </w:rPr>
      </w:pPr>
      <w:r w:rsidRPr="00AA1B19">
        <w:rPr>
          <w:rFonts w:cstheme="minorHAnsi"/>
          <w:bCs/>
          <w:szCs w:val="24"/>
          <w:lang w:eastAsia="ja-JP"/>
        </w:rPr>
        <w:t>It</w:t>
      </w:r>
      <w:r w:rsidRPr="00AA1B19">
        <w:rPr>
          <w:rFonts w:asciiTheme="minorHAnsi" w:hAnsiTheme="minorHAnsi" w:cstheme="minorHAnsi"/>
          <w:lang w:eastAsia="ja-JP"/>
        </w:rPr>
        <w:t xml:space="preserve"> is critical that the department establish feedback loop</w:t>
      </w:r>
      <w:r w:rsidR="000812E6" w:rsidRPr="00AA1B19">
        <w:rPr>
          <w:rFonts w:asciiTheme="minorHAnsi" w:hAnsiTheme="minorHAnsi" w:cstheme="minorHAnsi"/>
          <w:lang w:eastAsia="ja-JP"/>
        </w:rPr>
        <w:t>s</w:t>
      </w:r>
      <w:r w:rsidRPr="00AA1B19">
        <w:rPr>
          <w:rFonts w:asciiTheme="minorHAnsi" w:hAnsiTheme="minorHAnsi" w:cstheme="minorHAnsi"/>
          <w:lang w:eastAsia="ja-JP"/>
        </w:rPr>
        <w:t xml:space="preserve"> to enable information sharing between policy, program and </w:t>
      </w:r>
      <w:r w:rsidR="00A779F6" w:rsidRPr="00AA1B19">
        <w:rPr>
          <w:rFonts w:asciiTheme="minorHAnsi" w:hAnsiTheme="minorHAnsi" w:cstheme="minorHAnsi"/>
          <w:lang w:eastAsia="ja-JP"/>
        </w:rPr>
        <w:t xml:space="preserve">frontline </w:t>
      </w:r>
      <w:r w:rsidRPr="00AA1B19">
        <w:rPr>
          <w:rFonts w:asciiTheme="minorHAnsi" w:hAnsiTheme="minorHAnsi" w:cstheme="minorHAnsi"/>
          <w:lang w:eastAsia="ja-JP"/>
        </w:rPr>
        <w:t>operations areas, and industry. This would have several benefits</w:t>
      </w:r>
      <w:r w:rsidR="0089292A" w:rsidRPr="00AA1B19">
        <w:rPr>
          <w:rFonts w:asciiTheme="minorHAnsi" w:hAnsiTheme="minorHAnsi" w:cstheme="minorHAnsi"/>
          <w:lang w:eastAsia="ja-JP"/>
        </w:rPr>
        <w:t>,</w:t>
      </w:r>
      <w:r w:rsidRPr="00AA1B19">
        <w:rPr>
          <w:rFonts w:asciiTheme="minorHAnsi" w:hAnsiTheme="minorHAnsi" w:cstheme="minorHAnsi"/>
          <w:lang w:eastAsia="ja-JP"/>
        </w:rPr>
        <w:t xml:space="preserve"> including:</w:t>
      </w:r>
    </w:p>
    <w:p w14:paraId="556330B7" w14:textId="77777777" w:rsidR="00F65ED1" w:rsidRPr="00AA1B19" w:rsidRDefault="00F65ED1" w:rsidP="0097254B">
      <w:pPr>
        <w:pStyle w:val="ListBullet"/>
      </w:pPr>
      <w:r w:rsidRPr="00AA1B19">
        <w:rPr>
          <w:lang w:eastAsia="ja-JP"/>
        </w:rPr>
        <w:t xml:space="preserve">better capture of intelligence and </w:t>
      </w:r>
      <w:r w:rsidRPr="00AA1B19">
        <w:t>information from frontline staff and industry to improve understanding of risk trends and issues requiring a response</w:t>
      </w:r>
    </w:p>
    <w:p w14:paraId="5950CB00" w14:textId="77777777" w:rsidR="00F65ED1" w:rsidRPr="00AA1B19" w:rsidRDefault="00F65ED1" w:rsidP="0097254B">
      <w:pPr>
        <w:pStyle w:val="ListBullet"/>
      </w:pPr>
      <w:r w:rsidRPr="00AA1B19">
        <w:t>improved allocation of frontline staff resources and activities based on policy and program intelligence and information</w:t>
      </w:r>
    </w:p>
    <w:p w14:paraId="0B8895C5" w14:textId="77777777" w:rsidR="00F65ED1" w:rsidRPr="00AA1B19" w:rsidRDefault="00F65ED1" w:rsidP="0097254B">
      <w:pPr>
        <w:pStyle w:val="ListBullet"/>
      </w:pPr>
      <w:r w:rsidRPr="00AA1B19">
        <w:t>improved understanding of policy and program areas about what is happening at the border based on operational and industry intelligence and information</w:t>
      </w:r>
    </w:p>
    <w:p w14:paraId="11E66715" w14:textId="70C01172" w:rsidR="00F65ED1" w:rsidRPr="00AA1B19" w:rsidRDefault="0089292A" w:rsidP="0097254B">
      <w:pPr>
        <w:pStyle w:val="ListBullet"/>
        <w:rPr>
          <w:lang w:eastAsia="ja-JP"/>
        </w:rPr>
      </w:pPr>
      <w:r w:rsidRPr="00AA1B19">
        <w:t xml:space="preserve">an </w:t>
      </w:r>
      <w:r w:rsidR="00F65ED1" w:rsidRPr="00AA1B19">
        <w:t>improved evidence base to support decision</w:t>
      </w:r>
      <w:r w:rsidRPr="00AA1B19">
        <w:rPr>
          <w:lang w:eastAsia="ja-JP"/>
        </w:rPr>
        <w:t>-</w:t>
      </w:r>
      <w:r w:rsidR="00F65ED1" w:rsidRPr="00AA1B19">
        <w:rPr>
          <w:lang w:eastAsia="ja-JP"/>
        </w:rPr>
        <w:t>making and policy development.</w:t>
      </w:r>
    </w:p>
    <w:p w14:paraId="4D3C577C" w14:textId="6D45A7D5" w:rsidR="00F65ED1" w:rsidRPr="00AA1B19" w:rsidRDefault="000812E6" w:rsidP="00F65ED1">
      <w:pPr>
        <w:rPr>
          <w:rFonts w:cstheme="minorHAnsi"/>
          <w:szCs w:val="24"/>
        </w:rPr>
      </w:pPr>
      <w:r w:rsidRPr="00AA1B19">
        <w:rPr>
          <w:rFonts w:cstheme="minorHAnsi"/>
          <w:bCs/>
          <w:szCs w:val="24"/>
          <w:lang w:eastAsia="ja-JP"/>
        </w:rPr>
        <w:t xml:space="preserve">The Inspector-General </w:t>
      </w:r>
      <w:r w:rsidR="00A779F6" w:rsidRPr="00AA1B19">
        <w:rPr>
          <w:rFonts w:cstheme="minorHAnsi"/>
          <w:bCs/>
          <w:szCs w:val="24"/>
          <w:lang w:eastAsia="ja-JP"/>
        </w:rPr>
        <w:t xml:space="preserve">considers that </w:t>
      </w:r>
      <w:r w:rsidRPr="00AA1B19">
        <w:rPr>
          <w:rFonts w:cstheme="minorHAnsi"/>
          <w:bCs/>
          <w:szCs w:val="24"/>
          <w:lang w:eastAsia="ja-JP"/>
        </w:rPr>
        <w:t xml:space="preserve">the </w:t>
      </w:r>
      <w:r w:rsidR="00F65ED1" w:rsidRPr="00AA1B19">
        <w:rPr>
          <w:rFonts w:cstheme="minorHAnsi"/>
          <w:szCs w:val="24"/>
        </w:rPr>
        <w:t>department can</w:t>
      </w:r>
      <w:r w:rsidRPr="00AA1B19">
        <w:rPr>
          <w:rFonts w:cstheme="minorHAnsi"/>
          <w:szCs w:val="24"/>
        </w:rPr>
        <w:t xml:space="preserve"> significantly</w:t>
      </w:r>
      <w:r w:rsidR="00F65ED1" w:rsidRPr="00AA1B19">
        <w:rPr>
          <w:rFonts w:cstheme="minorHAnsi"/>
          <w:szCs w:val="24"/>
        </w:rPr>
        <w:t xml:space="preserve"> improve staff connectivity and information sharing, both between </w:t>
      </w:r>
      <w:r w:rsidR="00F65ED1" w:rsidRPr="00AA1B19">
        <w:rPr>
          <w:rFonts w:asciiTheme="minorHAnsi" w:hAnsiTheme="minorHAnsi" w:cstheme="minorHAnsi"/>
          <w:lang w:eastAsia="ja-JP"/>
        </w:rPr>
        <w:t xml:space="preserve">policy, </w:t>
      </w:r>
      <w:proofErr w:type="gramStart"/>
      <w:r w:rsidR="00F65ED1" w:rsidRPr="00AA1B19">
        <w:rPr>
          <w:rFonts w:asciiTheme="minorHAnsi" w:hAnsiTheme="minorHAnsi" w:cstheme="minorHAnsi"/>
          <w:lang w:eastAsia="ja-JP"/>
        </w:rPr>
        <w:t>program</w:t>
      </w:r>
      <w:proofErr w:type="gramEnd"/>
      <w:r w:rsidR="00F65ED1" w:rsidRPr="00AA1B19">
        <w:rPr>
          <w:rFonts w:asciiTheme="minorHAnsi" w:hAnsiTheme="minorHAnsi" w:cstheme="minorHAnsi"/>
          <w:lang w:eastAsia="ja-JP"/>
        </w:rPr>
        <w:t xml:space="preserve"> and </w:t>
      </w:r>
      <w:r w:rsidRPr="00AA1B19">
        <w:rPr>
          <w:rFonts w:asciiTheme="minorHAnsi" w:hAnsiTheme="minorHAnsi" w:cstheme="minorHAnsi"/>
          <w:lang w:eastAsia="ja-JP"/>
        </w:rPr>
        <w:t>frontline</w:t>
      </w:r>
      <w:r w:rsidR="00F65ED1" w:rsidRPr="00AA1B19">
        <w:rPr>
          <w:rFonts w:asciiTheme="minorHAnsi" w:hAnsiTheme="minorHAnsi" w:cstheme="minorHAnsi"/>
          <w:lang w:eastAsia="ja-JP"/>
        </w:rPr>
        <w:t xml:space="preserve"> areas</w:t>
      </w:r>
      <w:r w:rsidRPr="00AA1B19">
        <w:rPr>
          <w:rFonts w:asciiTheme="minorHAnsi" w:hAnsiTheme="minorHAnsi" w:cstheme="minorHAnsi"/>
          <w:lang w:eastAsia="ja-JP"/>
        </w:rPr>
        <w:t>,</w:t>
      </w:r>
      <w:r w:rsidR="00F65ED1" w:rsidRPr="00AA1B19">
        <w:rPr>
          <w:rFonts w:cstheme="minorHAnsi"/>
          <w:szCs w:val="24"/>
        </w:rPr>
        <w:t xml:space="preserve"> and between staff cohorts working around Australia in similar areas of biosecurity delivery. The department should establish communities of practice or working groups </w:t>
      </w:r>
      <w:r w:rsidR="0089292A" w:rsidRPr="00AA1B19">
        <w:rPr>
          <w:rFonts w:cstheme="minorHAnsi"/>
          <w:szCs w:val="24"/>
        </w:rPr>
        <w:t xml:space="preserve">using </w:t>
      </w:r>
      <w:r w:rsidR="00F65ED1" w:rsidRPr="00AA1B19">
        <w:rPr>
          <w:rFonts w:cstheme="minorHAnsi"/>
          <w:szCs w:val="24"/>
        </w:rPr>
        <w:t xml:space="preserve">telecommunications technology already available to staff </w:t>
      </w:r>
      <w:r w:rsidR="0089292A" w:rsidRPr="00AA1B19">
        <w:rPr>
          <w:rFonts w:cstheme="minorHAnsi"/>
          <w:szCs w:val="24"/>
        </w:rPr>
        <w:t xml:space="preserve">– </w:t>
      </w:r>
      <w:r w:rsidR="00F65ED1" w:rsidRPr="00AA1B19">
        <w:rPr>
          <w:rFonts w:cstheme="minorHAnsi"/>
          <w:szCs w:val="24"/>
        </w:rPr>
        <w:t>for example, mobile phone, email, Skype™</w:t>
      </w:r>
      <w:r w:rsidR="0089292A" w:rsidRPr="00AA1B19">
        <w:rPr>
          <w:rFonts w:cstheme="minorHAnsi"/>
          <w:szCs w:val="24"/>
        </w:rPr>
        <w:t xml:space="preserve"> and</w:t>
      </w:r>
      <w:r w:rsidR="00F65ED1" w:rsidRPr="00AA1B19">
        <w:rPr>
          <w:rFonts w:cstheme="minorHAnsi"/>
          <w:szCs w:val="24"/>
        </w:rPr>
        <w:t xml:space="preserve"> Microsoft™ Teams. This will enable geographically dispersed staff to actively interact and share information with their colleagues across Australia.</w:t>
      </w:r>
    </w:p>
    <w:p w14:paraId="2CB2CA17" w14:textId="18377C42" w:rsidR="0087300F" w:rsidRPr="00AA1B19" w:rsidRDefault="0087300F" w:rsidP="00E8520E">
      <w:pPr>
        <w:pStyle w:val="Heading3"/>
        <w:ind w:left="567"/>
      </w:pPr>
      <w:bookmarkStart w:id="686" w:name="_Toc58659396"/>
      <w:bookmarkStart w:id="687" w:name="_Toc58874172"/>
      <w:bookmarkStart w:id="688" w:name="_Toc58874279"/>
      <w:bookmarkStart w:id="689" w:name="_Toc59088915"/>
      <w:bookmarkStart w:id="690" w:name="_Toc63693214"/>
      <w:bookmarkStart w:id="691" w:name="_Toc63693267"/>
      <w:bookmarkStart w:id="692" w:name="_Toc64547564"/>
      <w:r w:rsidRPr="00AA1B19">
        <w:t xml:space="preserve">Regulatory and </w:t>
      </w:r>
      <w:r w:rsidR="0060758A" w:rsidRPr="00AA1B19">
        <w:t>b</w:t>
      </w:r>
      <w:r w:rsidRPr="00AA1B19">
        <w:t xml:space="preserve">iosecurity </w:t>
      </w:r>
      <w:r w:rsidR="0060758A" w:rsidRPr="00AA1B19">
        <w:t>i</w:t>
      </w:r>
      <w:r w:rsidRPr="00AA1B19">
        <w:t>ntelligence</w:t>
      </w:r>
      <w:bookmarkEnd w:id="686"/>
      <w:bookmarkEnd w:id="687"/>
      <w:bookmarkEnd w:id="688"/>
      <w:bookmarkEnd w:id="689"/>
      <w:bookmarkEnd w:id="690"/>
      <w:bookmarkEnd w:id="691"/>
      <w:bookmarkEnd w:id="692"/>
    </w:p>
    <w:p w14:paraId="63FB8477" w14:textId="39B6A385" w:rsidR="00A55BF7" w:rsidRPr="00AA1B19" w:rsidRDefault="00A55BF7" w:rsidP="00A55BF7">
      <w:pPr>
        <w:rPr>
          <w:rFonts w:cs="Calibri"/>
        </w:rPr>
      </w:pPr>
      <w:r w:rsidRPr="00AA1B19">
        <w:rPr>
          <w:rFonts w:cstheme="minorHAnsi"/>
          <w:bCs/>
          <w:szCs w:val="24"/>
          <w:lang w:eastAsia="ja-JP"/>
        </w:rPr>
        <w:t xml:space="preserve">The department’s regulatory </w:t>
      </w:r>
      <w:r w:rsidRPr="00AA1B19">
        <w:rPr>
          <w:rFonts w:cs="Calibri"/>
        </w:rPr>
        <w:t xml:space="preserve">intelligence capability </w:t>
      </w:r>
      <w:r w:rsidR="00CE562D" w:rsidRPr="00AA1B19">
        <w:rPr>
          <w:rFonts w:cs="Calibri"/>
        </w:rPr>
        <w:t xml:space="preserve">building </w:t>
      </w:r>
      <w:r w:rsidRPr="00AA1B19">
        <w:rPr>
          <w:rFonts w:cs="Calibri"/>
        </w:rPr>
        <w:t>has had some starts and stops over the years as it struggled to find a clear role within a biosecurity system that was at one end focused on science and technical risk and at the other</w:t>
      </w:r>
      <w:r w:rsidR="00CE562D" w:rsidRPr="00AA1B19">
        <w:rPr>
          <w:rFonts w:cs="Calibri"/>
        </w:rPr>
        <w:t xml:space="preserve"> end focused on</w:t>
      </w:r>
      <w:r w:rsidRPr="00AA1B19">
        <w:rPr>
          <w:rFonts w:cs="Calibri"/>
        </w:rPr>
        <w:t xml:space="preserve"> transactional inspections and programmed audits. As the</w:t>
      </w:r>
      <w:r w:rsidR="00CE562D" w:rsidRPr="00AA1B19">
        <w:rPr>
          <w:rFonts w:cs="Calibri"/>
        </w:rPr>
        <w:t xml:space="preserve"> department’s</w:t>
      </w:r>
      <w:r w:rsidRPr="00AA1B19">
        <w:rPr>
          <w:rFonts w:cs="Calibri"/>
        </w:rPr>
        <w:t xml:space="preserve"> understanding of what </w:t>
      </w:r>
      <w:r w:rsidR="00CE562D" w:rsidRPr="00AA1B19">
        <w:rPr>
          <w:rFonts w:cs="Calibri"/>
        </w:rPr>
        <w:t xml:space="preserve">drives </w:t>
      </w:r>
      <w:r w:rsidRPr="00AA1B19">
        <w:rPr>
          <w:rFonts w:cs="Calibri"/>
        </w:rPr>
        <w:t>compliance</w:t>
      </w:r>
      <w:r w:rsidR="0089292A" w:rsidRPr="00AA1B19">
        <w:rPr>
          <w:rFonts w:cs="Calibri"/>
        </w:rPr>
        <w:t xml:space="preserve"> has developed</w:t>
      </w:r>
      <w:r w:rsidRPr="00AA1B19">
        <w:rPr>
          <w:rFonts w:cs="Calibri"/>
        </w:rPr>
        <w:t>, the importance of regulatory intelligence to inform compliance activities and regulatory responses has grown.</w:t>
      </w:r>
    </w:p>
    <w:p w14:paraId="04902D04" w14:textId="59243996" w:rsidR="0089292A" w:rsidRPr="00AA1B19" w:rsidRDefault="00A55BF7" w:rsidP="000509E7">
      <w:r w:rsidRPr="00AA1B19">
        <w:t>Biosecurity intelligence relates to biological risk</w:t>
      </w:r>
      <w:r w:rsidR="00456B0A" w:rsidRPr="00AA1B19">
        <w:t xml:space="preserve"> (CEBRA 2020)</w:t>
      </w:r>
      <w:r w:rsidR="0089292A" w:rsidRPr="00AA1B19">
        <w:t>:</w:t>
      </w:r>
    </w:p>
    <w:p w14:paraId="29FEBFEA" w14:textId="03850AB5" w:rsidR="0089292A" w:rsidRPr="00AA1B19" w:rsidRDefault="0089292A" w:rsidP="00FD40B7">
      <w:pPr>
        <w:pStyle w:val="Quote"/>
      </w:pPr>
      <w:r w:rsidRPr="00AA1B19">
        <w:t xml:space="preserve">[It involves] </w:t>
      </w:r>
      <w:r w:rsidR="00A55BF7" w:rsidRPr="00AA1B19">
        <w:t>the screening of different sources of information for signals of emerging issues, the fostering of foresight activities to help anticipate future problems and the analysis of social networks. Intelligence research develops and tests tools to assist governments and other managers to minimise the threat of future biosecurity incursions</w:t>
      </w:r>
      <w:r w:rsidRPr="00AA1B19">
        <w:t xml:space="preserve"> …</w:t>
      </w:r>
    </w:p>
    <w:p w14:paraId="5A19F3C3" w14:textId="6DFDABAF" w:rsidR="00AC517A" w:rsidRPr="00AA1B19" w:rsidRDefault="00A55BF7" w:rsidP="000509E7">
      <w:pPr>
        <w:rPr>
          <w:rFonts w:cs="Calibri"/>
          <w:b/>
          <w:bCs/>
        </w:rPr>
      </w:pPr>
      <w:r w:rsidRPr="00AA1B19">
        <w:t>Biosecurity intelligence supports the department to continually improve its management of pest and disease risks.</w:t>
      </w:r>
    </w:p>
    <w:p w14:paraId="26248136" w14:textId="02CE19F6" w:rsidR="00025346" w:rsidRPr="00AA1B19" w:rsidRDefault="00A55BF7" w:rsidP="000509E7">
      <w:pPr>
        <w:rPr>
          <w:rFonts w:cs="Calibri"/>
        </w:rPr>
      </w:pPr>
      <w:r w:rsidRPr="00AA1B19">
        <w:rPr>
          <w:rFonts w:cs="Calibri"/>
        </w:rPr>
        <w:t xml:space="preserve">The Inspector-General </w:t>
      </w:r>
      <w:r w:rsidR="00025346" w:rsidRPr="00AA1B19">
        <w:rPr>
          <w:rFonts w:cs="Calibri"/>
        </w:rPr>
        <w:t>supports</w:t>
      </w:r>
      <w:r w:rsidRPr="00AA1B19">
        <w:rPr>
          <w:rFonts w:cs="Calibri"/>
        </w:rPr>
        <w:t xml:space="preserve"> the need for </w:t>
      </w:r>
      <w:r w:rsidR="00386E54" w:rsidRPr="00AA1B19">
        <w:rPr>
          <w:rFonts w:cs="Calibri"/>
        </w:rPr>
        <w:t xml:space="preserve">improvements to </w:t>
      </w:r>
      <w:r w:rsidRPr="00AA1B19">
        <w:rPr>
          <w:rFonts w:cs="Calibri"/>
        </w:rPr>
        <w:t xml:space="preserve">both regulatory and biosecurity intelligence </w:t>
      </w:r>
      <w:r w:rsidR="00025346" w:rsidRPr="00AA1B19">
        <w:rPr>
          <w:rFonts w:cs="Calibri"/>
        </w:rPr>
        <w:t>as</w:t>
      </w:r>
      <w:r w:rsidRPr="00AA1B19">
        <w:rPr>
          <w:rFonts w:cs="Calibri"/>
        </w:rPr>
        <w:t xml:space="preserve"> important </w:t>
      </w:r>
      <w:r w:rsidR="00025346" w:rsidRPr="00AA1B19">
        <w:rPr>
          <w:rFonts w:cs="Calibri"/>
        </w:rPr>
        <w:t xml:space="preserve">components </w:t>
      </w:r>
      <w:r w:rsidRPr="00AA1B19">
        <w:rPr>
          <w:rFonts w:cs="Calibri"/>
        </w:rPr>
        <w:t xml:space="preserve">in a future co-regulatory biosecurity system. </w:t>
      </w:r>
      <w:r w:rsidR="00025346" w:rsidRPr="00AA1B19">
        <w:rPr>
          <w:rFonts w:cs="Calibri"/>
        </w:rPr>
        <w:t>Active assessment of both the biosecurity risk and the entity threat will be important for ensuring the effectiveness of the system.</w:t>
      </w:r>
    </w:p>
    <w:p w14:paraId="5F54FF15" w14:textId="7FC9950D" w:rsidR="000509E7" w:rsidRPr="00AA1B19" w:rsidRDefault="00025346" w:rsidP="000509E7">
      <w:pPr>
        <w:rPr>
          <w:lang w:val="en-US"/>
        </w:rPr>
      </w:pPr>
      <w:r w:rsidRPr="00AA1B19">
        <w:rPr>
          <w:rFonts w:cs="Calibri"/>
        </w:rPr>
        <w:t xml:space="preserve">Consultations also highlighted some significant impediments to the delivery of these intelligence services at the level required. </w:t>
      </w:r>
      <w:r w:rsidR="000509E7" w:rsidRPr="00AA1B19">
        <w:rPr>
          <w:lang w:val="en-US"/>
        </w:rPr>
        <w:t xml:space="preserve">The deficiencies in intelligence sourcing, </w:t>
      </w:r>
      <w:proofErr w:type="spellStart"/>
      <w:r w:rsidR="000509E7" w:rsidRPr="00AA1B19">
        <w:rPr>
          <w:lang w:val="en-US"/>
        </w:rPr>
        <w:t>utilisation</w:t>
      </w:r>
      <w:proofErr w:type="spellEnd"/>
      <w:r w:rsidR="000509E7" w:rsidRPr="00AA1B19">
        <w:rPr>
          <w:lang w:val="en-US"/>
        </w:rPr>
        <w:t xml:space="preserve">, management and sharing with jurisdictions and industries were specifically highlighted in Inspector-General’s consultations, both with industry representatives and departmental staff. In addition, some of the formal submissions to the review also identified the department’s IT capability as a weak link in its management of biosecurity </w:t>
      </w:r>
      <w:r w:rsidR="00A763C4" w:rsidRPr="00AA1B19">
        <w:rPr>
          <w:lang w:val="en-US"/>
        </w:rPr>
        <w:t xml:space="preserve">intelligence </w:t>
      </w:r>
      <w:r w:rsidR="000509E7" w:rsidRPr="00AA1B19">
        <w:rPr>
          <w:lang w:val="en-US"/>
        </w:rPr>
        <w:t>across the continuum. Feedback specifically identified that</w:t>
      </w:r>
      <w:r w:rsidR="0089292A" w:rsidRPr="00AA1B19">
        <w:rPr>
          <w:lang w:val="en-US"/>
        </w:rPr>
        <w:t xml:space="preserve"> either</w:t>
      </w:r>
      <w:r w:rsidR="000509E7" w:rsidRPr="00AA1B19">
        <w:rPr>
          <w:lang w:val="en-US"/>
        </w:rPr>
        <w:t>:</w:t>
      </w:r>
    </w:p>
    <w:p w14:paraId="5ACAACE2" w14:textId="37B05136" w:rsidR="000509E7" w:rsidRPr="00AA1B19" w:rsidRDefault="000509E7" w:rsidP="00576B37">
      <w:pPr>
        <w:pStyle w:val="ListBullet"/>
        <w:keepNext/>
        <w:ind w:left="357" w:hanging="357"/>
        <w:rPr>
          <w:lang w:val="en-US"/>
        </w:rPr>
      </w:pPr>
      <w:r w:rsidRPr="00AA1B19">
        <w:rPr>
          <w:lang w:val="en-US"/>
        </w:rPr>
        <w:t>the quality of intelligence was inadequate</w:t>
      </w:r>
    </w:p>
    <w:p w14:paraId="2C57354A" w14:textId="0228492E" w:rsidR="000509E7" w:rsidRPr="00AA1B19" w:rsidRDefault="000509E7" w:rsidP="00576B37">
      <w:pPr>
        <w:pStyle w:val="ListBullet"/>
        <w:keepNext/>
        <w:ind w:left="357" w:hanging="357"/>
        <w:rPr>
          <w:lang w:val="en-US"/>
        </w:rPr>
      </w:pPr>
      <w:r w:rsidRPr="00AA1B19">
        <w:rPr>
          <w:lang w:val="en-US"/>
        </w:rPr>
        <w:t>the department’s ‘reactive approach’ (see section 4.2) to biosecurity does not appear to provide for smart use of intelligence in formulation or revision/upgrading of existing policies.</w:t>
      </w:r>
    </w:p>
    <w:p w14:paraId="28A433E6" w14:textId="5E8C24E7" w:rsidR="000509E7" w:rsidRPr="00AA1B19" w:rsidRDefault="000509E7" w:rsidP="000509E7">
      <w:pPr>
        <w:pStyle w:val="ListBullet"/>
        <w:numPr>
          <w:ilvl w:val="0"/>
          <w:numId w:val="0"/>
        </w:numPr>
      </w:pPr>
      <w:r w:rsidRPr="00AA1B19">
        <w:rPr>
          <w:rFonts w:cstheme="minorHAnsi"/>
          <w:bCs/>
          <w:szCs w:val="24"/>
          <w:lang w:eastAsia="ja-JP"/>
        </w:rPr>
        <w:t>The department’s Corporate Plan 2020</w:t>
      </w:r>
      <w:r w:rsidR="002B4208" w:rsidRPr="00AA1B19">
        <w:rPr>
          <w:rFonts w:cstheme="minorHAnsi"/>
          <w:bCs/>
          <w:szCs w:val="24"/>
          <w:lang w:eastAsia="ja-JP"/>
        </w:rPr>
        <w:t>‒</w:t>
      </w:r>
      <w:r w:rsidRPr="00AA1B19">
        <w:rPr>
          <w:rFonts w:cstheme="minorHAnsi"/>
          <w:bCs/>
          <w:szCs w:val="24"/>
          <w:lang w:eastAsia="ja-JP"/>
        </w:rPr>
        <w:t xml:space="preserve">21 highlights that the department needs to improve </w:t>
      </w:r>
      <w:r w:rsidR="00A763C4" w:rsidRPr="00AA1B19">
        <w:rPr>
          <w:rFonts w:cstheme="minorHAnsi"/>
          <w:bCs/>
          <w:szCs w:val="24"/>
          <w:lang w:eastAsia="ja-JP"/>
        </w:rPr>
        <w:t>its</w:t>
      </w:r>
      <w:r w:rsidRPr="00AA1B19">
        <w:rPr>
          <w:rFonts w:cstheme="minorHAnsi"/>
          <w:bCs/>
          <w:szCs w:val="24"/>
          <w:lang w:eastAsia="ja-JP"/>
        </w:rPr>
        <w:t xml:space="preserve"> ability to capture, analyse, </w:t>
      </w:r>
      <w:proofErr w:type="gramStart"/>
      <w:r w:rsidRPr="00AA1B19">
        <w:rPr>
          <w:rFonts w:cstheme="minorHAnsi"/>
          <w:bCs/>
          <w:szCs w:val="24"/>
          <w:lang w:eastAsia="ja-JP"/>
        </w:rPr>
        <w:t>manage</w:t>
      </w:r>
      <w:proofErr w:type="gramEnd"/>
      <w:r w:rsidRPr="00AA1B19">
        <w:rPr>
          <w:rFonts w:cstheme="minorHAnsi"/>
          <w:bCs/>
          <w:szCs w:val="24"/>
          <w:lang w:eastAsia="ja-JP"/>
        </w:rPr>
        <w:t xml:space="preserve"> and share data</w:t>
      </w:r>
      <w:r w:rsidR="00A763C4" w:rsidRPr="00AA1B19">
        <w:rPr>
          <w:rFonts w:cstheme="minorHAnsi"/>
          <w:bCs/>
          <w:szCs w:val="24"/>
          <w:lang w:eastAsia="ja-JP"/>
        </w:rPr>
        <w:t>,</w:t>
      </w:r>
      <w:r w:rsidRPr="00AA1B19">
        <w:rPr>
          <w:rFonts w:cstheme="minorHAnsi"/>
          <w:bCs/>
          <w:szCs w:val="24"/>
          <w:lang w:eastAsia="ja-JP"/>
        </w:rPr>
        <w:t xml:space="preserve"> information </w:t>
      </w:r>
      <w:r w:rsidR="00A763C4" w:rsidRPr="00AA1B19">
        <w:rPr>
          <w:rFonts w:cstheme="minorHAnsi"/>
          <w:bCs/>
          <w:szCs w:val="24"/>
          <w:lang w:eastAsia="ja-JP"/>
        </w:rPr>
        <w:t xml:space="preserve">and intelligence </w:t>
      </w:r>
      <w:r w:rsidRPr="00AA1B19">
        <w:rPr>
          <w:rFonts w:cstheme="minorHAnsi"/>
          <w:bCs/>
          <w:szCs w:val="24"/>
          <w:lang w:eastAsia="ja-JP"/>
        </w:rPr>
        <w:t>to better inform decision</w:t>
      </w:r>
      <w:r w:rsidR="0089292A" w:rsidRPr="00AA1B19">
        <w:rPr>
          <w:rFonts w:cstheme="minorHAnsi"/>
          <w:bCs/>
          <w:szCs w:val="24"/>
          <w:lang w:eastAsia="ja-JP"/>
        </w:rPr>
        <w:t>-</w:t>
      </w:r>
      <w:r w:rsidRPr="00AA1B19">
        <w:rPr>
          <w:rFonts w:cstheme="minorHAnsi"/>
          <w:bCs/>
          <w:szCs w:val="24"/>
          <w:lang w:eastAsia="ja-JP"/>
        </w:rPr>
        <w:t>making.</w:t>
      </w:r>
    </w:p>
    <w:bookmarkEnd w:id="678"/>
    <w:p w14:paraId="139194ED" w14:textId="158BF1CB" w:rsidR="004303A4" w:rsidRPr="00313671" w:rsidRDefault="004303A4" w:rsidP="00313671">
      <w:pPr>
        <w:pStyle w:val="BoxText"/>
        <w:rPr>
          <w:rStyle w:val="Strong"/>
        </w:rPr>
      </w:pPr>
      <w:r w:rsidRPr="00313671">
        <w:rPr>
          <w:rStyle w:val="Strong"/>
        </w:rPr>
        <w:t>Finding</w:t>
      </w:r>
    </w:p>
    <w:p w14:paraId="530B10A1" w14:textId="244862A8" w:rsidR="004303A4" w:rsidRPr="00313671" w:rsidRDefault="00406CF9" w:rsidP="00313671">
      <w:pPr>
        <w:pStyle w:val="BoxText"/>
      </w:pPr>
      <w:r w:rsidRPr="00313671">
        <w:t>E</w:t>
      </w:r>
      <w:r w:rsidR="004303A4" w:rsidRPr="00313671">
        <w:t xml:space="preserve">ffective feedback loops between program areas and frontline staff and industry </w:t>
      </w:r>
      <w:r w:rsidRPr="00313671">
        <w:t xml:space="preserve">are </w:t>
      </w:r>
      <w:r w:rsidR="004303A4" w:rsidRPr="00313671">
        <w:t xml:space="preserve">important to the effective running of the biosecurity system. Knowledge of </w:t>
      </w:r>
      <w:r w:rsidR="00386E54" w:rsidRPr="00313671">
        <w:t xml:space="preserve">biosecurity compliance </w:t>
      </w:r>
      <w:r w:rsidR="004303A4" w:rsidRPr="00313671">
        <w:t xml:space="preserve">outcomes </w:t>
      </w:r>
      <w:r w:rsidR="0089292A" w:rsidRPr="00313671">
        <w:t xml:space="preserve">both </w:t>
      </w:r>
      <w:r w:rsidR="004303A4" w:rsidRPr="00313671">
        <w:t>serves as a motivator and assists officers and industry in understanding the nature of actual risks in their respective activities.</w:t>
      </w:r>
    </w:p>
    <w:p w14:paraId="6A89C3BB" w14:textId="77777777" w:rsidR="004303A4" w:rsidRPr="00AA1B19" w:rsidRDefault="004303A4" w:rsidP="000509E7">
      <w:pPr>
        <w:rPr>
          <w:rFonts w:asciiTheme="minorHAnsi" w:hAnsiTheme="minorHAnsi" w:cstheme="minorHAnsi"/>
          <w:lang w:eastAsia="ja-JP"/>
        </w:rPr>
      </w:pPr>
    </w:p>
    <w:p w14:paraId="2B1FD727" w14:textId="3DE7A88D" w:rsidR="00E57DAC" w:rsidRPr="00313671" w:rsidRDefault="00E57DAC" w:rsidP="00313671">
      <w:pPr>
        <w:pStyle w:val="BoxText"/>
        <w:rPr>
          <w:rStyle w:val="Strong"/>
        </w:rPr>
      </w:pPr>
      <w:r w:rsidRPr="00313671">
        <w:rPr>
          <w:rStyle w:val="Strong"/>
        </w:rPr>
        <w:t>Recommendation</w:t>
      </w:r>
      <w:r w:rsidR="00765C45" w:rsidRPr="00313671">
        <w:rPr>
          <w:rStyle w:val="Strong"/>
        </w:rPr>
        <w:t xml:space="preserve"> 1</w:t>
      </w:r>
      <w:r w:rsidR="00AA5372" w:rsidRPr="00313671">
        <w:rPr>
          <w:rStyle w:val="Strong"/>
        </w:rPr>
        <w:t>6</w:t>
      </w:r>
    </w:p>
    <w:p w14:paraId="7F8DC6DC" w14:textId="5C030A89" w:rsidR="00E57DAC" w:rsidRPr="00313671" w:rsidRDefault="00E57DAC" w:rsidP="00313671">
      <w:pPr>
        <w:pStyle w:val="BoxText"/>
      </w:pPr>
      <w:r w:rsidRPr="00313671">
        <w:t xml:space="preserve">The department </w:t>
      </w:r>
      <w:r w:rsidR="00386E54" w:rsidRPr="00313671">
        <w:t xml:space="preserve">should </w:t>
      </w:r>
      <w:r w:rsidR="00B97970" w:rsidRPr="00313671">
        <w:t xml:space="preserve">improve the feedback and collaboration between operational, technical and policy areas, </w:t>
      </w:r>
      <w:r w:rsidR="0089292A" w:rsidRPr="00313671">
        <w:t xml:space="preserve">which </w:t>
      </w:r>
      <w:r w:rsidR="00B97970" w:rsidRPr="00313671">
        <w:t xml:space="preserve">may include </w:t>
      </w:r>
      <w:r w:rsidRPr="00313671">
        <w:t>establish</w:t>
      </w:r>
      <w:r w:rsidR="00B97970" w:rsidRPr="00313671">
        <w:t>ing</w:t>
      </w:r>
      <w:r w:rsidRPr="00313671">
        <w:t xml:space="preserve"> community</w:t>
      </w:r>
      <w:r w:rsidR="0089292A" w:rsidRPr="00313671">
        <w:t xml:space="preserve"> </w:t>
      </w:r>
      <w:r w:rsidRPr="00313671">
        <w:t>of</w:t>
      </w:r>
      <w:r w:rsidR="0089292A" w:rsidRPr="00313671">
        <w:t xml:space="preserve"> </w:t>
      </w:r>
      <w:r w:rsidRPr="00313671">
        <w:t>practice mechanisms</w:t>
      </w:r>
      <w:r w:rsidR="0089292A" w:rsidRPr="00313671">
        <w:t>,</w:t>
      </w:r>
      <w:r w:rsidRPr="00313671">
        <w:t xml:space="preserve"> and revamp its use of </w:t>
      </w:r>
      <w:r w:rsidR="009C019B" w:rsidRPr="00313671">
        <w:t>the Biosecurity and Export Risk Tool (</w:t>
      </w:r>
      <w:r w:rsidRPr="00313671">
        <w:t>BERT</w:t>
      </w:r>
      <w:r w:rsidR="009C019B" w:rsidRPr="00313671">
        <w:t>)</w:t>
      </w:r>
      <w:r w:rsidRPr="00313671">
        <w:t xml:space="preserve"> to drive timely resolution of issues</w:t>
      </w:r>
      <w:r w:rsidR="00451A73" w:rsidRPr="00313671">
        <w:t xml:space="preserve"> that impede</w:t>
      </w:r>
      <w:r w:rsidRPr="00313671">
        <w:t xml:space="preserve"> biosecurity delivery</w:t>
      </w:r>
      <w:r w:rsidR="00451A73" w:rsidRPr="00313671">
        <w:t xml:space="preserve"> and increase residual biosecurity risk.</w:t>
      </w:r>
    </w:p>
    <w:p w14:paraId="7D12E200" w14:textId="77777777" w:rsidR="00E57DAC" w:rsidRPr="00AA1B19" w:rsidRDefault="00E57DAC" w:rsidP="000509E7">
      <w:pPr>
        <w:rPr>
          <w:rFonts w:asciiTheme="minorHAnsi" w:hAnsiTheme="minorHAnsi" w:cstheme="minorHAnsi"/>
          <w:lang w:eastAsia="ja-JP"/>
        </w:rPr>
      </w:pPr>
    </w:p>
    <w:p w14:paraId="54AEE50B" w14:textId="4D624B18" w:rsidR="000509E7" w:rsidRPr="00AA1B19" w:rsidRDefault="00B53285" w:rsidP="000509E7">
      <w:pPr>
        <w:pStyle w:val="Heading2"/>
      </w:pPr>
      <w:bookmarkStart w:id="693" w:name="_Toc55938516"/>
      <w:bookmarkStart w:id="694" w:name="_Toc58350811"/>
      <w:bookmarkStart w:id="695" w:name="_Toc58659401"/>
      <w:bookmarkStart w:id="696" w:name="_Toc58874173"/>
      <w:bookmarkStart w:id="697" w:name="_Toc58874280"/>
      <w:bookmarkStart w:id="698" w:name="_Toc59088916"/>
      <w:bookmarkStart w:id="699" w:name="_Toc63693215"/>
      <w:bookmarkStart w:id="700" w:name="_Toc63693268"/>
      <w:bookmarkStart w:id="701" w:name="_Toc64547565"/>
      <w:r w:rsidRPr="00AA1B19">
        <w:rPr>
          <w:color w:val="auto"/>
        </w:rPr>
        <w:t>‘Mindset’</w:t>
      </w:r>
      <w:r w:rsidR="0089292A" w:rsidRPr="00AA1B19">
        <w:rPr>
          <w:color w:val="auto"/>
        </w:rPr>
        <w:t xml:space="preserve"> – </w:t>
      </w:r>
      <w:r w:rsidRPr="00AA1B19">
        <w:rPr>
          <w:color w:val="auto"/>
        </w:rPr>
        <w:t>c</w:t>
      </w:r>
      <w:r w:rsidR="00480B83" w:rsidRPr="00AA1B19">
        <w:rPr>
          <w:color w:val="auto"/>
        </w:rPr>
        <w:t>ontinuous improvement</w:t>
      </w:r>
      <w:r w:rsidR="00CC157B" w:rsidRPr="00AA1B19">
        <w:rPr>
          <w:color w:val="auto"/>
        </w:rPr>
        <w:t xml:space="preserve"> and</w:t>
      </w:r>
      <w:r w:rsidR="00480B83" w:rsidRPr="00AA1B19">
        <w:rPr>
          <w:color w:val="auto"/>
        </w:rPr>
        <w:t xml:space="preserve"> </w:t>
      </w:r>
      <w:bookmarkEnd w:id="693"/>
      <w:bookmarkEnd w:id="694"/>
      <w:r w:rsidR="00480B83" w:rsidRPr="00AA1B19">
        <w:t>i</w:t>
      </w:r>
      <w:r w:rsidR="00480B83" w:rsidRPr="00AA1B19">
        <w:rPr>
          <w:color w:val="auto"/>
        </w:rPr>
        <w:t>nnovation</w:t>
      </w:r>
      <w:bookmarkEnd w:id="695"/>
      <w:bookmarkEnd w:id="696"/>
      <w:bookmarkEnd w:id="697"/>
      <w:bookmarkEnd w:id="698"/>
      <w:bookmarkEnd w:id="699"/>
      <w:bookmarkEnd w:id="700"/>
      <w:bookmarkEnd w:id="701"/>
    </w:p>
    <w:p w14:paraId="6665B945" w14:textId="43C77D7F" w:rsidR="00480B83" w:rsidRPr="00AA1B19" w:rsidRDefault="00480B83" w:rsidP="00E8520E">
      <w:pPr>
        <w:pStyle w:val="Heading3"/>
        <w:ind w:left="567"/>
        <w:rPr>
          <w:lang w:val="en-US"/>
        </w:rPr>
      </w:pPr>
      <w:bookmarkStart w:id="702" w:name="_Toc58659402"/>
      <w:bookmarkStart w:id="703" w:name="_Toc58874174"/>
      <w:bookmarkStart w:id="704" w:name="_Toc58874281"/>
      <w:bookmarkStart w:id="705" w:name="_Toc59088917"/>
      <w:bookmarkStart w:id="706" w:name="_Toc63693216"/>
      <w:bookmarkStart w:id="707" w:name="_Toc63693269"/>
      <w:bookmarkStart w:id="708" w:name="_Toc64547566"/>
      <w:bookmarkStart w:id="709" w:name="_Toc55938517"/>
      <w:r w:rsidRPr="00AA1B19">
        <w:rPr>
          <w:lang w:val="en-US"/>
        </w:rPr>
        <w:t>Continuous improvement</w:t>
      </w:r>
      <w:bookmarkEnd w:id="702"/>
      <w:bookmarkEnd w:id="703"/>
      <w:bookmarkEnd w:id="704"/>
      <w:bookmarkEnd w:id="705"/>
      <w:bookmarkEnd w:id="706"/>
      <w:bookmarkEnd w:id="707"/>
      <w:bookmarkEnd w:id="708"/>
    </w:p>
    <w:p w14:paraId="725CAE0C" w14:textId="04AE55D0" w:rsidR="00480B83" w:rsidRPr="00AA1B19" w:rsidRDefault="00480B83" w:rsidP="00480B83">
      <w:pPr>
        <w:pStyle w:val="ListParagraph"/>
        <w:spacing w:before="60"/>
        <w:ind w:left="0"/>
        <w:contextualSpacing w:val="0"/>
        <w:rPr>
          <w:szCs w:val="24"/>
        </w:rPr>
      </w:pPr>
      <w:r w:rsidRPr="00AA1B19">
        <w:rPr>
          <w:szCs w:val="24"/>
        </w:rPr>
        <w:t xml:space="preserve">Through the consultations, both industry and the department </w:t>
      </w:r>
      <w:r w:rsidR="00386E54" w:rsidRPr="00AA1B19">
        <w:rPr>
          <w:szCs w:val="24"/>
        </w:rPr>
        <w:t xml:space="preserve">input </w:t>
      </w:r>
      <w:r w:rsidRPr="00AA1B19">
        <w:rPr>
          <w:szCs w:val="24"/>
        </w:rPr>
        <w:t xml:space="preserve">conveyed that the department needs to have a clearer commitment to continuous improvement in priority areas. The department, in partnership with industry, needs to develop a transparent continuous improvement plan or ‘road map’ to deliver good biosecurity outcomes. </w:t>
      </w:r>
      <w:r w:rsidR="0089292A" w:rsidRPr="00AA1B19">
        <w:rPr>
          <w:szCs w:val="24"/>
        </w:rPr>
        <w:t>T</w:t>
      </w:r>
      <w:r w:rsidRPr="00AA1B19">
        <w:rPr>
          <w:szCs w:val="24"/>
        </w:rPr>
        <w:t>he Inspector-General observ</w:t>
      </w:r>
      <w:r w:rsidR="0089292A" w:rsidRPr="00AA1B19">
        <w:rPr>
          <w:szCs w:val="24"/>
        </w:rPr>
        <w:t>ed</w:t>
      </w:r>
      <w:r w:rsidRPr="00AA1B19">
        <w:rPr>
          <w:szCs w:val="24"/>
        </w:rPr>
        <w:t xml:space="preserve"> that</w:t>
      </w:r>
      <w:r w:rsidR="0089292A" w:rsidRPr="00AA1B19">
        <w:rPr>
          <w:szCs w:val="24"/>
        </w:rPr>
        <w:t>,</w:t>
      </w:r>
      <w:r w:rsidRPr="00AA1B19">
        <w:rPr>
          <w:szCs w:val="24"/>
        </w:rPr>
        <w:t xml:space="preserve"> due to commercial pressure</w:t>
      </w:r>
      <w:r w:rsidR="0057143E" w:rsidRPr="00AA1B19">
        <w:rPr>
          <w:szCs w:val="24"/>
        </w:rPr>
        <w:t>s</w:t>
      </w:r>
      <w:r w:rsidRPr="00AA1B19">
        <w:rPr>
          <w:szCs w:val="24"/>
        </w:rPr>
        <w:t>, industry has progressed improvements to support their business outcomes more rapidly than the department.</w:t>
      </w:r>
    </w:p>
    <w:p w14:paraId="678173C4" w14:textId="1BDCAB77" w:rsidR="00480B83" w:rsidRPr="00AA1B19" w:rsidRDefault="00480B83" w:rsidP="00480B83">
      <w:pPr>
        <w:pStyle w:val="ListParagraph"/>
        <w:spacing w:before="60"/>
        <w:ind w:left="0"/>
        <w:contextualSpacing w:val="0"/>
        <w:rPr>
          <w:szCs w:val="24"/>
        </w:rPr>
      </w:pPr>
      <w:r w:rsidRPr="00AA1B19">
        <w:rPr>
          <w:szCs w:val="24"/>
        </w:rPr>
        <w:t xml:space="preserve">During consultations, industry expressed a strong commitment to delivering good biosecurity outcomes and better business outcomes. It is important that these </w:t>
      </w:r>
      <w:r w:rsidR="00E97207" w:rsidRPr="00AA1B19">
        <w:rPr>
          <w:szCs w:val="24"/>
        </w:rPr>
        <w:t>2</w:t>
      </w:r>
      <w:r w:rsidRPr="00AA1B19">
        <w:rPr>
          <w:szCs w:val="24"/>
        </w:rPr>
        <w:t xml:space="preserve"> outcomes are viewed as </w:t>
      </w:r>
      <w:r w:rsidR="00D05634" w:rsidRPr="00AA1B19">
        <w:rPr>
          <w:szCs w:val="24"/>
        </w:rPr>
        <w:t xml:space="preserve">complementary and necessary. </w:t>
      </w:r>
      <w:r w:rsidRPr="00AA1B19">
        <w:rPr>
          <w:szCs w:val="24"/>
        </w:rPr>
        <w:t xml:space="preserve">Industry also </w:t>
      </w:r>
      <w:r w:rsidR="00D05634" w:rsidRPr="00AA1B19">
        <w:rPr>
          <w:szCs w:val="24"/>
        </w:rPr>
        <w:t xml:space="preserve">expressed its </w:t>
      </w:r>
      <w:r w:rsidRPr="00AA1B19">
        <w:rPr>
          <w:szCs w:val="24"/>
        </w:rPr>
        <w:t>willing</w:t>
      </w:r>
      <w:r w:rsidR="00D05634" w:rsidRPr="00AA1B19">
        <w:rPr>
          <w:szCs w:val="24"/>
        </w:rPr>
        <w:t>ness</w:t>
      </w:r>
      <w:r w:rsidRPr="00AA1B19">
        <w:rPr>
          <w:szCs w:val="24"/>
        </w:rPr>
        <w:t xml:space="preserve"> to assist the department to undertake continuous improvement to support these </w:t>
      </w:r>
      <w:r w:rsidR="00D05634" w:rsidRPr="00AA1B19">
        <w:rPr>
          <w:szCs w:val="24"/>
        </w:rPr>
        <w:t xml:space="preserve">twin </w:t>
      </w:r>
      <w:r w:rsidRPr="00AA1B19">
        <w:rPr>
          <w:szCs w:val="24"/>
        </w:rPr>
        <w:t xml:space="preserve">outcomes. </w:t>
      </w:r>
    </w:p>
    <w:p w14:paraId="6C430F07" w14:textId="66611BF2" w:rsidR="00480B83" w:rsidRPr="00AA1B19" w:rsidRDefault="00480B83" w:rsidP="00480B83">
      <w:pPr>
        <w:pStyle w:val="ListParagraph"/>
        <w:spacing w:before="60"/>
        <w:ind w:left="0"/>
        <w:contextualSpacing w:val="0"/>
        <w:rPr>
          <w:szCs w:val="24"/>
        </w:rPr>
      </w:pPr>
      <w:r w:rsidRPr="00AA1B19">
        <w:rPr>
          <w:szCs w:val="24"/>
        </w:rPr>
        <w:t xml:space="preserve">The </w:t>
      </w:r>
      <w:r w:rsidR="00640A41" w:rsidRPr="00AA1B19">
        <w:rPr>
          <w:szCs w:val="24"/>
        </w:rPr>
        <w:t xml:space="preserve">adoption of a </w:t>
      </w:r>
      <w:r w:rsidRPr="00AA1B19">
        <w:rPr>
          <w:szCs w:val="24"/>
        </w:rPr>
        <w:t>continuous improvement plan approach</w:t>
      </w:r>
      <w:r w:rsidR="00640A41" w:rsidRPr="00AA1B19">
        <w:rPr>
          <w:szCs w:val="24"/>
        </w:rPr>
        <w:t xml:space="preserve">, when coupled with the partnership arrangements and pathway committees discussed in section </w:t>
      </w:r>
      <w:r w:rsidR="00F81341" w:rsidRPr="00AA1B19">
        <w:rPr>
          <w:szCs w:val="24"/>
        </w:rPr>
        <w:t>3.3</w:t>
      </w:r>
      <w:r w:rsidR="00640A41" w:rsidRPr="00AA1B19">
        <w:rPr>
          <w:szCs w:val="24"/>
        </w:rPr>
        <w:t xml:space="preserve">, will </w:t>
      </w:r>
      <w:r w:rsidRPr="00AA1B19">
        <w:rPr>
          <w:szCs w:val="24"/>
        </w:rPr>
        <w:t xml:space="preserve">provide a framework within which industry and the department </w:t>
      </w:r>
      <w:r w:rsidR="00640A41" w:rsidRPr="00AA1B19">
        <w:rPr>
          <w:szCs w:val="24"/>
        </w:rPr>
        <w:t>can</w:t>
      </w:r>
      <w:r w:rsidRPr="00AA1B19">
        <w:rPr>
          <w:szCs w:val="24"/>
        </w:rPr>
        <w:t xml:space="preserve"> work </w:t>
      </w:r>
      <w:r w:rsidR="00640A41" w:rsidRPr="00AA1B19">
        <w:rPr>
          <w:szCs w:val="24"/>
        </w:rPr>
        <w:t xml:space="preserve">collaboratively and </w:t>
      </w:r>
      <w:r w:rsidRPr="00AA1B19">
        <w:rPr>
          <w:szCs w:val="24"/>
        </w:rPr>
        <w:t xml:space="preserve">practically </w:t>
      </w:r>
      <w:r w:rsidR="00640A41" w:rsidRPr="00AA1B19">
        <w:rPr>
          <w:szCs w:val="24"/>
        </w:rPr>
        <w:t>to improve the biosecurity system</w:t>
      </w:r>
      <w:r w:rsidRPr="00AA1B19">
        <w:rPr>
          <w:szCs w:val="24"/>
        </w:rPr>
        <w:t xml:space="preserve">. </w:t>
      </w:r>
    </w:p>
    <w:p w14:paraId="63A45DCD" w14:textId="47876B97" w:rsidR="00480B83" w:rsidRPr="00AA1B19" w:rsidRDefault="00480B83" w:rsidP="00480B83">
      <w:pPr>
        <w:pStyle w:val="ListParagraph"/>
        <w:spacing w:before="60"/>
        <w:ind w:left="0"/>
        <w:contextualSpacing w:val="0"/>
        <w:rPr>
          <w:szCs w:val="24"/>
        </w:rPr>
      </w:pPr>
      <w:r w:rsidRPr="00AA1B19">
        <w:rPr>
          <w:szCs w:val="24"/>
        </w:rPr>
        <w:t xml:space="preserve">Industry </w:t>
      </w:r>
      <w:r w:rsidR="00640A41" w:rsidRPr="00AA1B19">
        <w:rPr>
          <w:szCs w:val="24"/>
        </w:rPr>
        <w:t>noted</w:t>
      </w:r>
      <w:r w:rsidRPr="00AA1B19">
        <w:rPr>
          <w:szCs w:val="24"/>
        </w:rPr>
        <w:t xml:space="preserve"> that the department is subject to major government-driven public sector reforms, management and other policy agendas</w:t>
      </w:r>
      <w:r w:rsidR="00640A41" w:rsidRPr="00AA1B19">
        <w:rPr>
          <w:szCs w:val="24"/>
        </w:rPr>
        <w:t xml:space="preserve"> that influence its direction</w:t>
      </w:r>
      <w:r w:rsidRPr="00AA1B19">
        <w:rPr>
          <w:szCs w:val="24"/>
        </w:rPr>
        <w:t xml:space="preserve">. </w:t>
      </w:r>
      <w:r w:rsidR="00640A41" w:rsidRPr="00AA1B19">
        <w:rPr>
          <w:szCs w:val="24"/>
        </w:rPr>
        <w:t>Wherever possible, i</w:t>
      </w:r>
      <w:r w:rsidRPr="00AA1B19">
        <w:rPr>
          <w:szCs w:val="24"/>
        </w:rPr>
        <w:t xml:space="preserve">ndustry </w:t>
      </w:r>
      <w:r w:rsidR="00640A41" w:rsidRPr="00AA1B19">
        <w:rPr>
          <w:szCs w:val="24"/>
        </w:rPr>
        <w:t xml:space="preserve">seeks </w:t>
      </w:r>
      <w:r w:rsidRPr="00AA1B19">
        <w:rPr>
          <w:szCs w:val="24"/>
        </w:rPr>
        <w:t xml:space="preserve">to be engaged during the </w:t>
      </w:r>
      <w:r w:rsidR="00640A41" w:rsidRPr="00AA1B19">
        <w:rPr>
          <w:szCs w:val="24"/>
        </w:rPr>
        <w:t xml:space="preserve">policy development, planning and </w:t>
      </w:r>
      <w:r w:rsidRPr="00AA1B19">
        <w:rPr>
          <w:szCs w:val="24"/>
        </w:rPr>
        <w:t xml:space="preserve">implementation </w:t>
      </w:r>
      <w:r w:rsidR="00640A41" w:rsidRPr="00AA1B19">
        <w:rPr>
          <w:szCs w:val="24"/>
        </w:rPr>
        <w:t xml:space="preserve">phases of </w:t>
      </w:r>
      <w:r w:rsidRPr="00AA1B19">
        <w:rPr>
          <w:szCs w:val="24"/>
        </w:rPr>
        <w:t>these agendas</w:t>
      </w:r>
      <w:r w:rsidR="00640A41" w:rsidRPr="00AA1B19">
        <w:rPr>
          <w:szCs w:val="24"/>
        </w:rPr>
        <w:t xml:space="preserve">, to support the delivery of implementable biosecurity outcomes. </w:t>
      </w:r>
      <w:r w:rsidRPr="00AA1B19">
        <w:rPr>
          <w:szCs w:val="24"/>
        </w:rPr>
        <w:t xml:space="preserve">A recent example of this </w:t>
      </w:r>
      <w:r w:rsidR="00640A41" w:rsidRPr="00AA1B19">
        <w:rPr>
          <w:szCs w:val="24"/>
        </w:rPr>
        <w:t>approach was</w:t>
      </w:r>
      <w:r w:rsidRPr="00AA1B19">
        <w:rPr>
          <w:szCs w:val="24"/>
        </w:rPr>
        <w:t xml:space="preserve"> the involvement of industry in the development of the </w:t>
      </w:r>
      <w:r w:rsidRPr="00AA1B19">
        <w:rPr>
          <w:i/>
          <w:iCs/>
          <w:szCs w:val="24"/>
        </w:rPr>
        <w:t xml:space="preserve">Future </w:t>
      </w:r>
      <w:r w:rsidR="00406CF9" w:rsidRPr="00AA1B19">
        <w:rPr>
          <w:i/>
          <w:iCs/>
          <w:szCs w:val="24"/>
        </w:rPr>
        <w:t>d</w:t>
      </w:r>
      <w:r w:rsidRPr="00AA1B19">
        <w:rPr>
          <w:i/>
          <w:iCs/>
          <w:szCs w:val="24"/>
        </w:rPr>
        <w:t xml:space="preserve">epartment </w:t>
      </w:r>
      <w:r w:rsidR="00406CF9" w:rsidRPr="00AA1B19">
        <w:rPr>
          <w:i/>
          <w:iCs/>
          <w:szCs w:val="24"/>
        </w:rPr>
        <w:t>r</w:t>
      </w:r>
      <w:r w:rsidRPr="00AA1B19">
        <w:rPr>
          <w:i/>
          <w:iCs/>
          <w:szCs w:val="24"/>
        </w:rPr>
        <w:t>eview</w:t>
      </w:r>
      <w:r w:rsidR="00406CF9" w:rsidRPr="00AA1B19">
        <w:rPr>
          <w:iCs/>
          <w:szCs w:val="24"/>
        </w:rPr>
        <w:t xml:space="preserve"> (</w:t>
      </w:r>
      <w:r w:rsidR="00456B0A" w:rsidRPr="00AA1B19">
        <w:rPr>
          <w:iCs/>
          <w:szCs w:val="24"/>
        </w:rPr>
        <w:t xml:space="preserve">DAWE </w:t>
      </w:r>
      <w:r w:rsidR="00F13F3C" w:rsidRPr="00AA1B19">
        <w:rPr>
          <w:iCs/>
          <w:szCs w:val="24"/>
        </w:rPr>
        <w:t>2020</w:t>
      </w:r>
      <w:r w:rsidR="0004254D" w:rsidRPr="00AA1B19">
        <w:rPr>
          <w:iCs/>
          <w:szCs w:val="24"/>
        </w:rPr>
        <w:t>e</w:t>
      </w:r>
      <w:r w:rsidR="00406CF9" w:rsidRPr="00AA1B19">
        <w:rPr>
          <w:iCs/>
          <w:szCs w:val="24"/>
        </w:rPr>
        <w:t>)</w:t>
      </w:r>
      <w:r w:rsidRPr="00AA1B19">
        <w:rPr>
          <w:szCs w:val="24"/>
        </w:rPr>
        <w:t xml:space="preserve">. </w:t>
      </w:r>
    </w:p>
    <w:p w14:paraId="077E9DBE" w14:textId="77777777" w:rsidR="00D13B11" w:rsidRPr="00C45DFF" w:rsidRDefault="00D13B11" w:rsidP="000A55BC">
      <w:pPr>
        <w:pStyle w:val="BoxText"/>
        <w:rPr>
          <w:rStyle w:val="Strong"/>
        </w:rPr>
      </w:pPr>
      <w:r w:rsidRPr="00C45DFF">
        <w:rPr>
          <w:rStyle w:val="Strong"/>
        </w:rPr>
        <w:t>Finding</w:t>
      </w:r>
    </w:p>
    <w:p w14:paraId="1F764430" w14:textId="77777777" w:rsidR="00D13B11" w:rsidRPr="00C45DFF" w:rsidRDefault="00D13B11" w:rsidP="000A55BC">
      <w:pPr>
        <w:pStyle w:val="BoxText"/>
      </w:pPr>
      <w:r w:rsidRPr="00C45DFF">
        <w:t>Collaboration with industry on improvement across different issues and at different levels within the department needs to be continuous, including during the implementation of the recommendations of this review.</w:t>
      </w:r>
    </w:p>
    <w:p w14:paraId="1722A7D4" w14:textId="77777777" w:rsidR="00D13B11" w:rsidRPr="00AA1B19" w:rsidRDefault="00D13B11" w:rsidP="00D13B11">
      <w:pPr>
        <w:spacing w:before="60"/>
        <w:rPr>
          <w:rFonts w:cstheme="minorHAnsi"/>
          <w:szCs w:val="24"/>
        </w:rPr>
      </w:pPr>
    </w:p>
    <w:p w14:paraId="278D20F2" w14:textId="7472D16F" w:rsidR="00D13B11" w:rsidRPr="004F7E8E" w:rsidRDefault="00834A63" w:rsidP="004F7E8E">
      <w:pPr>
        <w:pStyle w:val="BoxText"/>
        <w:rPr>
          <w:rStyle w:val="Strong"/>
        </w:rPr>
      </w:pPr>
      <w:r w:rsidRPr="004F7E8E">
        <w:rPr>
          <w:rStyle w:val="Strong"/>
        </w:rPr>
        <w:t>Finding</w:t>
      </w:r>
    </w:p>
    <w:p w14:paraId="6C35AED7" w14:textId="3E96B1C2" w:rsidR="00D13B11" w:rsidRPr="004F7E8E" w:rsidRDefault="00D13B11" w:rsidP="004F7E8E">
      <w:pPr>
        <w:pStyle w:val="BoxText"/>
      </w:pPr>
      <w:r w:rsidRPr="004F7E8E">
        <w:t xml:space="preserve">The pathway partnerships approach, and committees and working groups discussed in </w:t>
      </w:r>
      <w:r w:rsidR="0089292A" w:rsidRPr="004F7E8E">
        <w:t>s</w:t>
      </w:r>
      <w:r w:rsidRPr="004F7E8E">
        <w:t>ection</w:t>
      </w:r>
      <w:r w:rsidR="00CA2164" w:rsidRPr="004F7E8E">
        <w:t> </w:t>
      </w:r>
      <w:r w:rsidRPr="004F7E8E">
        <w:t>3.3, including the development of an improvement plan or ‘road map’ reflecting current initiatives, will provide a foundation for continuous improvement collaboration.</w:t>
      </w:r>
    </w:p>
    <w:p w14:paraId="62816085" w14:textId="77777777" w:rsidR="00D13B11" w:rsidRPr="00AA1B19" w:rsidRDefault="00D13B11" w:rsidP="00D13B11">
      <w:pPr>
        <w:pStyle w:val="ListParagraph"/>
        <w:spacing w:before="60"/>
        <w:ind w:left="0"/>
        <w:contextualSpacing w:val="0"/>
        <w:rPr>
          <w:szCs w:val="24"/>
        </w:rPr>
      </w:pPr>
    </w:p>
    <w:p w14:paraId="1860B63F" w14:textId="0509F8F7" w:rsidR="00D13B11" w:rsidRPr="00C45DFF" w:rsidRDefault="00D13B11" w:rsidP="000A55BC">
      <w:pPr>
        <w:pStyle w:val="BoxText"/>
        <w:rPr>
          <w:rStyle w:val="Strong"/>
        </w:rPr>
      </w:pPr>
      <w:r w:rsidRPr="00C45DFF">
        <w:rPr>
          <w:rStyle w:val="Strong"/>
        </w:rPr>
        <w:t>Recommendation</w:t>
      </w:r>
      <w:r w:rsidR="00765C45" w:rsidRPr="00C45DFF">
        <w:rPr>
          <w:rStyle w:val="Strong"/>
        </w:rPr>
        <w:t xml:space="preserve"> 1</w:t>
      </w:r>
      <w:r w:rsidR="00AA5372" w:rsidRPr="00C45DFF">
        <w:rPr>
          <w:rStyle w:val="Strong"/>
        </w:rPr>
        <w:t>7</w:t>
      </w:r>
    </w:p>
    <w:p w14:paraId="513C3FE4" w14:textId="46A7AA98" w:rsidR="00D13B11" w:rsidRDefault="00D13B11" w:rsidP="000A55BC">
      <w:pPr>
        <w:pStyle w:val="BoxText"/>
      </w:pPr>
      <w:r w:rsidRPr="00C45DFF">
        <w:t xml:space="preserve">The department needs to establish sound governance arrangements for continuous improvement programs in areas directly affecting the import sector, with those programs directly involving industry representatives wherever practical. </w:t>
      </w:r>
    </w:p>
    <w:p w14:paraId="5495B5EE" w14:textId="06B856E7" w:rsidR="000509E7" w:rsidRPr="00AA1B19" w:rsidRDefault="00A321C3" w:rsidP="00E8520E">
      <w:pPr>
        <w:pStyle w:val="Heading3"/>
        <w:ind w:left="567"/>
        <w:rPr>
          <w:lang w:val="en-US"/>
        </w:rPr>
      </w:pPr>
      <w:bookmarkStart w:id="710" w:name="_Toc58350812"/>
      <w:bookmarkStart w:id="711" w:name="_Toc58659403"/>
      <w:bookmarkStart w:id="712" w:name="_Toc58874175"/>
      <w:bookmarkStart w:id="713" w:name="_Toc58874282"/>
      <w:bookmarkStart w:id="714" w:name="_Toc59088918"/>
      <w:bookmarkStart w:id="715" w:name="_Toc63693217"/>
      <w:bookmarkStart w:id="716" w:name="_Toc63693270"/>
      <w:bookmarkStart w:id="717" w:name="_Toc64547567"/>
      <w:r w:rsidRPr="00AA1B19">
        <w:rPr>
          <w:lang w:val="en-US"/>
        </w:rPr>
        <w:t xml:space="preserve">Industry </w:t>
      </w:r>
      <w:r w:rsidR="000509E7" w:rsidRPr="00AA1B19">
        <w:rPr>
          <w:lang w:val="en-US"/>
        </w:rPr>
        <w:t>and innovation</w:t>
      </w:r>
      <w:bookmarkEnd w:id="709"/>
      <w:bookmarkEnd w:id="710"/>
      <w:bookmarkEnd w:id="711"/>
      <w:bookmarkEnd w:id="712"/>
      <w:bookmarkEnd w:id="713"/>
      <w:bookmarkEnd w:id="714"/>
      <w:bookmarkEnd w:id="715"/>
      <w:bookmarkEnd w:id="716"/>
      <w:bookmarkEnd w:id="717"/>
    </w:p>
    <w:p w14:paraId="0E714AA0" w14:textId="69E60274" w:rsidR="000509E7" w:rsidRPr="00AA1B19" w:rsidRDefault="000509E7" w:rsidP="000509E7">
      <w:pPr>
        <w:spacing w:before="60"/>
        <w:rPr>
          <w:rFonts w:cstheme="minorHAnsi"/>
          <w:szCs w:val="24"/>
        </w:rPr>
      </w:pPr>
      <w:r w:rsidRPr="00AA1B19">
        <w:rPr>
          <w:rFonts w:cstheme="minorHAnsi"/>
          <w:szCs w:val="24"/>
        </w:rPr>
        <w:t xml:space="preserve">Industry </w:t>
      </w:r>
      <w:r w:rsidR="0089292A" w:rsidRPr="00AA1B19">
        <w:rPr>
          <w:rFonts w:cstheme="minorHAnsi"/>
          <w:szCs w:val="24"/>
        </w:rPr>
        <w:t xml:space="preserve">has </w:t>
      </w:r>
      <w:r w:rsidRPr="00AA1B19">
        <w:rPr>
          <w:rFonts w:cstheme="minorHAnsi"/>
          <w:szCs w:val="24"/>
        </w:rPr>
        <w:t xml:space="preserve">adopted technology and innovations to streamline business processes, increase efficiency and minimise logistical and congestion costs. The </w:t>
      </w:r>
      <w:r w:rsidRPr="00AA1B19">
        <w:rPr>
          <w:i/>
        </w:rPr>
        <w:t xml:space="preserve">Future </w:t>
      </w:r>
      <w:r w:rsidR="00F13F3C" w:rsidRPr="00AA1B19">
        <w:rPr>
          <w:i/>
        </w:rPr>
        <w:t>d</w:t>
      </w:r>
      <w:r w:rsidRPr="00AA1B19">
        <w:rPr>
          <w:i/>
        </w:rPr>
        <w:t xml:space="preserve">epartment </w:t>
      </w:r>
      <w:r w:rsidR="00F13F3C" w:rsidRPr="00AA1B19">
        <w:rPr>
          <w:i/>
        </w:rPr>
        <w:t>r</w:t>
      </w:r>
      <w:r w:rsidRPr="00AA1B19">
        <w:rPr>
          <w:i/>
        </w:rPr>
        <w:t>eview</w:t>
      </w:r>
      <w:r w:rsidRPr="00AA1B19">
        <w:rPr>
          <w:rFonts w:cstheme="minorHAnsi"/>
          <w:szCs w:val="24"/>
        </w:rPr>
        <w:t xml:space="preserve"> (</w:t>
      </w:r>
      <w:r w:rsidR="002A7C91" w:rsidRPr="00AA1B19">
        <w:rPr>
          <w:rFonts w:cstheme="minorHAnsi"/>
          <w:szCs w:val="24"/>
        </w:rPr>
        <w:t>DAWE</w:t>
      </w:r>
      <w:r w:rsidR="00CA2164" w:rsidRPr="00AA1B19">
        <w:rPr>
          <w:rFonts w:cstheme="minorHAnsi"/>
          <w:szCs w:val="24"/>
        </w:rPr>
        <w:t> </w:t>
      </w:r>
      <w:r w:rsidRPr="00AA1B19">
        <w:rPr>
          <w:rFonts w:cstheme="minorHAnsi"/>
          <w:szCs w:val="24"/>
        </w:rPr>
        <w:t>2020</w:t>
      </w:r>
      <w:r w:rsidR="0004254D" w:rsidRPr="00AA1B19">
        <w:rPr>
          <w:rFonts w:cstheme="minorHAnsi"/>
          <w:szCs w:val="24"/>
        </w:rPr>
        <w:t>e</w:t>
      </w:r>
      <w:r w:rsidR="004E39FC" w:rsidRPr="00AA1B19">
        <w:rPr>
          <w:rFonts w:cstheme="minorHAnsi"/>
          <w:szCs w:val="24"/>
        </w:rPr>
        <w:t>, p</w:t>
      </w:r>
      <w:r w:rsidR="00CF6D9B" w:rsidRPr="00AA1B19">
        <w:rPr>
          <w:rFonts w:cstheme="minorHAnsi"/>
          <w:szCs w:val="24"/>
        </w:rPr>
        <w:t>.</w:t>
      </w:r>
      <w:r w:rsidR="003F7C59" w:rsidRPr="00AA1B19">
        <w:rPr>
          <w:rFonts w:cstheme="minorHAnsi"/>
          <w:szCs w:val="24"/>
        </w:rPr>
        <w:t xml:space="preserve"> </w:t>
      </w:r>
      <w:r w:rsidR="004E39FC" w:rsidRPr="00AA1B19">
        <w:rPr>
          <w:rFonts w:cstheme="minorHAnsi"/>
          <w:szCs w:val="24"/>
        </w:rPr>
        <w:t>40</w:t>
      </w:r>
      <w:r w:rsidRPr="00AA1B19">
        <w:rPr>
          <w:rFonts w:cstheme="minorHAnsi"/>
          <w:szCs w:val="24"/>
        </w:rPr>
        <w:t xml:space="preserve">) identified that </w:t>
      </w:r>
      <w:r w:rsidR="0089292A" w:rsidRPr="00AA1B19">
        <w:rPr>
          <w:rFonts w:cstheme="minorHAnsi"/>
          <w:szCs w:val="24"/>
        </w:rPr>
        <w:t>‘</w:t>
      </w:r>
      <w:r w:rsidRPr="00AA1B19">
        <w:rPr>
          <w:rFonts w:cstheme="minorHAnsi"/>
          <w:szCs w:val="24"/>
        </w:rPr>
        <w:t xml:space="preserve">the department does not have the contemporary ICT and data systems that support innovation and improved performance </w:t>
      </w:r>
      <w:proofErr w:type="gramStart"/>
      <w:r w:rsidRPr="00AA1B19">
        <w:rPr>
          <w:rFonts w:cstheme="minorHAnsi"/>
          <w:szCs w:val="24"/>
        </w:rPr>
        <w:t>outcomes</w:t>
      </w:r>
      <w:r w:rsidR="0089292A" w:rsidRPr="00AA1B19">
        <w:rPr>
          <w:rFonts w:cstheme="minorHAnsi"/>
          <w:szCs w:val="24"/>
        </w:rPr>
        <w:t>’</w:t>
      </w:r>
      <w:proofErr w:type="gramEnd"/>
      <w:r w:rsidRPr="00AA1B19">
        <w:rPr>
          <w:rFonts w:cstheme="minorHAnsi"/>
          <w:szCs w:val="24"/>
        </w:rPr>
        <w:t>. There are opportunities for the department and industry to undertake co-creation and expand their co-regulation arrangements.</w:t>
      </w:r>
    </w:p>
    <w:p w14:paraId="2B488377" w14:textId="32C5F67A" w:rsidR="000509E7" w:rsidRPr="00AA1B19" w:rsidRDefault="000509E7" w:rsidP="000509E7">
      <w:pPr>
        <w:spacing w:before="60"/>
        <w:rPr>
          <w:rFonts w:cstheme="minorHAnsi"/>
          <w:szCs w:val="24"/>
        </w:rPr>
      </w:pPr>
      <w:r w:rsidRPr="00AA1B19">
        <w:rPr>
          <w:rFonts w:cstheme="minorHAnsi"/>
          <w:szCs w:val="24"/>
        </w:rPr>
        <w:t>The department should have a systematic approach to technology and innovation improvements</w:t>
      </w:r>
      <w:r w:rsidR="0089292A" w:rsidRPr="00AA1B19">
        <w:rPr>
          <w:rFonts w:cstheme="minorHAnsi"/>
          <w:szCs w:val="24"/>
        </w:rPr>
        <w:t>,</w:t>
      </w:r>
      <w:r w:rsidRPr="00AA1B19">
        <w:rPr>
          <w:rFonts w:cstheme="minorHAnsi"/>
          <w:szCs w:val="24"/>
        </w:rPr>
        <w:t xml:space="preserve"> including identifying potential advances early on and the legal requirements to support this work. </w:t>
      </w:r>
      <w:r w:rsidR="00386E54" w:rsidRPr="00AA1B19">
        <w:rPr>
          <w:rFonts w:cstheme="minorHAnsi"/>
          <w:szCs w:val="24"/>
        </w:rPr>
        <w:t xml:space="preserve">Some contributors have argued that the advent of </w:t>
      </w:r>
      <w:r w:rsidRPr="00AA1B19">
        <w:rPr>
          <w:rFonts w:cstheme="minorHAnsi"/>
          <w:szCs w:val="24"/>
        </w:rPr>
        <w:t>COVID-19 has advanced the department’s use of technology in biosecurity by approximately 2 years</w:t>
      </w:r>
      <w:r w:rsidR="00386E54" w:rsidRPr="00AA1B19">
        <w:rPr>
          <w:rFonts w:cstheme="minorHAnsi"/>
          <w:szCs w:val="24"/>
        </w:rPr>
        <w:t xml:space="preserve">. </w:t>
      </w:r>
      <w:r w:rsidR="0089292A" w:rsidRPr="00AA1B19">
        <w:rPr>
          <w:rFonts w:cstheme="minorHAnsi"/>
          <w:szCs w:val="24"/>
        </w:rPr>
        <w:t>For example, t</w:t>
      </w:r>
      <w:r w:rsidR="008A4BCE" w:rsidRPr="00AA1B19">
        <w:rPr>
          <w:rFonts w:cstheme="minorHAnsi"/>
          <w:szCs w:val="24"/>
        </w:rPr>
        <w:t xml:space="preserve">he </w:t>
      </w:r>
      <w:r w:rsidRPr="00AA1B19">
        <w:rPr>
          <w:rFonts w:cstheme="minorHAnsi"/>
          <w:szCs w:val="24"/>
        </w:rPr>
        <w:t xml:space="preserve">Assessment and Client Contact group </w:t>
      </w:r>
      <w:r w:rsidR="008A4BCE" w:rsidRPr="00AA1B19">
        <w:rPr>
          <w:rFonts w:cstheme="minorHAnsi"/>
          <w:szCs w:val="24"/>
        </w:rPr>
        <w:t>gain</w:t>
      </w:r>
      <w:r w:rsidR="0089292A" w:rsidRPr="00AA1B19">
        <w:rPr>
          <w:rFonts w:cstheme="minorHAnsi"/>
          <w:szCs w:val="24"/>
        </w:rPr>
        <w:t>ed</w:t>
      </w:r>
      <w:r w:rsidR="008A4BCE" w:rsidRPr="00AA1B19">
        <w:rPr>
          <w:rFonts w:cstheme="minorHAnsi"/>
          <w:szCs w:val="24"/>
        </w:rPr>
        <w:t xml:space="preserve"> </w:t>
      </w:r>
      <w:r w:rsidRPr="00AA1B19">
        <w:rPr>
          <w:rFonts w:cstheme="minorHAnsi"/>
          <w:szCs w:val="24"/>
        </w:rPr>
        <w:t xml:space="preserve">agreement from </w:t>
      </w:r>
      <w:r w:rsidR="00B47738" w:rsidRPr="00AA1B19">
        <w:rPr>
          <w:rFonts w:cstheme="minorHAnsi"/>
          <w:szCs w:val="24"/>
        </w:rPr>
        <w:t xml:space="preserve">targeted </w:t>
      </w:r>
      <w:r w:rsidRPr="00AA1B19">
        <w:rPr>
          <w:rFonts w:cstheme="minorHAnsi"/>
          <w:szCs w:val="24"/>
        </w:rPr>
        <w:t>countries to accept electronic export certificates rather than the original hard copy of the certificate</w:t>
      </w:r>
      <w:r w:rsidR="00F13F3C" w:rsidRPr="00AA1B19">
        <w:rPr>
          <w:rFonts w:cstheme="minorHAnsi"/>
          <w:szCs w:val="24"/>
        </w:rPr>
        <w:t xml:space="preserve">, which had to be taken to the </w:t>
      </w:r>
      <w:r w:rsidRPr="00AA1B19">
        <w:rPr>
          <w:rFonts w:cstheme="minorHAnsi"/>
          <w:szCs w:val="24"/>
        </w:rPr>
        <w:t>department’s offices</w:t>
      </w:r>
      <w:r w:rsidR="00F13F3C" w:rsidRPr="00AA1B19">
        <w:rPr>
          <w:rFonts w:cstheme="minorHAnsi"/>
          <w:szCs w:val="24"/>
        </w:rPr>
        <w:t xml:space="preserve"> and handed in</w:t>
      </w:r>
      <w:r w:rsidRPr="00AA1B19">
        <w:rPr>
          <w:rFonts w:cstheme="minorHAnsi"/>
          <w:szCs w:val="24"/>
        </w:rPr>
        <w:t>.</w:t>
      </w:r>
      <w:r w:rsidR="008A4BCE" w:rsidRPr="00AA1B19">
        <w:rPr>
          <w:rFonts w:cstheme="minorHAnsi"/>
          <w:szCs w:val="24"/>
        </w:rPr>
        <w:t xml:space="preserve"> </w:t>
      </w:r>
      <w:r w:rsidR="0089292A" w:rsidRPr="00AA1B19">
        <w:rPr>
          <w:rFonts w:cstheme="minorHAnsi"/>
          <w:szCs w:val="24"/>
        </w:rPr>
        <w:t>However, we should not have to rely on a pandemic to achieve i</w:t>
      </w:r>
      <w:r w:rsidR="008A4BCE" w:rsidRPr="00AA1B19">
        <w:rPr>
          <w:rFonts w:cstheme="minorHAnsi"/>
          <w:szCs w:val="24"/>
        </w:rPr>
        <w:t xml:space="preserve">nnovation and reform. </w:t>
      </w:r>
      <w:r w:rsidRPr="00AA1B19">
        <w:rPr>
          <w:rFonts w:cstheme="minorHAnsi"/>
          <w:szCs w:val="24"/>
        </w:rPr>
        <w:t xml:space="preserve">The department </w:t>
      </w:r>
      <w:r w:rsidR="002D54A3" w:rsidRPr="00AA1B19">
        <w:rPr>
          <w:rFonts w:cstheme="minorHAnsi"/>
          <w:szCs w:val="24"/>
        </w:rPr>
        <w:t xml:space="preserve">must </w:t>
      </w:r>
      <w:r w:rsidR="005A740A" w:rsidRPr="00AA1B19">
        <w:rPr>
          <w:rFonts w:cstheme="minorHAnsi"/>
          <w:szCs w:val="24"/>
        </w:rPr>
        <w:t xml:space="preserve">engage </w:t>
      </w:r>
      <w:r w:rsidR="002D54A3" w:rsidRPr="00AA1B19">
        <w:rPr>
          <w:rFonts w:cstheme="minorHAnsi"/>
          <w:szCs w:val="24"/>
        </w:rPr>
        <w:t xml:space="preserve">in partnership </w:t>
      </w:r>
      <w:r w:rsidR="005A740A" w:rsidRPr="00AA1B19">
        <w:rPr>
          <w:rFonts w:cstheme="minorHAnsi"/>
          <w:szCs w:val="24"/>
        </w:rPr>
        <w:t>with industry to identify antiquated</w:t>
      </w:r>
      <w:r w:rsidR="002D54A3" w:rsidRPr="00AA1B19">
        <w:rPr>
          <w:rFonts w:cstheme="minorHAnsi"/>
          <w:szCs w:val="24"/>
        </w:rPr>
        <w:t xml:space="preserve"> and inefficient </w:t>
      </w:r>
      <w:r w:rsidR="005A740A" w:rsidRPr="00AA1B19">
        <w:rPr>
          <w:rFonts w:cstheme="minorHAnsi"/>
          <w:szCs w:val="24"/>
        </w:rPr>
        <w:t>processes in urgent need of modernisation</w:t>
      </w:r>
      <w:r w:rsidR="0089292A" w:rsidRPr="00AA1B19">
        <w:rPr>
          <w:rFonts w:cstheme="minorHAnsi"/>
          <w:szCs w:val="24"/>
        </w:rPr>
        <w:t xml:space="preserve"> – </w:t>
      </w:r>
      <w:r w:rsidRPr="00AA1B19">
        <w:rPr>
          <w:rFonts w:cstheme="minorHAnsi"/>
          <w:szCs w:val="24"/>
        </w:rPr>
        <w:t>for example</w:t>
      </w:r>
      <w:r w:rsidR="0089292A" w:rsidRPr="00AA1B19">
        <w:rPr>
          <w:rFonts w:cstheme="minorHAnsi"/>
          <w:szCs w:val="24"/>
        </w:rPr>
        <w:t>,</w:t>
      </w:r>
      <w:r w:rsidRPr="00AA1B19">
        <w:rPr>
          <w:rFonts w:cstheme="minorHAnsi"/>
          <w:szCs w:val="24"/>
        </w:rPr>
        <w:t xml:space="preserve"> the </w:t>
      </w:r>
      <w:r w:rsidR="005A740A" w:rsidRPr="00AA1B19">
        <w:rPr>
          <w:rFonts w:cstheme="minorHAnsi"/>
          <w:szCs w:val="24"/>
        </w:rPr>
        <w:t xml:space="preserve">continuing </w:t>
      </w:r>
      <w:r w:rsidRPr="00AA1B19">
        <w:rPr>
          <w:rFonts w:cstheme="minorHAnsi"/>
          <w:szCs w:val="24"/>
        </w:rPr>
        <w:t>use of carbon paper.</w:t>
      </w:r>
      <w:r w:rsidR="002D54A3" w:rsidRPr="00AA1B19">
        <w:rPr>
          <w:rFonts w:cstheme="minorHAnsi"/>
          <w:szCs w:val="24"/>
        </w:rPr>
        <w:t xml:space="preserve"> </w:t>
      </w:r>
    </w:p>
    <w:p w14:paraId="17E82D92" w14:textId="376DDFA1" w:rsidR="00FE294E" w:rsidRPr="00AA1B19" w:rsidRDefault="000509E7" w:rsidP="000509E7">
      <w:pPr>
        <w:spacing w:before="60"/>
        <w:rPr>
          <w:rFonts w:cstheme="minorHAnsi"/>
          <w:szCs w:val="24"/>
        </w:rPr>
      </w:pPr>
      <w:r w:rsidRPr="00AA1B19">
        <w:rPr>
          <w:rFonts w:cstheme="minorHAnsi"/>
          <w:szCs w:val="24"/>
        </w:rPr>
        <w:t xml:space="preserve">The department has </w:t>
      </w:r>
      <w:r w:rsidR="00EA57F2" w:rsidRPr="00AA1B19">
        <w:rPr>
          <w:rFonts w:cstheme="minorHAnsi"/>
          <w:szCs w:val="24"/>
        </w:rPr>
        <w:t xml:space="preserve">established </w:t>
      </w:r>
      <w:r w:rsidRPr="00AA1B19">
        <w:rPr>
          <w:rFonts w:cstheme="minorHAnsi"/>
          <w:szCs w:val="24"/>
        </w:rPr>
        <w:t xml:space="preserve">a Biosecurity Innovation Program that </w:t>
      </w:r>
      <w:r w:rsidR="00FE294E" w:rsidRPr="00AA1B19">
        <w:rPr>
          <w:rFonts w:cstheme="minorHAnsi"/>
          <w:szCs w:val="24"/>
        </w:rPr>
        <w:t xml:space="preserve">runs an </w:t>
      </w:r>
      <w:r w:rsidRPr="00AA1B19">
        <w:rPr>
          <w:rFonts w:cstheme="minorHAnsi"/>
          <w:szCs w:val="24"/>
        </w:rPr>
        <w:t xml:space="preserve">Innovation Challenge, </w:t>
      </w:r>
      <w:r w:rsidR="00FE294E" w:rsidRPr="00AA1B19">
        <w:rPr>
          <w:rFonts w:cstheme="minorHAnsi"/>
          <w:szCs w:val="24"/>
        </w:rPr>
        <w:t xml:space="preserve">where </w:t>
      </w:r>
      <w:r w:rsidR="00227AD8" w:rsidRPr="00AA1B19">
        <w:rPr>
          <w:rFonts w:cstheme="minorHAnsi"/>
          <w:szCs w:val="24"/>
        </w:rPr>
        <w:t xml:space="preserve">proposals </w:t>
      </w:r>
      <w:r w:rsidR="009F295A" w:rsidRPr="00AA1B19">
        <w:rPr>
          <w:rFonts w:cstheme="minorHAnsi"/>
          <w:szCs w:val="24"/>
        </w:rPr>
        <w:t xml:space="preserve">are invited </w:t>
      </w:r>
      <w:r w:rsidR="00FE294E" w:rsidRPr="00AA1B19">
        <w:rPr>
          <w:rFonts w:cstheme="minorHAnsi"/>
          <w:szCs w:val="24"/>
        </w:rPr>
        <w:t xml:space="preserve">for </w:t>
      </w:r>
      <w:r w:rsidRPr="00AA1B19">
        <w:rPr>
          <w:rFonts w:cstheme="minorHAnsi"/>
          <w:szCs w:val="24"/>
        </w:rPr>
        <w:t xml:space="preserve">new technologies, approaches </w:t>
      </w:r>
      <w:r w:rsidR="00FE294E" w:rsidRPr="00AA1B19">
        <w:rPr>
          <w:rFonts w:cstheme="minorHAnsi"/>
          <w:szCs w:val="24"/>
        </w:rPr>
        <w:t xml:space="preserve">or </w:t>
      </w:r>
      <w:r w:rsidRPr="00AA1B19">
        <w:rPr>
          <w:rFonts w:cstheme="minorHAnsi"/>
          <w:szCs w:val="24"/>
        </w:rPr>
        <w:t xml:space="preserve">innovations that will contribute to the effective management of biosecurity or sustainability of the biosecurity system. </w:t>
      </w:r>
      <w:r w:rsidR="00F13F3C" w:rsidRPr="00AA1B19">
        <w:rPr>
          <w:rFonts w:cstheme="minorHAnsi"/>
          <w:szCs w:val="24"/>
        </w:rPr>
        <w:t xml:space="preserve">Even though </w:t>
      </w:r>
      <w:r w:rsidR="004C7318" w:rsidRPr="00AA1B19">
        <w:rPr>
          <w:rFonts w:cstheme="minorHAnsi"/>
          <w:szCs w:val="24"/>
        </w:rPr>
        <w:t xml:space="preserve">the department </w:t>
      </w:r>
      <w:r w:rsidR="00F13F3C" w:rsidRPr="00AA1B19">
        <w:rPr>
          <w:rFonts w:cstheme="minorHAnsi"/>
          <w:szCs w:val="24"/>
        </w:rPr>
        <w:t xml:space="preserve">has been </w:t>
      </w:r>
      <w:r w:rsidR="004C7318" w:rsidRPr="00AA1B19">
        <w:rPr>
          <w:rFonts w:cstheme="minorHAnsi"/>
          <w:szCs w:val="24"/>
        </w:rPr>
        <w:t>seeking</w:t>
      </w:r>
      <w:r w:rsidR="009756AB" w:rsidRPr="00AA1B19">
        <w:rPr>
          <w:rFonts w:cstheme="minorHAnsi"/>
          <w:szCs w:val="24"/>
        </w:rPr>
        <w:t xml:space="preserve"> innovations </w:t>
      </w:r>
      <w:r w:rsidR="004C7318" w:rsidRPr="00AA1B19">
        <w:rPr>
          <w:rFonts w:cstheme="minorHAnsi"/>
          <w:szCs w:val="24"/>
        </w:rPr>
        <w:t>in</w:t>
      </w:r>
      <w:r w:rsidR="005D5C57" w:rsidRPr="00AA1B19">
        <w:rPr>
          <w:rFonts w:cstheme="minorHAnsi"/>
          <w:szCs w:val="24"/>
        </w:rPr>
        <w:t xml:space="preserve"> </w:t>
      </w:r>
      <w:r w:rsidR="009756AB" w:rsidRPr="00AA1B19">
        <w:rPr>
          <w:rFonts w:cstheme="minorHAnsi"/>
          <w:szCs w:val="24"/>
        </w:rPr>
        <w:t xml:space="preserve">screening of goods and passengers, drone surveillance and </w:t>
      </w:r>
      <w:r w:rsidR="00B579E7" w:rsidRPr="00AA1B19">
        <w:rPr>
          <w:rFonts w:cstheme="minorHAnsi"/>
          <w:szCs w:val="24"/>
        </w:rPr>
        <w:t>t</w:t>
      </w:r>
      <w:r w:rsidR="009756AB" w:rsidRPr="00AA1B19">
        <w:rPr>
          <w:rFonts w:cstheme="minorHAnsi"/>
          <w:szCs w:val="24"/>
        </w:rPr>
        <w:t>he effectiveness and efficiency</w:t>
      </w:r>
      <w:r w:rsidR="00CE7B04" w:rsidRPr="00AA1B19">
        <w:rPr>
          <w:rFonts w:cstheme="minorHAnsi"/>
          <w:szCs w:val="24"/>
        </w:rPr>
        <w:t xml:space="preserve"> </w:t>
      </w:r>
      <w:r w:rsidR="009756AB" w:rsidRPr="00AA1B19">
        <w:rPr>
          <w:rFonts w:cstheme="minorHAnsi"/>
          <w:szCs w:val="24"/>
        </w:rPr>
        <w:t>of our national biosecurity system</w:t>
      </w:r>
      <w:r w:rsidR="00B579E7" w:rsidRPr="00AA1B19">
        <w:rPr>
          <w:rFonts w:cstheme="minorHAnsi"/>
          <w:szCs w:val="24"/>
        </w:rPr>
        <w:t>, areas that</w:t>
      </w:r>
      <w:r w:rsidR="009756AB" w:rsidRPr="00AA1B19">
        <w:rPr>
          <w:rFonts w:cstheme="minorHAnsi"/>
          <w:szCs w:val="24"/>
        </w:rPr>
        <w:t xml:space="preserve"> </w:t>
      </w:r>
      <w:r w:rsidR="00FE294E" w:rsidRPr="00AA1B19">
        <w:rPr>
          <w:rFonts w:cstheme="minorHAnsi"/>
          <w:szCs w:val="24"/>
        </w:rPr>
        <w:t>relat</w:t>
      </w:r>
      <w:r w:rsidR="009756AB" w:rsidRPr="00AA1B19">
        <w:rPr>
          <w:rFonts w:cstheme="minorHAnsi"/>
          <w:szCs w:val="24"/>
        </w:rPr>
        <w:t>e</w:t>
      </w:r>
      <w:r w:rsidR="00FE294E" w:rsidRPr="00AA1B19">
        <w:rPr>
          <w:rFonts w:cstheme="minorHAnsi"/>
          <w:szCs w:val="24"/>
        </w:rPr>
        <w:t xml:space="preserve"> to the import </w:t>
      </w:r>
      <w:r w:rsidR="009F295A" w:rsidRPr="00AA1B19">
        <w:rPr>
          <w:rFonts w:cstheme="minorHAnsi"/>
          <w:szCs w:val="24"/>
        </w:rPr>
        <w:t xml:space="preserve">sector’s </w:t>
      </w:r>
      <w:r w:rsidR="00FE294E" w:rsidRPr="00AA1B19">
        <w:rPr>
          <w:rFonts w:cstheme="minorHAnsi"/>
          <w:szCs w:val="24"/>
        </w:rPr>
        <w:t>operating environment and/or business processes, the</w:t>
      </w:r>
      <w:r w:rsidRPr="00AA1B19">
        <w:rPr>
          <w:rFonts w:cstheme="minorHAnsi"/>
          <w:szCs w:val="24"/>
        </w:rPr>
        <w:t xml:space="preserve"> department </w:t>
      </w:r>
      <w:r w:rsidR="00EA57F2" w:rsidRPr="00AA1B19">
        <w:rPr>
          <w:rFonts w:cstheme="minorHAnsi"/>
          <w:szCs w:val="24"/>
        </w:rPr>
        <w:t>is yet to</w:t>
      </w:r>
      <w:r w:rsidRPr="00AA1B19">
        <w:rPr>
          <w:rFonts w:cstheme="minorHAnsi"/>
          <w:szCs w:val="24"/>
        </w:rPr>
        <w:t xml:space="preserve"> involve </w:t>
      </w:r>
      <w:r w:rsidR="009F295A" w:rsidRPr="00AA1B19">
        <w:rPr>
          <w:rFonts w:cstheme="minorHAnsi"/>
          <w:szCs w:val="24"/>
        </w:rPr>
        <w:t>sector</w:t>
      </w:r>
      <w:r w:rsidRPr="00AA1B19">
        <w:rPr>
          <w:rFonts w:cstheme="minorHAnsi"/>
          <w:szCs w:val="24"/>
        </w:rPr>
        <w:t xml:space="preserve"> partner</w:t>
      </w:r>
      <w:r w:rsidR="009F295A" w:rsidRPr="00AA1B19">
        <w:rPr>
          <w:rFonts w:cstheme="minorHAnsi"/>
          <w:szCs w:val="24"/>
        </w:rPr>
        <w:t>s</w:t>
      </w:r>
      <w:r w:rsidRPr="00AA1B19">
        <w:rPr>
          <w:rFonts w:cstheme="minorHAnsi"/>
          <w:szCs w:val="24"/>
        </w:rPr>
        <w:t xml:space="preserve"> in th</w:t>
      </w:r>
      <w:r w:rsidR="009756AB" w:rsidRPr="00AA1B19">
        <w:rPr>
          <w:rFonts w:cstheme="minorHAnsi"/>
          <w:szCs w:val="24"/>
        </w:rPr>
        <w:t>is</w:t>
      </w:r>
      <w:r w:rsidRPr="00AA1B19">
        <w:rPr>
          <w:rFonts w:cstheme="minorHAnsi"/>
          <w:szCs w:val="24"/>
        </w:rPr>
        <w:t xml:space="preserve"> program</w:t>
      </w:r>
      <w:r w:rsidR="00FE294E" w:rsidRPr="00AA1B19">
        <w:rPr>
          <w:rFonts w:cstheme="minorHAnsi"/>
          <w:szCs w:val="24"/>
        </w:rPr>
        <w:t xml:space="preserve">. </w:t>
      </w:r>
    </w:p>
    <w:p w14:paraId="07979908" w14:textId="5EA94866" w:rsidR="00315FA4" w:rsidRPr="00AA1B19" w:rsidRDefault="00B579E7" w:rsidP="000509E7">
      <w:pPr>
        <w:spacing w:before="60"/>
        <w:rPr>
          <w:rFonts w:cstheme="minorHAnsi"/>
          <w:szCs w:val="24"/>
        </w:rPr>
      </w:pPr>
      <w:r w:rsidRPr="00AA1B19">
        <w:rPr>
          <w:rFonts w:cstheme="minorHAnsi"/>
          <w:szCs w:val="24"/>
        </w:rPr>
        <w:t xml:space="preserve">As expressed elsewhere in this report, </w:t>
      </w:r>
      <w:r w:rsidR="00CE7B04" w:rsidRPr="00AA1B19">
        <w:rPr>
          <w:rFonts w:cstheme="minorHAnsi"/>
          <w:szCs w:val="24"/>
        </w:rPr>
        <w:t>the departmen</w:t>
      </w:r>
      <w:r w:rsidRPr="00AA1B19">
        <w:rPr>
          <w:rFonts w:cstheme="minorHAnsi"/>
          <w:szCs w:val="24"/>
        </w:rPr>
        <w:t>t’s approach to engagement with industry must be viewed as both integral and critical to the future development of the biosecurity system</w:t>
      </w:r>
      <w:r w:rsidR="000604CB" w:rsidRPr="00AA1B19">
        <w:rPr>
          <w:rFonts w:cstheme="minorHAnsi"/>
          <w:szCs w:val="24"/>
        </w:rPr>
        <w:t>, particularly where innovation is concerned</w:t>
      </w:r>
      <w:r w:rsidRPr="00AA1B19">
        <w:rPr>
          <w:rFonts w:cstheme="minorHAnsi"/>
          <w:szCs w:val="24"/>
        </w:rPr>
        <w:t>.</w:t>
      </w:r>
    </w:p>
    <w:p w14:paraId="1968E9A2" w14:textId="77777777" w:rsidR="00D13B11" w:rsidRPr="00176F1A" w:rsidRDefault="00D13B11" w:rsidP="000A55BC">
      <w:pPr>
        <w:pStyle w:val="BoxText"/>
        <w:rPr>
          <w:rStyle w:val="Strong"/>
        </w:rPr>
      </w:pPr>
      <w:r w:rsidRPr="00176F1A">
        <w:rPr>
          <w:rStyle w:val="Strong"/>
        </w:rPr>
        <w:t>Finding</w:t>
      </w:r>
    </w:p>
    <w:p w14:paraId="68D79F8D" w14:textId="0D290041" w:rsidR="00D13B11" w:rsidRPr="00176F1A" w:rsidRDefault="00D13B11" w:rsidP="000A55BC">
      <w:pPr>
        <w:pStyle w:val="BoxText"/>
      </w:pPr>
      <w:r w:rsidRPr="00176F1A">
        <w:t>Industry should be engaged as a genuine partner in innovation, beginning with co-identification of the critical biosecurity system improvements needed</w:t>
      </w:r>
      <w:r w:rsidR="00F13F3C" w:rsidRPr="00176F1A">
        <w:t>.</w:t>
      </w:r>
      <w:r w:rsidRPr="00176F1A">
        <w:t xml:space="preserve"> </w:t>
      </w:r>
      <w:r w:rsidR="00F13F3C" w:rsidRPr="00176F1A">
        <w:t xml:space="preserve">This engagement should </w:t>
      </w:r>
      <w:r w:rsidRPr="00176F1A">
        <w:t xml:space="preserve">not </w:t>
      </w:r>
      <w:r w:rsidR="00F13F3C" w:rsidRPr="00176F1A">
        <w:t xml:space="preserve">be </w:t>
      </w:r>
      <w:r w:rsidRPr="00176F1A">
        <w:t>limited to external submission of innovation ideas as part of funding proposals.</w:t>
      </w:r>
    </w:p>
    <w:p w14:paraId="3310CACD" w14:textId="77777777" w:rsidR="00D13B11" w:rsidRPr="00AA1B19" w:rsidRDefault="00D13B11" w:rsidP="00D13B11">
      <w:pPr>
        <w:pStyle w:val="ListParagraph"/>
        <w:spacing w:before="60"/>
        <w:ind w:left="0"/>
        <w:contextualSpacing w:val="0"/>
        <w:rPr>
          <w:szCs w:val="24"/>
        </w:rPr>
      </w:pPr>
    </w:p>
    <w:p w14:paraId="2640E780" w14:textId="08DDCBEF" w:rsidR="00D13B11" w:rsidRPr="00176F1A" w:rsidRDefault="00D13B11" w:rsidP="000A55BC">
      <w:pPr>
        <w:pStyle w:val="BoxText"/>
        <w:rPr>
          <w:rStyle w:val="Strong"/>
        </w:rPr>
      </w:pPr>
      <w:r w:rsidRPr="00176F1A">
        <w:rPr>
          <w:rStyle w:val="Strong"/>
        </w:rPr>
        <w:t>Recommendation</w:t>
      </w:r>
      <w:r w:rsidR="00765C45" w:rsidRPr="00176F1A">
        <w:rPr>
          <w:rStyle w:val="Strong"/>
        </w:rPr>
        <w:t xml:space="preserve"> 1</w:t>
      </w:r>
      <w:r w:rsidR="00AA5372" w:rsidRPr="00176F1A">
        <w:rPr>
          <w:rStyle w:val="Strong"/>
        </w:rPr>
        <w:t>8</w:t>
      </w:r>
    </w:p>
    <w:p w14:paraId="22FDE8DA" w14:textId="017BE2D8" w:rsidR="00D13B11" w:rsidRPr="00176F1A" w:rsidRDefault="00D13B11" w:rsidP="000A55BC">
      <w:pPr>
        <w:pStyle w:val="BoxText"/>
      </w:pPr>
      <w:r w:rsidRPr="00176F1A">
        <w:t>The department should consider alternative funding arrangements</w:t>
      </w:r>
      <w:r w:rsidR="0089292A" w:rsidRPr="00176F1A">
        <w:t>,</w:t>
      </w:r>
      <w:r w:rsidRPr="00176F1A">
        <w:t xml:space="preserve"> including mechanisms to combine government funding with industry co-contribution</w:t>
      </w:r>
      <w:r w:rsidR="0089292A" w:rsidRPr="00176F1A">
        <w:t>,</w:t>
      </w:r>
      <w:r w:rsidRPr="00176F1A">
        <w:t xml:space="preserve"> to enable the more rapid development and rollout of innovations.</w:t>
      </w:r>
    </w:p>
    <w:p w14:paraId="418803DE" w14:textId="77777777" w:rsidR="0057143E" w:rsidRPr="00AA1B19" w:rsidRDefault="0057143E" w:rsidP="000509E7">
      <w:pPr>
        <w:spacing w:before="60"/>
        <w:rPr>
          <w:rFonts w:cstheme="minorHAnsi"/>
          <w:szCs w:val="24"/>
        </w:rPr>
      </w:pPr>
    </w:p>
    <w:p w14:paraId="076173CC" w14:textId="13919C86" w:rsidR="000509E7" w:rsidRPr="00AA1B19" w:rsidRDefault="00E4418F" w:rsidP="000509E7">
      <w:pPr>
        <w:pStyle w:val="Heading2"/>
      </w:pPr>
      <w:bookmarkStart w:id="718" w:name="_Toc58242604"/>
      <w:bookmarkStart w:id="719" w:name="_Toc58590817"/>
      <w:bookmarkStart w:id="720" w:name="_Toc58590901"/>
      <w:bookmarkStart w:id="721" w:name="_Toc58242605"/>
      <w:bookmarkStart w:id="722" w:name="_Toc58590818"/>
      <w:bookmarkStart w:id="723" w:name="_Toc58590902"/>
      <w:bookmarkStart w:id="724" w:name="_Toc58242606"/>
      <w:bookmarkStart w:id="725" w:name="_Toc58590819"/>
      <w:bookmarkStart w:id="726" w:name="_Toc58590903"/>
      <w:bookmarkStart w:id="727" w:name="_Toc58242607"/>
      <w:bookmarkStart w:id="728" w:name="_Toc58590820"/>
      <w:bookmarkStart w:id="729" w:name="_Toc58590904"/>
      <w:bookmarkStart w:id="730" w:name="_Toc58242608"/>
      <w:bookmarkStart w:id="731" w:name="_Toc58590821"/>
      <w:bookmarkStart w:id="732" w:name="_Toc58590905"/>
      <w:bookmarkStart w:id="733" w:name="_Toc58242609"/>
      <w:bookmarkStart w:id="734" w:name="_Toc58590822"/>
      <w:bookmarkStart w:id="735" w:name="_Toc58590906"/>
      <w:bookmarkStart w:id="736" w:name="_Toc58242610"/>
      <w:bookmarkStart w:id="737" w:name="_Toc58590823"/>
      <w:bookmarkStart w:id="738" w:name="_Toc58590907"/>
      <w:bookmarkStart w:id="739" w:name="_Toc58242611"/>
      <w:bookmarkStart w:id="740" w:name="_Toc58590824"/>
      <w:bookmarkStart w:id="741" w:name="_Toc58590908"/>
      <w:bookmarkStart w:id="742" w:name="_Toc58242612"/>
      <w:bookmarkStart w:id="743" w:name="_Toc58590825"/>
      <w:bookmarkStart w:id="744" w:name="_Toc58590909"/>
      <w:bookmarkStart w:id="745" w:name="_Toc58242613"/>
      <w:bookmarkStart w:id="746" w:name="_Toc58590826"/>
      <w:bookmarkStart w:id="747" w:name="_Toc58590910"/>
      <w:bookmarkStart w:id="748" w:name="_Toc58242614"/>
      <w:bookmarkStart w:id="749" w:name="_Toc58590827"/>
      <w:bookmarkStart w:id="750" w:name="_Toc58590911"/>
      <w:bookmarkStart w:id="751" w:name="_Toc58242615"/>
      <w:bookmarkStart w:id="752" w:name="_Toc58590828"/>
      <w:bookmarkStart w:id="753" w:name="_Toc58590912"/>
      <w:bookmarkStart w:id="754" w:name="_Toc58242616"/>
      <w:bookmarkStart w:id="755" w:name="_Toc58590829"/>
      <w:bookmarkStart w:id="756" w:name="_Toc58590913"/>
      <w:bookmarkStart w:id="757" w:name="_Toc58242617"/>
      <w:bookmarkStart w:id="758" w:name="_Toc58590830"/>
      <w:bookmarkStart w:id="759" w:name="_Toc58590914"/>
      <w:bookmarkStart w:id="760" w:name="_Toc58242618"/>
      <w:bookmarkStart w:id="761" w:name="_Toc58590831"/>
      <w:bookmarkStart w:id="762" w:name="_Toc58590915"/>
      <w:bookmarkStart w:id="763" w:name="_Toc58590832"/>
      <w:bookmarkStart w:id="764" w:name="_Toc58590916"/>
      <w:bookmarkStart w:id="765" w:name="_Toc58590833"/>
      <w:bookmarkStart w:id="766" w:name="_Toc58590917"/>
      <w:bookmarkStart w:id="767" w:name="_Toc58590834"/>
      <w:bookmarkStart w:id="768" w:name="_Toc58590918"/>
      <w:bookmarkStart w:id="769" w:name="_Toc58590835"/>
      <w:bookmarkStart w:id="770" w:name="_Toc58590919"/>
      <w:bookmarkStart w:id="771" w:name="_Toc58590836"/>
      <w:bookmarkStart w:id="772" w:name="_Toc58590920"/>
      <w:bookmarkStart w:id="773" w:name="_Toc58590837"/>
      <w:bookmarkStart w:id="774" w:name="_Toc58590921"/>
      <w:bookmarkStart w:id="775" w:name="_Toc63693218"/>
      <w:bookmarkStart w:id="776" w:name="_Toc63693271"/>
      <w:bookmarkStart w:id="777" w:name="_Toc64547568"/>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r w:rsidRPr="00AA1B19">
        <w:t>The way forward</w:t>
      </w:r>
      <w:bookmarkEnd w:id="775"/>
      <w:bookmarkEnd w:id="776"/>
      <w:bookmarkEnd w:id="777"/>
    </w:p>
    <w:p w14:paraId="40A4005F" w14:textId="0F754B7A" w:rsidR="000509E7" w:rsidRPr="00AA1B19" w:rsidRDefault="000509E7" w:rsidP="000509E7">
      <w:pPr>
        <w:spacing w:before="60"/>
      </w:pPr>
      <w:r w:rsidRPr="00AA1B19">
        <w:rPr>
          <w:lang w:val="x-none"/>
        </w:rPr>
        <w:t xml:space="preserve">The national </w:t>
      </w:r>
      <w:r w:rsidRPr="00AA1B19">
        <w:t>biosecurity system is complex and multi</w:t>
      </w:r>
      <w:r w:rsidR="00F13F3C" w:rsidRPr="00AA1B19">
        <w:t>-</w:t>
      </w:r>
      <w:r w:rsidRPr="00AA1B19">
        <w:t>layered. It involves pre-border, border and post-border activities aimed at reducing the risk of biosecurity threats arriving and establishing in Australia. Because of increasing arrival volumes of vessels, goods, passengers and mail, arrangements for intercepting pests, diseases and biosecurity risk material must be constantly reviewed by pathway, intervention measure and specific threats/risks to ensure that effort is directed to areas of highest risk</w:t>
      </w:r>
      <w:r w:rsidR="0074394B" w:rsidRPr="00AA1B19">
        <w:t xml:space="preserve"> and that interventions are effective</w:t>
      </w:r>
      <w:r w:rsidRPr="00AA1B19">
        <w:t>. The Inspector-General currently focuses only on Australia’s prevent</w:t>
      </w:r>
      <w:r w:rsidR="0074394B" w:rsidRPr="00AA1B19">
        <w:t>ative</w:t>
      </w:r>
      <w:r w:rsidRPr="00AA1B19">
        <w:t xml:space="preserve"> biosecurity</w:t>
      </w:r>
      <w:r w:rsidR="007A33B4" w:rsidRPr="00AA1B19">
        <w:t xml:space="preserve"> – </w:t>
      </w:r>
      <w:r w:rsidRPr="00AA1B19">
        <w:t>namely</w:t>
      </w:r>
      <w:r w:rsidR="007A33B4" w:rsidRPr="00AA1B19">
        <w:t>,</w:t>
      </w:r>
      <w:r w:rsidRPr="00AA1B19">
        <w:t xml:space="preserve"> pre-border and border aspects.</w:t>
      </w:r>
    </w:p>
    <w:p w14:paraId="6EAF1D3E" w14:textId="75DAA173" w:rsidR="00F67BFF" w:rsidRPr="00AA1B19" w:rsidRDefault="00F67BFF" w:rsidP="000509E7">
      <w:pPr>
        <w:spacing w:before="60"/>
        <w:rPr>
          <w:lang w:val="en"/>
        </w:rPr>
      </w:pPr>
      <w:r w:rsidRPr="00AA1B19">
        <w:rPr>
          <w:lang w:val="en"/>
        </w:rPr>
        <w:t xml:space="preserve">This review has drawn constructive feedback from a diverse range of external and internal stakeholders </w:t>
      </w:r>
      <w:r w:rsidR="00094B60" w:rsidRPr="00AA1B19">
        <w:rPr>
          <w:lang w:val="en"/>
        </w:rPr>
        <w:t>o</w:t>
      </w:r>
      <w:r w:rsidRPr="00AA1B19">
        <w:rPr>
          <w:lang w:val="en"/>
        </w:rPr>
        <w:t>n improving both the effectiveness and efficiency of Australia’s preventative biosecurity arrangements – improvements to the operati</w:t>
      </w:r>
      <w:r w:rsidR="00B47738" w:rsidRPr="00AA1B19">
        <w:rPr>
          <w:lang w:val="en"/>
        </w:rPr>
        <w:t>onal</w:t>
      </w:r>
      <w:r w:rsidRPr="00AA1B19">
        <w:rPr>
          <w:lang w:val="en"/>
        </w:rPr>
        <w:t xml:space="preserve"> model. The import sector also has a large stake in the impact of the department’s </w:t>
      </w:r>
      <w:r w:rsidR="006022FB" w:rsidRPr="00AA1B19">
        <w:rPr>
          <w:lang w:val="en"/>
        </w:rPr>
        <w:t xml:space="preserve">preventative biosecurity functions on their businesses and </w:t>
      </w:r>
      <w:r w:rsidR="007B4998" w:rsidRPr="00AA1B19">
        <w:rPr>
          <w:lang w:val="en"/>
        </w:rPr>
        <w:t>customers and</w:t>
      </w:r>
      <w:r w:rsidR="006022FB" w:rsidRPr="00AA1B19">
        <w:rPr>
          <w:lang w:val="en"/>
        </w:rPr>
        <w:t xml:space="preserve"> has been candid and constructive in its contribution to this review.</w:t>
      </w:r>
    </w:p>
    <w:p w14:paraId="4F01C078" w14:textId="23888FDE" w:rsidR="000509E7" w:rsidRPr="00AA1B19" w:rsidRDefault="000509E7" w:rsidP="000509E7">
      <w:pPr>
        <w:spacing w:before="60"/>
        <w:rPr>
          <w:szCs w:val="24"/>
          <w:lang w:val="en"/>
        </w:rPr>
      </w:pPr>
      <w:r w:rsidRPr="00AA1B19">
        <w:rPr>
          <w:lang w:val="en"/>
        </w:rPr>
        <w:t xml:space="preserve">This is not a review of the department’s </w:t>
      </w:r>
      <w:r w:rsidR="007B4998" w:rsidRPr="00AA1B19">
        <w:rPr>
          <w:lang w:val="en"/>
        </w:rPr>
        <w:t>management</w:t>
      </w:r>
      <w:r w:rsidR="007A33B4" w:rsidRPr="00AA1B19">
        <w:rPr>
          <w:lang w:val="en"/>
        </w:rPr>
        <w:t>.</w:t>
      </w:r>
      <w:r w:rsidR="007B4998" w:rsidRPr="00AA1B19">
        <w:rPr>
          <w:lang w:val="en"/>
        </w:rPr>
        <w:t xml:space="preserve"> </w:t>
      </w:r>
      <w:r w:rsidR="007A33B4" w:rsidRPr="00AA1B19">
        <w:rPr>
          <w:lang w:val="en"/>
        </w:rPr>
        <w:t xml:space="preserve">It </w:t>
      </w:r>
      <w:r w:rsidRPr="00AA1B19">
        <w:rPr>
          <w:lang w:val="en"/>
        </w:rPr>
        <w:t xml:space="preserve">focuses strongly on the ways in which the department’s functions are </w:t>
      </w:r>
      <w:proofErr w:type="spellStart"/>
      <w:r w:rsidRPr="00AA1B19">
        <w:rPr>
          <w:lang w:val="en"/>
        </w:rPr>
        <w:t>organi</w:t>
      </w:r>
      <w:r w:rsidR="007A33B4" w:rsidRPr="00AA1B19">
        <w:rPr>
          <w:lang w:val="en"/>
        </w:rPr>
        <w:t>s</w:t>
      </w:r>
      <w:r w:rsidRPr="00AA1B19">
        <w:rPr>
          <w:lang w:val="en"/>
        </w:rPr>
        <w:t>ed</w:t>
      </w:r>
      <w:proofErr w:type="spellEnd"/>
      <w:r w:rsidRPr="00AA1B19">
        <w:rPr>
          <w:lang w:val="en"/>
        </w:rPr>
        <w:t xml:space="preserve"> and delivered and whether they effectively mitigate biosecurity risks to Australia. In a resource-constrained operating environment, this means that issues of focus, </w:t>
      </w:r>
      <w:r w:rsidR="00094B60" w:rsidRPr="00AA1B19">
        <w:rPr>
          <w:lang w:val="en"/>
        </w:rPr>
        <w:t>maturity</w:t>
      </w:r>
      <w:r w:rsidRPr="00AA1B19">
        <w:rPr>
          <w:lang w:val="en"/>
        </w:rPr>
        <w:t xml:space="preserve">, partnership, </w:t>
      </w:r>
      <w:r w:rsidR="00094B60" w:rsidRPr="00AA1B19">
        <w:rPr>
          <w:lang w:val="en"/>
        </w:rPr>
        <w:t xml:space="preserve">sustainability, </w:t>
      </w:r>
      <w:proofErr w:type="gramStart"/>
      <w:r w:rsidRPr="00AA1B19">
        <w:rPr>
          <w:lang w:val="en"/>
        </w:rPr>
        <w:t>efficiency</w:t>
      </w:r>
      <w:proofErr w:type="gramEnd"/>
      <w:r w:rsidRPr="00AA1B19">
        <w:rPr>
          <w:lang w:val="en"/>
        </w:rPr>
        <w:t xml:space="preserve"> and effectiveness have received attention.</w:t>
      </w:r>
    </w:p>
    <w:p w14:paraId="0C1816EC" w14:textId="5E8AE728" w:rsidR="000509E7" w:rsidRPr="00AA1B19" w:rsidRDefault="000509E7" w:rsidP="000509E7">
      <w:r w:rsidRPr="00AA1B19">
        <w:t xml:space="preserve">In preparing this report, the Inspector-General has noted </w:t>
      </w:r>
      <w:r w:rsidR="007A33B4" w:rsidRPr="00AA1B19">
        <w:t xml:space="preserve">that a </w:t>
      </w:r>
      <w:r w:rsidRPr="00AA1B19">
        <w:t>substantial number of relevant recommendations made by pre</w:t>
      </w:r>
      <w:r w:rsidR="007A33B4" w:rsidRPr="00AA1B19">
        <w:t>v</w:t>
      </w:r>
      <w:r w:rsidRPr="00AA1B19">
        <w:t>ious IIGB and IGB reports have been inadequately addressed by the department through remediation actions. Also</w:t>
      </w:r>
      <w:r w:rsidR="007A33B4" w:rsidRPr="00AA1B19">
        <w:t>,</w:t>
      </w:r>
      <w:r w:rsidRPr="00AA1B19">
        <w:t xml:space="preserve"> substantive recommendations </w:t>
      </w:r>
      <w:r w:rsidR="007A33B4" w:rsidRPr="00AA1B19">
        <w:t xml:space="preserve">have been </w:t>
      </w:r>
      <w:r w:rsidRPr="00AA1B19">
        <w:t>made by major prior reviews</w:t>
      </w:r>
      <w:r w:rsidR="007A33B4" w:rsidRPr="00AA1B19">
        <w:t>,</w:t>
      </w:r>
      <w:r w:rsidRPr="00AA1B19">
        <w:t xml:space="preserve"> such as the Beale et al</w:t>
      </w:r>
      <w:r w:rsidR="007A33B4" w:rsidRPr="00AA1B19">
        <w:t>.</w:t>
      </w:r>
      <w:r w:rsidRPr="00AA1B19">
        <w:t xml:space="preserve"> review</w:t>
      </w:r>
      <w:r w:rsidR="007A33B4" w:rsidRPr="00AA1B19">
        <w:t xml:space="preserve"> (2008).</w:t>
      </w:r>
      <w:r w:rsidRPr="00AA1B19">
        <w:t xml:space="preserve"> </w:t>
      </w:r>
      <w:r w:rsidR="007A33B4" w:rsidRPr="00AA1B19">
        <w:t>I</w:t>
      </w:r>
      <w:r w:rsidRPr="00AA1B19">
        <w:t xml:space="preserve">f </w:t>
      </w:r>
      <w:r w:rsidR="007A33B4" w:rsidRPr="00AA1B19">
        <w:t xml:space="preserve">those recommendations were </w:t>
      </w:r>
      <w:r w:rsidRPr="00AA1B19">
        <w:t xml:space="preserve">fully </w:t>
      </w:r>
      <w:r w:rsidR="00CA2164" w:rsidRPr="00AA1B19">
        <w:t>implemented,</w:t>
      </w:r>
      <w:r w:rsidRPr="00AA1B19">
        <w:t xml:space="preserve"> </w:t>
      </w:r>
      <w:r w:rsidR="007A33B4" w:rsidRPr="00AA1B19">
        <w:t xml:space="preserve">it </w:t>
      </w:r>
      <w:r w:rsidRPr="00AA1B19">
        <w:t>would have addressed some of the major underpinning causes of biosecurity delivery problems encountered during this review. It was also surprising to note that major conclusions in the department’s own 2012‒13 Capability Review do not appear to have been addressed in a sustainably impactful way.</w:t>
      </w:r>
    </w:p>
    <w:p w14:paraId="13341582" w14:textId="3C2BA893" w:rsidR="000509E7" w:rsidRPr="00AA1B19" w:rsidRDefault="000509E7" w:rsidP="000509E7">
      <w:r w:rsidRPr="00AA1B19">
        <w:rPr>
          <w:lang w:eastAsia="ja-JP"/>
        </w:rPr>
        <w:t>The foundation of the current review report has been extensive feedback to the Inspector-General from both external and internal stakeholders that fundamental constraints within the department’s biosecurity operati</w:t>
      </w:r>
      <w:r w:rsidR="00B47738" w:rsidRPr="00AA1B19">
        <w:rPr>
          <w:lang w:eastAsia="ja-JP"/>
        </w:rPr>
        <w:t>onal</w:t>
      </w:r>
      <w:r w:rsidRPr="00AA1B19">
        <w:rPr>
          <w:lang w:eastAsia="ja-JP"/>
        </w:rPr>
        <w:t xml:space="preserve"> model </w:t>
      </w:r>
      <w:r w:rsidR="0074394B" w:rsidRPr="00AA1B19">
        <w:rPr>
          <w:lang w:eastAsia="ja-JP"/>
        </w:rPr>
        <w:t>have adverse impacts</w:t>
      </w:r>
      <w:r w:rsidR="007A33B4" w:rsidRPr="00AA1B19">
        <w:rPr>
          <w:lang w:eastAsia="ja-JP"/>
        </w:rPr>
        <w:t>. For example, they</w:t>
      </w:r>
      <w:r w:rsidRPr="00AA1B19">
        <w:rPr>
          <w:lang w:eastAsia="ja-JP"/>
        </w:rPr>
        <w:t>:</w:t>
      </w:r>
    </w:p>
    <w:p w14:paraId="5029D16D" w14:textId="5420B879" w:rsidR="000509E7" w:rsidRPr="00AA1B19" w:rsidRDefault="000509E7" w:rsidP="002D0F2C">
      <w:pPr>
        <w:pStyle w:val="ListBullet"/>
      </w:pPr>
      <w:r w:rsidRPr="00AA1B19">
        <w:rPr>
          <w:lang w:eastAsia="ja-JP"/>
        </w:rPr>
        <w:t>imped</w:t>
      </w:r>
      <w:r w:rsidR="007A33B4" w:rsidRPr="00AA1B19">
        <w:rPr>
          <w:lang w:eastAsia="ja-JP"/>
        </w:rPr>
        <w:t>e</w:t>
      </w:r>
      <w:r w:rsidRPr="00AA1B19">
        <w:rPr>
          <w:lang w:eastAsia="ja-JP"/>
        </w:rPr>
        <w:t xml:space="preserve"> current biosecurity delivery</w:t>
      </w:r>
    </w:p>
    <w:p w14:paraId="6F541B16" w14:textId="0F4D8738" w:rsidR="000509E7" w:rsidRPr="00AA1B19" w:rsidRDefault="000509E7" w:rsidP="002D0F2C">
      <w:pPr>
        <w:pStyle w:val="ListBullet"/>
      </w:pPr>
      <w:r w:rsidRPr="00AA1B19">
        <w:rPr>
          <w:lang w:eastAsia="ja-JP"/>
        </w:rPr>
        <w:t xml:space="preserve">weaken the department’s regulatory stance and its standing as a confident, </w:t>
      </w:r>
      <w:proofErr w:type="gramStart"/>
      <w:r w:rsidRPr="00AA1B19">
        <w:rPr>
          <w:lang w:eastAsia="ja-JP"/>
        </w:rPr>
        <w:t>capable</w:t>
      </w:r>
      <w:proofErr w:type="gramEnd"/>
      <w:r w:rsidRPr="00AA1B19">
        <w:rPr>
          <w:lang w:eastAsia="ja-JP"/>
        </w:rPr>
        <w:t xml:space="preserve"> and efficient regulator</w:t>
      </w:r>
    </w:p>
    <w:p w14:paraId="08A008B1" w14:textId="2C4933FB" w:rsidR="000509E7" w:rsidRPr="00AA1B19" w:rsidRDefault="000509E7" w:rsidP="002D0F2C">
      <w:pPr>
        <w:pStyle w:val="ListBullet"/>
      </w:pPr>
      <w:r w:rsidRPr="00AA1B19">
        <w:rPr>
          <w:lang w:eastAsia="ja-JP"/>
        </w:rPr>
        <w:t>introduc</w:t>
      </w:r>
      <w:r w:rsidR="007A33B4" w:rsidRPr="00AA1B19">
        <w:rPr>
          <w:lang w:eastAsia="ja-JP"/>
        </w:rPr>
        <w:t>e</w:t>
      </w:r>
      <w:r w:rsidRPr="00AA1B19">
        <w:rPr>
          <w:lang w:eastAsia="ja-JP"/>
        </w:rPr>
        <w:t xml:space="preserve"> inconsistencies in biosecurity delivery and unnecessary disruption to important import supply chains for Australia</w:t>
      </w:r>
    </w:p>
    <w:p w14:paraId="7E7A1EC7" w14:textId="0F5BE659" w:rsidR="000509E7" w:rsidRPr="00AA1B19" w:rsidRDefault="000509E7" w:rsidP="002D0F2C">
      <w:pPr>
        <w:pStyle w:val="ListBullet"/>
      </w:pPr>
      <w:r w:rsidRPr="00AA1B19">
        <w:rPr>
          <w:lang w:eastAsia="ja-JP"/>
        </w:rPr>
        <w:t>inhibit continuous improvement and innovation essential for the department to keep pace with the evolving biosecurity risk and operating environment</w:t>
      </w:r>
    </w:p>
    <w:p w14:paraId="2DFBA624" w14:textId="53A0A6B8" w:rsidR="000509E7" w:rsidRPr="00AA1B19" w:rsidRDefault="000509E7" w:rsidP="002D0F2C">
      <w:pPr>
        <w:pStyle w:val="ListBullet"/>
      </w:pPr>
      <w:r w:rsidRPr="00AA1B19">
        <w:rPr>
          <w:lang w:eastAsia="ja-JP"/>
        </w:rPr>
        <w:t>diminish the national return from the efforts of the large</w:t>
      </w:r>
      <w:r w:rsidR="007A33B4" w:rsidRPr="00AA1B19">
        <w:rPr>
          <w:lang w:eastAsia="ja-JP"/>
        </w:rPr>
        <w:t>,</w:t>
      </w:r>
      <w:r w:rsidRPr="00AA1B19">
        <w:rPr>
          <w:lang w:eastAsia="ja-JP"/>
        </w:rPr>
        <w:t xml:space="preserve"> highly committed biosecurity workforce and </w:t>
      </w:r>
      <w:r w:rsidR="007A33B4" w:rsidRPr="00AA1B19">
        <w:rPr>
          <w:lang w:eastAsia="ja-JP"/>
        </w:rPr>
        <w:t xml:space="preserve">the </w:t>
      </w:r>
      <w:r w:rsidRPr="00AA1B19">
        <w:rPr>
          <w:lang w:eastAsia="ja-JP"/>
        </w:rPr>
        <w:t>import sector’s supportive biosecurity industry participants</w:t>
      </w:r>
    </w:p>
    <w:p w14:paraId="2A2171A5" w14:textId="52D942FE" w:rsidR="000509E7" w:rsidRPr="00AA1B19" w:rsidRDefault="000509E7" w:rsidP="002D0F2C">
      <w:pPr>
        <w:pStyle w:val="ListBullet"/>
      </w:pPr>
      <w:r w:rsidRPr="00AA1B19">
        <w:rPr>
          <w:lang w:eastAsia="ja-JP"/>
        </w:rPr>
        <w:t>diminish the advancement of effective co-regulatory arrangements with highly capable companies in the import sector</w:t>
      </w:r>
      <w:r w:rsidR="007A33B4" w:rsidRPr="00AA1B19">
        <w:rPr>
          <w:lang w:eastAsia="ja-JP"/>
        </w:rPr>
        <w:t>;</w:t>
      </w:r>
      <w:r w:rsidRPr="00AA1B19">
        <w:rPr>
          <w:lang w:eastAsia="ja-JP"/>
        </w:rPr>
        <w:t xml:space="preserve"> and engagement of industry organi</w:t>
      </w:r>
      <w:r w:rsidR="007A33B4" w:rsidRPr="00AA1B19">
        <w:rPr>
          <w:lang w:eastAsia="ja-JP"/>
        </w:rPr>
        <w:t>s</w:t>
      </w:r>
      <w:r w:rsidRPr="00AA1B19">
        <w:rPr>
          <w:lang w:eastAsia="ja-JP"/>
        </w:rPr>
        <w:t>ations in better support of achieving optimal biosecurity risk mitigation for Australia</w:t>
      </w:r>
    </w:p>
    <w:p w14:paraId="6011941E" w14:textId="73EBF21F" w:rsidR="000509E7" w:rsidRPr="00AA1B19" w:rsidRDefault="000509E7" w:rsidP="002D0F2C">
      <w:pPr>
        <w:pStyle w:val="ListBullet"/>
      </w:pPr>
      <w:r w:rsidRPr="00AA1B19">
        <w:rPr>
          <w:lang w:eastAsia="ja-JP"/>
        </w:rPr>
        <w:t>caus</w:t>
      </w:r>
      <w:r w:rsidR="007A33B4" w:rsidRPr="00AA1B19">
        <w:rPr>
          <w:lang w:eastAsia="ja-JP"/>
        </w:rPr>
        <w:t>e</w:t>
      </w:r>
      <w:r w:rsidRPr="00AA1B19">
        <w:rPr>
          <w:lang w:eastAsia="ja-JP"/>
        </w:rPr>
        <w:t xml:space="preserve"> internal competition and churn within the department that reduces agility to both strategically and tactically redeploy resources to optimally address serious existing and emerging biosecurity risks</w:t>
      </w:r>
    </w:p>
    <w:p w14:paraId="1D6C2030" w14:textId="2CA7CDF5" w:rsidR="000509E7" w:rsidRPr="00AA1B19" w:rsidRDefault="000509E7" w:rsidP="002D0F2C">
      <w:pPr>
        <w:pStyle w:val="ListBullet"/>
      </w:pPr>
      <w:r w:rsidRPr="00AA1B19">
        <w:rPr>
          <w:lang w:eastAsia="ja-JP"/>
        </w:rPr>
        <w:t>inadequately fund essential frontline biosecurity delivery and support functions and increase business costs within the import sector due to reduced timeliness and quality of biosecurity delivery</w:t>
      </w:r>
      <w:r w:rsidR="00AD2687" w:rsidRPr="00AA1B19">
        <w:rPr>
          <w:lang w:eastAsia="ja-JP"/>
        </w:rPr>
        <w:t>.</w:t>
      </w:r>
    </w:p>
    <w:p w14:paraId="27CA534C" w14:textId="16675F1C" w:rsidR="0074394B" w:rsidRPr="00AA1B19" w:rsidRDefault="0074394B" w:rsidP="002D0F2C">
      <w:r w:rsidRPr="00AA1B19">
        <w:t>It is the Inspector-General’s clear summation that the department has been good at responding to government policy directives and funded policy initiatives</w:t>
      </w:r>
      <w:r w:rsidR="00F13F3C" w:rsidRPr="00AA1B19">
        <w:t>, but</w:t>
      </w:r>
      <w:r w:rsidRPr="00AA1B19">
        <w:t xml:space="preserve"> its track</w:t>
      </w:r>
      <w:r w:rsidR="007A33B4" w:rsidRPr="00AA1B19">
        <w:t xml:space="preserve"> </w:t>
      </w:r>
      <w:r w:rsidRPr="00AA1B19">
        <w:t xml:space="preserve">record of seeing major reforms through to finalisation is far from impressive. The Inspector-General </w:t>
      </w:r>
      <w:proofErr w:type="gramStart"/>
      <w:r w:rsidRPr="00AA1B19">
        <w:t>makes the observation</w:t>
      </w:r>
      <w:proofErr w:type="gramEnd"/>
      <w:r w:rsidRPr="00AA1B19">
        <w:t xml:space="preserve"> that </w:t>
      </w:r>
      <w:r w:rsidR="007A33B4" w:rsidRPr="00AA1B19">
        <w:t xml:space="preserve">most </w:t>
      </w:r>
      <w:r w:rsidRPr="00AA1B19">
        <w:t>significant reform agendas of recent years are almost certainly destined for non-completion or failure because of the underlying weaknesses or drag on resources created by foundation weaknesses in the department’s biosecurity operational model.</w:t>
      </w:r>
    </w:p>
    <w:p w14:paraId="5C3707EB" w14:textId="03996CB2" w:rsidR="0039076A" w:rsidRPr="00AA1B19" w:rsidRDefault="000509E7" w:rsidP="002D0F2C">
      <w:r w:rsidRPr="00AA1B19">
        <w:t xml:space="preserve">Findings have been reached and </w:t>
      </w:r>
      <w:r w:rsidR="007A33B4" w:rsidRPr="00AA1B19">
        <w:t>r</w:t>
      </w:r>
      <w:r w:rsidRPr="00AA1B19">
        <w:t xml:space="preserve">ecommendations made </w:t>
      </w:r>
      <w:proofErr w:type="gramStart"/>
      <w:r w:rsidRPr="00AA1B19">
        <w:t>with regard to</w:t>
      </w:r>
      <w:proofErr w:type="gramEnd"/>
      <w:r w:rsidRPr="00AA1B19">
        <w:t xml:space="preserve"> relevant areas</w:t>
      </w:r>
      <w:r w:rsidR="00F13F3C" w:rsidRPr="00AA1B19">
        <w:t xml:space="preserve"> – these </w:t>
      </w:r>
      <w:r w:rsidRPr="00AA1B19">
        <w:t xml:space="preserve">are detailed in each chapter of this report. </w:t>
      </w:r>
      <w:proofErr w:type="gramStart"/>
      <w:r w:rsidRPr="00AA1B19">
        <w:t>All of</w:t>
      </w:r>
      <w:proofErr w:type="gramEnd"/>
      <w:r w:rsidRPr="00AA1B19">
        <w:t xml:space="preserve"> the areas highlighted in this report are important for improvements to the </w:t>
      </w:r>
      <w:r w:rsidR="00AD2687" w:rsidRPr="00AA1B19">
        <w:t xml:space="preserve">operational </w:t>
      </w:r>
      <w:r w:rsidRPr="00AA1B19">
        <w:t>model and efficient delivery of biosecurity outcomes for Australia.</w:t>
      </w:r>
    </w:p>
    <w:p w14:paraId="477045A6" w14:textId="4A4C6124" w:rsidR="0039076A" w:rsidRPr="004F7E8E" w:rsidRDefault="0039076A" w:rsidP="004F7E8E">
      <w:pPr>
        <w:pStyle w:val="BoxText"/>
        <w:rPr>
          <w:rStyle w:val="Strong"/>
        </w:rPr>
      </w:pPr>
      <w:r w:rsidRPr="004F7E8E">
        <w:rPr>
          <w:rStyle w:val="Strong"/>
        </w:rPr>
        <w:t>Finding</w:t>
      </w:r>
    </w:p>
    <w:p w14:paraId="3398AD3D" w14:textId="742CD40B" w:rsidR="000509E7" w:rsidRPr="004F7E8E" w:rsidRDefault="0039076A" w:rsidP="004F7E8E">
      <w:pPr>
        <w:pStyle w:val="BoxText"/>
      </w:pPr>
      <w:r w:rsidRPr="004F7E8E">
        <w:t>A</w:t>
      </w:r>
      <w:r w:rsidR="000509E7" w:rsidRPr="004F7E8E">
        <w:t xml:space="preserve"> range of issues consolidate to highlight </w:t>
      </w:r>
      <w:r w:rsidR="00AD2687" w:rsidRPr="004F7E8E">
        <w:t>4</w:t>
      </w:r>
      <w:r w:rsidR="000509E7" w:rsidRPr="004F7E8E">
        <w:t xml:space="preserve"> mission-critical reform agendas that the department must pursue with vigour if it is to be capable of effectively meeting the significant challenges of today and the near</w:t>
      </w:r>
      <w:r w:rsidR="00F13F3C" w:rsidRPr="004F7E8E">
        <w:t xml:space="preserve"> </w:t>
      </w:r>
      <w:r w:rsidR="000509E7" w:rsidRPr="004F7E8E">
        <w:t>future (to 2025</w:t>
      </w:r>
      <w:r w:rsidR="00CB3069" w:rsidRPr="004F7E8E">
        <w:t xml:space="preserve"> and beyond</w:t>
      </w:r>
      <w:r w:rsidR="000509E7" w:rsidRPr="004F7E8E">
        <w:t>).</w:t>
      </w:r>
    </w:p>
    <w:p w14:paraId="042E82FA" w14:textId="38161D25" w:rsidR="000509E7" w:rsidRPr="00AA1B19" w:rsidRDefault="000509E7" w:rsidP="002D0F2C">
      <w:r w:rsidRPr="00AA1B19">
        <w:t xml:space="preserve">The </w:t>
      </w:r>
      <w:r w:rsidR="00AD2687" w:rsidRPr="00AA1B19">
        <w:t>4</w:t>
      </w:r>
      <w:r w:rsidRPr="00AA1B19">
        <w:t xml:space="preserve"> strategic priorities</w:t>
      </w:r>
      <w:r w:rsidR="00EF521D" w:rsidRPr="00AA1B19">
        <w:t xml:space="preserve"> (</w:t>
      </w:r>
      <w:r w:rsidR="00E30AD4" w:rsidRPr="00AA1B19">
        <w:fldChar w:fldCharType="begin"/>
      </w:r>
      <w:r w:rsidR="00E30AD4" w:rsidRPr="00AA1B19">
        <w:instrText xml:space="preserve"> REF _Ref59083265 \h </w:instrText>
      </w:r>
      <w:r w:rsidR="00AA1B19">
        <w:instrText xml:space="preserve"> \* MERGEFORMAT </w:instrText>
      </w:r>
      <w:r w:rsidR="00E30AD4" w:rsidRPr="00AA1B19">
        <w:fldChar w:fldCharType="separate"/>
      </w:r>
      <w:r w:rsidR="0004047A" w:rsidRPr="00AA1B19">
        <w:t xml:space="preserve">Figure </w:t>
      </w:r>
      <w:r w:rsidR="0004047A">
        <w:rPr>
          <w:noProof/>
        </w:rPr>
        <w:t>1</w:t>
      </w:r>
      <w:r w:rsidR="00E30AD4" w:rsidRPr="00AA1B19">
        <w:fldChar w:fldCharType="end"/>
      </w:r>
      <w:r w:rsidR="00EF521D" w:rsidRPr="00AA1B19">
        <w:t>)</w:t>
      </w:r>
      <w:r w:rsidRPr="00AA1B19">
        <w:t xml:space="preserve"> for the department are summarised as follows:</w:t>
      </w:r>
    </w:p>
    <w:p w14:paraId="076361AE" w14:textId="77777777" w:rsidR="000509E7" w:rsidRPr="00AA1B19" w:rsidRDefault="000509E7" w:rsidP="00CA2164">
      <w:pPr>
        <w:pStyle w:val="ListBullet"/>
        <w:numPr>
          <w:ilvl w:val="0"/>
          <w:numId w:val="38"/>
        </w:numPr>
      </w:pPr>
      <w:r w:rsidRPr="00AA1B19">
        <w:t>Regulatory maturity (see particularly Chapter 2)</w:t>
      </w:r>
    </w:p>
    <w:p w14:paraId="22BDD50C" w14:textId="2FBF0E4B" w:rsidR="00AD2687" w:rsidRPr="00AA1B19" w:rsidRDefault="00AD2687" w:rsidP="00CA2164">
      <w:pPr>
        <w:pStyle w:val="ListBullet"/>
        <w:numPr>
          <w:ilvl w:val="0"/>
          <w:numId w:val="38"/>
        </w:numPr>
      </w:pPr>
      <w:r w:rsidRPr="00AA1B19">
        <w:t>Risk pathway partnership (see particularly Chapter 3)</w:t>
      </w:r>
    </w:p>
    <w:p w14:paraId="0AA704CE" w14:textId="405BCD8C" w:rsidR="000509E7" w:rsidRPr="00AA1B19" w:rsidRDefault="000509E7" w:rsidP="00CA2164">
      <w:pPr>
        <w:pStyle w:val="ListBullet"/>
        <w:numPr>
          <w:ilvl w:val="0"/>
          <w:numId w:val="38"/>
        </w:numPr>
      </w:pPr>
      <w:r w:rsidRPr="00AA1B19">
        <w:t>Frontline focus (see particularly Chapter 4)</w:t>
      </w:r>
    </w:p>
    <w:p w14:paraId="44700AB0" w14:textId="640BE2C2" w:rsidR="000509E7" w:rsidRPr="00AA1B19" w:rsidRDefault="00AD2687" w:rsidP="00CA2164">
      <w:pPr>
        <w:pStyle w:val="ListBullet"/>
        <w:numPr>
          <w:ilvl w:val="0"/>
          <w:numId w:val="38"/>
        </w:numPr>
      </w:pPr>
      <w:r w:rsidRPr="00AA1B19">
        <w:t>Sustainable funding</w:t>
      </w:r>
      <w:r w:rsidR="000509E7" w:rsidRPr="00AA1B19">
        <w:t xml:space="preserve"> model (see particularly Chapter 5)</w:t>
      </w:r>
      <w:r w:rsidR="002D0F2C" w:rsidRPr="00AA1B19">
        <w:t>.</w:t>
      </w:r>
    </w:p>
    <w:p w14:paraId="0E9F3283" w14:textId="6CF6EAF3" w:rsidR="00AD0AFD" w:rsidRPr="00AA1B19" w:rsidRDefault="00AD0AFD" w:rsidP="002D0F2C">
      <w:r w:rsidRPr="00AA1B19">
        <w:t xml:space="preserve">Chapters 6 and 7 of the report address a range of issues raised during the consultation that go to the department’s preparedness and capability in addressing the </w:t>
      </w:r>
      <w:r w:rsidR="007A33B4" w:rsidRPr="00AA1B19">
        <w:t xml:space="preserve">4 </w:t>
      </w:r>
      <w:r w:rsidR="007243E4" w:rsidRPr="00AA1B19">
        <w:t>strategic priorities</w:t>
      </w:r>
      <w:r w:rsidRPr="00AA1B19">
        <w:t xml:space="preserve"> required </w:t>
      </w:r>
      <w:r w:rsidR="007243E4" w:rsidRPr="00AA1B19">
        <w:t xml:space="preserve">to modernise </w:t>
      </w:r>
      <w:r w:rsidRPr="00AA1B19">
        <w:t xml:space="preserve">its operational model. </w:t>
      </w:r>
    </w:p>
    <w:p w14:paraId="11F1F99C" w14:textId="5BE5E64F" w:rsidR="005A44D3" w:rsidRPr="004F7E8E" w:rsidRDefault="005A44D3" w:rsidP="004F7E8E">
      <w:pPr>
        <w:pStyle w:val="BoxText"/>
        <w:rPr>
          <w:rStyle w:val="Strong"/>
        </w:rPr>
      </w:pPr>
      <w:r w:rsidRPr="004F7E8E">
        <w:rPr>
          <w:rStyle w:val="Strong"/>
        </w:rPr>
        <w:t>Recommendation</w:t>
      </w:r>
      <w:r w:rsidR="00765C45" w:rsidRPr="004F7E8E">
        <w:rPr>
          <w:rStyle w:val="Strong"/>
        </w:rPr>
        <w:t xml:space="preserve"> </w:t>
      </w:r>
      <w:r w:rsidR="00AA5372" w:rsidRPr="004F7E8E">
        <w:rPr>
          <w:rStyle w:val="Strong"/>
        </w:rPr>
        <w:t>19</w:t>
      </w:r>
    </w:p>
    <w:p w14:paraId="51233382" w14:textId="420D1D03" w:rsidR="00C020C7" w:rsidRPr="004F7E8E" w:rsidRDefault="000509E7" w:rsidP="004F7E8E">
      <w:pPr>
        <w:pStyle w:val="BoxText"/>
      </w:pPr>
      <w:r w:rsidRPr="004F7E8E">
        <w:t>The</w:t>
      </w:r>
      <w:r w:rsidR="00C04DEE" w:rsidRPr="004F7E8E">
        <w:t>re are</w:t>
      </w:r>
      <w:r w:rsidR="00AD0AFD" w:rsidRPr="004F7E8E">
        <w:t xml:space="preserve"> </w:t>
      </w:r>
      <w:r w:rsidR="007A33B4" w:rsidRPr="004F7E8E">
        <w:t xml:space="preserve">4 </w:t>
      </w:r>
      <w:r w:rsidRPr="004F7E8E">
        <w:t xml:space="preserve">reform </w:t>
      </w:r>
      <w:r w:rsidR="00B22929" w:rsidRPr="004F7E8E">
        <w:t>priorities</w:t>
      </w:r>
      <w:r w:rsidR="00C04DEE" w:rsidRPr="004F7E8E">
        <w:t xml:space="preserve"> that </w:t>
      </w:r>
      <w:r w:rsidRPr="004F7E8E">
        <w:t xml:space="preserve">must be progressed concomitantly, with appropriate strategy, </w:t>
      </w:r>
      <w:proofErr w:type="gramStart"/>
      <w:r w:rsidRPr="004F7E8E">
        <w:t>resourcing</w:t>
      </w:r>
      <w:proofErr w:type="gramEnd"/>
      <w:r w:rsidRPr="004F7E8E">
        <w:t xml:space="preserve"> and timelines for each, if the department is going to free itself from current debilitating drag on its performance and set itself on a course to confidently deliver excellent biosecurity outcomes towards 2025 and </w:t>
      </w:r>
      <w:r w:rsidR="00F72407" w:rsidRPr="004F7E8E">
        <w:t>beyond</w:t>
      </w:r>
      <w:r w:rsidR="00C020C7" w:rsidRPr="004F7E8E">
        <w:t>:</w:t>
      </w:r>
    </w:p>
    <w:p w14:paraId="0259F6F8" w14:textId="09E458E5" w:rsidR="00C020C7" w:rsidRPr="004F7E8E" w:rsidRDefault="00C020C7" w:rsidP="004F7E8E">
      <w:pPr>
        <w:pStyle w:val="BoxTextBullet"/>
      </w:pPr>
      <w:r w:rsidRPr="004F7E8E">
        <w:t>Regulatory maturity</w:t>
      </w:r>
    </w:p>
    <w:p w14:paraId="50644742" w14:textId="052C4EC6" w:rsidR="00C020C7" w:rsidRPr="004F7E8E" w:rsidRDefault="00C020C7" w:rsidP="004F7E8E">
      <w:pPr>
        <w:pStyle w:val="BoxTextBullet"/>
      </w:pPr>
      <w:r w:rsidRPr="004F7E8E">
        <w:t>Risk pathway partnership</w:t>
      </w:r>
    </w:p>
    <w:p w14:paraId="320E8D8A" w14:textId="14C13DDD" w:rsidR="00C020C7" w:rsidRPr="004F7E8E" w:rsidRDefault="00C020C7" w:rsidP="004F7E8E">
      <w:pPr>
        <w:pStyle w:val="BoxTextBullet"/>
      </w:pPr>
      <w:r w:rsidRPr="004F7E8E">
        <w:t>Frontline focus</w:t>
      </w:r>
    </w:p>
    <w:p w14:paraId="55C1910C" w14:textId="642D9C5D" w:rsidR="004F7E8E" w:rsidRDefault="00C020C7" w:rsidP="004F7E8E">
      <w:pPr>
        <w:pStyle w:val="BoxTextBullet"/>
      </w:pPr>
      <w:r w:rsidRPr="004F7E8E">
        <w:t>Sustainable funding model</w:t>
      </w:r>
      <w:r w:rsidR="009C019B" w:rsidRPr="004F7E8E">
        <w:t>.</w:t>
      </w:r>
    </w:p>
    <w:p w14:paraId="44D479AC" w14:textId="77777777" w:rsidR="004F7E8E" w:rsidRDefault="004F7E8E">
      <w:pPr>
        <w:spacing w:before="0"/>
        <w:rPr>
          <w:iCs/>
        </w:rPr>
      </w:pPr>
      <w:r>
        <w:br w:type="page"/>
      </w:r>
    </w:p>
    <w:p w14:paraId="4E8385E4" w14:textId="083B6620" w:rsidR="00EF521D" w:rsidRPr="00AA1B19" w:rsidRDefault="00EF521D" w:rsidP="00EF521D">
      <w:pPr>
        <w:pStyle w:val="Caption"/>
      </w:pPr>
      <w:bookmarkStart w:id="778" w:name="_Ref59083265"/>
      <w:r w:rsidRPr="00AA1B19">
        <w:t xml:space="preserve">Figure </w:t>
      </w:r>
      <w:r w:rsidR="00E902A7" w:rsidRPr="00AA1B19">
        <w:rPr>
          <w:noProof/>
        </w:rPr>
        <w:fldChar w:fldCharType="begin"/>
      </w:r>
      <w:r w:rsidR="00E902A7" w:rsidRPr="00AA1B19">
        <w:rPr>
          <w:noProof/>
        </w:rPr>
        <w:instrText xml:space="preserve"> SEQ Figure \* ARABIC </w:instrText>
      </w:r>
      <w:r w:rsidR="00E902A7" w:rsidRPr="00AA1B19">
        <w:rPr>
          <w:noProof/>
        </w:rPr>
        <w:fldChar w:fldCharType="separate"/>
      </w:r>
      <w:r w:rsidR="0004047A">
        <w:rPr>
          <w:noProof/>
        </w:rPr>
        <w:t>1</w:t>
      </w:r>
      <w:r w:rsidR="00E902A7" w:rsidRPr="00AA1B19">
        <w:rPr>
          <w:noProof/>
        </w:rPr>
        <w:fldChar w:fldCharType="end"/>
      </w:r>
      <w:bookmarkEnd w:id="778"/>
      <w:r w:rsidRPr="00AA1B19">
        <w:rPr>
          <w:noProof/>
        </w:rPr>
        <w:t xml:space="preserve"> </w:t>
      </w:r>
      <w:r w:rsidR="00E30AD4" w:rsidRPr="00AA1B19">
        <w:rPr>
          <w:noProof/>
        </w:rPr>
        <w:t xml:space="preserve">Strategic priorities for </w:t>
      </w:r>
      <w:r w:rsidRPr="00AA1B19">
        <w:rPr>
          <w:noProof/>
        </w:rPr>
        <w:t>Department of Agriculture, Water and the Environment</w:t>
      </w:r>
    </w:p>
    <w:p w14:paraId="1EF0F84C" w14:textId="7709D028" w:rsidR="000509E7" w:rsidRPr="00AA1B19" w:rsidRDefault="000509E7" w:rsidP="000509E7">
      <w:r w:rsidRPr="00AA1B19">
        <w:rPr>
          <w:noProof/>
          <w:lang w:eastAsia="en-AU"/>
        </w:rPr>
        <w:drawing>
          <wp:inline distT="0" distB="0" distL="0" distR="0" wp14:anchorId="1D7241AB" wp14:editId="4E0900CB">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5D3A664" w14:textId="77777777" w:rsidR="000509E7" w:rsidRPr="00AA1B19" w:rsidRDefault="000509E7" w:rsidP="00414F21">
      <w:pPr>
        <w:pStyle w:val="Heading4"/>
        <w:keepNext w:val="0"/>
        <w:keepLines w:val="0"/>
        <w:spacing w:before="360"/>
      </w:pPr>
      <w:r w:rsidRPr="00AA1B19">
        <w:t>Regulatory maturity</w:t>
      </w:r>
    </w:p>
    <w:p w14:paraId="73A2F722" w14:textId="7330E862" w:rsidR="000509E7" w:rsidRPr="00AA1B19" w:rsidRDefault="000509E7" w:rsidP="000509E7">
      <w:r w:rsidRPr="00AA1B19">
        <w:t xml:space="preserve">The first strategic priority is </w:t>
      </w:r>
      <w:proofErr w:type="gramStart"/>
      <w:r w:rsidRPr="00AA1B19">
        <w:t>mission-critical in its own right</w:t>
      </w:r>
      <w:proofErr w:type="gramEnd"/>
      <w:r w:rsidRPr="00AA1B19">
        <w:t>.</w:t>
      </w:r>
    </w:p>
    <w:p w14:paraId="4DEFC504" w14:textId="7F79C4F3" w:rsidR="000509E7" w:rsidRPr="00AA1B19" w:rsidRDefault="000509E7" w:rsidP="000509E7">
      <w:r w:rsidRPr="00AA1B19">
        <w:t>Australia’s biosecurity framework was updated by enactment of modern legislation (</w:t>
      </w:r>
      <w:r w:rsidRPr="00AA1B19">
        <w:rPr>
          <w:i/>
          <w:iCs/>
        </w:rPr>
        <w:t>Biosecurity Act 2015</w:t>
      </w:r>
      <w:r w:rsidRPr="00AA1B19">
        <w:rPr>
          <w:iCs/>
        </w:rPr>
        <w:t>)</w:t>
      </w:r>
      <w:r w:rsidRPr="00AA1B19">
        <w:t xml:space="preserve"> that was strongly promoted as providing better regulatory control, across the continuum, than </w:t>
      </w:r>
      <w:r w:rsidR="007A33B4" w:rsidRPr="00AA1B19">
        <w:t xml:space="preserve">the </w:t>
      </w:r>
      <w:r w:rsidRPr="00AA1B19">
        <w:t xml:space="preserve">outdated </w:t>
      </w:r>
      <w:r w:rsidRPr="00AA1B19">
        <w:rPr>
          <w:i/>
          <w:iCs/>
        </w:rPr>
        <w:t>Quarantine Act 1908</w:t>
      </w:r>
      <w:r w:rsidRPr="00AA1B19">
        <w:t xml:space="preserve">. However, this review has highlighted serious weaknesses in the final parts of the rollout program, regulatory knowledge base, instructional material, </w:t>
      </w:r>
      <w:r w:rsidR="00DD0F33" w:rsidRPr="00AA1B19">
        <w:t>training,</w:t>
      </w:r>
      <w:r w:rsidRPr="00AA1B19">
        <w:t xml:space="preserve"> and consistent application of the new powers. </w:t>
      </w:r>
      <w:proofErr w:type="gramStart"/>
      <w:r w:rsidRPr="00AA1B19">
        <w:t>In order to</w:t>
      </w:r>
      <w:proofErr w:type="gramEnd"/>
      <w:r w:rsidRPr="00AA1B19">
        <w:t xml:space="preserve"> gain </w:t>
      </w:r>
      <w:r w:rsidR="00DD0F33" w:rsidRPr="00AA1B19">
        <w:t xml:space="preserve">an </w:t>
      </w:r>
      <w:r w:rsidRPr="00AA1B19">
        <w:t>assessment of the department’s level of regulatory maturity, some comparison was made with various maturity models used in different sectors and disciplines</w:t>
      </w:r>
      <w:r w:rsidR="007A33B4" w:rsidRPr="00AA1B19">
        <w:t>.</w:t>
      </w:r>
      <w:r w:rsidRPr="00AA1B19">
        <w:t xml:space="preserve"> </w:t>
      </w:r>
      <w:r w:rsidR="007A33B4" w:rsidRPr="00AA1B19">
        <w:t>T</w:t>
      </w:r>
      <w:r w:rsidRPr="00AA1B19">
        <w:t>here seems little doubt that the department’s maturity level is more in the range ‘fragmented-managed’ than the desirable range ‘integrated-embedded’.</w:t>
      </w:r>
    </w:p>
    <w:p w14:paraId="0266196D" w14:textId="6621A3F5" w:rsidR="000509E7" w:rsidRPr="00AA1B19" w:rsidRDefault="007A33B4" w:rsidP="000509E7">
      <w:r w:rsidRPr="00AA1B19">
        <w:t>T</w:t>
      </w:r>
      <w:r w:rsidR="000509E7" w:rsidRPr="00AA1B19">
        <w:t xml:space="preserve">he Inspector-General </w:t>
      </w:r>
      <w:r w:rsidRPr="00AA1B19">
        <w:t xml:space="preserve">has </w:t>
      </w:r>
      <w:r w:rsidR="000509E7" w:rsidRPr="00AA1B19">
        <w:t>observ</w:t>
      </w:r>
      <w:r w:rsidRPr="00AA1B19">
        <w:t>ed</w:t>
      </w:r>
      <w:r w:rsidR="000509E7" w:rsidRPr="00AA1B19">
        <w:t xml:space="preserve"> that the inadequate regulatory maturity of the department’s biosecurity functions plays out adversely within the department, adversely affects </w:t>
      </w:r>
      <w:r w:rsidR="009A7B21" w:rsidRPr="00AA1B19">
        <w:t>the importing sector</w:t>
      </w:r>
      <w:r w:rsidR="000509E7" w:rsidRPr="00AA1B19">
        <w:t>, and is increasing the residual biosecurity risk exposure of Australia in a wide variety of ways:</w:t>
      </w:r>
    </w:p>
    <w:p w14:paraId="21EA1E73" w14:textId="339BCC0A" w:rsidR="000509E7" w:rsidRPr="00AA1B19" w:rsidRDefault="007A33B4" w:rsidP="00414F21">
      <w:pPr>
        <w:pStyle w:val="ListBullet"/>
      </w:pPr>
      <w:r w:rsidRPr="00AA1B19">
        <w:t>i</w:t>
      </w:r>
      <w:r w:rsidR="000509E7" w:rsidRPr="00AA1B19">
        <w:t>nsufficient senior management understanding of the powers of the Biosecurity Act and opportunities provided by it compared with the replaced Quarantine Act</w:t>
      </w:r>
    </w:p>
    <w:p w14:paraId="2D9EEFEE" w14:textId="7AEF73E5" w:rsidR="000509E7" w:rsidRPr="00AA1B19" w:rsidRDefault="007A33B4" w:rsidP="00414F21">
      <w:pPr>
        <w:pStyle w:val="ListBullet"/>
      </w:pPr>
      <w:r w:rsidRPr="00AA1B19">
        <w:t>i</w:t>
      </w:r>
      <w:r w:rsidR="000509E7" w:rsidRPr="00AA1B19">
        <w:t>nadequate expert regulatory support capability and capacity</w:t>
      </w:r>
    </w:p>
    <w:p w14:paraId="45675940" w14:textId="4F3E1758" w:rsidR="000509E7" w:rsidRPr="00AA1B19" w:rsidRDefault="007A33B4" w:rsidP="00414F21">
      <w:pPr>
        <w:pStyle w:val="ListBullet"/>
      </w:pPr>
      <w:r w:rsidRPr="00AA1B19">
        <w:t>w</w:t>
      </w:r>
      <w:r w:rsidR="000509E7" w:rsidRPr="00AA1B19">
        <w:t xml:space="preserve">eaknesses in comprehensiveness, </w:t>
      </w:r>
      <w:proofErr w:type="gramStart"/>
      <w:r w:rsidR="000509E7" w:rsidRPr="00AA1B19">
        <w:t>practicality</w:t>
      </w:r>
      <w:proofErr w:type="gramEnd"/>
      <w:r w:rsidR="000509E7" w:rsidRPr="00AA1B19">
        <w:t xml:space="preserve"> and availability of instructional material</w:t>
      </w:r>
    </w:p>
    <w:p w14:paraId="28D7B349" w14:textId="1C126E40" w:rsidR="000509E7" w:rsidRPr="00AA1B19" w:rsidRDefault="007A33B4" w:rsidP="00414F21">
      <w:pPr>
        <w:pStyle w:val="ListBullet"/>
      </w:pPr>
      <w:r w:rsidRPr="00AA1B19">
        <w:t>an i</w:t>
      </w:r>
      <w:r w:rsidR="000509E7" w:rsidRPr="00AA1B19">
        <w:t>nadequate library of legally strong compliance and enforcement strategies and case examples</w:t>
      </w:r>
    </w:p>
    <w:p w14:paraId="7605B27C" w14:textId="1E71E557" w:rsidR="000509E7" w:rsidRPr="00AA1B19" w:rsidRDefault="007A33B4" w:rsidP="00414F21">
      <w:pPr>
        <w:pStyle w:val="ListBullet"/>
      </w:pPr>
      <w:r w:rsidRPr="00AA1B19">
        <w:t>i</w:t>
      </w:r>
      <w:r w:rsidR="000509E7" w:rsidRPr="00AA1B19">
        <w:t xml:space="preserve">nadequate </w:t>
      </w:r>
      <w:r w:rsidR="00C04DEE" w:rsidRPr="00AA1B19">
        <w:t xml:space="preserve">frontline and support personnel </w:t>
      </w:r>
      <w:r w:rsidR="000509E7" w:rsidRPr="00AA1B19">
        <w:t xml:space="preserve">training </w:t>
      </w:r>
      <w:r w:rsidR="00C04DEE" w:rsidRPr="00AA1B19">
        <w:t xml:space="preserve">in </w:t>
      </w:r>
      <w:r w:rsidR="000509E7" w:rsidRPr="00AA1B19">
        <w:t xml:space="preserve">and knowledge </w:t>
      </w:r>
      <w:r w:rsidR="00C04DEE" w:rsidRPr="00AA1B19">
        <w:t xml:space="preserve">of </w:t>
      </w:r>
      <w:r w:rsidR="000509E7" w:rsidRPr="00AA1B19">
        <w:t>the relevant details of the complex biosecurity regulatory regime</w:t>
      </w:r>
    </w:p>
    <w:p w14:paraId="539D3D60" w14:textId="1277FA99" w:rsidR="000509E7" w:rsidRPr="00AA1B19" w:rsidRDefault="007A33B4" w:rsidP="00414F21">
      <w:pPr>
        <w:pStyle w:val="ListBullet"/>
      </w:pPr>
      <w:r w:rsidRPr="00AA1B19">
        <w:t>i</w:t>
      </w:r>
      <w:r w:rsidR="000509E7" w:rsidRPr="00AA1B19">
        <w:t>nsufficient confidence across the department in its biosecurity regulator role and resilience to pressures to become ‘facilitators</w:t>
      </w:r>
      <w:r w:rsidRPr="00AA1B19">
        <w:t>,</w:t>
      </w:r>
      <w:r w:rsidR="000509E7" w:rsidRPr="00AA1B19">
        <w:t xml:space="preserve"> not regulators’</w:t>
      </w:r>
    </w:p>
    <w:p w14:paraId="52486F4E" w14:textId="1FD577B5" w:rsidR="000509E7" w:rsidRPr="00AA1B19" w:rsidRDefault="007A33B4" w:rsidP="00414F21">
      <w:pPr>
        <w:pStyle w:val="ListBullet"/>
      </w:pPr>
      <w:r w:rsidRPr="00AA1B19">
        <w:t>i</w:t>
      </w:r>
      <w:r w:rsidR="000509E7" w:rsidRPr="00AA1B19">
        <w:t>nefficient and inconsistent application of biosecurity regulations</w:t>
      </w:r>
    </w:p>
    <w:p w14:paraId="3FE2DE99" w14:textId="5B5E101A" w:rsidR="000509E7" w:rsidRPr="00AA1B19" w:rsidRDefault="007A33B4" w:rsidP="00414F21">
      <w:pPr>
        <w:pStyle w:val="ListBullet"/>
      </w:pPr>
      <w:r w:rsidRPr="00AA1B19">
        <w:t>i</w:t>
      </w:r>
      <w:r w:rsidR="000509E7" w:rsidRPr="00AA1B19">
        <w:t>nsufficient clarity of accountability of biosecurity industry participants</w:t>
      </w:r>
    </w:p>
    <w:p w14:paraId="7D82768F" w14:textId="429C9BDF" w:rsidR="000509E7" w:rsidRPr="00AA1B19" w:rsidRDefault="007A33B4" w:rsidP="00414F21">
      <w:pPr>
        <w:pStyle w:val="ListBullet"/>
      </w:pPr>
      <w:r w:rsidRPr="00AA1B19">
        <w:t>u</w:t>
      </w:r>
      <w:r w:rsidR="000509E7" w:rsidRPr="00AA1B19">
        <w:t>nnecessary delays in completion of regulatory delivery and potential delays and additional costs to import sector businesses</w:t>
      </w:r>
    </w:p>
    <w:p w14:paraId="110B4A22" w14:textId="6B366FD2" w:rsidR="000509E7" w:rsidRPr="00AA1B19" w:rsidRDefault="007A33B4" w:rsidP="00414F21">
      <w:pPr>
        <w:pStyle w:val="ListBullet"/>
      </w:pPr>
      <w:r w:rsidRPr="00AA1B19">
        <w:t>i</w:t>
      </w:r>
      <w:r w:rsidR="000509E7" w:rsidRPr="00AA1B19">
        <w:t xml:space="preserve">nsufficient confidence and consistency in addressing outstanding noncompliance </w:t>
      </w:r>
    </w:p>
    <w:p w14:paraId="7927A954" w14:textId="226CB218" w:rsidR="000509E7" w:rsidRPr="00AA1B19" w:rsidRDefault="007A33B4" w:rsidP="00414F21">
      <w:pPr>
        <w:pStyle w:val="ListBullet"/>
      </w:pPr>
      <w:r w:rsidRPr="00AA1B19">
        <w:t>o</w:t>
      </w:r>
      <w:r w:rsidR="000509E7" w:rsidRPr="00AA1B19">
        <w:t>verall reduction in efficiency of delivery of Australia’s prevention biosecurity functions (pre-</w:t>
      </w:r>
      <w:r w:rsidRPr="00AA1B19">
        <w:t>border</w:t>
      </w:r>
      <w:r w:rsidR="000509E7" w:rsidRPr="00AA1B19">
        <w:t xml:space="preserve"> and at-border) </w:t>
      </w:r>
    </w:p>
    <w:p w14:paraId="0197F773" w14:textId="3EF8FE4A" w:rsidR="000509E7" w:rsidRPr="00AA1B19" w:rsidRDefault="007A33B4" w:rsidP="00414F21">
      <w:pPr>
        <w:pStyle w:val="ListBullet"/>
      </w:pPr>
      <w:r w:rsidRPr="00AA1B19">
        <w:t>a</w:t>
      </w:r>
      <w:r w:rsidR="000509E7" w:rsidRPr="00AA1B19">
        <w:t xml:space="preserve"> less agile and less progressive biosecurity regulatory agency</w:t>
      </w:r>
      <w:r w:rsidR="00C329F3" w:rsidRPr="00AA1B19">
        <w:t>.</w:t>
      </w:r>
    </w:p>
    <w:p w14:paraId="6C02C08D" w14:textId="2D1DBA7E" w:rsidR="00376C18" w:rsidRPr="00AA1B19" w:rsidRDefault="00612776" w:rsidP="00414F21">
      <w:pPr>
        <w:pStyle w:val="Heading4"/>
      </w:pPr>
      <w:r w:rsidRPr="00AA1B19">
        <w:t xml:space="preserve">Co-regulatory </w:t>
      </w:r>
      <w:r w:rsidR="00376C18" w:rsidRPr="00AA1B19">
        <w:t>partnerships</w:t>
      </w:r>
    </w:p>
    <w:p w14:paraId="5A0B1ECB" w14:textId="38C8F08D" w:rsidR="00A703D4" w:rsidRPr="00AA1B19" w:rsidRDefault="00C04DEE" w:rsidP="00414F21">
      <w:r w:rsidRPr="00AA1B19">
        <w:t xml:space="preserve">To </w:t>
      </w:r>
      <w:r w:rsidR="00A703D4" w:rsidRPr="00AA1B19">
        <w:t>deliver a functional co-regulatory operational model</w:t>
      </w:r>
      <w:r w:rsidRPr="00AA1B19">
        <w:t xml:space="preserve">, it is essential to address the second </w:t>
      </w:r>
      <w:r w:rsidR="00615935" w:rsidRPr="00AA1B19">
        <w:t xml:space="preserve">of the 4 </w:t>
      </w:r>
      <w:r w:rsidRPr="00AA1B19">
        <w:t>priorit</w:t>
      </w:r>
      <w:r w:rsidR="00615935" w:rsidRPr="00AA1B19">
        <w:t>ies</w:t>
      </w:r>
      <w:r w:rsidR="00A703D4" w:rsidRPr="00AA1B19">
        <w:t>.</w:t>
      </w:r>
    </w:p>
    <w:p w14:paraId="4CFFD545" w14:textId="4A331403" w:rsidR="00612776" w:rsidRPr="00AA1B19" w:rsidRDefault="00612776" w:rsidP="00414F21">
      <w:pPr>
        <w:rPr>
          <w:bCs/>
        </w:rPr>
      </w:pPr>
      <w:r w:rsidRPr="00AA1B19">
        <w:rPr>
          <w:bCs/>
        </w:rPr>
        <w:t xml:space="preserve">The concept </w:t>
      </w:r>
      <w:r w:rsidR="007A33B4" w:rsidRPr="00AA1B19">
        <w:rPr>
          <w:bCs/>
        </w:rPr>
        <w:t xml:space="preserve">of </w:t>
      </w:r>
      <w:r w:rsidRPr="00AA1B19">
        <w:rPr>
          <w:bCs/>
        </w:rPr>
        <w:t xml:space="preserve">and need for co-regulatory partnerships has been central in the </w:t>
      </w:r>
      <w:r w:rsidR="00C329F3" w:rsidRPr="00AA1B19">
        <w:rPr>
          <w:bCs/>
        </w:rPr>
        <w:t>3</w:t>
      </w:r>
      <w:r w:rsidRPr="00AA1B19">
        <w:rPr>
          <w:bCs/>
        </w:rPr>
        <w:t xml:space="preserve"> major reviews of </w:t>
      </w:r>
      <w:r w:rsidR="00C329F3" w:rsidRPr="00AA1B19">
        <w:rPr>
          <w:bCs/>
        </w:rPr>
        <w:t xml:space="preserve">Australia’s </w:t>
      </w:r>
      <w:r w:rsidRPr="00AA1B19">
        <w:rPr>
          <w:bCs/>
        </w:rPr>
        <w:t>quarantine/biosecurity in the last 25 years</w:t>
      </w:r>
      <w:r w:rsidR="00C329F3" w:rsidRPr="00AA1B19">
        <w:rPr>
          <w:bCs/>
        </w:rPr>
        <w:t>:</w:t>
      </w:r>
      <w:r w:rsidRPr="00AA1B19">
        <w:rPr>
          <w:bCs/>
        </w:rPr>
        <w:t xml:space="preserve"> Nairn</w:t>
      </w:r>
      <w:r w:rsidR="00C329F3" w:rsidRPr="00AA1B19">
        <w:rPr>
          <w:bCs/>
        </w:rPr>
        <w:t xml:space="preserve"> et al. </w:t>
      </w:r>
      <w:r w:rsidR="007A33B4" w:rsidRPr="00AA1B19">
        <w:rPr>
          <w:bCs/>
        </w:rPr>
        <w:t>(</w:t>
      </w:r>
      <w:r w:rsidR="00C329F3" w:rsidRPr="00AA1B19">
        <w:rPr>
          <w:bCs/>
        </w:rPr>
        <w:t>1996</w:t>
      </w:r>
      <w:r w:rsidR="007A33B4" w:rsidRPr="00AA1B19">
        <w:rPr>
          <w:bCs/>
        </w:rPr>
        <w:t>)</w:t>
      </w:r>
      <w:r w:rsidRPr="00AA1B19">
        <w:rPr>
          <w:bCs/>
        </w:rPr>
        <w:t xml:space="preserve">, Beale </w:t>
      </w:r>
      <w:r w:rsidR="00C329F3" w:rsidRPr="00AA1B19">
        <w:rPr>
          <w:bCs/>
        </w:rPr>
        <w:t xml:space="preserve">et al. </w:t>
      </w:r>
      <w:r w:rsidR="007A33B4" w:rsidRPr="00AA1B19">
        <w:rPr>
          <w:bCs/>
        </w:rPr>
        <w:t>(</w:t>
      </w:r>
      <w:r w:rsidR="00C329F3" w:rsidRPr="00AA1B19">
        <w:rPr>
          <w:bCs/>
        </w:rPr>
        <w:t>2008</w:t>
      </w:r>
      <w:r w:rsidR="007A33B4" w:rsidRPr="00AA1B19">
        <w:rPr>
          <w:bCs/>
        </w:rPr>
        <w:t>)</w:t>
      </w:r>
      <w:r w:rsidR="00C329F3" w:rsidRPr="00AA1B19">
        <w:rPr>
          <w:bCs/>
        </w:rPr>
        <w:t xml:space="preserve"> </w:t>
      </w:r>
      <w:r w:rsidRPr="00AA1B19">
        <w:rPr>
          <w:bCs/>
        </w:rPr>
        <w:t>and Craik</w:t>
      </w:r>
      <w:r w:rsidR="00C329F3" w:rsidRPr="00AA1B19">
        <w:rPr>
          <w:bCs/>
        </w:rPr>
        <w:t xml:space="preserve"> et al. </w:t>
      </w:r>
      <w:r w:rsidR="007A33B4" w:rsidRPr="00AA1B19">
        <w:rPr>
          <w:bCs/>
        </w:rPr>
        <w:t>(</w:t>
      </w:r>
      <w:r w:rsidR="00C329F3" w:rsidRPr="00AA1B19">
        <w:rPr>
          <w:bCs/>
        </w:rPr>
        <w:t>2017</w:t>
      </w:r>
      <w:r w:rsidR="007A33B4" w:rsidRPr="00AA1B19">
        <w:rPr>
          <w:bCs/>
        </w:rPr>
        <w:t>)</w:t>
      </w:r>
      <w:r w:rsidRPr="00AA1B19">
        <w:rPr>
          <w:bCs/>
        </w:rPr>
        <w:t xml:space="preserve">. In 2015, the Biosecurity Act provided a legislative foundation </w:t>
      </w:r>
      <w:r w:rsidR="007A33B4" w:rsidRPr="00AA1B19">
        <w:rPr>
          <w:bCs/>
        </w:rPr>
        <w:t xml:space="preserve">that was </w:t>
      </w:r>
      <w:r w:rsidRPr="00AA1B19">
        <w:rPr>
          <w:bCs/>
        </w:rPr>
        <w:t>far more open than that of the Quarantine Act</w:t>
      </w:r>
      <w:r w:rsidR="007A33B4" w:rsidRPr="00AA1B19">
        <w:rPr>
          <w:bCs/>
        </w:rPr>
        <w:t>. This was</w:t>
      </w:r>
      <w:r w:rsidRPr="00AA1B19">
        <w:rPr>
          <w:bCs/>
        </w:rPr>
        <w:t xml:space="preserve"> to support the department in implementing ‘shared responsibility’. Despite this direction and the legislative tools to progress co-regulatory partnerships, the framework </w:t>
      </w:r>
      <w:r w:rsidR="007A33B4" w:rsidRPr="00AA1B19">
        <w:rPr>
          <w:bCs/>
        </w:rPr>
        <w:t xml:space="preserve">that the department has </w:t>
      </w:r>
      <w:r w:rsidRPr="00AA1B19">
        <w:rPr>
          <w:bCs/>
        </w:rPr>
        <w:t xml:space="preserve">delivered remains largely unchanged. </w:t>
      </w:r>
    </w:p>
    <w:p w14:paraId="585DB18C" w14:textId="1FE21CA6" w:rsidR="00612776" w:rsidRPr="00AA1B19" w:rsidRDefault="00612776" w:rsidP="00414F21">
      <w:pPr>
        <w:rPr>
          <w:bCs/>
        </w:rPr>
      </w:pPr>
      <w:r w:rsidRPr="00AA1B19">
        <w:rPr>
          <w:bCs/>
        </w:rPr>
        <w:t>The import</w:t>
      </w:r>
      <w:r w:rsidR="0039076A" w:rsidRPr="00AA1B19">
        <w:rPr>
          <w:bCs/>
        </w:rPr>
        <w:t>ing</w:t>
      </w:r>
      <w:r w:rsidRPr="00AA1B19">
        <w:rPr>
          <w:bCs/>
        </w:rPr>
        <w:t xml:space="preserve"> sector </w:t>
      </w:r>
      <w:r w:rsidR="0039076A" w:rsidRPr="00AA1B19">
        <w:rPr>
          <w:bCs/>
        </w:rPr>
        <w:t xml:space="preserve">representatives </w:t>
      </w:r>
      <w:r w:rsidRPr="00AA1B19">
        <w:rPr>
          <w:bCs/>
        </w:rPr>
        <w:t xml:space="preserve">commented that agricultural and environment stakeholders still viewed them as the primary ‘risk creator’ and </w:t>
      </w:r>
      <w:r w:rsidR="00D92D7A" w:rsidRPr="00AA1B19">
        <w:rPr>
          <w:bCs/>
        </w:rPr>
        <w:t xml:space="preserve">that this view is also held within different parts of the department. There is a level of distrust, and desire for control, which hinders the development of more expansive co-regulatory partnerships </w:t>
      </w:r>
      <w:r w:rsidR="00984818" w:rsidRPr="00AA1B19">
        <w:rPr>
          <w:bCs/>
        </w:rPr>
        <w:t xml:space="preserve">about </w:t>
      </w:r>
      <w:r w:rsidR="00D92D7A" w:rsidRPr="00AA1B19">
        <w:rPr>
          <w:bCs/>
        </w:rPr>
        <w:t xml:space="preserve">which Beale </w:t>
      </w:r>
      <w:r w:rsidR="00066AE1">
        <w:rPr>
          <w:bCs/>
        </w:rPr>
        <w:t>et al.</w:t>
      </w:r>
      <w:r w:rsidR="00D92D7A" w:rsidRPr="00AA1B19">
        <w:rPr>
          <w:bCs/>
        </w:rPr>
        <w:t xml:space="preserve"> </w:t>
      </w:r>
      <w:r w:rsidR="00984818" w:rsidRPr="00AA1B19">
        <w:rPr>
          <w:bCs/>
        </w:rPr>
        <w:t>reported</w:t>
      </w:r>
      <w:r w:rsidR="00D92D7A" w:rsidRPr="00AA1B19">
        <w:rPr>
          <w:bCs/>
        </w:rPr>
        <w:t xml:space="preserve">. The rhetoric about ‘shared responsibility’ and ‘biosecurity partnership’ articulated by </w:t>
      </w:r>
      <w:r w:rsidR="00984818" w:rsidRPr="00AA1B19">
        <w:rPr>
          <w:bCs/>
        </w:rPr>
        <w:t>the department</w:t>
      </w:r>
      <w:r w:rsidR="00D92D7A" w:rsidRPr="00AA1B19">
        <w:rPr>
          <w:bCs/>
        </w:rPr>
        <w:t xml:space="preserve"> and the post-border beneficiaries of effective prevention biosecurity measures </w:t>
      </w:r>
      <w:r w:rsidR="00984818" w:rsidRPr="00AA1B19">
        <w:rPr>
          <w:bCs/>
        </w:rPr>
        <w:t>i</w:t>
      </w:r>
      <w:r w:rsidR="00D92D7A" w:rsidRPr="00AA1B19">
        <w:rPr>
          <w:bCs/>
        </w:rPr>
        <w:t>s not matched by a genuine and sustained commitment to ‘partnership’.</w:t>
      </w:r>
    </w:p>
    <w:p w14:paraId="515E00A8" w14:textId="428F7FFF" w:rsidR="004F0101" w:rsidRPr="00AA1B19" w:rsidRDefault="00D92D7A" w:rsidP="00414F21">
      <w:pPr>
        <w:rPr>
          <w:bCs/>
        </w:rPr>
      </w:pPr>
      <w:r w:rsidRPr="00AA1B19">
        <w:rPr>
          <w:bCs/>
        </w:rPr>
        <w:t>What th</w:t>
      </w:r>
      <w:r w:rsidR="00021B84" w:rsidRPr="00AA1B19">
        <w:rPr>
          <w:bCs/>
        </w:rPr>
        <w:t>e input for this</w:t>
      </w:r>
      <w:r w:rsidRPr="00AA1B19">
        <w:rPr>
          <w:bCs/>
        </w:rPr>
        <w:t xml:space="preserve"> review has clearly highlighted is that this </w:t>
      </w:r>
      <w:r w:rsidR="00FC5735" w:rsidRPr="00AA1B19">
        <w:rPr>
          <w:bCs/>
        </w:rPr>
        <w:t xml:space="preserve">partnership </w:t>
      </w:r>
      <w:r w:rsidRPr="00AA1B19">
        <w:rPr>
          <w:bCs/>
        </w:rPr>
        <w:t xml:space="preserve">approach </w:t>
      </w:r>
      <w:r w:rsidR="00FC5735" w:rsidRPr="00AA1B19">
        <w:rPr>
          <w:bCs/>
        </w:rPr>
        <w:t xml:space="preserve">requires a significant reset if </w:t>
      </w:r>
      <w:r w:rsidR="00984818" w:rsidRPr="00AA1B19">
        <w:rPr>
          <w:bCs/>
        </w:rPr>
        <w:t>the parties involved have a genuine interest in optimally mitigating</w:t>
      </w:r>
      <w:r w:rsidR="00FC5735" w:rsidRPr="00AA1B19">
        <w:rPr>
          <w:bCs/>
        </w:rPr>
        <w:t xml:space="preserve"> biosecurity risk to Australia</w:t>
      </w:r>
      <w:r w:rsidRPr="00AA1B19">
        <w:rPr>
          <w:bCs/>
        </w:rPr>
        <w:t xml:space="preserve">. </w:t>
      </w:r>
      <w:r w:rsidR="00FC5735" w:rsidRPr="00AA1B19">
        <w:rPr>
          <w:bCs/>
        </w:rPr>
        <w:t xml:space="preserve">A ‘one biosecurity’ approach </w:t>
      </w:r>
      <w:r w:rsidRPr="00AA1B19">
        <w:rPr>
          <w:bCs/>
        </w:rPr>
        <w:t xml:space="preserve">was viewed as necessary at the time Beale </w:t>
      </w:r>
      <w:r w:rsidR="00C04DEE" w:rsidRPr="00AA1B19">
        <w:rPr>
          <w:bCs/>
        </w:rPr>
        <w:t xml:space="preserve">et al. </w:t>
      </w:r>
      <w:r w:rsidRPr="00AA1B19">
        <w:rPr>
          <w:bCs/>
        </w:rPr>
        <w:t xml:space="preserve">conducted </w:t>
      </w:r>
      <w:r w:rsidR="00C04DEE" w:rsidRPr="00AA1B19">
        <w:rPr>
          <w:bCs/>
        </w:rPr>
        <w:t xml:space="preserve">their </w:t>
      </w:r>
      <w:r w:rsidRPr="00AA1B19">
        <w:rPr>
          <w:bCs/>
        </w:rPr>
        <w:t xml:space="preserve">review, and it is now essential for maintaining Australia’s strong biosecurity outcomes. The department must significantly enhance its </w:t>
      </w:r>
      <w:r w:rsidR="00FC5735" w:rsidRPr="00AA1B19">
        <w:rPr>
          <w:bCs/>
        </w:rPr>
        <w:t xml:space="preserve">import sector </w:t>
      </w:r>
      <w:r w:rsidRPr="00AA1B19">
        <w:rPr>
          <w:bCs/>
        </w:rPr>
        <w:t>engagement in cost-effective biosecurity risk mitigation through the establishment of practical import sub</w:t>
      </w:r>
      <w:r w:rsidR="00C04DEE" w:rsidRPr="00AA1B19">
        <w:rPr>
          <w:bCs/>
        </w:rPr>
        <w:t>-</w:t>
      </w:r>
      <w:r w:rsidRPr="00AA1B19">
        <w:rPr>
          <w:bCs/>
        </w:rPr>
        <w:t>sector or risk pathway partnership groups, focused on optimising the effectiveness of biosecurity mitigation, improved cost</w:t>
      </w:r>
      <w:r w:rsidR="000C4AA5" w:rsidRPr="00AA1B19">
        <w:rPr>
          <w:bCs/>
        </w:rPr>
        <w:t xml:space="preserve"> </w:t>
      </w:r>
      <w:r w:rsidRPr="00AA1B19">
        <w:rPr>
          <w:bCs/>
        </w:rPr>
        <w:t xml:space="preserve">sharing and establishing more vibrant information and intelligence exchange. </w:t>
      </w:r>
      <w:r w:rsidR="004F0101" w:rsidRPr="00AA1B19">
        <w:rPr>
          <w:bCs/>
        </w:rPr>
        <w:t>These groups need to operate as part of a coordinated approach to addressing enhancements to the biosecurity system and</w:t>
      </w:r>
      <w:r w:rsidR="00816BF0" w:rsidRPr="00AA1B19">
        <w:rPr>
          <w:bCs/>
        </w:rPr>
        <w:t xml:space="preserve"> should</w:t>
      </w:r>
      <w:r w:rsidR="004F0101" w:rsidRPr="00AA1B19">
        <w:rPr>
          <w:bCs/>
        </w:rPr>
        <w:t xml:space="preserve"> report to the DCCC and the </w:t>
      </w:r>
      <w:r w:rsidR="00BF16A4">
        <w:rPr>
          <w:bCs/>
        </w:rPr>
        <w:t>m</w:t>
      </w:r>
      <w:r w:rsidR="004F0101" w:rsidRPr="00AA1B19">
        <w:rPr>
          <w:bCs/>
        </w:rPr>
        <w:t>inister’s Biosecurity Futures Group.</w:t>
      </w:r>
    </w:p>
    <w:p w14:paraId="607CFBA0" w14:textId="59D0C3BD" w:rsidR="00F62CB3" w:rsidRPr="00AA1B19" w:rsidRDefault="00D92D7A" w:rsidP="000509E7">
      <w:pPr>
        <w:rPr>
          <w:bCs/>
        </w:rPr>
      </w:pPr>
      <w:r w:rsidRPr="00AA1B19">
        <w:rPr>
          <w:bCs/>
        </w:rPr>
        <w:t xml:space="preserve">In the face of </w:t>
      </w:r>
      <w:r w:rsidR="00376C18" w:rsidRPr="00AA1B19">
        <w:rPr>
          <w:bCs/>
        </w:rPr>
        <w:t>funding</w:t>
      </w:r>
      <w:r w:rsidR="004F0101" w:rsidRPr="00AA1B19">
        <w:rPr>
          <w:bCs/>
        </w:rPr>
        <w:t>,</w:t>
      </w:r>
      <w:r w:rsidR="00376C18" w:rsidRPr="00AA1B19">
        <w:rPr>
          <w:bCs/>
        </w:rPr>
        <w:t xml:space="preserve"> </w:t>
      </w:r>
      <w:r w:rsidR="004F0101" w:rsidRPr="00AA1B19">
        <w:rPr>
          <w:bCs/>
        </w:rPr>
        <w:t xml:space="preserve">technology </w:t>
      </w:r>
      <w:r w:rsidR="00376C18" w:rsidRPr="00AA1B19">
        <w:rPr>
          <w:bCs/>
        </w:rPr>
        <w:t xml:space="preserve">and </w:t>
      </w:r>
      <w:r w:rsidR="004F0101" w:rsidRPr="00AA1B19">
        <w:rPr>
          <w:bCs/>
        </w:rPr>
        <w:t xml:space="preserve">cargo and traveller </w:t>
      </w:r>
      <w:r w:rsidR="00376C18" w:rsidRPr="00AA1B19">
        <w:rPr>
          <w:bCs/>
        </w:rPr>
        <w:t>volume pressures</w:t>
      </w:r>
      <w:r w:rsidR="004F0101" w:rsidRPr="00AA1B19">
        <w:rPr>
          <w:bCs/>
        </w:rPr>
        <w:t xml:space="preserve">, the department </w:t>
      </w:r>
      <w:r w:rsidR="00376C18" w:rsidRPr="00AA1B19">
        <w:rPr>
          <w:bCs/>
        </w:rPr>
        <w:t xml:space="preserve">should </w:t>
      </w:r>
      <w:r w:rsidRPr="00AA1B19">
        <w:rPr>
          <w:bCs/>
        </w:rPr>
        <w:t>be</w:t>
      </w:r>
      <w:r w:rsidR="00376C18" w:rsidRPr="00AA1B19">
        <w:rPr>
          <w:bCs/>
        </w:rPr>
        <w:t xml:space="preserve"> driving to </w:t>
      </w:r>
      <w:r w:rsidR="00FC1C05" w:rsidRPr="00AA1B19">
        <w:rPr>
          <w:bCs/>
        </w:rPr>
        <w:t>explore enhanced options for co-regulatory partnerships</w:t>
      </w:r>
      <w:r w:rsidR="004F0101" w:rsidRPr="00AA1B19">
        <w:rPr>
          <w:bCs/>
        </w:rPr>
        <w:t xml:space="preserve">, not pulling away. </w:t>
      </w:r>
      <w:r w:rsidR="000C4AA5" w:rsidRPr="00AA1B19">
        <w:rPr>
          <w:bCs/>
        </w:rPr>
        <w:t>T</w:t>
      </w:r>
      <w:r w:rsidR="004F0101" w:rsidRPr="00AA1B19">
        <w:rPr>
          <w:bCs/>
        </w:rPr>
        <w:t xml:space="preserve">he Inspector-General </w:t>
      </w:r>
      <w:r w:rsidR="00FC5735" w:rsidRPr="00AA1B19">
        <w:rPr>
          <w:bCs/>
        </w:rPr>
        <w:t>conclu</w:t>
      </w:r>
      <w:r w:rsidR="000C4AA5" w:rsidRPr="00AA1B19">
        <w:rPr>
          <w:bCs/>
        </w:rPr>
        <w:t>des</w:t>
      </w:r>
      <w:r w:rsidR="00FC5735" w:rsidRPr="00AA1B19">
        <w:rPr>
          <w:bCs/>
        </w:rPr>
        <w:t xml:space="preserve"> </w:t>
      </w:r>
      <w:r w:rsidR="004F0101" w:rsidRPr="00AA1B19">
        <w:rPr>
          <w:bCs/>
        </w:rPr>
        <w:t>that the department’s apparent commitment to and standard of client engagement appears to have regressed rather than improved since the 2012</w:t>
      </w:r>
      <w:r w:rsidR="00F62CB3" w:rsidRPr="00AA1B19">
        <w:rPr>
          <w:bCs/>
        </w:rPr>
        <w:t>‒</w:t>
      </w:r>
      <w:r w:rsidR="004F0101" w:rsidRPr="00AA1B19">
        <w:rPr>
          <w:bCs/>
        </w:rPr>
        <w:t xml:space="preserve">13 Capability </w:t>
      </w:r>
      <w:r w:rsidR="00C04DEE" w:rsidRPr="00AA1B19">
        <w:rPr>
          <w:bCs/>
        </w:rPr>
        <w:t>R</w:t>
      </w:r>
      <w:r w:rsidR="004F0101" w:rsidRPr="00AA1B19">
        <w:rPr>
          <w:bCs/>
        </w:rPr>
        <w:t>eview</w:t>
      </w:r>
      <w:r w:rsidR="009C1FA6" w:rsidRPr="00AA1B19">
        <w:rPr>
          <w:bCs/>
        </w:rPr>
        <w:t xml:space="preserve">, which </w:t>
      </w:r>
      <w:r w:rsidR="004F0101" w:rsidRPr="00AA1B19">
        <w:rPr>
          <w:bCs/>
        </w:rPr>
        <w:t>conclu</w:t>
      </w:r>
      <w:r w:rsidR="00F62CB3" w:rsidRPr="00AA1B19">
        <w:rPr>
          <w:bCs/>
        </w:rPr>
        <w:t>d</w:t>
      </w:r>
      <w:r w:rsidR="009C1FA6" w:rsidRPr="00AA1B19">
        <w:rPr>
          <w:bCs/>
        </w:rPr>
        <w:t>ed</w:t>
      </w:r>
      <w:r w:rsidR="004F0101" w:rsidRPr="00AA1B19">
        <w:rPr>
          <w:bCs/>
        </w:rPr>
        <w:t xml:space="preserve"> that the department was many years behind best practice in the Australian Public Service. </w:t>
      </w:r>
      <w:r w:rsidR="009C1FA6" w:rsidRPr="00AA1B19">
        <w:rPr>
          <w:bCs/>
        </w:rPr>
        <w:t>This is not a problem created by frontline personnel</w:t>
      </w:r>
      <w:r w:rsidR="00C04DEE" w:rsidRPr="00AA1B19">
        <w:rPr>
          <w:bCs/>
        </w:rPr>
        <w:t>;</w:t>
      </w:r>
      <w:r w:rsidR="009C1FA6" w:rsidRPr="00AA1B19">
        <w:rPr>
          <w:bCs/>
        </w:rPr>
        <w:t xml:space="preserve"> rather</w:t>
      </w:r>
      <w:r w:rsidR="000C4AA5" w:rsidRPr="00AA1B19">
        <w:rPr>
          <w:bCs/>
        </w:rPr>
        <w:t>,</w:t>
      </w:r>
      <w:r w:rsidR="009C1FA6" w:rsidRPr="00AA1B19">
        <w:rPr>
          <w:bCs/>
        </w:rPr>
        <w:t xml:space="preserve"> </w:t>
      </w:r>
      <w:r w:rsidR="00C04DEE" w:rsidRPr="00AA1B19">
        <w:rPr>
          <w:bCs/>
        </w:rPr>
        <w:t xml:space="preserve">it is </w:t>
      </w:r>
      <w:r w:rsidR="009C1FA6" w:rsidRPr="00AA1B19">
        <w:rPr>
          <w:bCs/>
        </w:rPr>
        <w:t xml:space="preserve">a result of </w:t>
      </w:r>
      <w:r w:rsidR="00C04DEE" w:rsidRPr="00AA1B19">
        <w:rPr>
          <w:bCs/>
        </w:rPr>
        <w:t xml:space="preserve">the </w:t>
      </w:r>
      <w:r w:rsidR="009C1FA6" w:rsidRPr="00AA1B19">
        <w:rPr>
          <w:bCs/>
        </w:rPr>
        <w:t xml:space="preserve">adverse settings highlighted in </w:t>
      </w:r>
      <w:r w:rsidR="00C04DEE" w:rsidRPr="00AA1B19">
        <w:rPr>
          <w:bCs/>
        </w:rPr>
        <w:t>C</w:t>
      </w:r>
      <w:r w:rsidR="009C1FA6" w:rsidRPr="00AA1B19">
        <w:rPr>
          <w:bCs/>
        </w:rPr>
        <w:t>hapter</w:t>
      </w:r>
      <w:r w:rsidR="00C04DEE" w:rsidRPr="00AA1B19">
        <w:rPr>
          <w:bCs/>
        </w:rPr>
        <w:t xml:space="preserve"> </w:t>
      </w:r>
      <w:r w:rsidR="00894B3F" w:rsidRPr="00AA1B19">
        <w:rPr>
          <w:bCs/>
        </w:rPr>
        <w:t>4</w:t>
      </w:r>
      <w:r w:rsidR="009C1FA6" w:rsidRPr="00AA1B19">
        <w:rPr>
          <w:bCs/>
        </w:rPr>
        <w:t>.</w:t>
      </w:r>
    </w:p>
    <w:p w14:paraId="6D6B7C26" w14:textId="54986CF0" w:rsidR="00C04DEE" w:rsidRPr="00AA1B19" w:rsidRDefault="004F0101" w:rsidP="000509E7">
      <w:pPr>
        <w:rPr>
          <w:bCs/>
        </w:rPr>
      </w:pPr>
      <w:r w:rsidRPr="00AA1B19">
        <w:rPr>
          <w:bCs/>
        </w:rPr>
        <w:t xml:space="preserve">Achieving the </w:t>
      </w:r>
      <w:r w:rsidR="00C04DEE" w:rsidRPr="00AA1B19">
        <w:rPr>
          <w:bCs/>
        </w:rPr>
        <w:t xml:space="preserve">necessary </w:t>
      </w:r>
      <w:r w:rsidRPr="00AA1B19">
        <w:rPr>
          <w:bCs/>
        </w:rPr>
        <w:t xml:space="preserve">co-regulatory and shared responsibility future will require concerted efforts, not just in relation to co-regulation but </w:t>
      </w:r>
      <w:r w:rsidR="000C4AA5" w:rsidRPr="00AA1B19">
        <w:rPr>
          <w:bCs/>
        </w:rPr>
        <w:t xml:space="preserve">also </w:t>
      </w:r>
      <w:r w:rsidRPr="00AA1B19">
        <w:rPr>
          <w:bCs/>
        </w:rPr>
        <w:t>in addressing</w:t>
      </w:r>
      <w:r w:rsidR="00C04DEE" w:rsidRPr="00AA1B19">
        <w:rPr>
          <w:bCs/>
        </w:rPr>
        <w:t>:</w:t>
      </w:r>
      <w:r w:rsidRPr="00AA1B19">
        <w:rPr>
          <w:bCs/>
        </w:rPr>
        <w:t xml:space="preserve"> </w:t>
      </w:r>
    </w:p>
    <w:p w14:paraId="29500FEE" w14:textId="76982081" w:rsidR="00C04DEE" w:rsidRPr="00AA1B19" w:rsidRDefault="004F0101" w:rsidP="00CA2164">
      <w:pPr>
        <w:pStyle w:val="ListBullet"/>
      </w:pPr>
      <w:r w:rsidRPr="00AA1B19">
        <w:t>inadequate regulatory maturity</w:t>
      </w:r>
    </w:p>
    <w:p w14:paraId="44398AB7" w14:textId="4523F597" w:rsidR="00C04DEE" w:rsidRPr="00AA1B19" w:rsidRDefault="00C04DEE" w:rsidP="00CA2164">
      <w:pPr>
        <w:pStyle w:val="ListBullet"/>
      </w:pPr>
      <w:r w:rsidRPr="00AA1B19">
        <w:t xml:space="preserve">the level of </w:t>
      </w:r>
      <w:r w:rsidR="004F0101" w:rsidRPr="00AA1B19">
        <w:t>willingness to openly consider alternative risk mitigation measures</w:t>
      </w:r>
    </w:p>
    <w:p w14:paraId="17E2FB95" w14:textId="03FC5223" w:rsidR="00C04DEE" w:rsidRPr="00AA1B19" w:rsidRDefault="00C04DEE" w:rsidP="00CA2164">
      <w:pPr>
        <w:pStyle w:val="ListBullet"/>
      </w:pPr>
      <w:r w:rsidRPr="00AA1B19">
        <w:t xml:space="preserve">a </w:t>
      </w:r>
      <w:r w:rsidR="004F0101" w:rsidRPr="00AA1B19">
        <w:t xml:space="preserve">weak track record of </w:t>
      </w:r>
      <w:r w:rsidR="00644DA6" w:rsidRPr="00AA1B19">
        <w:t>compliance</w:t>
      </w:r>
      <w:r w:rsidR="004F0101" w:rsidRPr="00AA1B19">
        <w:t xml:space="preserve"> and enforcement</w:t>
      </w:r>
      <w:r w:rsidR="00644DA6" w:rsidRPr="00AA1B19">
        <w:t xml:space="preserve"> acti</w:t>
      </w:r>
      <w:r w:rsidR="00A703D4" w:rsidRPr="00AA1B19">
        <w:t>o</w:t>
      </w:r>
      <w:r w:rsidR="00644DA6" w:rsidRPr="00AA1B19">
        <w:t xml:space="preserve">ns against poor-performing </w:t>
      </w:r>
      <w:r w:rsidR="000C4AA5" w:rsidRPr="00AA1B19">
        <w:t>biosecurity industry participants</w:t>
      </w:r>
    </w:p>
    <w:p w14:paraId="4672E731" w14:textId="77777777" w:rsidR="00C04DEE" w:rsidRPr="00AA1B19" w:rsidRDefault="00644DA6" w:rsidP="00CA2164">
      <w:pPr>
        <w:pStyle w:val="ListBullet"/>
      </w:pPr>
      <w:r w:rsidRPr="00AA1B19">
        <w:t xml:space="preserve">a resourcing model that supports co-regulation without compromising biosecurity standards. </w:t>
      </w:r>
    </w:p>
    <w:p w14:paraId="5470FAB7" w14:textId="411C203D" w:rsidR="00376C18" w:rsidRPr="00AA1B19" w:rsidRDefault="00644DA6" w:rsidP="000509E7">
      <w:pPr>
        <w:rPr>
          <w:bCs/>
        </w:rPr>
      </w:pPr>
      <w:r w:rsidRPr="00AA1B19">
        <w:rPr>
          <w:bCs/>
        </w:rPr>
        <w:t>However, these issues should not be used as an excuse to ‘keep doing what we have always done’. Progressive and coordinated change, starting with the implementation of the recommendations of this review, is required.</w:t>
      </w:r>
    </w:p>
    <w:p w14:paraId="23A03452" w14:textId="77777777" w:rsidR="000509E7" w:rsidRPr="00AA1B19" w:rsidRDefault="000509E7" w:rsidP="000509E7">
      <w:pPr>
        <w:rPr>
          <w:b/>
        </w:rPr>
      </w:pPr>
      <w:r w:rsidRPr="00AA1B19">
        <w:rPr>
          <w:b/>
        </w:rPr>
        <w:t>Frontline focus</w:t>
      </w:r>
    </w:p>
    <w:p w14:paraId="35305081" w14:textId="250ABE66" w:rsidR="000509E7" w:rsidRPr="00AA1B19" w:rsidRDefault="00C418AA" w:rsidP="000509E7">
      <w:r w:rsidRPr="00AA1B19">
        <w:t>T</w:t>
      </w:r>
      <w:r w:rsidR="000509E7" w:rsidRPr="00AA1B19">
        <w:t xml:space="preserve">he </w:t>
      </w:r>
      <w:r w:rsidR="004F0101" w:rsidRPr="00AA1B19">
        <w:t xml:space="preserve">third </w:t>
      </w:r>
      <w:r w:rsidR="000509E7" w:rsidRPr="00AA1B19">
        <w:t xml:space="preserve">priority is essential for improved efficiency, </w:t>
      </w:r>
      <w:r w:rsidR="00A703D4" w:rsidRPr="00AA1B19">
        <w:t>effectiveness,</w:t>
      </w:r>
      <w:r w:rsidR="000509E7" w:rsidRPr="00AA1B19">
        <w:t xml:space="preserve"> and agility of frontline biosecurity delivery</w:t>
      </w:r>
      <w:r w:rsidR="00A703D4" w:rsidRPr="00AA1B19">
        <w:t>.</w:t>
      </w:r>
      <w:r w:rsidRPr="00AA1B19">
        <w:t xml:space="preserve"> A </w:t>
      </w:r>
      <w:r w:rsidR="000C4AA5" w:rsidRPr="00AA1B19">
        <w:t>‘</w:t>
      </w:r>
      <w:r w:rsidR="000509E7" w:rsidRPr="00AA1B19">
        <w:t>frontline focus</w:t>
      </w:r>
      <w:r w:rsidR="000C4AA5" w:rsidRPr="00AA1B19">
        <w:t>’</w:t>
      </w:r>
      <w:r w:rsidR="000509E7" w:rsidRPr="00AA1B19">
        <w:t xml:space="preserve"> </w:t>
      </w:r>
      <w:r w:rsidRPr="00AA1B19">
        <w:t xml:space="preserve">will involve </w:t>
      </w:r>
      <w:r w:rsidR="000509E7" w:rsidRPr="00AA1B19">
        <w:t xml:space="preserve">the following </w:t>
      </w:r>
      <w:r w:rsidRPr="00AA1B19">
        <w:t xml:space="preserve">elements </w:t>
      </w:r>
      <w:r w:rsidR="000509E7" w:rsidRPr="00AA1B19">
        <w:t>in this critically important shift for the department:</w:t>
      </w:r>
    </w:p>
    <w:p w14:paraId="198D30B2" w14:textId="2D9C4929" w:rsidR="000509E7" w:rsidRPr="00AA1B19" w:rsidRDefault="000C4AA5" w:rsidP="00F62CB3">
      <w:pPr>
        <w:pStyle w:val="ListBullet"/>
      </w:pPr>
      <w:r w:rsidRPr="00AA1B19">
        <w:t>a</w:t>
      </w:r>
      <w:r w:rsidR="000509E7" w:rsidRPr="00AA1B19">
        <w:t xml:space="preserve">ddressing the core need for a deep understanding across the department of the criticality of </w:t>
      </w:r>
      <w:r w:rsidR="000509E7" w:rsidRPr="00AA1B19">
        <w:rPr>
          <w:rFonts w:eastAsiaTheme="minorHAnsi" w:cs="Calibri"/>
          <w:i/>
        </w:rPr>
        <w:t>frontline regulatory delivery</w:t>
      </w:r>
      <w:r w:rsidR="000509E7" w:rsidRPr="00AA1B19">
        <w:t>: on planes and vessels; in airports, seaports, mail exchanges</w:t>
      </w:r>
      <w:r w:rsidRPr="00AA1B19">
        <w:t>,</w:t>
      </w:r>
      <w:r w:rsidR="000509E7" w:rsidRPr="00AA1B19">
        <w:t xml:space="preserve"> air</w:t>
      </w:r>
      <w:r w:rsidRPr="00AA1B19">
        <w:t xml:space="preserve"> </w:t>
      </w:r>
      <w:r w:rsidR="000509E7" w:rsidRPr="00AA1B19">
        <w:t xml:space="preserve">cargo terminals and freight-forwarding warehouses; in specialist </w:t>
      </w:r>
      <w:r w:rsidR="00F03249" w:rsidRPr="00AA1B19">
        <w:t>biosecurity</w:t>
      </w:r>
      <w:r w:rsidR="000509E7" w:rsidRPr="00AA1B19">
        <w:t xml:space="preserve"> facilities; and in uncontrolled areas of Australia’s territory</w:t>
      </w:r>
    </w:p>
    <w:p w14:paraId="5891C93F" w14:textId="7D22FC91" w:rsidR="000509E7" w:rsidRPr="00AA1B19" w:rsidRDefault="000C4AA5" w:rsidP="00F62CB3">
      <w:pPr>
        <w:pStyle w:val="ListBullet"/>
      </w:pPr>
      <w:r w:rsidRPr="00AA1B19">
        <w:t>s</w:t>
      </w:r>
      <w:r w:rsidR="000509E7" w:rsidRPr="00AA1B19">
        <w:t>etting in place changes to ensure that frontline functions and staff that are interacting directly with businesses and individuals are well</w:t>
      </w:r>
      <w:r w:rsidRPr="00AA1B19">
        <w:t xml:space="preserve"> </w:t>
      </w:r>
      <w:r w:rsidR="000509E7" w:rsidRPr="00AA1B19">
        <w:t>trained and adequately supported</w:t>
      </w:r>
    </w:p>
    <w:p w14:paraId="6BE252A5" w14:textId="37AC8EE5" w:rsidR="000509E7" w:rsidRPr="00AA1B19" w:rsidRDefault="000C4AA5" w:rsidP="00F62CB3">
      <w:pPr>
        <w:pStyle w:val="ListBullet"/>
      </w:pPr>
      <w:r w:rsidRPr="00AA1B19">
        <w:t>l</w:t>
      </w:r>
      <w:r w:rsidR="000509E7" w:rsidRPr="00AA1B19">
        <w:t>ocating support functions and staff as close to the biosecurity frontline as is practical, with significantly more support for biosecurity operations based in coastal capital cities</w:t>
      </w:r>
    </w:p>
    <w:p w14:paraId="64897F32" w14:textId="71F2C6F2" w:rsidR="000509E7" w:rsidRPr="00AA1B19" w:rsidRDefault="000C4AA5" w:rsidP="00F62CB3">
      <w:pPr>
        <w:pStyle w:val="ListBullet"/>
      </w:pPr>
      <w:r w:rsidRPr="00AA1B19">
        <w:t>a</w:t>
      </w:r>
      <w:r w:rsidR="000509E7" w:rsidRPr="00AA1B19">
        <w:t xml:space="preserve"> leadership and management culture that is founded upon ‘pushing support to the frontline’ rather than ‘what’s happening at the frontline?’</w:t>
      </w:r>
    </w:p>
    <w:p w14:paraId="09E199BA" w14:textId="3AA3B198" w:rsidR="000509E7" w:rsidRPr="00AA1B19" w:rsidRDefault="000C4AA5" w:rsidP="00F62CB3">
      <w:pPr>
        <w:pStyle w:val="ListBullet"/>
      </w:pPr>
      <w:r w:rsidRPr="00AA1B19">
        <w:t>a</w:t>
      </w:r>
      <w:r w:rsidR="000509E7" w:rsidRPr="00AA1B19">
        <w:t xml:space="preserve"> transformational change in the extent </w:t>
      </w:r>
      <w:r w:rsidR="00C418AA" w:rsidRPr="00AA1B19">
        <w:t xml:space="preserve">to which </w:t>
      </w:r>
      <w:r w:rsidR="000509E7" w:rsidRPr="00AA1B19">
        <w:t>and way in which the department engages with the import sector, with a strong focus on co-working groups at sector and risk pathway levels (linked to overarching engagement mechanisms including the Biosecurity Futures Group)</w:t>
      </w:r>
    </w:p>
    <w:p w14:paraId="2ED33203" w14:textId="37257F39" w:rsidR="000509E7" w:rsidRPr="00AA1B19" w:rsidRDefault="000C4AA5" w:rsidP="00F62CB3">
      <w:pPr>
        <w:pStyle w:val="ListBullet"/>
      </w:pPr>
      <w:r w:rsidRPr="00AA1B19">
        <w:t>a</w:t>
      </w:r>
      <w:r w:rsidR="000509E7" w:rsidRPr="00AA1B19">
        <w:t xml:space="preserve"> major shift in thinking and behaviour away from ‘complex individual biosecurity risks’ (and responsible personnel) dominating organi</w:t>
      </w:r>
      <w:r w:rsidRPr="00AA1B19">
        <w:t>s</w:t>
      </w:r>
      <w:r w:rsidR="000509E7" w:rsidRPr="00AA1B19">
        <w:t>ational behaviour with a collective focus on optimi</w:t>
      </w:r>
      <w:r w:rsidRPr="00AA1B19">
        <w:t>s</w:t>
      </w:r>
      <w:r w:rsidR="000509E7" w:rsidRPr="00AA1B19">
        <w:t xml:space="preserve">ing ‘biosecurity measures (controls) within risk pathways’ </w:t>
      </w:r>
    </w:p>
    <w:p w14:paraId="773274D4" w14:textId="348E8599" w:rsidR="000509E7" w:rsidRPr="00AA1B19" w:rsidRDefault="000C4AA5" w:rsidP="00F62CB3">
      <w:pPr>
        <w:pStyle w:val="ListBullet"/>
      </w:pPr>
      <w:r w:rsidRPr="00AA1B19">
        <w:t>a</w:t>
      </w:r>
      <w:r w:rsidR="000509E7" w:rsidRPr="00AA1B19">
        <w:t xml:space="preserve"> more balanced and integrated relationship between technical and policy sections and frontline biosecurity operations (which is responsible for most of the external interaction and most staff)</w:t>
      </w:r>
      <w:r w:rsidRPr="00AA1B19">
        <w:t>.</w:t>
      </w:r>
      <w:r w:rsidR="000509E7" w:rsidRPr="00AA1B19">
        <w:t xml:space="preserve"> </w:t>
      </w:r>
    </w:p>
    <w:p w14:paraId="65B8DDC0" w14:textId="5AA81AE4" w:rsidR="000509E7" w:rsidRPr="00AA1B19" w:rsidRDefault="000509E7" w:rsidP="000509E7">
      <w:r w:rsidRPr="00AA1B19">
        <w:t xml:space="preserve">The changes that will flow from a major refocusing in line with the points above will transform the confidence, effectiveness, </w:t>
      </w:r>
      <w:proofErr w:type="gramStart"/>
      <w:r w:rsidRPr="00AA1B19">
        <w:t>efficiency</w:t>
      </w:r>
      <w:proofErr w:type="gramEnd"/>
      <w:r w:rsidRPr="00AA1B19">
        <w:t xml:space="preserve"> and reputation of the department’s biosecurity delivery, enhance the efficiency of Australia’s import processing, and strengthen overall biosecurity risk reduction.</w:t>
      </w:r>
    </w:p>
    <w:p w14:paraId="00200EF5" w14:textId="3368B9AD" w:rsidR="000509E7" w:rsidRPr="00AA1B19" w:rsidRDefault="00A703D4" w:rsidP="00CA2164">
      <w:pPr>
        <w:pStyle w:val="Heading4"/>
      </w:pPr>
      <w:r w:rsidRPr="00AA1B19">
        <w:t>Sustainable funding</w:t>
      </w:r>
      <w:r w:rsidR="000509E7" w:rsidRPr="00AA1B19">
        <w:t xml:space="preserve"> model</w:t>
      </w:r>
    </w:p>
    <w:p w14:paraId="68EA784F" w14:textId="297F1C10" w:rsidR="000509E7" w:rsidRPr="00AA1B19" w:rsidRDefault="000509E7" w:rsidP="000509E7">
      <w:r w:rsidRPr="00AA1B19">
        <w:t>Without moderni</w:t>
      </w:r>
      <w:r w:rsidR="00F62CB3" w:rsidRPr="00AA1B19">
        <w:t>s</w:t>
      </w:r>
      <w:r w:rsidRPr="00AA1B19">
        <w:t xml:space="preserve">ation of the department’s biosecurity resourcing model (costing, charging, appropriation, </w:t>
      </w:r>
      <w:proofErr w:type="gramStart"/>
      <w:r w:rsidRPr="00AA1B19">
        <w:t>allocation</w:t>
      </w:r>
      <w:proofErr w:type="gramEnd"/>
      <w:r w:rsidRPr="00AA1B19">
        <w:t xml:space="preserve"> and reallocation), implement</w:t>
      </w:r>
      <w:r w:rsidR="000C4AA5" w:rsidRPr="00AA1B19">
        <w:t>ation of</w:t>
      </w:r>
      <w:r w:rsidRPr="00AA1B19">
        <w:t xml:space="preserve"> the essential improvements to Australia’s prevention biosecurity functions will be seriously diminished and slowed.</w:t>
      </w:r>
    </w:p>
    <w:p w14:paraId="06166E75" w14:textId="240BDC0F" w:rsidR="000509E7" w:rsidRPr="00AA1B19" w:rsidRDefault="000509E7" w:rsidP="000509E7">
      <w:r w:rsidRPr="00AA1B19">
        <w:t xml:space="preserve">The Inspector-General makes no specific comments about resourcing policies of the current Australian </w:t>
      </w:r>
      <w:r w:rsidR="000C4AA5" w:rsidRPr="00AA1B19">
        <w:t>G</w:t>
      </w:r>
      <w:r w:rsidRPr="00AA1B19">
        <w:t xml:space="preserve">overnment, except to note the sensibility of terminating the push to establish a new </w:t>
      </w:r>
      <w:r w:rsidR="00E56130" w:rsidRPr="00AA1B19">
        <w:t>Onshore</w:t>
      </w:r>
      <w:r w:rsidRPr="00AA1B19">
        <w:t xml:space="preserve"> </w:t>
      </w:r>
      <w:r w:rsidR="00C418AA" w:rsidRPr="00AA1B19">
        <w:t>B</w:t>
      </w:r>
      <w:r w:rsidRPr="00AA1B19">
        <w:t xml:space="preserve">iosecurity </w:t>
      </w:r>
      <w:r w:rsidR="00C418AA" w:rsidRPr="00AA1B19">
        <w:t>L</w:t>
      </w:r>
      <w:r w:rsidRPr="00AA1B19">
        <w:t>evy in the form proposed</w:t>
      </w:r>
      <w:r w:rsidR="00CC68AC" w:rsidRPr="00AA1B19">
        <w:t>,</w:t>
      </w:r>
      <w:r w:rsidR="00A20854" w:rsidRPr="00AA1B19">
        <w:t xml:space="preserve"> </w:t>
      </w:r>
      <w:r w:rsidR="000C4AA5" w:rsidRPr="00AA1B19">
        <w:t xml:space="preserve">which </w:t>
      </w:r>
      <w:r w:rsidR="00A20854" w:rsidRPr="00AA1B19">
        <w:t>was strongly opposed by the import sector</w:t>
      </w:r>
      <w:r w:rsidRPr="00AA1B19">
        <w:t>.</w:t>
      </w:r>
    </w:p>
    <w:p w14:paraId="259834C1" w14:textId="3483D31A" w:rsidR="000509E7" w:rsidRPr="00AA1B19" w:rsidRDefault="00C418AA" w:rsidP="00C329F3">
      <w:r w:rsidRPr="00AA1B19">
        <w:t>The debilitating and distorting impacts of an outmoded and inappropriate financial model has u</w:t>
      </w:r>
      <w:r w:rsidR="000509E7" w:rsidRPr="00AA1B19">
        <w:t>ndermin</w:t>
      </w:r>
      <w:r w:rsidRPr="00AA1B19">
        <w:t>ed</w:t>
      </w:r>
      <w:r w:rsidR="000509E7" w:rsidRPr="00AA1B19">
        <w:t xml:space="preserve"> a substantial number of attempts by the department’s biosecurity managers and industry partners to improve the prevention biosecurity system</w:t>
      </w:r>
      <w:r w:rsidRPr="00AA1B19">
        <w:t>.</w:t>
      </w:r>
      <w:r w:rsidR="000509E7" w:rsidRPr="00AA1B19">
        <w:t xml:space="preserve"> </w:t>
      </w:r>
      <w:r w:rsidRPr="00AA1B19">
        <w:t xml:space="preserve">The current financial model </w:t>
      </w:r>
      <w:r w:rsidR="00CC68AC" w:rsidRPr="00AA1B19">
        <w:t xml:space="preserve">cannot meet </w:t>
      </w:r>
      <w:r w:rsidR="000509E7" w:rsidRPr="00AA1B19">
        <w:t>the needs of 2020 and progress to 2025 and beyond.</w:t>
      </w:r>
    </w:p>
    <w:p w14:paraId="5B2C9712" w14:textId="569B1A10" w:rsidR="000509E7" w:rsidRPr="00AA1B19" w:rsidRDefault="000509E7" w:rsidP="00C329F3">
      <w:r w:rsidRPr="00AA1B19">
        <w:t xml:space="preserve">Growth in </w:t>
      </w:r>
      <w:r w:rsidR="000C4AA5" w:rsidRPr="00AA1B19">
        <w:t xml:space="preserve">the </w:t>
      </w:r>
      <w:r w:rsidRPr="00AA1B19">
        <w:t>real</w:t>
      </w:r>
      <w:r w:rsidR="000C4AA5" w:rsidRPr="00AA1B19">
        <w:t xml:space="preserve"> </w:t>
      </w:r>
      <w:proofErr w:type="gramStart"/>
      <w:r w:rsidRPr="00AA1B19">
        <w:t>terms</w:t>
      </w:r>
      <w:proofErr w:type="gramEnd"/>
      <w:r w:rsidRPr="00AA1B19">
        <w:t xml:space="preserve"> quantum of funding, the targeting of its sourcing, and the level of agility of application ha</w:t>
      </w:r>
      <w:r w:rsidR="000C4AA5" w:rsidRPr="00AA1B19">
        <w:t>ve</w:t>
      </w:r>
      <w:r w:rsidRPr="00AA1B19">
        <w:t xml:space="preserve"> not kept pace with the growth and diversity of changes in prevention biosecurity demand. </w:t>
      </w:r>
      <w:r w:rsidR="00C418AA" w:rsidRPr="00AA1B19">
        <w:t>S</w:t>
      </w:r>
      <w:r w:rsidRPr="00AA1B19">
        <w:t xml:space="preserve">uccessive governments </w:t>
      </w:r>
      <w:r w:rsidR="00C418AA" w:rsidRPr="00AA1B19">
        <w:t xml:space="preserve">have not </w:t>
      </w:r>
      <w:r w:rsidRPr="00AA1B19">
        <w:t xml:space="preserve">addressed </w:t>
      </w:r>
      <w:r w:rsidR="00C418AA" w:rsidRPr="00AA1B19">
        <w:t xml:space="preserve">these </w:t>
      </w:r>
      <w:proofErr w:type="gramStart"/>
      <w:r w:rsidR="00C418AA" w:rsidRPr="00AA1B19">
        <w:t>issues</w:t>
      </w:r>
      <w:proofErr w:type="gramEnd"/>
      <w:r w:rsidR="00C418AA" w:rsidRPr="00AA1B19">
        <w:t xml:space="preserve"> or </w:t>
      </w:r>
      <w:r w:rsidRPr="00AA1B19">
        <w:t>the substantive recommendations made by major reviews:</w:t>
      </w:r>
      <w:r w:rsidR="00C418AA" w:rsidRPr="00AA1B19">
        <w:t xml:space="preserve"> </w:t>
      </w:r>
    </w:p>
    <w:p w14:paraId="58AC67E7" w14:textId="29ED076C" w:rsidR="000509E7" w:rsidRPr="00AA1B19" w:rsidRDefault="000509E7" w:rsidP="00F62CB3">
      <w:pPr>
        <w:pStyle w:val="ListBullet"/>
      </w:pPr>
      <w:r w:rsidRPr="00AA1B19">
        <w:t>Beale et al</w:t>
      </w:r>
      <w:r w:rsidR="00CA00E8" w:rsidRPr="00AA1B19">
        <w:t>.</w:t>
      </w:r>
      <w:r w:rsidRPr="00AA1B19">
        <w:t xml:space="preserve"> (2008) made 8 recommendations </w:t>
      </w:r>
      <w:r w:rsidR="00CA00E8" w:rsidRPr="00AA1B19">
        <w:t xml:space="preserve">about </w:t>
      </w:r>
      <w:r w:rsidRPr="00AA1B19">
        <w:t>funding/resourcing</w:t>
      </w:r>
      <w:r w:rsidR="000C4AA5" w:rsidRPr="00AA1B19">
        <w:t>,</w:t>
      </w:r>
      <w:r w:rsidRPr="00AA1B19">
        <w:t xml:space="preserve"> including cost</w:t>
      </w:r>
      <w:r w:rsidR="000C4AA5" w:rsidRPr="00AA1B19">
        <w:t xml:space="preserve"> </w:t>
      </w:r>
      <w:r w:rsidRPr="00AA1B19">
        <w:t>recovery</w:t>
      </w:r>
      <w:r w:rsidR="000C4AA5" w:rsidRPr="00AA1B19">
        <w:t>,</w:t>
      </w:r>
      <w:r w:rsidRPr="00AA1B19">
        <w:t xml:space="preserve"> that are as relevant to the department today as to </w:t>
      </w:r>
      <w:r w:rsidR="000C4AA5" w:rsidRPr="00AA1B19">
        <w:t xml:space="preserve">the </w:t>
      </w:r>
      <w:r w:rsidRPr="00AA1B19">
        <w:t>Beale</w:t>
      </w:r>
      <w:r w:rsidR="000C4AA5" w:rsidRPr="00AA1B19">
        <w:t xml:space="preserve"> et al.</w:t>
      </w:r>
      <w:r w:rsidRPr="00AA1B19">
        <w:t xml:space="preserve"> recommended National Biosecurity Authority </w:t>
      </w:r>
      <w:r w:rsidR="007B4998" w:rsidRPr="00AA1B19">
        <w:t>model.</w:t>
      </w:r>
      <w:r w:rsidRPr="00AA1B19">
        <w:t xml:space="preserve"> </w:t>
      </w:r>
    </w:p>
    <w:p w14:paraId="691AE501" w14:textId="601A87A4" w:rsidR="000509E7" w:rsidRPr="00AA1B19" w:rsidRDefault="000C4AA5" w:rsidP="00F62CB3">
      <w:pPr>
        <w:pStyle w:val="ListBullet"/>
      </w:pPr>
      <w:r w:rsidRPr="00AA1B19">
        <w:t>T</w:t>
      </w:r>
      <w:r w:rsidR="000509E7" w:rsidRPr="00AA1B19">
        <w:t xml:space="preserve">he </w:t>
      </w:r>
      <w:r w:rsidR="00C1456F" w:rsidRPr="00AA1B19">
        <w:t>Rural and Regional Affairs and Transport References Committee (</w:t>
      </w:r>
      <w:r w:rsidR="000509E7" w:rsidRPr="00AA1B19">
        <w:t xml:space="preserve">2012) recommended that the </w:t>
      </w:r>
      <w:r w:rsidRPr="00AA1B19">
        <w:t>g</w:t>
      </w:r>
      <w:r w:rsidR="000509E7" w:rsidRPr="00AA1B19">
        <w:t xml:space="preserve">overnment give higher priority to funding and implementation of the Beale </w:t>
      </w:r>
      <w:r w:rsidR="00E75B63">
        <w:t>et al.</w:t>
      </w:r>
      <w:r w:rsidR="000509E7" w:rsidRPr="00AA1B19">
        <w:t xml:space="preserve"> </w:t>
      </w:r>
      <w:r w:rsidRPr="00AA1B19">
        <w:t>r</w:t>
      </w:r>
      <w:r w:rsidR="000509E7" w:rsidRPr="00AA1B19">
        <w:t xml:space="preserve">eview </w:t>
      </w:r>
      <w:r w:rsidR="007B4998" w:rsidRPr="00AA1B19">
        <w:t>reforms.</w:t>
      </w:r>
      <w:r w:rsidR="000509E7" w:rsidRPr="00AA1B19">
        <w:t xml:space="preserve"> </w:t>
      </w:r>
    </w:p>
    <w:p w14:paraId="47D03A45" w14:textId="1CE1684D" w:rsidR="000509E7" w:rsidRPr="00AA1B19" w:rsidRDefault="000C4AA5" w:rsidP="00F62CB3">
      <w:pPr>
        <w:pStyle w:val="ListBullet"/>
      </w:pPr>
      <w:r w:rsidRPr="00AA1B19">
        <w:t>T</w:t>
      </w:r>
      <w:r w:rsidR="000509E7" w:rsidRPr="00AA1B19">
        <w:t>he Craik et al</w:t>
      </w:r>
      <w:r w:rsidR="004954BF" w:rsidRPr="00AA1B19">
        <w:t>.</w:t>
      </w:r>
      <w:r w:rsidR="000509E7" w:rsidRPr="00AA1B19">
        <w:t xml:space="preserve"> (2017) review</w:t>
      </w:r>
      <w:r w:rsidRPr="00AA1B19">
        <w:t>,</w:t>
      </w:r>
      <w:r w:rsidR="000509E7" w:rsidRPr="00AA1B19">
        <w:t xml:space="preserve"> covering the whole Australian biosecurity system, recommended</w:t>
      </w:r>
      <w:r w:rsidRPr="00AA1B19">
        <w:t>,</w:t>
      </w:r>
      <w:r w:rsidR="000509E7" w:rsidRPr="00AA1B19">
        <w:t xml:space="preserve"> among other funding changes, the application of at-border levies with resulting funding potentially being directed to post-border biosecurity activities. </w:t>
      </w:r>
    </w:p>
    <w:p w14:paraId="0CC3A7B4" w14:textId="177AA10B" w:rsidR="00A20854" w:rsidRPr="00AA1B19" w:rsidRDefault="000509E7" w:rsidP="00C329F3">
      <w:r w:rsidRPr="00AA1B19">
        <w:t xml:space="preserve">The now withdrawn 2019 </w:t>
      </w:r>
      <w:r w:rsidR="00E56130" w:rsidRPr="00AA1B19">
        <w:t>Onshore Biosecurity L</w:t>
      </w:r>
      <w:r w:rsidRPr="00AA1B19">
        <w:t>ev</w:t>
      </w:r>
      <w:r w:rsidR="002441EA" w:rsidRPr="00AA1B19">
        <w:t>y</w:t>
      </w:r>
      <w:r w:rsidRPr="00AA1B19">
        <w:t xml:space="preserve"> proposal, designed to implement at</w:t>
      </w:r>
      <w:r w:rsidR="000C4AA5" w:rsidRPr="00AA1B19">
        <w:t xml:space="preserve"> </w:t>
      </w:r>
      <w:r w:rsidRPr="00AA1B19">
        <w:t>border the relevant Craik et al</w:t>
      </w:r>
      <w:r w:rsidR="004954BF" w:rsidRPr="00AA1B19">
        <w:t>.</w:t>
      </w:r>
      <w:r w:rsidRPr="00AA1B19">
        <w:t xml:space="preserve"> (2017) recommendations, received substantial adverse response from the import sector (including feedback to this review). </w:t>
      </w:r>
      <w:r w:rsidR="00CC68AC" w:rsidRPr="00AA1B19">
        <w:t>It is hardly surprising that the import sector would be much more amenable to considering levies and other revenue mechanisms that enable the sector to better mitigate biosecurity risk to Australia and their own businesses than they would to funding transfer post-border.</w:t>
      </w:r>
    </w:p>
    <w:p w14:paraId="1A5839EB" w14:textId="65B8234E" w:rsidR="000509E7" w:rsidRPr="00AA1B19" w:rsidRDefault="000509E7" w:rsidP="00C329F3">
      <w:r w:rsidRPr="00AA1B19">
        <w:t>The department periodically updates its cost</w:t>
      </w:r>
      <w:r w:rsidR="000C4AA5" w:rsidRPr="00AA1B19">
        <w:t xml:space="preserve"> </w:t>
      </w:r>
      <w:r w:rsidRPr="00AA1B19">
        <w:t xml:space="preserve">recovery arrangements, most recently documented in </w:t>
      </w:r>
      <w:r w:rsidRPr="00AA1B19">
        <w:rPr>
          <w:i/>
        </w:rPr>
        <w:t>Cost recovery implementation statement: biosecurity 2019</w:t>
      </w:r>
      <w:r w:rsidR="004954BF" w:rsidRPr="00AA1B19">
        <w:rPr>
          <w:i/>
        </w:rPr>
        <w:t>‒</w:t>
      </w:r>
      <w:r w:rsidRPr="00AA1B19">
        <w:rPr>
          <w:i/>
        </w:rPr>
        <w:t>20</w:t>
      </w:r>
      <w:r w:rsidR="00F55F3F" w:rsidRPr="00AA1B19">
        <w:t xml:space="preserve"> (Department of Agriculture 2019</w:t>
      </w:r>
      <w:r w:rsidR="00FF7AF0" w:rsidRPr="00AA1B19">
        <w:t>d</w:t>
      </w:r>
      <w:r w:rsidR="00F55F3F" w:rsidRPr="00AA1B19">
        <w:t>)</w:t>
      </w:r>
      <w:r w:rsidRPr="00AA1B19">
        <w:t>, but the fundamental constraints of the funding and costing arrangements persist.</w:t>
      </w:r>
    </w:p>
    <w:p w14:paraId="45B29F79" w14:textId="45C39307" w:rsidR="000509E7" w:rsidRPr="00AA1B19" w:rsidRDefault="000509E7" w:rsidP="00C329F3">
      <w:r w:rsidRPr="00AA1B19">
        <w:t>Taking heed of the sequence of reviews and reform agendas listed above, it has been surprising to hear so much:</w:t>
      </w:r>
    </w:p>
    <w:p w14:paraId="709CBA26" w14:textId="2F597AE4" w:rsidR="000509E7" w:rsidRPr="00AA1B19" w:rsidRDefault="000509E7" w:rsidP="00C329F3">
      <w:pPr>
        <w:pStyle w:val="ListBullet"/>
      </w:pPr>
      <w:r w:rsidRPr="00AA1B19">
        <w:t>industry feedback about the need for cost</w:t>
      </w:r>
      <w:r w:rsidR="000C4AA5" w:rsidRPr="00AA1B19">
        <w:t xml:space="preserve"> </w:t>
      </w:r>
      <w:r w:rsidRPr="00AA1B19">
        <w:t xml:space="preserve">recovery reform, focused around </w:t>
      </w:r>
      <w:r w:rsidR="000C4AA5" w:rsidRPr="00AA1B19">
        <w:t>‘</w:t>
      </w:r>
      <w:r w:rsidRPr="00AA1B19">
        <w:t>service improvement</w:t>
      </w:r>
      <w:r w:rsidR="000C4AA5" w:rsidRPr="00AA1B19">
        <w:t>’</w:t>
      </w:r>
    </w:p>
    <w:p w14:paraId="479E31CD" w14:textId="34F55486" w:rsidR="000509E7" w:rsidRPr="00AA1B19" w:rsidRDefault="000509E7" w:rsidP="00C329F3">
      <w:pPr>
        <w:pStyle w:val="ListBullet"/>
      </w:pPr>
      <w:r w:rsidRPr="00AA1B19">
        <w:t xml:space="preserve">department input focused </w:t>
      </w:r>
      <w:r w:rsidR="007B4998" w:rsidRPr="00AA1B19">
        <w:t>on</w:t>
      </w:r>
      <w:r w:rsidRPr="00AA1B19">
        <w:t xml:space="preserve"> under-recovery of costs, </w:t>
      </w:r>
      <w:r w:rsidR="008227AB" w:rsidRPr="00AA1B19">
        <w:t xml:space="preserve">outdated delivery programs that are currently not funded by users, </w:t>
      </w:r>
      <w:r w:rsidRPr="00AA1B19">
        <w:t>distortions to client and organi</w:t>
      </w:r>
      <w:r w:rsidR="000C4AA5" w:rsidRPr="00AA1B19">
        <w:t>s</w:t>
      </w:r>
      <w:r w:rsidRPr="00AA1B19">
        <w:t>ational behaviour, and impediments to moderni</w:t>
      </w:r>
      <w:r w:rsidR="000C4AA5" w:rsidRPr="00AA1B19">
        <w:t>s</w:t>
      </w:r>
      <w:r w:rsidRPr="00AA1B19">
        <w:t>ation of biosecurity delivery.</w:t>
      </w:r>
    </w:p>
    <w:p w14:paraId="1AE951D4" w14:textId="766A08B0" w:rsidR="000509E7" w:rsidRPr="00AA1B19" w:rsidRDefault="000C4AA5" w:rsidP="000509E7">
      <w:pPr>
        <w:spacing w:before="60"/>
      </w:pPr>
      <w:r w:rsidRPr="00AA1B19">
        <w:t>To address the major issues raised, u</w:t>
      </w:r>
      <w:r w:rsidR="000509E7" w:rsidRPr="00AA1B19">
        <w:t xml:space="preserve">rgent intervention is </w:t>
      </w:r>
      <w:r w:rsidR="007B4998" w:rsidRPr="00AA1B19">
        <w:t>needed</w:t>
      </w:r>
      <w:r w:rsidR="00C418AA" w:rsidRPr="00AA1B19">
        <w:t>.</w:t>
      </w:r>
      <w:r w:rsidR="000509E7" w:rsidRPr="00AA1B19">
        <w:t xml:space="preserve"> </w:t>
      </w:r>
      <w:r w:rsidR="00C418AA" w:rsidRPr="00AA1B19">
        <w:t>E</w:t>
      </w:r>
      <w:r w:rsidR="000509E7" w:rsidRPr="00AA1B19">
        <w:t>ffective engagement with relevant stakeholders</w:t>
      </w:r>
      <w:r w:rsidR="00C418AA" w:rsidRPr="00AA1B19">
        <w:t xml:space="preserve"> is required </w:t>
      </w:r>
      <w:r w:rsidR="000509E7" w:rsidRPr="00AA1B19">
        <w:t>in preparing ground-up, co-developed recommendations for cost</w:t>
      </w:r>
      <w:r w:rsidRPr="00AA1B19">
        <w:t xml:space="preserve"> </w:t>
      </w:r>
      <w:r w:rsidR="000509E7" w:rsidRPr="00AA1B19">
        <w:t xml:space="preserve">recovery reform that </w:t>
      </w:r>
      <w:r w:rsidR="00C418AA" w:rsidRPr="00AA1B19">
        <w:t xml:space="preserve">will </w:t>
      </w:r>
      <w:r w:rsidR="000509E7" w:rsidRPr="00AA1B19">
        <w:t>optimi</w:t>
      </w:r>
      <w:r w:rsidRPr="00AA1B19">
        <w:t>s</w:t>
      </w:r>
      <w:r w:rsidR="000509E7" w:rsidRPr="00AA1B19">
        <w:t xml:space="preserve">e the financial </w:t>
      </w:r>
      <w:r w:rsidR="00185E59" w:rsidRPr="00AA1B19">
        <w:t>capability o</w:t>
      </w:r>
      <w:r w:rsidR="000509E7" w:rsidRPr="00AA1B19">
        <w:t xml:space="preserve">f the biosecurity regulator and the affected businesses in the import sector. </w:t>
      </w:r>
      <w:r w:rsidRPr="00AA1B19">
        <w:t>C</w:t>
      </w:r>
      <w:r w:rsidR="000509E7" w:rsidRPr="00AA1B19">
        <w:t>ritical issues that will need to be addressed include the following:</w:t>
      </w:r>
    </w:p>
    <w:p w14:paraId="03F4E904" w14:textId="5CE9372D" w:rsidR="000509E7" w:rsidRPr="00AA1B19" w:rsidRDefault="000C4AA5" w:rsidP="00C329F3">
      <w:pPr>
        <w:pStyle w:val="ListBullet"/>
      </w:pPr>
      <w:r w:rsidRPr="00AA1B19">
        <w:t>c</w:t>
      </w:r>
      <w:r w:rsidR="000509E7" w:rsidRPr="00AA1B19">
        <w:t>ost</w:t>
      </w:r>
      <w:r w:rsidRPr="00AA1B19">
        <w:t xml:space="preserve"> </w:t>
      </w:r>
      <w:r w:rsidR="000509E7" w:rsidRPr="00AA1B19">
        <w:t>recovery charges fully recouping the cost of the biosecurity delivery activity, including relevant support costs</w:t>
      </w:r>
    </w:p>
    <w:p w14:paraId="659BFE5D" w14:textId="07C378B6" w:rsidR="000509E7" w:rsidRPr="00AA1B19" w:rsidRDefault="000C4AA5" w:rsidP="00C329F3">
      <w:pPr>
        <w:pStyle w:val="ListBullet"/>
      </w:pPr>
      <w:r w:rsidRPr="00AA1B19">
        <w:t>c</w:t>
      </w:r>
      <w:r w:rsidR="000509E7" w:rsidRPr="00AA1B19">
        <w:t>ost</w:t>
      </w:r>
      <w:r w:rsidRPr="00AA1B19">
        <w:t xml:space="preserve"> </w:t>
      </w:r>
      <w:r w:rsidR="000509E7" w:rsidRPr="00AA1B19">
        <w:t>recovery mechanisms for manned depots and other arrangements that assist importers to fully recoup all relevant costs</w:t>
      </w:r>
    </w:p>
    <w:p w14:paraId="2C7A33AB" w14:textId="1DF70E72" w:rsidR="000509E7" w:rsidRPr="00AA1B19" w:rsidRDefault="000C4AA5" w:rsidP="00C329F3">
      <w:pPr>
        <w:pStyle w:val="ListBullet"/>
      </w:pPr>
      <w:r w:rsidRPr="00AA1B19">
        <w:t>c</w:t>
      </w:r>
      <w:r w:rsidR="000509E7" w:rsidRPr="00AA1B19">
        <w:t>o-examination with industry sectors to explore ways to optimi</w:t>
      </w:r>
      <w:r w:rsidRPr="00AA1B19">
        <w:t>s</w:t>
      </w:r>
      <w:r w:rsidR="000509E7" w:rsidRPr="00AA1B19">
        <w:t>e biosecurity delivery with minimi</w:t>
      </w:r>
      <w:r w:rsidRPr="00AA1B19">
        <w:t>s</w:t>
      </w:r>
      <w:r w:rsidR="000509E7" w:rsidRPr="00AA1B19">
        <w:t>ed disruption to business (</w:t>
      </w:r>
      <w:r w:rsidRPr="00AA1B19">
        <w:t xml:space="preserve">which </w:t>
      </w:r>
      <w:r w:rsidR="000509E7" w:rsidRPr="00AA1B19">
        <w:t xml:space="preserve">may include additional resourcing, IT investment, </w:t>
      </w:r>
      <w:proofErr w:type="gramStart"/>
      <w:r w:rsidR="000509E7" w:rsidRPr="00AA1B19">
        <w:t>technology</w:t>
      </w:r>
      <w:proofErr w:type="gramEnd"/>
      <w:r w:rsidR="000509E7" w:rsidRPr="00AA1B19">
        <w:t xml:space="preserve"> or other innovation)</w:t>
      </w:r>
    </w:p>
    <w:p w14:paraId="671CE097" w14:textId="4292B960" w:rsidR="000509E7" w:rsidRPr="00AA1B19" w:rsidRDefault="000C4AA5" w:rsidP="00F62CB3">
      <w:pPr>
        <w:pStyle w:val="ListBullet"/>
      </w:pPr>
      <w:r w:rsidRPr="00AA1B19">
        <w:t>h</w:t>
      </w:r>
      <w:r w:rsidR="000509E7" w:rsidRPr="00AA1B19">
        <w:t>aving cost</w:t>
      </w:r>
      <w:r w:rsidRPr="00AA1B19">
        <w:t xml:space="preserve"> </w:t>
      </w:r>
      <w:r w:rsidR="000509E7" w:rsidRPr="00AA1B19">
        <w:t xml:space="preserve">recovery mechanisms available that can fund relevant industry education and training, co-regulation </w:t>
      </w:r>
      <w:r w:rsidR="002441EA" w:rsidRPr="00AA1B19">
        <w:t xml:space="preserve">arrangement </w:t>
      </w:r>
      <w:r w:rsidR="000509E7" w:rsidRPr="00AA1B19">
        <w:t>development and boosted up-chain risk mitigation developments</w:t>
      </w:r>
    </w:p>
    <w:p w14:paraId="59E0E6E8" w14:textId="11DE6B20" w:rsidR="000509E7" w:rsidRPr="00AA1B19" w:rsidRDefault="000C4AA5" w:rsidP="00F62CB3">
      <w:pPr>
        <w:pStyle w:val="ListBullet"/>
      </w:pPr>
      <w:r w:rsidRPr="00AA1B19">
        <w:t>e</w:t>
      </w:r>
      <w:r w:rsidR="000509E7" w:rsidRPr="00AA1B19">
        <w:t>stablishing the necessary quantum and flexibility of funding that enables rapid establishment of surge capacity and/or agile resource reassignment to emerging risks</w:t>
      </w:r>
    </w:p>
    <w:p w14:paraId="24073B42" w14:textId="1CC05689" w:rsidR="000509E7" w:rsidRPr="00AA1B19" w:rsidRDefault="000C4AA5" w:rsidP="00F62CB3">
      <w:pPr>
        <w:pStyle w:val="ListBullet"/>
      </w:pPr>
      <w:r w:rsidRPr="00AA1B19">
        <w:t>p</w:t>
      </w:r>
      <w:r w:rsidR="000509E7" w:rsidRPr="00AA1B19">
        <w:t>artners with the import sector on co-design of innovation, including funding support</w:t>
      </w:r>
    </w:p>
    <w:p w14:paraId="2E129F7B" w14:textId="23F5DA55" w:rsidR="004320F6" w:rsidRPr="00AA1B19" w:rsidRDefault="000C4AA5" w:rsidP="00F62CB3">
      <w:pPr>
        <w:pStyle w:val="ListBullet"/>
      </w:pPr>
      <w:r w:rsidRPr="00AA1B19">
        <w:t>c</w:t>
      </w:r>
      <w:r w:rsidR="000509E7" w:rsidRPr="00AA1B19">
        <w:t>ost</w:t>
      </w:r>
      <w:r w:rsidRPr="00AA1B19">
        <w:t xml:space="preserve"> </w:t>
      </w:r>
      <w:r w:rsidR="000509E7" w:rsidRPr="00AA1B19">
        <w:t xml:space="preserve">recovery arrangements that fund adequate levels of compliance auditing, </w:t>
      </w:r>
      <w:proofErr w:type="gramStart"/>
      <w:r w:rsidR="000509E7" w:rsidRPr="00AA1B19">
        <w:t>verification</w:t>
      </w:r>
      <w:proofErr w:type="gramEnd"/>
      <w:r w:rsidR="000509E7" w:rsidRPr="00AA1B19">
        <w:t xml:space="preserve"> and enforcement actions</w:t>
      </w:r>
      <w:r w:rsidR="00F62CB3" w:rsidRPr="00AA1B19">
        <w:t>.</w:t>
      </w:r>
    </w:p>
    <w:p w14:paraId="1B7CFD5D" w14:textId="3FE1C586" w:rsidR="000509E7" w:rsidRPr="00AA1B19" w:rsidRDefault="000509E7" w:rsidP="000509E7">
      <w:r w:rsidRPr="00AA1B19">
        <w:t xml:space="preserve">Having listened to </w:t>
      </w:r>
      <w:proofErr w:type="gramStart"/>
      <w:r w:rsidRPr="00AA1B19">
        <w:t>all of</w:t>
      </w:r>
      <w:proofErr w:type="gramEnd"/>
      <w:r w:rsidRPr="00AA1B19">
        <w:t xml:space="preserve"> the feedback from external and internal contributors to this review, and sought further input from the department, the Inspector-General has concluded the concomitant progression of the </w:t>
      </w:r>
      <w:r w:rsidR="000C4AA5" w:rsidRPr="00AA1B19">
        <w:t xml:space="preserve">4 </w:t>
      </w:r>
      <w:r w:rsidR="00125B1E" w:rsidRPr="00AA1B19">
        <w:t xml:space="preserve">strategic priorities </w:t>
      </w:r>
      <w:r w:rsidR="000C4AA5" w:rsidRPr="00AA1B19">
        <w:t xml:space="preserve">set out </w:t>
      </w:r>
      <w:r w:rsidR="00AB53F4" w:rsidRPr="00AA1B19">
        <w:t>above</w:t>
      </w:r>
      <w:r w:rsidR="00C418AA" w:rsidRPr="00AA1B19">
        <w:t xml:space="preserve"> </w:t>
      </w:r>
      <w:r w:rsidR="00125B1E" w:rsidRPr="00AA1B19">
        <w:t>are</w:t>
      </w:r>
      <w:bookmarkStart w:id="779" w:name="_Toc44663710"/>
      <w:bookmarkStart w:id="780" w:name="_Toc44666306"/>
      <w:r w:rsidRPr="00AA1B19">
        <w:t xml:space="preserve"> essential if the department is to appropriately fulfil its responsibilities as the national biosecurity regulator for Australia. Failure to initiate and sustain the reforms outlined in this report, in practical ways, will signal that there is insufficient grasp among key decision</w:t>
      </w:r>
      <w:r w:rsidR="000C4AA5" w:rsidRPr="00AA1B19">
        <w:t>-</w:t>
      </w:r>
      <w:r w:rsidRPr="00AA1B19">
        <w:t>makers of the critical national priority of effective biosecurity risk mitigation pre-border and at-border and the associated national need to optimi</w:t>
      </w:r>
      <w:r w:rsidR="00C329F3" w:rsidRPr="00AA1B19">
        <w:t>s</w:t>
      </w:r>
      <w:r w:rsidRPr="00AA1B19">
        <w:t xml:space="preserve">e the efficiency of Australia’s import pathways. </w:t>
      </w:r>
    </w:p>
    <w:p w14:paraId="31456992" w14:textId="55FA59FF" w:rsidR="006F2707" w:rsidRPr="00AA1B19" w:rsidRDefault="000509E7" w:rsidP="000509E7">
      <w:r w:rsidRPr="00AA1B19">
        <w:t xml:space="preserve">This review examined the </w:t>
      </w:r>
      <w:r w:rsidR="004320F6" w:rsidRPr="00AA1B19">
        <w:t xml:space="preserve">appropriateness </w:t>
      </w:r>
      <w:r w:rsidRPr="00AA1B19">
        <w:t xml:space="preserve">of the department’s </w:t>
      </w:r>
      <w:r w:rsidR="004320F6" w:rsidRPr="00AA1B19">
        <w:t>operati</w:t>
      </w:r>
      <w:r w:rsidR="00185E59" w:rsidRPr="00AA1B19">
        <w:t>onal</w:t>
      </w:r>
      <w:r w:rsidR="004320F6" w:rsidRPr="00AA1B19">
        <w:t xml:space="preserve"> model </w:t>
      </w:r>
      <w:r w:rsidRPr="00AA1B19">
        <w:t xml:space="preserve">in delivering </w:t>
      </w:r>
      <w:r w:rsidR="004320F6" w:rsidRPr="00AA1B19">
        <w:t xml:space="preserve">preventative </w:t>
      </w:r>
      <w:r w:rsidRPr="00AA1B19">
        <w:t xml:space="preserve">biosecurity </w:t>
      </w:r>
      <w:r w:rsidR="00143F28" w:rsidRPr="00AA1B19">
        <w:t>functions (</w:t>
      </w:r>
      <w:r w:rsidRPr="00AA1B19">
        <w:t>pre-</w:t>
      </w:r>
      <w:r w:rsidR="000C4AA5" w:rsidRPr="00AA1B19">
        <w:t>border</w:t>
      </w:r>
      <w:r w:rsidRPr="00AA1B19">
        <w:t xml:space="preserve"> and at</w:t>
      </w:r>
      <w:r w:rsidR="00143F28" w:rsidRPr="00AA1B19">
        <w:t>-</w:t>
      </w:r>
      <w:r w:rsidRPr="00AA1B19">
        <w:t>border</w:t>
      </w:r>
      <w:r w:rsidR="007B4998" w:rsidRPr="00AA1B19">
        <w:t>) and</w:t>
      </w:r>
      <w:r w:rsidR="00143F28" w:rsidRPr="00AA1B19">
        <w:t xml:space="preserve"> makes significant recommendations for improvement</w:t>
      </w:r>
      <w:r w:rsidRPr="00AA1B19">
        <w:t xml:space="preserve">. </w:t>
      </w:r>
      <w:r w:rsidR="006F2707" w:rsidRPr="00AA1B19">
        <w:rPr>
          <w:noProof/>
        </w:rPr>
        <w:t>An effective operational model relies on understanding about what is, and is likely to, happen. Without this, the department will be stuck in a constantly reactive cycle</w:t>
      </w:r>
      <w:r w:rsidR="000C4AA5" w:rsidRPr="00AA1B19">
        <w:rPr>
          <w:noProof/>
        </w:rPr>
        <w:t>,</w:t>
      </w:r>
      <w:r w:rsidR="006F2707" w:rsidRPr="00AA1B19">
        <w:rPr>
          <w:noProof/>
        </w:rPr>
        <w:t xml:space="preserve"> and </w:t>
      </w:r>
      <w:r w:rsidR="000C4AA5" w:rsidRPr="00AA1B19">
        <w:rPr>
          <w:noProof/>
        </w:rPr>
        <w:t xml:space="preserve">it is </w:t>
      </w:r>
      <w:r w:rsidR="006F2707" w:rsidRPr="00AA1B19">
        <w:rPr>
          <w:noProof/>
        </w:rPr>
        <w:t>liable to miss opportunities to be proactive and thereby reduce biosecurity risk. The department also needs to refresh its approach to prioritised continuous improvement, innovation and co-creation (internal and external). To achieve the reforms to the operational model described above, both the department and industry will need to build new engagement processes and engage in new dialogue about how ‘we’ build the future biosecurity system.</w:t>
      </w:r>
    </w:p>
    <w:p w14:paraId="25109DCC" w14:textId="12CF3933" w:rsidR="000509E7" w:rsidRPr="00AA1B19" w:rsidRDefault="000C4AA5" w:rsidP="000509E7">
      <w:r w:rsidRPr="00AA1B19">
        <w:t xml:space="preserve">This report </w:t>
      </w:r>
      <w:r w:rsidR="000509E7" w:rsidRPr="00AA1B19">
        <w:t xml:space="preserve">makes no recommendations </w:t>
      </w:r>
      <w:r w:rsidRPr="00AA1B19">
        <w:t xml:space="preserve">on </w:t>
      </w:r>
      <w:r w:rsidR="000509E7" w:rsidRPr="00AA1B19">
        <w:t>post-border management of biosecurity</w:t>
      </w:r>
      <w:r w:rsidRPr="00AA1B19">
        <w:t>,</w:t>
      </w:r>
      <w:r w:rsidR="000509E7" w:rsidRPr="00AA1B19">
        <w:t xml:space="preserve"> as that is primarily the responsibility of </w:t>
      </w:r>
      <w:r w:rsidR="00143F28" w:rsidRPr="00AA1B19">
        <w:t xml:space="preserve">other </w:t>
      </w:r>
      <w:r w:rsidR="000509E7" w:rsidRPr="00AA1B19">
        <w:t>parties</w:t>
      </w:r>
      <w:r w:rsidR="00143F28" w:rsidRPr="00AA1B19">
        <w:t xml:space="preserve">, in partnership with </w:t>
      </w:r>
      <w:r w:rsidR="000509E7" w:rsidRPr="00AA1B19">
        <w:t>the Commonwealth.</w:t>
      </w:r>
    </w:p>
    <w:p w14:paraId="68B9EEE4" w14:textId="472430E5" w:rsidR="000509E7" w:rsidRPr="00AA1B19" w:rsidRDefault="000509E7" w:rsidP="000509E7"/>
    <w:p w14:paraId="400EA05B" w14:textId="32BFF84A" w:rsidR="00D57507" w:rsidRPr="00BF7EBA" w:rsidRDefault="00BF7EBA" w:rsidP="00BF7EBA">
      <w:pPr>
        <w:pStyle w:val="Heading2"/>
        <w:numPr>
          <w:ilvl w:val="0"/>
          <w:numId w:val="0"/>
        </w:numPr>
        <w:rPr>
          <w:sz w:val="56"/>
          <w:szCs w:val="56"/>
        </w:rPr>
      </w:pPr>
      <w:bookmarkStart w:id="781" w:name="_Toc13488168"/>
      <w:bookmarkStart w:id="782" w:name="_Appendix_A_Agency"/>
      <w:bookmarkStart w:id="783" w:name="_Toc64547569"/>
      <w:bookmarkEnd w:id="779"/>
      <w:bookmarkEnd w:id="780"/>
      <w:bookmarkEnd w:id="781"/>
      <w:bookmarkEnd w:id="782"/>
      <w:r>
        <w:rPr>
          <w:sz w:val="56"/>
          <w:szCs w:val="56"/>
        </w:rPr>
        <w:t xml:space="preserve">Appendix A </w:t>
      </w:r>
      <w:r w:rsidR="0070312E" w:rsidRPr="00BF7EBA">
        <w:rPr>
          <w:sz w:val="56"/>
          <w:szCs w:val="56"/>
        </w:rPr>
        <w:t>Agency response</w:t>
      </w:r>
      <w:bookmarkEnd w:id="783"/>
    </w:p>
    <w:p w14:paraId="268BD38A" w14:textId="38A526DA" w:rsidR="0044059D" w:rsidRDefault="0044059D">
      <w:pPr>
        <w:spacing w:before="0"/>
        <w:rPr>
          <w:lang w:eastAsia="ja-JP"/>
        </w:rPr>
      </w:pPr>
      <w:r>
        <w:rPr>
          <w:noProof/>
        </w:rPr>
        <w:drawing>
          <wp:inline distT="0" distB="0" distL="0" distR="0" wp14:anchorId="58D91DC7" wp14:editId="1A619775">
            <wp:extent cx="5551165" cy="81933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1165" cy="8193367"/>
                    </a:xfrm>
                    <a:prstGeom prst="rect">
                      <a:avLst/>
                    </a:prstGeom>
                  </pic:spPr>
                </pic:pic>
              </a:graphicData>
            </a:graphic>
          </wp:inline>
        </w:drawing>
      </w:r>
    </w:p>
    <w:p w14:paraId="349497BE" w14:textId="58FF8B16" w:rsidR="00E10D8C" w:rsidRDefault="0044059D">
      <w:pPr>
        <w:spacing w:before="0"/>
        <w:rPr>
          <w:lang w:eastAsia="ja-JP"/>
        </w:rPr>
      </w:pPr>
      <w:r w:rsidRPr="0044059D">
        <w:rPr>
          <w:noProof/>
        </w:rPr>
        <w:drawing>
          <wp:inline distT="0" distB="0" distL="0" distR="0" wp14:anchorId="7D6FBBE3" wp14:editId="4287DC5D">
            <wp:extent cx="5360621" cy="7748765"/>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0621" cy="7748765"/>
                    </a:xfrm>
                    <a:prstGeom prst="rect">
                      <a:avLst/>
                    </a:prstGeom>
                  </pic:spPr>
                </pic:pic>
              </a:graphicData>
            </a:graphic>
          </wp:inline>
        </w:drawing>
      </w:r>
    </w:p>
    <w:p w14:paraId="5E87A5BB" w14:textId="26BC9E32" w:rsidR="00B57D4D" w:rsidRDefault="00B57D4D">
      <w:pPr>
        <w:spacing w:before="0"/>
        <w:rPr>
          <w:lang w:eastAsia="ja-JP"/>
        </w:rPr>
      </w:pPr>
      <w:r>
        <w:rPr>
          <w:lang w:eastAsia="ja-JP"/>
        </w:rPr>
        <w:br w:type="page"/>
      </w:r>
    </w:p>
    <w:p w14:paraId="2D0DAC06" w14:textId="72F26182" w:rsidR="00B57D4D" w:rsidRDefault="00B57D4D">
      <w:pPr>
        <w:spacing w:before="0"/>
        <w:rPr>
          <w:lang w:eastAsia="ja-JP"/>
        </w:rPr>
      </w:pPr>
      <w:r w:rsidRPr="00B57D4D">
        <w:rPr>
          <w:noProof/>
        </w:rPr>
        <w:drawing>
          <wp:inline distT="0" distB="0" distL="0" distR="0" wp14:anchorId="3C1DF48E" wp14:editId="643BB4B7">
            <wp:extent cx="5614679" cy="8040932"/>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4679" cy="8040932"/>
                    </a:xfrm>
                    <a:prstGeom prst="rect">
                      <a:avLst/>
                    </a:prstGeom>
                  </pic:spPr>
                </pic:pic>
              </a:graphicData>
            </a:graphic>
          </wp:inline>
        </w:drawing>
      </w:r>
    </w:p>
    <w:p w14:paraId="5793BC66" w14:textId="032EB910" w:rsidR="00B57D4D" w:rsidRDefault="00B57D4D">
      <w:pPr>
        <w:spacing w:before="0"/>
        <w:rPr>
          <w:lang w:eastAsia="ja-JP"/>
        </w:rPr>
      </w:pPr>
      <w:r>
        <w:rPr>
          <w:lang w:eastAsia="ja-JP"/>
        </w:rPr>
        <w:br w:type="page"/>
      </w:r>
    </w:p>
    <w:p w14:paraId="6FB4B5F5" w14:textId="77777777" w:rsidR="00B57D4D" w:rsidRDefault="00B57D4D">
      <w:pPr>
        <w:spacing w:before="0"/>
        <w:rPr>
          <w:lang w:eastAsia="ja-JP"/>
        </w:rPr>
        <w:sectPr w:rsidR="00B57D4D" w:rsidSect="00FD466E">
          <w:headerReference w:type="default" r:id="rId30"/>
          <w:footerReference w:type="default" r:id="rId31"/>
          <w:pgSz w:w="11906" w:h="16838" w:code="9"/>
          <w:pgMar w:top="1134" w:right="1247" w:bottom="1134" w:left="1418" w:header="624" w:footer="624" w:gutter="0"/>
          <w:cols w:space="708"/>
          <w:titlePg/>
          <w:docGrid w:linePitch="360"/>
        </w:sectPr>
      </w:pPr>
    </w:p>
    <w:p w14:paraId="327E54E2" w14:textId="7128D229" w:rsidR="00B57D4D" w:rsidRDefault="00B57D4D">
      <w:pPr>
        <w:spacing w:before="0"/>
        <w:rPr>
          <w:lang w:eastAsia="ja-JP"/>
        </w:rPr>
      </w:pPr>
      <w:r w:rsidRPr="00B57D4D">
        <w:rPr>
          <w:noProof/>
        </w:rPr>
        <w:drawing>
          <wp:inline distT="0" distB="0" distL="0" distR="0" wp14:anchorId="46135865" wp14:editId="6F32EAF0">
            <wp:extent cx="8494395" cy="5868035"/>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494395" cy="5868035"/>
                    </a:xfrm>
                    <a:prstGeom prst="rect">
                      <a:avLst/>
                    </a:prstGeom>
                  </pic:spPr>
                </pic:pic>
              </a:graphicData>
            </a:graphic>
          </wp:inline>
        </w:drawing>
      </w:r>
    </w:p>
    <w:p w14:paraId="2621DA22" w14:textId="3C8790D6" w:rsidR="00E10D8C" w:rsidRDefault="00386278">
      <w:pPr>
        <w:spacing w:before="0"/>
        <w:rPr>
          <w:lang w:eastAsia="ja-JP"/>
        </w:rPr>
      </w:pPr>
      <w:r>
        <w:rPr>
          <w:noProof/>
        </w:rPr>
        <w:drawing>
          <wp:inline distT="0" distB="0" distL="0" distR="0" wp14:anchorId="7D2985F5" wp14:editId="3D05043C">
            <wp:extent cx="8535035" cy="58680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535035" cy="5868035"/>
                    </a:xfrm>
                    <a:prstGeom prst="rect">
                      <a:avLst/>
                    </a:prstGeom>
                  </pic:spPr>
                </pic:pic>
              </a:graphicData>
            </a:graphic>
          </wp:inline>
        </w:drawing>
      </w:r>
      <w:r w:rsidRPr="00386278">
        <w:rPr>
          <w:noProof/>
        </w:rPr>
        <w:drawing>
          <wp:inline distT="0" distB="0" distL="0" distR="0" wp14:anchorId="68CDFBBA" wp14:editId="413F046F">
            <wp:extent cx="8595995" cy="58680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595995" cy="5868035"/>
                    </a:xfrm>
                    <a:prstGeom prst="rect">
                      <a:avLst/>
                    </a:prstGeom>
                  </pic:spPr>
                </pic:pic>
              </a:graphicData>
            </a:graphic>
          </wp:inline>
        </w:drawing>
      </w:r>
      <w:r w:rsidR="000962A9" w:rsidRPr="000962A9">
        <w:rPr>
          <w:noProof/>
        </w:rPr>
        <w:drawing>
          <wp:inline distT="0" distB="0" distL="0" distR="0" wp14:anchorId="1E490AF5" wp14:editId="1EFE3B09">
            <wp:extent cx="9251950" cy="577278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251950" cy="5772785"/>
                    </a:xfrm>
                    <a:prstGeom prst="rect">
                      <a:avLst/>
                    </a:prstGeom>
                  </pic:spPr>
                </pic:pic>
              </a:graphicData>
            </a:graphic>
          </wp:inline>
        </w:drawing>
      </w:r>
      <w:r w:rsidR="009E20EE" w:rsidRPr="009E20EE">
        <w:rPr>
          <w:noProof/>
        </w:rPr>
        <w:drawing>
          <wp:inline distT="0" distB="0" distL="0" distR="0" wp14:anchorId="4BBFC54C" wp14:editId="1700CE14">
            <wp:extent cx="8618220" cy="58680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618220" cy="5868035"/>
                    </a:xfrm>
                    <a:prstGeom prst="rect">
                      <a:avLst/>
                    </a:prstGeom>
                  </pic:spPr>
                </pic:pic>
              </a:graphicData>
            </a:graphic>
          </wp:inline>
        </w:drawing>
      </w:r>
      <w:r w:rsidR="00E110FB" w:rsidRPr="00E110FB">
        <w:rPr>
          <w:noProof/>
        </w:rPr>
        <w:drawing>
          <wp:inline distT="0" distB="0" distL="0" distR="0" wp14:anchorId="7B4E33FE" wp14:editId="022D8280">
            <wp:extent cx="8474710" cy="58680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474710" cy="5868035"/>
                    </a:xfrm>
                    <a:prstGeom prst="rect">
                      <a:avLst/>
                    </a:prstGeom>
                  </pic:spPr>
                </pic:pic>
              </a:graphicData>
            </a:graphic>
          </wp:inline>
        </w:drawing>
      </w:r>
      <w:r w:rsidR="00E110FB" w:rsidRPr="00E110FB">
        <w:rPr>
          <w:noProof/>
        </w:rPr>
        <w:drawing>
          <wp:inline distT="0" distB="0" distL="0" distR="0" wp14:anchorId="37CC41A7" wp14:editId="3127B64F">
            <wp:extent cx="9251950" cy="533781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251950" cy="5337810"/>
                    </a:xfrm>
                    <a:prstGeom prst="rect">
                      <a:avLst/>
                    </a:prstGeom>
                  </pic:spPr>
                </pic:pic>
              </a:graphicData>
            </a:graphic>
          </wp:inline>
        </w:drawing>
      </w:r>
    </w:p>
    <w:p w14:paraId="1A8C8C64" w14:textId="527208AF" w:rsidR="00E10D8C" w:rsidRDefault="00E10D8C">
      <w:pPr>
        <w:spacing w:before="0"/>
        <w:rPr>
          <w:lang w:eastAsia="ja-JP"/>
        </w:rPr>
      </w:pPr>
    </w:p>
    <w:p w14:paraId="2BEE164D" w14:textId="77777777" w:rsidR="00B57D4D" w:rsidRDefault="00B57D4D">
      <w:pPr>
        <w:spacing w:before="0"/>
        <w:rPr>
          <w:lang w:eastAsia="ja-JP"/>
        </w:rPr>
        <w:sectPr w:rsidR="00B57D4D" w:rsidSect="00B57D4D">
          <w:pgSz w:w="16838" w:h="11906" w:orient="landscape" w:code="9"/>
          <w:pgMar w:top="1418" w:right="1134" w:bottom="1247" w:left="1134" w:header="624" w:footer="624" w:gutter="0"/>
          <w:cols w:space="708"/>
          <w:titlePg/>
          <w:docGrid w:linePitch="360"/>
        </w:sectPr>
      </w:pPr>
    </w:p>
    <w:p w14:paraId="2AB068B2" w14:textId="2890E423" w:rsidR="003A470C" w:rsidRPr="008D06CD" w:rsidRDefault="009B0795" w:rsidP="008D06CD">
      <w:pPr>
        <w:pStyle w:val="Heading2"/>
        <w:numPr>
          <w:ilvl w:val="0"/>
          <w:numId w:val="0"/>
        </w:numPr>
        <w:rPr>
          <w:sz w:val="56"/>
          <w:szCs w:val="56"/>
        </w:rPr>
      </w:pPr>
      <w:bookmarkStart w:id="784" w:name="_Toc64547570"/>
      <w:r w:rsidRPr="008D06CD">
        <w:rPr>
          <w:sz w:val="56"/>
          <w:szCs w:val="56"/>
        </w:rPr>
        <w:t xml:space="preserve">Appendix B </w:t>
      </w:r>
      <w:r w:rsidR="00FB31AD" w:rsidRPr="008D06CD">
        <w:rPr>
          <w:sz w:val="56"/>
          <w:szCs w:val="56"/>
        </w:rPr>
        <w:t>IIGB &amp; IGB intelligence gathering and data management recommendations, 2009‒20</w:t>
      </w:r>
      <w:bookmarkEnd w:id="784"/>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134"/>
        <w:gridCol w:w="5124"/>
      </w:tblGrid>
      <w:tr w:rsidR="003A470C" w:rsidRPr="00AA1B19" w14:paraId="396C80BA" w14:textId="77777777" w:rsidTr="003D213B">
        <w:tc>
          <w:tcPr>
            <w:tcW w:w="2977" w:type="dxa"/>
          </w:tcPr>
          <w:p w14:paraId="4CAD3E78" w14:textId="77777777" w:rsidR="003A470C" w:rsidRPr="00AA1B19" w:rsidRDefault="003A470C" w:rsidP="0070312E">
            <w:pPr>
              <w:pStyle w:val="Tableheading0"/>
            </w:pPr>
            <w:r w:rsidRPr="00AA1B19">
              <w:t>IIGB and IGB audit or review report title</w:t>
            </w:r>
          </w:p>
        </w:tc>
        <w:tc>
          <w:tcPr>
            <w:tcW w:w="1134" w:type="dxa"/>
          </w:tcPr>
          <w:p w14:paraId="2D425836" w14:textId="77777777" w:rsidR="003A470C" w:rsidRPr="00AA1B19" w:rsidRDefault="003A470C" w:rsidP="0070312E">
            <w:pPr>
              <w:pStyle w:val="Tableheading0"/>
            </w:pPr>
            <w:r w:rsidRPr="00AA1B19">
              <w:t>Date of publication</w:t>
            </w:r>
          </w:p>
        </w:tc>
        <w:tc>
          <w:tcPr>
            <w:tcW w:w="5124" w:type="dxa"/>
          </w:tcPr>
          <w:p w14:paraId="653EE88E" w14:textId="77777777" w:rsidR="003A470C" w:rsidRPr="00AA1B19" w:rsidRDefault="003A470C" w:rsidP="0070312E">
            <w:pPr>
              <w:pStyle w:val="Tableheading0"/>
            </w:pPr>
            <w:r w:rsidRPr="00AA1B19">
              <w:t>Observations and suggestions for improvements for intelligence gathering and data management</w:t>
            </w:r>
          </w:p>
        </w:tc>
      </w:tr>
      <w:tr w:rsidR="003A470C" w:rsidRPr="00AA1B19" w14:paraId="49C6DF72" w14:textId="77777777" w:rsidTr="003D213B">
        <w:tc>
          <w:tcPr>
            <w:tcW w:w="2977" w:type="dxa"/>
          </w:tcPr>
          <w:p w14:paraId="1293440D" w14:textId="77777777" w:rsidR="003A470C" w:rsidRPr="00AA1B19" w:rsidRDefault="003A470C" w:rsidP="0070312E">
            <w:pPr>
              <w:pStyle w:val="TableText"/>
            </w:pPr>
            <w:r w:rsidRPr="00AA1B19">
              <w:t>Effectiveness of biosecurity controls for importing stockfeed of plant origin</w:t>
            </w:r>
          </w:p>
        </w:tc>
        <w:tc>
          <w:tcPr>
            <w:tcW w:w="1134" w:type="dxa"/>
          </w:tcPr>
          <w:p w14:paraId="36A67074" w14:textId="6A91D601" w:rsidR="003A470C" w:rsidRPr="00AA1B19" w:rsidRDefault="003A470C" w:rsidP="0070312E">
            <w:pPr>
              <w:pStyle w:val="TableText"/>
            </w:pPr>
            <w:r w:rsidRPr="00AA1B19">
              <w:t>2015</w:t>
            </w:r>
          </w:p>
        </w:tc>
        <w:tc>
          <w:tcPr>
            <w:tcW w:w="5124" w:type="dxa"/>
          </w:tcPr>
          <w:p w14:paraId="2A34E1CB" w14:textId="0F0C6611" w:rsidR="003A470C" w:rsidRPr="00AA1B19" w:rsidRDefault="003A470C">
            <w:pPr>
              <w:pStyle w:val="TableText"/>
            </w:pPr>
            <w:r w:rsidRPr="00AA1B19">
              <w:t xml:space="preserve">The incomplete or incorrect recording of import quantities of stockfeed consignments is due to a lack of appropriate fields for recording inspection results in AIMS, staff errors </w:t>
            </w:r>
            <w:r w:rsidR="00A02ECD" w:rsidRPr="00AA1B19">
              <w:t xml:space="preserve">in </w:t>
            </w:r>
            <w:r w:rsidRPr="00AA1B19">
              <w:t xml:space="preserve">not using correct ‘free text fields’ or ‘comment lines’ in AIMS or not consistently recording the import permit numbers. </w:t>
            </w:r>
          </w:p>
        </w:tc>
      </w:tr>
      <w:tr w:rsidR="003A470C" w:rsidRPr="00AA1B19" w14:paraId="76ED3519" w14:textId="77777777" w:rsidTr="003D213B">
        <w:tc>
          <w:tcPr>
            <w:tcW w:w="2977" w:type="dxa"/>
          </w:tcPr>
          <w:p w14:paraId="6D76E2D1" w14:textId="77777777" w:rsidR="003A470C" w:rsidRPr="00AA1B19" w:rsidRDefault="003A470C" w:rsidP="0070312E">
            <w:pPr>
              <w:pStyle w:val="TableText"/>
            </w:pPr>
            <w:r w:rsidRPr="00AA1B19">
              <w:t>Effectiveness of biosecurity controls for importing stockfeed of plant origin</w:t>
            </w:r>
          </w:p>
        </w:tc>
        <w:tc>
          <w:tcPr>
            <w:tcW w:w="1134" w:type="dxa"/>
          </w:tcPr>
          <w:p w14:paraId="04E853EE" w14:textId="25EF77AF" w:rsidR="003A470C" w:rsidRPr="00AA1B19" w:rsidRDefault="003A470C" w:rsidP="0070312E">
            <w:pPr>
              <w:pStyle w:val="TableText"/>
            </w:pPr>
            <w:r w:rsidRPr="00AA1B19">
              <w:t>2015</w:t>
            </w:r>
          </w:p>
        </w:tc>
        <w:tc>
          <w:tcPr>
            <w:tcW w:w="5124" w:type="dxa"/>
          </w:tcPr>
          <w:p w14:paraId="5FE8896E" w14:textId="77777777" w:rsidR="003A470C" w:rsidRPr="00AA1B19" w:rsidRDefault="003A470C" w:rsidP="0070312E">
            <w:pPr>
              <w:pStyle w:val="TableText"/>
            </w:pPr>
            <w:r w:rsidRPr="00AA1B19">
              <w:t>Department staff should consistently</w:t>
            </w:r>
            <w:r w:rsidRPr="00AA1B19" w:rsidDel="00752F5C">
              <w:t xml:space="preserve"> </w:t>
            </w:r>
            <w:r w:rsidRPr="00AA1B19">
              <w:t>record the import permit number, quantity, consignment description and inspection and testing outcomes (where applicable) of all bulk and bagged stockfeed consignments imported into Australia. This data should be available to assess if policy and regulation effectively address biosecurity risks.</w:t>
            </w:r>
          </w:p>
        </w:tc>
      </w:tr>
      <w:tr w:rsidR="003A470C" w:rsidRPr="00AA1B19" w14:paraId="1A9D5F79" w14:textId="77777777" w:rsidTr="003D213B">
        <w:tc>
          <w:tcPr>
            <w:tcW w:w="2977" w:type="dxa"/>
          </w:tcPr>
          <w:p w14:paraId="051AEEC1" w14:textId="1F39749F" w:rsidR="003A470C" w:rsidRPr="00AA1B19" w:rsidRDefault="003A470C" w:rsidP="0070312E">
            <w:pPr>
              <w:pStyle w:val="TableText"/>
            </w:pPr>
            <w:r w:rsidRPr="00AA1B19">
              <w:t>Effectiveness of biosecurity controls for imported fresh cut flowers</w:t>
            </w:r>
          </w:p>
        </w:tc>
        <w:tc>
          <w:tcPr>
            <w:tcW w:w="1134" w:type="dxa"/>
          </w:tcPr>
          <w:p w14:paraId="75462087" w14:textId="77777777" w:rsidR="003A470C" w:rsidRPr="00AA1B19" w:rsidRDefault="003A470C" w:rsidP="0070312E">
            <w:pPr>
              <w:pStyle w:val="TableText"/>
            </w:pPr>
            <w:r w:rsidRPr="00AA1B19">
              <w:t>2015</w:t>
            </w:r>
          </w:p>
        </w:tc>
        <w:tc>
          <w:tcPr>
            <w:tcW w:w="5124" w:type="dxa"/>
          </w:tcPr>
          <w:p w14:paraId="1E5AC0A6" w14:textId="3BF0028A" w:rsidR="003A470C" w:rsidRPr="00AA1B19" w:rsidRDefault="003A470C" w:rsidP="0070312E">
            <w:pPr>
              <w:pStyle w:val="TableText"/>
            </w:pPr>
            <w:r w:rsidRPr="00AA1B19">
              <w:t xml:space="preserve">Department staff use AIMS to record processes such as entry management, point-to-point movement of imported goods and inspection findings. Any outage to </w:t>
            </w:r>
            <w:r w:rsidR="00D2214D" w:rsidRPr="00D2214D">
              <w:t xml:space="preserve">Integrated Cargo System (ICS) </w:t>
            </w:r>
            <w:r w:rsidRPr="00AA1B19">
              <w:t>or AIMS delays the clearance of cargo.</w:t>
            </w:r>
          </w:p>
        </w:tc>
      </w:tr>
      <w:tr w:rsidR="003A470C" w:rsidRPr="00AA1B19" w14:paraId="4E7E6A8B" w14:textId="77777777" w:rsidTr="003D213B">
        <w:tc>
          <w:tcPr>
            <w:tcW w:w="2977" w:type="dxa"/>
          </w:tcPr>
          <w:p w14:paraId="22645D28" w14:textId="77777777" w:rsidR="003A470C" w:rsidRPr="00AA1B19" w:rsidRDefault="003A470C" w:rsidP="0070312E">
            <w:pPr>
              <w:pStyle w:val="TableText"/>
            </w:pPr>
            <w:r w:rsidRPr="00AA1B19">
              <w:t>Effectiveness of biosecurity controls for importation of natural sausage casings</w:t>
            </w:r>
          </w:p>
        </w:tc>
        <w:tc>
          <w:tcPr>
            <w:tcW w:w="1134" w:type="dxa"/>
          </w:tcPr>
          <w:p w14:paraId="7F5683D8" w14:textId="6D5B53CB" w:rsidR="003A470C" w:rsidRPr="00AA1B19" w:rsidRDefault="003A470C" w:rsidP="0070312E">
            <w:pPr>
              <w:pStyle w:val="TableText"/>
            </w:pPr>
            <w:r w:rsidRPr="00AA1B19">
              <w:t>2015</w:t>
            </w:r>
          </w:p>
        </w:tc>
        <w:tc>
          <w:tcPr>
            <w:tcW w:w="5124" w:type="dxa"/>
          </w:tcPr>
          <w:p w14:paraId="350CFE24" w14:textId="77777777" w:rsidR="003A470C" w:rsidRPr="00AA1B19" w:rsidRDefault="003A470C" w:rsidP="0070312E">
            <w:pPr>
              <w:pStyle w:val="TableText"/>
            </w:pPr>
            <w:r w:rsidRPr="00AA1B19">
              <w:t xml:space="preserve">Department staff should routinely record the import permit number and inspection outcomes for </w:t>
            </w:r>
            <w:proofErr w:type="gramStart"/>
            <w:r w:rsidRPr="00AA1B19">
              <w:t>all natural</w:t>
            </w:r>
            <w:proofErr w:type="gramEnd"/>
            <w:r w:rsidRPr="00AA1B19">
              <w:t xml:space="preserve"> sausage casing consignments imported into Australia. This data should be available to assess if policies and regulations effectively address biosecurity risks.</w:t>
            </w:r>
          </w:p>
        </w:tc>
      </w:tr>
      <w:tr w:rsidR="003A470C" w:rsidRPr="00AA1B19" w14:paraId="1AD13DAC" w14:textId="77777777" w:rsidTr="003D213B">
        <w:tc>
          <w:tcPr>
            <w:tcW w:w="2977" w:type="dxa"/>
          </w:tcPr>
          <w:p w14:paraId="62CA2A90" w14:textId="77777777" w:rsidR="003A470C" w:rsidRPr="00AA1B19" w:rsidRDefault="003A470C" w:rsidP="0070312E">
            <w:pPr>
              <w:pStyle w:val="TableText"/>
            </w:pPr>
            <w:r w:rsidRPr="00AA1B19">
              <w:t>Effectiveness of biosecurity controls for importation of natural sausage casings</w:t>
            </w:r>
          </w:p>
        </w:tc>
        <w:tc>
          <w:tcPr>
            <w:tcW w:w="1134" w:type="dxa"/>
          </w:tcPr>
          <w:p w14:paraId="00CFCEE0" w14:textId="63A07B50" w:rsidR="003A470C" w:rsidRPr="00AA1B19" w:rsidRDefault="003A470C" w:rsidP="0070312E">
            <w:pPr>
              <w:pStyle w:val="TableText"/>
            </w:pPr>
            <w:r w:rsidRPr="00AA1B19">
              <w:t>2015</w:t>
            </w:r>
          </w:p>
        </w:tc>
        <w:tc>
          <w:tcPr>
            <w:tcW w:w="5124" w:type="dxa"/>
          </w:tcPr>
          <w:p w14:paraId="3F4024D1" w14:textId="69B46028" w:rsidR="003A470C" w:rsidRPr="00AA1B19" w:rsidRDefault="003A470C" w:rsidP="0070312E">
            <w:pPr>
              <w:pStyle w:val="TableText"/>
            </w:pPr>
            <w:r w:rsidRPr="00AA1B19">
              <w:t xml:space="preserve">Once consignment details are entered by customs brokers, department staff cannot modify the fields to input more useful data. The use of free-text fields and comment lines to record import permit details in AIMS and the lack of a specific tariff code for casings derived from different animal species makes it difficult to obtain reliable data for import quantities. </w:t>
            </w:r>
          </w:p>
        </w:tc>
      </w:tr>
      <w:tr w:rsidR="003A470C" w:rsidRPr="00AA1B19" w14:paraId="2F559A68" w14:textId="77777777" w:rsidTr="003D213B">
        <w:tc>
          <w:tcPr>
            <w:tcW w:w="2977" w:type="dxa"/>
          </w:tcPr>
          <w:p w14:paraId="6837A2F5" w14:textId="77777777" w:rsidR="003A470C" w:rsidRPr="00AA1B19" w:rsidRDefault="003A470C" w:rsidP="0070312E">
            <w:pPr>
              <w:pStyle w:val="TableText"/>
            </w:pPr>
            <w:r w:rsidRPr="00AA1B19">
              <w:t>Management of biosecurity risks associated with timber packaging and dunnage</w:t>
            </w:r>
          </w:p>
        </w:tc>
        <w:tc>
          <w:tcPr>
            <w:tcW w:w="1134" w:type="dxa"/>
          </w:tcPr>
          <w:p w14:paraId="3973890A" w14:textId="77777777" w:rsidR="003A470C" w:rsidRPr="00AA1B19" w:rsidRDefault="003A470C" w:rsidP="0070312E">
            <w:pPr>
              <w:pStyle w:val="TableText"/>
            </w:pPr>
            <w:r w:rsidRPr="00AA1B19">
              <w:t>2016</w:t>
            </w:r>
          </w:p>
        </w:tc>
        <w:tc>
          <w:tcPr>
            <w:tcW w:w="5124" w:type="dxa"/>
          </w:tcPr>
          <w:p w14:paraId="205D1E06" w14:textId="77777777" w:rsidR="003A470C" w:rsidRPr="00AA1B19" w:rsidRDefault="003A470C" w:rsidP="0070312E">
            <w:pPr>
              <w:pStyle w:val="TableText"/>
            </w:pPr>
            <w:r w:rsidRPr="00AA1B19">
              <w:t>As part of the department’s strategy to improve data capture and assessment of pathway performance, they should consider using information from ‘quarantine risk material records’ to improve risk profiles.</w:t>
            </w:r>
          </w:p>
        </w:tc>
      </w:tr>
      <w:tr w:rsidR="003A470C" w:rsidRPr="00AA1B19" w14:paraId="72CA8C96" w14:textId="77777777" w:rsidTr="003D213B">
        <w:trPr>
          <w:trHeight w:val="557"/>
        </w:trPr>
        <w:tc>
          <w:tcPr>
            <w:tcW w:w="2977" w:type="dxa"/>
          </w:tcPr>
          <w:p w14:paraId="0211538A" w14:textId="77777777" w:rsidR="003A470C" w:rsidRPr="00AA1B19" w:rsidRDefault="003A470C" w:rsidP="0070312E">
            <w:pPr>
              <w:pStyle w:val="TableText"/>
            </w:pPr>
            <w:r w:rsidRPr="00AA1B19">
              <w:t>Pest and disease interceptions and incursions in Australia</w:t>
            </w:r>
          </w:p>
        </w:tc>
        <w:tc>
          <w:tcPr>
            <w:tcW w:w="1134" w:type="dxa"/>
          </w:tcPr>
          <w:p w14:paraId="6DBE7ABF" w14:textId="77777777" w:rsidR="003A470C" w:rsidRPr="00AA1B19" w:rsidRDefault="003A470C" w:rsidP="0070312E">
            <w:pPr>
              <w:pStyle w:val="TableText"/>
            </w:pPr>
            <w:r w:rsidRPr="00AA1B19">
              <w:t>2019</w:t>
            </w:r>
          </w:p>
        </w:tc>
        <w:tc>
          <w:tcPr>
            <w:tcW w:w="5124" w:type="dxa"/>
          </w:tcPr>
          <w:p w14:paraId="3F77D246" w14:textId="77777777" w:rsidR="003A470C" w:rsidRPr="00AA1B19" w:rsidRDefault="003A470C" w:rsidP="0070312E">
            <w:pPr>
              <w:pStyle w:val="TableText"/>
            </w:pPr>
            <w:r w:rsidRPr="00AA1B19">
              <w:t xml:space="preserve">The department should improve mechanisms for timely management and sharing of information on interceptions of pests and biosecurity risk material with state and territory government agencies, </w:t>
            </w:r>
            <w:proofErr w:type="gramStart"/>
            <w:r w:rsidRPr="00AA1B19">
              <w:t>industry</w:t>
            </w:r>
            <w:proofErr w:type="gramEnd"/>
            <w:r w:rsidRPr="00AA1B19">
              <w:t xml:space="preserve"> and public and private bodies responsible for biosecurity.</w:t>
            </w:r>
          </w:p>
        </w:tc>
      </w:tr>
      <w:tr w:rsidR="003A470C" w:rsidRPr="00AA1B19" w14:paraId="58E95CF8" w14:textId="77777777" w:rsidTr="003D213B">
        <w:tc>
          <w:tcPr>
            <w:tcW w:w="2977" w:type="dxa"/>
          </w:tcPr>
          <w:p w14:paraId="5F80496E" w14:textId="77777777" w:rsidR="003A470C" w:rsidRPr="00AA1B19" w:rsidRDefault="003A470C" w:rsidP="0070312E">
            <w:pPr>
              <w:pStyle w:val="TableText"/>
            </w:pPr>
            <w:r w:rsidRPr="00AA1B19">
              <w:t>Pest and disease interceptions and incursions in Australia</w:t>
            </w:r>
          </w:p>
        </w:tc>
        <w:tc>
          <w:tcPr>
            <w:tcW w:w="1134" w:type="dxa"/>
          </w:tcPr>
          <w:p w14:paraId="578DF360" w14:textId="77777777" w:rsidR="003A470C" w:rsidRPr="00AA1B19" w:rsidRDefault="003A470C" w:rsidP="0070312E">
            <w:pPr>
              <w:pStyle w:val="TableText"/>
            </w:pPr>
            <w:r w:rsidRPr="00AA1B19">
              <w:t>2019</w:t>
            </w:r>
          </w:p>
        </w:tc>
        <w:tc>
          <w:tcPr>
            <w:tcW w:w="5124" w:type="dxa"/>
          </w:tcPr>
          <w:p w14:paraId="7BBE91B9" w14:textId="77777777" w:rsidR="003A470C" w:rsidRPr="00AA1B19" w:rsidRDefault="003A470C" w:rsidP="0070312E">
            <w:pPr>
              <w:pStyle w:val="TableText"/>
            </w:pPr>
            <w:r w:rsidRPr="00AA1B19">
              <w:t>The department should continue the Biosecurity Integrated Information System and Analytics and develop an extension to the system to enable improved data capture, analysis and reporting on specific pests and diseases risk management and biosecurity risk material.</w:t>
            </w:r>
          </w:p>
        </w:tc>
      </w:tr>
      <w:tr w:rsidR="003A470C" w:rsidRPr="00AA1B19" w14:paraId="38D77921" w14:textId="77777777" w:rsidTr="003D213B">
        <w:tc>
          <w:tcPr>
            <w:tcW w:w="2977" w:type="dxa"/>
          </w:tcPr>
          <w:p w14:paraId="0BA06C31" w14:textId="77777777" w:rsidR="003A470C" w:rsidRPr="00AA1B19" w:rsidRDefault="003A470C" w:rsidP="0070312E">
            <w:pPr>
              <w:pStyle w:val="TableText"/>
            </w:pPr>
            <w:r w:rsidRPr="00AA1B19">
              <w:t>Effectiveness of approved arrangements in managing biosecurity risks in Australia</w:t>
            </w:r>
          </w:p>
        </w:tc>
        <w:tc>
          <w:tcPr>
            <w:tcW w:w="1134" w:type="dxa"/>
          </w:tcPr>
          <w:p w14:paraId="24633BF7" w14:textId="77777777" w:rsidR="003A470C" w:rsidRPr="00AA1B19" w:rsidRDefault="003A470C" w:rsidP="0070312E">
            <w:pPr>
              <w:pStyle w:val="TableText"/>
            </w:pPr>
            <w:r w:rsidRPr="00AA1B19">
              <w:t>2019</w:t>
            </w:r>
          </w:p>
        </w:tc>
        <w:tc>
          <w:tcPr>
            <w:tcW w:w="5124" w:type="dxa"/>
          </w:tcPr>
          <w:p w14:paraId="0E0033FF" w14:textId="77777777" w:rsidR="003A470C" w:rsidRPr="00AA1B19" w:rsidRDefault="003A470C" w:rsidP="0070312E">
            <w:pPr>
              <w:pStyle w:val="TableText"/>
            </w:pPr>
            <w:r w:rsidRPr="00AA1B19">
              <w:t>The department should develop an easy-to-use digital or app-based reporting system connected to departmental information systems for use by approved arrangements staff and biosecurity officers to record and report details of any biosecurity risk material detections or inspections.</w:t>
            </w:r>
          </w:p>
        </w:tc>
      </w:tr>
    </w:tbl>
    <w:p w14:paraId="647A2539" w14:textId="77777777" w:rsidR="003A470C" w:rsidRPr="00AA1B19" w:rsidRDefault="003A470C" w:rsidP="00684265">
      <w:pPr>
        <w:rPr>
          <w:lang w:eastAsia="ja-JP"/>
        </w:rPr>
      </w:pPr>
    </w:p>
    <w:p w14:paraId="5AB22B23" w14:textId="77777777" w:rsidR="00081874" w:rsidRPr="00AA1B19" w:rsidRDefault="00081874" w:rsidP="004B6D31">
      <w:pPr>
        <w:pStyle w:val="Heading2"/>
        <w:numPr>
          <w:ilvl w:val="0"/>
          <w:numId w:val="0"/>
        </w:numPr>
        <w:rPr>
          <w:color w:val="auto"/>
          <w:sz w:val="40"/>
          <w:szCs w:val="40"/>
        </w:rPr>
      </w:pPr>
      <w:bookmarkStart w:id="785" w:name="_Toc9001080"/>
      <w:bookmarkStart w:id="786" w:name="_Toc12284680"/>
      <w:bookmarkStart w:id="787" w:name="_Toc12370941"/>
      <w:bookmarkStart w:id="788" w:name="_Toc14775658"/>
      <w:bookmarkStart w:id="789" w:name="_Toc44663727"/>
      <w:bookmarkStart w:id="790" w:name="_Toc44666323"/>
      <w:bookmarkStart w:id="791" w:name="_Toc58350817"/>
      <w:bookmarkStart w:id="792" w:name="_Toc58659408"/>
      <w:bookmarkStart w:id="793" w:name="_Toc58874178"/>
      <w:bookmarkStart w:id="794" w:name="_Toc58874285"/>
      <w:bookmarkStart w:id="795" w:name="_Toc59088920"/>
      <w:bookmarkStart w:id="796" w:name="_Toc63693219"/>
      <w:bookmarkStart w:id="797" w:name="_Toc63693272"/>
      <w:bookmarkStart w:id="798" w:name="_Toc64547571"/>
      <w:r w:rsidRPr="00AA1B19">
        <w:rPr>
          <w:color w:val="auto"/>
          <w:sz w:val="40"/>
          <w:szCs w:val="40"/>
        </w:rPr>
        <w:t>Glossary</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tbl>
      <w:tblPr>
        <w:tblW w:w="9248" w:type="dxa"/>
        <w:tblInd w:w="108" w:type="dxa"/>
        <w:tblBorders>
          <w:top w:val="single" w:sz="4" w:space="0" w:color="auto"/>
          <w:bottom w:val="single" w:sz="4" w:space="0" w:color="auto"/>
        </w:tblBorders>
        <w:tblLook w:val="04A0" w:firstRow="1" w:lastRow="0" w:firstColumn="1" w:lastColumn="0" w:noHBand="0" w:noVBand="1"/>
      </w:tblPr>
      <w:tblGrid>
        <w:gridCol w:w="2586"/>
        <w:gridCol w:w="6662"/>
      </w:tblGrid>
      <w:tr w:rsidR="002A7C91" w:rsidRPr="00AA1B19" w14:paraId="79E41F28" w14:textId="77777777" w:rsidTr="008B657E">
        <w:tc>
          <w:tcPr>
            <w:tcW w:w="2586" w:type="dxa"/>
          </w:tcPr>
          <w:p w14:paraId="6B14A98F" w14:textId="3F8C3645"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ABF</w:t>
            </w:r>
          </w:p>
        </w:tc>
        <w:tc>
          <w:tcPr>
            <w:tcW w:w="6662" w:type="dxa"/>
          </w:tcPr>
          <w:p w14:paraId="12B9B868" w14:textId="010ACEE9"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Australian Border Force.</w:t>
            </w:r>
          </w:p>
        </w:tc>
      </w:tr>
      <w:tr w:rsidR="008B657E" w:rsidRPr="00AA1B19" w14:paraId="4AB68B2C" w14:textId="77777777" w:rsidTr="008B657E">
        <w:tc>
          <w:tcPr>
            <w:tcW w:w="2586" w:type="dxa"/>
          </w:tcPr>
          <w:p w14:paraId="002DCEF0"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Agriculture Import Management System (AIMS)</w:t>
            </w:r>
          </w:p>
        </w:tc>
        <w:tc>
          <w:tcPr>
            <w:tcW w:w="6662" w:type="dxa"/>
          </w:tcPr>
          <w:p w14:paraId="78686BE8"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A system managed by the Department of Agriculture, Water and the Environment which has records of quarantine entries for goods entering Australia. It provides quarantine management of imported goods and non-commodity items, records the department’s </w:t>
            </w:r>
            <w:proofErr w:type="gramStart"/>
            <w:r w:rsidRPr="00AA1B19">
              <w:rPr>
                <w:rFonts w:eastAsia="PMingLiU"/>
                <w:sz w:val="18"/>
                <w:lang w:eastAsia="en-AU"/>
              </w:rPr>
              <w:t>decisions</w:t>
            </w:r>
            <w:proofErr w:type="gramEnd"/>
            <w:r w:rsidRPr="00AA1B19">
              <w:rPr>
                <w:rFonts w:eastAsia="PMingLiU"/>
                <w:sz w:val="18"/>
                <w:lang w:eastAsia="en-AU"/>
              </w:rPr>
              <w:t xml:space="preserve"> and communicates this information to the importer/broker. AIMS is used to:</w:t>
            </w:r>
          </w:p>
          <w:p w14:paraId="59008F41" w14:textId="77777777" w:rsidR="008B657E" w:rsidRPr="00AA1B19" w:rsidRDefault="008B657E" w:rsidP="00760226">
            <w:pPr>
              <w:numPr>
                <w:ilvl w:val="0"/>
                <w:numId w:val="16"/>
              </w:numPr>
              <w:spacing w:before="80" w:after="80" w:line="360" w:lineRule="auto"/>
              <w:rPr>
                <w:rFonts w:eastAsia="PMingLiU"/>
                <w:sz w:val="18"/>
                <w:lang w:eastAsia="en-AU"/>
              </w:rPr>
            </w:pPr>
            <w:r w:rsidRPr="00AA1B19">
              <w:rPr>
                <w:rFonts w:eastAsia="PMingLiU"/>
                <w:sz w:val="18"/>
                <w:lang w:eastAsia="en-AU"/>
              </w:rPr>
              <w:t>manage biosecurity and food safety risks associated with imported cargo</w:t>
            </w:r>
          </w:p>
          <w:p w14:paraId="05848F1A" w14:textId="77777777" w:rsidR="008B657E" w:rsidRPr="00AA1B19" w:rsidRDefault="008B657E" w:rsidP="00760226">
            <w:pPr>
              <w:numPr>
                <w:ilvl w:val="0"/>
                <w:numId w:val="16"/>
              </w:numPr>
              <w:spacing w:before="80" w:after="80" w:line="360" w:lineRule="auto"/>
              <w:rPr>
                <w:rFonts w:eastAsia="PMingLiU"/>
                <w:sz w:val="18"/>
                <w:lang w:eastAsia="en-AU"/>
              </w:rPr>
            </w:pPr>
            <w:r w:rsidRPr="00AA1B19">
              <w:rPr>
                <w:rFonts w:eastAsia="PMingLiU"/>
                <w:sz w:val="18"/>
                <w:lang w:eastAsia="en-AU"/>
              </w:rPr>
              <w:t>track and record imported consignments</w:t>
            </w:r>
          </w:p>
          <w:p w14:paraId="49728DCB" w14:textId="77777777" w:rsidR="008B657E" w:rsidRPr="00AA1B19" w:rsidRDefault="008B657E" w:rsidP="00760226">
            <w:pPr>
              <w:numPr>
                <w:ilvl w:val="0"/>
                <w:numId w:val="16"/>
              </w:numPr>
              <w:spacing w:before="80" w:after="80" w:line="360" w:lineRule="auto"/>
              <w:rPr>
                <w:rFonts w:eastAsia="PMingLiU"/>
                <w:sz w:val="18"/>
                <w:lang w:eastAsia="en-AU"/>
              </w:rPr>
            </w:pPr>
            <w:r w:rsidRPr="00AA1B19">
              <w:rPr>
                <w:rFonts w:eastAsia="PMingLiU"/>
                <w:sz w:val="18"/>
                <w:lang w:eastAsia="en-AU"/>
              </w:rPr>
              <w:t>assign departmental fees and collect revenue on imported cargo.</w:t>
            </w:r>
          </w:p>
        </w:tc>
      </w:tr>
      <w:tr w:rsidR="008B657E" w:rsidRPr="00AA1B19" w14:paraId="66598698" w14:textId="77777777" w:rsidTr="008B657E">
        <w:tc>
          <w:tcPr>
            <w:tcW w:w="2586" w:type="dxa"/>
          </w:tcPr>
          <w:p w14:paraId="5805FC70"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Approved arrangement</w:t>
            </w:r>
          </w:p>
        </w:tc>
        <w:tc>
          <w:tcPr>
            <w:tcW w:w="6662" w:type="dxa"/>
          </w:tcPr>
          <w:p w14:paraId="78B22C47"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A voluntary legislative agreement between the department and another party to carry out specified activities to manage biosecurity risks associated with imported goods.</w:t>
            </w:r>
          </w:p>
        </w:tc>
      </w:tr>
      <w:tr w:rsidR="002A7C91" w:rsidRPr="00AA1B19" w14:paraId="42226FB5" w14:textId="77777777" w:rsidTr="008B657E">
        <w:tc>
          <w:tcPr>
            <w:tcW w:w="2586" w:type="dxa"/>
          </w:tcPr>
          <w:p w14:paraId="77E5B227" w14:textId="16B06BF5" w:rsidR="002A7C91" w:rsidRPr="00AA1B19" w:rsidRDefault="002A7C91" w:rsidP="008B657E">
            <w:pPr>
              <w:spacing w:before="80" w:after="80" w:line="276" w:lineRule="auto"/>
              <w:rPr>
                <w:rFonts w:eastAsia="PMingLiU"/>
                <w:sz w:val="18"/>
                <w:lang w:eastAsia="en-AU"/>
              </w:rPr>
            </w:pPr>
            <w:proofErr w:type="spellStart"/>
            <w:r w:rsidRPr="00AA1B19">
              <w:rPr>
                <w:rFonts w:eastAsia="PMingLiU"/>
                <w:sz w:val="18"/>
                <w:lang w:eastAsia="en-AU"/>
              </w:rPr>
              <w:t>AuSG</w:t>
            </w:r>
            <w:proofErr w:type="spellEnd"/>
          </w:p>
        </w:tc>
        <w:tc>
          <w:tcPr>
            <w:tcW w:w="6662" w:type="dxa"/>
          </w:tcPr>
          <w:p w14:paraId="41F07E19" w14:textId="092A4909"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Audit Services Group.</w:t>
            </w:r>
          </w:p>
        </w:tc>
      </w:tr>
      <w:tr w:rsidR="008B657E" w:rsidRPr="00AA1B19" w14:paraId="500B5ED8" w14:textId="77777777" w:rsidTr="008B657E">
        <w:tc>
          <w:tcPr>
            <w:tcW w:w="2586" w:type="dxa"/>
          </w:tcPr>
          <w:p w14:paraId="138D5727"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Beale review</w:t>
            </w:r>
          </w:p>
        </w:tc>
        <w:tc>
          <w:tcPr>
            <w:tcW w:w="6662" w:type="dxa"/>
          </w:tcPr>
          <w:p w14:paraId="30553628"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Independent review of Australia’s quarantine and biosecurity arrangements by a panel chaired by Mr Roger Beale AO. The report </w:t>
            </w:r>
            <w:r w:rsidRPr="00AA1B19">
              <w:rPr>
                <w:rFonts w:eastAsia="PMingLiU"/>
                <w:i/>
                <w:sz w:val="18"/>
                <w:lang w:eastAsia="en-AU"/>
              </w:rPr>
              <w:t>One biosecurity: a working partnership</w:t>
            </w:r>
            <w:r w:rsidRPr="00AA1B19">
              <w:rPr>
                <w:rFonts w:eastAsia="PMingLiU"/>
                <w:sz w:val="18"/>
                <w:lang w:eastAsia="en-AU"/>
              </w:rPr>
              <w:t xml:space="preserve"> was released by the Australian Government on 18 December 2008.</w:t>
            </w:r>
          </w:p>
        </w:tc>
      </w:tr>
      <w:tr w:rsidR="008B657E" w:rsidRPr="00AA1B19" w14:paraId="539363C9" w14:textId="77777777" w:rsidTr="008B657E">
        <w:tc>
          <w:tcPr>
            <w:tcW w:w="2586" w:type="dxa"/>
          </w:tcPr>
          <w:p w14:paraId="5F4254CA"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Biosecurity Act</w:t>
            </w:r>
          </w:p>
        </w:tc>
        <w:tc>
          <w:tcPr>
            <w:tcW w:w="6662" w:type="dxa"/>
          </w:tcPr>
          <w:p w14:paraId="0EBBBECC"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The </w:t>
            </w:r>
            <w:r w:rsidRPr="00AA1B19">
              <w:rPr>
                <w:rFonts w:eastAsia="PMingLiU"/>
                <w:i/>
                <w:sz w:val="18"/>
                <w:lang w:eastAsia="en-AU"/>
              </w:rPr>
              <w:t>Biosecurity Act 2015</w:t>
            </w:r>
            <w:r w:rsidRPr="00AA1B19">
              <w:rPr>
                <w:rFonts w:eastAsia="PMingLiU"/>
                <w:sz w:val="18"/>
                <w:lang w:eastAsia="en-AU"/>
              </w:rPr>
              <w:t xml:space="preserve"> (</w:t>
            </w:r>
            <w:proofErr w:type="spellStart"/>
            <w:r w:rsidRPr="00AA1B19">
              <w:rPr>
                <w:rFonts w:eastAsia="PMingLiU"/>
                <w:sz w:val="18"/>
                <w:lang w:eastAsia="en-AU"/>
              </w:rPr>
              <w:t>Cth</w:t>
            </w:r>
            <w:proofErr w:type="spellEnd"/>
            <w:r w:rsidRPr="00AA1B19">
              <w:rPr>
                <w:rFonts w:eastAsia="PMingLiU"/>
                <w:sz w:val="18"/>
                <w:lang w:eastAsia="en-AU"/>
              </w:rPr>
              <w:t xml:space="preserve">). Commenced 16 June 2016 and replaced the </w:t>
            </w:r>
            <w:r w:rsidRPr="00AA1B19">
              <w:rPr>
                <w:rFonts w:eastAsia="PMingLiU"/>
                <w:i/>
                <w:sz w:val="18"/>
                <w:lang w:eastAsia="en-AU"/>
              </w:rPr>
              <w:t>Quarantine Act 1908</w:t>
            </w:r>
            <w:r w:rsidRPr="00AA1B19">
              <w:rPr>
                <w:rFonts w:eastAsia="PMingLiU"/>
                <w:sz w:val="18"/>
                <w:lang w:eastAsia="en-AU"/>
              </w:rPr>
              <w:t xml:space="preserve"> (</w:t>
            </w:r>
            <w:proofErr w:type="spellStart"/>
            <w:r w:rsidRPr="00AA1B19">
              <w:rPr>
                <w:rFonts w:eastAsia="PMingLiU"/>
                <w:sz w:val="18"/>
                <w:lang w:eastAsia="en-AU"/>
              </w:rPr>
              <w:t>Cth</w:t>
            </w:r>
            <w:proofErr w:type="spellEnd"/>
            <w:r w:rsidRPr="00AA1B19">
              <w:rPr>
                <w:rFonts w:eastAsia="PMingLiU"/>
                <w:sz w:val="18"/>
                <w:lang w:eastAsia="en-AU"/>
              </w:rPr>
              <w:t>).</w:t>
            </w:r>
          </w:p>
        </w:tc>
      </w:tr>
      <w:tr w:rsidR="008B657E" w:rsidRPr="00AA1B19" w14:paraId="2F1FD8E0" w14:textId="77777777" w:rsidTr="008B657E">
        <w:tc>
          <w:tcPr>
            <w:tcW w:w="2586" w:type="dxa"/>
          </w:tcPr>
          <w:p w14:paraId="49AE1A58" w14:textId="4421B70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Biosecurity </w:t>
            </w:r>
            <w:r w:rsidR="00A02ECD" w:rsidRPr="00AA1B19">
              <w:rPr>
                <w:rFonts w:eastAsia="PMingLiU"/>
                <w:sz w:val="18"/>
                <w:lang w:eastAsia="en-AU"/>
              </w:rPr>
              <w:t>i</w:t>
            </w:r>
            <w:r w:rsidRPr="00AA1B19">
              <w:rPr>
                <w:rFonts w:eastAsia="PMingLiU"/>
                <w:sz w:val="18"/>
                <w:lang w:eastAsia="en-AU"/>
              </w:rPr>
              <w:t xml:space="preserve">ndustry </w:t>
            </w:r>
            <w:r w:rsidR="00A02ECD" w:rsidRPr="00AA1B19">
              <w:rPr>
                <w:rFonts w:eastAsia="PMingLiU"/>
                <w:sz w:val="18"/>
                <w:lang w:eastAsia="en-AU"/>
              </w:rPr>
              <w:t>p</w:t>
            </w:r>
            <w:r w:rsidRPr="00AA1B19">
              <w:rPr>
                <w:rFonts w:eastAsia="PMingLiU"/>
                <w:sz w:val="18"/>
                <w:lang w:eastAsia="en-AU"/>
              </w:rPr>
              <w:t>articipant</w:t>
            </w:r>
          </w:p>
        </w:tc>
        <w:tc>
          <w:tcPr>
            <w:tcW w:w="6662" w:type="dxa"/>
          </w:tcPr>
          <w:p w14:paraId="373581A7" w14:textId="5184E25F"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Defined in </w:t>
            </w:r>
            <w:r w:rsidR="00A02ECD" w:rsidRPr="00AA1B19">
              <w:rPr>
                <w:rFonts w:eastAsia="PMingLiU"/>
                <w:sz w:val="18"/>
                <w:lang w:eastAsia="en-AU"/>
              </w:rPr>
              <w:t xml:space="preserve">s </w:t>
            </w:r>
            <w:r w:rsidRPr="00AA1B19">
              <w:rPr>
                <w:rFonts w:eastAsia="PMingLiU"/>
                <w:sz w:val="18"/>
                <w:lang w:eastAsia="en-AU"/>
              </w:rPr>
              <w:t xml:space="preserve">14 of the </w:t>
            </w:r>
            <w:r w:rsidRPr="00AA1B19">
              <w:rPr>
                <w:rFonts w:eastAsia="PMingLiU"/>
                <w:i/>
                <w:sz w:val="18"/>
                <w:lang w:eastAsia="en-AU"/>
              </w:rPr>
              <w:t>Biosecurity Act 2015</w:t>
            </w:r>
            <w:r w:rsidRPr="00AA1B19">
              <w:rPr>
                <w:rFonts w:eastAsia="PMingLiU"/>
                <w:sz w:val="18"/>
                <w:lang w:eastAsia="en-AU"/>
              </w:rPr>
              <w:t xml:space="preserve"> (approved arrangement holder).</w:t>
            </w:r>
          </w:p>
          <w:p w14:paraId="1ABBBBC9" w14:textId="5FE88B8A"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A person who is the holder of the approval of an approved</w:t>
            </w:r>
            <w:r w:rsidR="000267BD" w:rsidRPr="00AA1B19">
              <w:rPr>
                <w:rFonts w:eastAsia="PMingLiU"/>
                <w:sz w:val="18"/>
                <w:lang w:eastAsia="en-AU"/>
              </w:rPr>
              <w:t xml:space="preserve"> arrangement</w:t>
            </w:r>
            <w:r w:rsidRPr="00AA1B19">
              <w:rPr>
                <w:rFonts w:eastAsia="PMingLiU"/>
                <w:sz w:val="18"/>
                <w:lang w:eastAsia="en-AU"/>
              </w:rPr>
              <w:t>.</w:t>
            </w:r>
          </w:p>
        </w:tc>
      </w:tr>
      <w:tr w:rsidR="002A7C91" w:rsidRPr="00AA1B19" w14:paraId="18D9AC4C" w14:textId="77777777" w:rsidTr="008B657E">
        <w:tc>
          <w:tcPr>
            <w:tcW w:w="2586" w:type="dxa"/>
          </w:tcPr>
          <w:p w14:paraId="22E9F204" w14:textId="71B3A60A"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BIISA</w:t>
            </w:r>
          </w:p>
        </w:tc>
        <w:tc>
          <w:tcPr>
            <w:tcW w:w="6662" w:type="dxa"/>
          </w:tcPr>
          <w:p w14:paraId="03F63EF3" w14:textId="7D48C145"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Biosecurity Integrated Information Systems and Analytics.</w:t>
            </w:r>
          </w:p>
        </w:tc>
      </w:tr>
      <w:tr w:rsidR="008B657E" w:rsidRPr="00AA1B19" w14:paraId="05A5FA6C" w14:textId="77777777" w:rsidTr="008B657E">
        <w:tc>
          <w:tcPr>
            <w:tcW w:w="2586" w:type="dxa"/>
          </w:tcPr>
          <w:p w14:paraId="73CFCE75"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Biosecurity risk</w:t>
            </w:r>
          </w:p>
        </w:tc>
        <w:tc>
          <w:tcPr>
            <w:tcW w:w="6662" w:type="dxa"/>
          </w:tcPr>
          <w:p w14:paraId="06304A7B"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Potential harm to the economy, environment and human health from the negative impacts associated with entry, establishment or spread of exotic pests and diseases.</w:t>
            </w:r>
          </w:p>
        </w:tc>
      </w:tr>
      <w:tr w:rsidR="008B657E" w:rsidRPr="00AA1B19" w14:paraId="52B59E0A" w14:textId="77777777" w:rsidTr="008B657E">
        <w:tc>
          <w:tcPr>
            <w:tcW w:w="2586" w:type="dxa"/>
          </w:tcPr>
          <w:p w14:paraId="4B84BB61" w14:textId="39D7CB25"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Biosecurity risk material</w:t>
            </w:r>
          </w:p>
        </w:tc>
        <w:tc>
          <w:tcPr>
            <w:tcW w:w="6662" w:type="dxa"/>
          </w:tcPr>
          <w:p w14:paraId="3E155048" w14:textId="70ABC1B6" w:rsidR="008B657E" w:rsidRPr="00AA1B19" w:rsidRDefault="008B657E">
            <w:pPr>
              <w:spacing w:before="80" w:after="80" w:line="276" w:lineRule="auto"/>
              <w:rPr>
                <w:rFonts w:eastAsia="PMingLiU"/>
                <w:sz w:val="18"/>
                <w:lang w:eastAsia="en-AU"/>
              </w:rPr>
            </w:pPr>
            <w:r w:rsidRPr="00AA1B19">
              <w:rPr>
                <w:rFonts w:eastAsia="PMingLiU"/>
                <w:sz w:val="18"/>
                <w:lang w:eastAsia="en-AU"/>
              </w:rPr>
              <w:t>Any plant and animal material</w:t>
            </w:r>
            <w:r w:rsidR="00A02ECD" w:rsidRPr="00AA1B19">
              <w:rPr>
                <w:rFonts w:eastAsia="PMingLiU"/>
                <w:sz w:val="18"/>
                <w:lang w:eastAsia="en-AU"/>
              </w:rPr>
              <w:t xml:space="preserve"> or </w:t>
            </w:r>
            <w:r w:rsidRPr="00AA1B19">
              <w:rPr>
                <w:rFonts w:eastAsia="PMingLiU"/>
                <w:sz w:val="18"/>
                <w:lang w:eastAsia="en-AU"/>
              </w:rPr>
              <w:t xml:space="preserve">inorganic material that </w:t>
            </w:r>
            <w:r w:rsidR="00A02ECD" w:rsidRPr="00AA1B19">
              <w:rPr>
                <w:rFonts w:eastAsia="PMingLiU"/>
                <w:sz w:val="18"/>
                <w:lang w:eastAsia="en-AU"/>
              </w:rPr>
              <w:t xml:space="preserve">is </w:t>
            </w:r>
            <w:r w:rsidRPr="00AA1B19">
              <w:rPr>
                <w:rFonts w:eastAsia="PMingLiU"/>
                <w:sz w:val="18"/>
                <w:lang w:eastAsia="en-AU"/>
              </w:rPr>
              <w:t>of biosecurity risk or concern.</w:t>
            </w:r>
          </w:p>
        </w:tc>
      </w:tr>
      <w:tr w:rsidR="008B657E" w:rsidRPr="00AA1B19" w14:paraId="712E2C2B" w14:textId="77777777" w:rsidTr="008B657E">
        <w:tc>
          <w:tcPr>
            <w:tcW w:w="2586" w:type="dxa"/>
          </w:tcPr>
          <w:p w14:paraId="1C7CD534"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Biosecurity risk owner</w:t>
            </w:r>
          </w:p>
        </w:tc>
        <w:tc>
          <w:tcPr>
            <w:tcW w:w="6662" w:type="dxa"/>
          </w:tcPr>
          <w:p w14:paraId="7C0BF11F"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Positions or groups within the department who are the ultimate advisors on managing specific biosecurity risks of different commodities, </w:t>
            </w:r>
            <w:proofErr w:type="gramStart"/>
            <w:r w:rsidRPr="00AA1B19">
              <w:rPr>
                <w:rFonts w:eastAsia="PMingLiU"/>
                <w:sz w:val="18"/>
                <w:lang w:eastAsia="en-AU"/>
              </w:rPr>
              <w:t>processes</w:t>
            </w:r>
            <w:proofErr w:type="gramEnd"/>
            <w:r w:rsidRPr="00AA1B19">
              <w:rPr>
                <w:rFonts w:eastAsia="PMingLiU"/>
                <w:sz w:val="18"/>
                <w:lang w:eastAsia="en-AU"/>
              </w:rPr>
              <w:t xml:space="preserve"> or pathways.</w:t>
            </w:r>
          </w:p>
        </w:tc>
      </w:tr>
      <w:tr w:rsidR="00CF3BBB" w:rsidRPr="00AA1B19" w14:paraId="270435C5" w14:textId="77777777" w:rsidTr="008B657E">
        <w:tc>
          <w:tcPr>
            <w:tcW w:w="2586" w:type="dxa"/>
          </w:tcPr>
          <w:p w14:paraId="2899002C" w14:textId="678F8534" w:rsidR="00CF3BBB" w:rsidRPr="00AA1B19" w:rsidRDefault="00CF3BBB" w:rsidP="008B657E">
            <w:pPr>
              <w:spacing w:before="80" w:after="80" w:line="276" w:lineRule="auto"/>
              <w:rPr>
                <w:rFonts w:eastAsia="PMingLiU"/>
                <w:sz w:val="18"/>
                <w:lang w:eastAsia="en-AU"/>
              </w:rPr>
            </w:pPr>
            <w:r w:rsidRPr="00AA1B19">
              <w:rPr>
                <w:rFonts w:eastAsia="PMingLiU"/>
                <w:sz w:val="18"/>
                <w:lang w:eastAsia="en-AU"/>
              </w:rPr>
              <w:t>BMSB</w:t>
            </w:r>
          </w:p>
        </w:tc>
        <w:tc>
          <w:tcPr>
            <w:tcW w:w="6662" w:type="dxa"/>
          </w:tcPr>
          <w:p w14:paraId="10A863AA" w14:textId="1C19A80E" w:rsidR="00CF3BBB" w:rsidRPr="00AA1B19" w:rsidRDefault="00CF3BBB" w:rsidP="00100E0A">
            <w:pPr>
              <w:spacing w:before="80" w:after="80" w:line="276" w:lineRule="auto"/>
              <w:rPr>
                <w:rFonts w:eastAsia="PMingLiU"/>
                <w:sz w:val="18"/>
                <w:lang w:eastAsia="en-AU"/>
              </w:rPr>
            </w:pPr>
            <w:r w:rsidRPr="00AA1B19">
              <w:rPr>
                <w:rFonts w:eastAsia="PMingLiU"/>
                <w:sz w:val="18"/>
                <w:lang w:eastAsia="en-AU"/>
              </w:rPr>
              <w:t>Brown marmorated stink bug.</w:t>
            </w:r>
          </w:p>
        </w:tc>
      </w:tr>
      <w:tr w:rsidR="008B657E" w:rsidRPr="00AA1B19" w14:paraId="3A61B32B" w14:textId="77777777" w:rsidTr="008B657E">
        <w:tc>
          <w:tcPr>
            <w:tcW w:w="2586" w:type="dxa"/>
          </w:tcPr>
          <w:p w14:paraId="148571F3" w14:textId="2CD61456"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Cargo </w:t>
            </w:r>
            <w:r w:rsidR="00A02ECD" w:rsidRPr="00AA1B19">
              <w:rPr>
                <w:rFonts w:eastAsia="PMingLiU"/>
                <w:sz w:val="18"/>
                <w:lang w:eastAsia="en-AU"/>
              </w:rPr>
              <w:t>C</w:t>
            </w:r>
            <w:r w:rsidRPr="00AA1B19">
              <w:rPr>
                <w:rFonts w:eastAsia="PMingLiU"/>
                <w:sz w:val="18"/>
                <w:lang w:eastAsia="en-AU"/>
              </w:rPr>
              <w:t xml:space="preserve">ompliance </w:t>
            </w:r>
            <w:r w:rsidR="00A02ECD" w:rsidRPr="00AA1B19">
              <w:rPr>
                <w:rFonts w:eastAsia="PMingLiU"/>
                <w:sz w:val="18"/>
                <w:lang w:eastAsia="en-AU"/>
              </w:rPr>
              <w:t>V</w:t>
            </w:r>
            <w:r w:rsidRPr="00AA1B19">
              <w:rPr>
                <w:rFonts w:eastAsia="PMingLiU"/>
                <w:sz w:val="18"/>
                <w:lang w:eastAsia="en-AU"/>
              </w:rPr>
              <w:t>erification (CCV)</w:t>
            </w:r>
          </w:p>
        </w:tc>
        <w:tc>
          <w:tcPr>
            <w:tcW w:w="6662" w:type="dxa"/>
          </w:tcPr>
          <w:p w14:paraId="5E71449A" w14:textId="46108566"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A statistical based end-point survey conducted on the containerised (full container load </w:t>
            </w:r>
            <w:r w:rsidR="00A02ECD" w:rsidRPr="00AA1B19">
              <w:rPr>
                <w:rFonts w:eastAsia="PMingLiU"/>
                <w:sz w:val="18"/>
                <w:lang w:eastAsia="en-AU"/>
              </w:rPr>
              <w:t>(</w:t>
            </w:r>
            <w:r w:rsidRPr="00AA1B19">
              <w:rPr>
                <w:rFonts w:eastAsia="PMingLiU"/>
                <w:sz w:val="18"/>
                <w:lang w:eastAsia="en-AU"/>
              </w:rPr>
              <w:t>FCL</w:t>
            </w:r>
            <w:r w:rsidR="00A02ECD" w:rsidRPr="00AA1B19">
              <w:rPr>
                <w:rFonts w:eastAsia="PMingLiU"/>
                <w:sz w:val="18"/>
                <w:lang w:eastAsia="en-AU"/>
              </w:rPr>
              <w:t>)</w:t>
            </w:r>
            <w:r w:rsidRPr="00AA1B19">
              <w:rPr>
                <w:rFonts w:eastAsia="PMingLiU"/>
                <w:sz w:val="18"/>
                <w:lang w:eastAsia="en-AU"/>
              </w:rPr>
              <w:t xml:space="preserve"> and full container load consolidated </w:t>
            </w:r>
            <w:r w:rsidR="00A02ECD" w:rsidRPr="00AA1B19">
              <w:rPr>
                <w:rFonts w:eastAsia="PMingLiU"/>
                <w:sz w:val="18"/>
                <w:lang w:eastAsia="en-AU"/>
              </w:rPr>
              <w:t>(</w:t>
            </w:r>
            <w:r w:rsidRPr="00AA1B19">
              <w:rPr>
                <w:rFonts w:eastAsia="PMingLiU"/>
                <w:sz w:val="18"/>
                <w:lang w:eastAsia="en-AU"/>
              </w:rPr>
              <w:t>FCX</w:t>
            </w:r>
            <w:r w:rsidR="00A02ECD" w:rsidRPr="00AA1B19">
              <w:rPr>
                <w:rFonts w:eastAsia="PMingLiU"/>
                <w:sz w:val="18"/>
                <w:lang w:eastAsia="en-AU"/>
              </w:rPr>
              <w:t>)</w:t>
            </w:r>
            <w:r w:rsidRPr="00AA1B19">
              <w:rPr>
                <w:rFonts w:eastAsia="PMingLiU"/>
                <w:sz w:val="18"/>
                <w:lang w:eastAsia="en-AU"/>
              </w:rPr>
              <w:t>) sea cargo pathway to evaluate the effectiveness of its operational biosecurity controls. These controls include community protection profiles, document assessment and broker arrangements.</w:t>
            </w:r>
          </w:p>
        </w:tc>
      </w:tr>
      <w:tr w:rsidR="008B657E" w:rsidRPr="00AA1B19" w14:paraId="024E1B92" w14:textId="77777777" w:rsidTr="008B657E">
        <w:tc>
          <w:tcPr>
            <w:tcW w:w="2586" w:type="dxa"/>
          </w:tcPr>
          <w:p w14:paraId="51234FB0"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Compliance</w:t>
            </w:r>
          </w:p>
        </w:tc>
        <w:tc>
          <w:tcPr>
            <w:tcW w:w="6662" w:type="dxa"/>
          </w:tcPr>
          <w:p w14:paraId="52B4EF53"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Status whereby all aspects of a product, facilities, people, </w:t>
            </w:r>
            <w:proofErr w:type="gramStart"/>
            <w:r w:rsidRPr="00AA1B19">
              <w:rPr>
                <w:rFonts w:eastAsia="PMingLiU"/>
                <w:sz w:val="18"/>
                <w:lang w:eastAsia="en-AU"/>
              </w:rPr>
              <w:t>programs</w:t>
            </w:r>
            <w:proofErr w:type="gramEnd"/>
            <w:r w:rsidRPr="00AA1B19">
              <w:rPr>
                <w:rFonts w:eastAsia="PMingLiU"/>
                <w:sz w:val="18"/>
                <w:lang w:eastAsia="en-AU"/>
              </w:rPr>
              <w:t xml:space="preserve"> and systems meet regulatory requirements and, where applicable, importing country official requirements.</w:t>
            </w:r>
          </w:p>
        </w:tc>
      </w:tr>
      <w:tr w:rsidR="008B657E" w:rsidRPr="00AA1B19" w14:paraId="770A5FB3" w14:textId="77777777" w:rsidTr="008B657E">
        <w:tc>
          <w:tcPr>
            <w:tcW w:w="2586" w:type="dxa"/>
          </w:tcPr>
          <w:p w14:paraId="09847068"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Department</w:t>
            </w:r>
          </w:p>
        </w:tc>
        <w:tc>
          <w:tcPr>
            <w:tcW w:w="6662" w:type="dxa"/>
          </w:tcPr>
          <w:p w14:paraId="38D8FA62"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Australian Government Department of Agriculture, </w:t>
            </w:r>
            <w:proofErr w:type="gramStart"/>
            <w:r w:rsidRPr="00AA1B19">
              <w:rPr>
                <w:rFonts w:eastAsia="PMingLiU"/>
                <w:sz w:val="18"/>
                <w:lang w:eastAsia="en-AU"/>
              </w:rPr>
              <w:t>Water</w:t>
            </w:r>
            <w:proofErr w:type="gramEnd"/>
            <w:r w:rsidRPr="00AA1B19">
              <w:rPr>
                <w:rFonts w:eastAsia="PMingLiU"/>
                <w:sz w:val="18"/>
                <w:lang w:eastAsia="en-AU"/>
              </w:rPr>
              <w:t xml:space="preserve"> and the Environment.</w:t>
            </w:r>
          </w:p>
        </w:tc>
      </w:tr>
      <w:tr w:rsidR="008B657E" w:rsidRPr="00AA1B19" w14:paraId="2D311681" w14:textId="77777777" w:rsidTr="008B657E">
        <w:tc>
          <w:tcPr>
            <w:tcW w:w="2586" w:type="dxa"/>
          </w:tcPr>
          <w:p w14:paraId="64064C56"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Director of Biosecurity</w:t>
            </w:r>
          </w:p>
        </w:tc>
        <w:tc>
          <w:tcPr>
            <w:tcW w:w="6662" w:type="dxa"/>
          </w:tcPr>
          <w:p w14:paraId="60AB7840"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Secretary of the Australian Government Department of Agriculture, </w:t>
            </w:r>
            <w:proofErr w:type="gramStart"/>
            <w:r w:rsidRPr="00AA1B19">
              <w:rPr>
                <w:rFonts w:eastAsia="PMingLiU"/>
                <w:sz w:val="18"/>
                <w:lang w:eastAsia="en-AU"/>
              </w:rPr>
              <w:t>Water</w:t>
            </w:r>
            <w:proofErr w:type="gramEnd"/>
            <w:r w:rsidRPr="00AA1B19">
              <w:rPr>
                <w:rFonts w:eastAsia="PMingLiU"/>
                <w:sz w:val="18"/>
                <w:lang w:eastAsia="en-AU"/>
              </w:rPr>
              <w:t xml:space="preserve"> and the Environment, responsible for managing biosecurity risks and ensuring Australia’s international rights and obligations are met.</w:t>
            </w:r>
          </w:p>
        </w:tc>
      </w:tr>
      <w:tr w:rsidR="008B657E" w:rsidRPr="00AA1B19" w14:paraId="678D7558" w14:textId="77777777" w:rsidTr="008B657E">
        <w:tc>
          <w:tcPr>
            <w:tcW w:w="2586" w:type="dxa"/>
          </w:tcPr>
          <w:p w14:paraId="4F3911E1"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Document assessment</w:t>
            </w:r>
          </w:p>
        </w:tc>
        <w:tc>
          <w:tcPr>
            <w:tcW w:w="6662" w:type="dxa"/>
          </w:tcPr>
          <w:p w14:paraId="5B6FB55C" w14:textId="02DA72C6" w:rsidR="008B657E" w:rsidRPr="00AA1B19" w:rsidRDefault="008B657E">
            <w:pPr>
              <w:spacing w:before="80" w:after="80" w:line="276" w:lineRule="auto"/>
              <w:rPr>
                <w:rFonts w:eastAsia="PMingLiU"/>
                <w:sz w:val="18"/>
                <w:lang w:eastAsia="en-AU"/>
              </w:rPr>
            </w:pPr>
            <w:r w:rsidRPr="00AA1B19">
              <w:rPr>
                <w:rFonts w:eastAsia="PMingLiU"/>
                <w:sz w:val="18"/>
                <w:lang w:eastAsia="en-AU"/>
              </w:rPr>
              <w:t xml:space="preserve">Verification of consignment documentation (such as invoices and mandatory declarations) to determine if a consignment potentially contains prohibited goods or </w:t>
            </w:r>
            <w:r w:rsidR="00A02ECD" w:rsidRPr="00AA1B19">
              <w:rPr>
                <w:rFonts w:eastAsia="PMingLiU"/>
                <w:sz w:val="18"/>
                <w:lang w:eastAsia="en-AU"/>
              </w:rPr>
              <w:t>biosecurity risk material</w:t>
            </w:r>
            <w:r w:rsidRPr="00AA1B19">
              <w:rPr>
                <w:rFonts w:eastAsia="PMingLiU"/>
                <w:sz w:val="18"/>
                <w:lang w:eastAsia="en-AU"/>
              </w:rPr>
              <w:t>.</w:t>
            </w:r>
          </w:p>
        </w:tc>
      </w:tr>
      <w:tr w:rsidR="002A7C91" w:rsidRPr="00AA1B19" w14:paraId="277741CF" w14:textId="77777777" w:rsidTr="008B657E">
        <w:tc>
          <w:tcPr>
            <w:tcW w:w="2586" w:type="dxa"/>
          </w:tcPr>
          <w:p w14:paraId="67B31700" w14:textId="25246783"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FICA</w:t>
            </w:r>
          </w:p>
        </w:tc>
        <w:tc>
          <w:tcPr>
            <w:tcW w:w="6662" w:type="dxa"/>
          </w:tcPr>
          <w:p w14:paraId="5C864E50" w14:textId="193D8519"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Food Import Compliance Agreement.</w:t>
            </w:r>
          </w:p>
        </w:tc>
      </w:tr>
      <w:tr w:rsidR="002A7C91" w:rsidRPr="00AA1B19" w14:paraId="047C7ED4" w14:textId="77777777" w:rsidTr="005A2B13">
        <w:trPr>
          <w:trHeight w:val="147"/>
        </w:trPr>
        <w:tc>
          <w:tcPr>
            <w:tcW w:w="2586" w:type="dxa"/>
          </w:tcPr>
          <w:p w14:paraId="7F9B8798" w14:textId="77777777" w:rsidR="002A7C91" w:rsidRPr="00AA1B19" w:rsidRDefault="002A7C91" w:rsidP="007F48C1">
            <w:pPr>
              <w:spacing w:before="80" w:after="80" w:line="276" w:lineRule="auto"/>
              <w:rPr>
                <w:rFonts w:eastAsia="PMingLiU"/>
                <w:sz w:val="18"/>
                <w:lang w:eastAsia="en-AU"/>
              </w:rPr>
            </w:pPr>
            <w:r w:rsidRPr="00AA1B19">
              <w:rPr>
                <w:rFonts w:eastAsia="PMingLiU"/>
                <w:sz w:val="18"/>
                <w:lang w:eastAsia="en-AU"/>
              </w:rPr>
              <w:t>IFIS</w:t>
            </w:r>
          </w:p>
        </w:tc>
        <w:tc>
          <w:tcPr>
            <w:tcW w:w="6662" w:type="dxa"/>
          </w:tcPr>
          <w:p w14:paraId="0CADD978" w14:textId="77777777" w:rsidR="002A7C91" w:rsidRPr="00AA1B19" w:rsidRDefault="002A7C91" w:rsidP="007F48C1">
            <w:pPr>
              <w:spacing w:before="80" w:after="80" w:line="276" w:lineRule="auto"/>
              <w:rPr>
                <w:rFonts w:eastAsia="PMingLiU"/>
                <w:sz w:val="18"/>
                <w:lang w:eastAsia="en-AU"/>
              </w:rPr>
            </w:pPr>
            <w:r w:rsidRPr="00AA1B19">
              <w:rPr>
                <w:rFonts w:eastAsia="PMingLiU"/>
                <w:sz w:val="18"/>
                <w:lang w:eastAsia="en-AU"/>
              </w:rPr>
              <w:t>Imported Food Inspection Scheme.</w:t>
            </w:r>
          </w:p>
        </w:tc>
      </w:tr>
      <w:tr w:rsidR="008B657E" w:rsidRPr="00AA1B19" w14:paraId="0974F725" w14:textId="77777777" w:rsidTr="008B657E">
        <w:tc>
          <w:tcPr>
            <w:tcW w:w="2586" w:type="dxa"/>
          </w:tcPr>
          <w:p w14:paraId="38DB9287"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Import Management System (IMS)</w:t>
            </w:r>
          </w:p>
        </w:tc>
        <w:tc>
          <w:tcPr>
            <w:tcW w:w="6662" w:type="dxa"/>
          </w:tcPr>
          <w:p w14:paraId="5A910B8D" w14:textId="77777777" w:rsidR="008B657E" w:rsidRPr="00AA1B19" w:rsidRDefault="008B657E" w:rsidP="008B657E">
            <w:pPr>
              <w:spacing w:before="80" w:after="80" w:line="276" w:lineRule="auto"/>
              <w:rPr>
                <w:rFonts w:eastAsia="PMingLiU"/>
                <w:sz w:val="18"/>
                <w:lang w:eastAsia="en-AU"/>
              </w:rPr>
            </w:pPr>
            <w:r w:rsidRPr="00AA1B19">
              <w:rPr>
                <w:rFonts w:eastAsia="PMingLiU"/>
                <w:sz w:val="18"/>
                <w:lang w:eastAsia="en-AU"/>
              </w:rPr>
              <w:t xml:space="preserve">Departmental system to control and record importations of goods and commodities of biosecurity concern and store and track associated directions that apply to importations, their </w:t>
            </w:r>
            <w:proofErr w:type="gramStart"/>
            <w:r w:rsidRPr="00AA1B19">
              <w:rPr>
                <w:rFonts w:eastAsia="PMingLiU"/>
                <w:sz w:val="18"/>
                <w:lang w:eastAsia="en-AU"/>
              </w:rPr>
              <w:t>movements</w:t>
            </w:r>
            <w:proofErr w:type="gramEnd"/>
            <w:r w:rsidRPr="00AA1B19">
              <w:rPr>
                <w:rFonts w:eastAsia="PMingLiU"/>
                <w:sz w:val="18"/>
                <w:lang w:eastAsia="en-AU"/>
              </w:rPr>
              <w:t xml:space="preserve"> and treatments.</w:t>
            </w:r>
          </w:p>
        </w:tc>
      </w:tr>
      <w:tr w:rsidR="002A7C91" w:rsidRPr="00AA1B19" w14:paraId="4121B852" w14:textId="77777777" w:rsidTr="005A2B13">
        <w:trPr>
          <w:trHeight w:val="364"/>
        </w:trPr>
        <w:tc>
          <w:tcPr>
            <w:tcW w:w="2586" w:type="dxa"/>
          </w:tcPr>
          <w:p w14:paraId="3D9AF9D8" w14:textId="054694AA"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ISG</w:t>
            </w:r>
          </w:p>
        </w:tc>
        <w:tc>
          <w:tcPr>
            <w:tcW w:w="6662" w:type="dxa"/>
          </w:tcPr>
          <w:p w14:paraId="7D6FB28D" w14:textId="4E647B90" w:rsidR="002A7C91" w:rsidRPr="00AA1B19" w:rsidRDefault="002A7C91" w:rsidP="008B657E">
            <w:pPr>
              <w:spacing w:before="80" w:after="80" w:line="276" w:lineRule="auto"/>
              <w:rPr>
                <w:rFonts w:eastAsia="PMingLiU"/>
                <w:sz w:val="18"/>
                <w:lang w:eastAsia="en-AU"/>
              </w:rPr>
            </w:pPr>
            <w:r w:rsidRPr="00AA1B19">
              <w:rPr>
                <w:rFonts w:eastAsia="PMingLiU"/>
                <w:sz w:val="18"/>
                <w:lang w:eastAsia="en-AU"/>
              </w:rPr>
              <w:t>Inspection Services Group.</w:t>
            </w:r>
          </w:p>
        </w:tc>
      </w:tr>
      <w:tr w:rsidR="00B22B98" w:rsidRPr="00AA1B19" w14:paraId="66FAB8EB" w14:textId="77777777" w:rsidTr="005A2B13">
        <w:trPr>
          <w:trHeight w:val="241"/>
        </w:trPr>
        <w:tc>
          <w:tcPr>
            <w:tcW w:w="2586" w:type="dxa"/>
          </w:tcPr>
          <w:p w14:paraId="3D334DD1" w14:textId="3B9501CA" w:rsidR="00B22B98" w:rsidRPr="00AA1B19" w:rsidRDefault="00B22B98" w:rsidP="008B657E">
            <w:pPr>
              <w:spacing w:before="80" w:after="80" w:line="276" w:lineRule="auto"/>
              <w:rPr>
                <w:rFonts w:eastAsia="PMingLiU"/>
                <w:sz w:val="18"/>
                <w:lang w:eastAsia="en-AU"/>
              </w:rPr>
            </w:pPr>
            <w:r w:rsidRPr="00AA1B19">
              <w:rPr>
                <w:rFonts w:eastAsia="PMingLiU"/>
                <w:sz w:val="18"/>
                <w:lang w:eastAsia="en-AU"/>
              </w:rPr>
              <w:t>IT</w:t>
            </w:r>
          </w:p>
        </w:tc>
        <w:tc>
          <w:tcPr>
            <w:tcW w:w="6662" w:type="dxa"/>
          </w:tcPr>
          <w:p w14:paraId="743D1926" w14:textId="5D0D2EE8" w:rsidR="00B22B98" w:rsidRPr="00AA1B19" w:rsidRDefault="00B22B98" w:rsidP="008B657E">
            <w:pPr>
              <w:spacing w:before="80" w:after="80" w:line="276" w:lineRule="auto"/>
              <w:rPr>
                <w:rFonts w:eastAsia="PMingLiU"/>
                <w:sz w:val="18"/>
                <w:lang w:eastAsia="en-AU"/>
              </w:rPr>
            </w:pPr>
            <w:r w:rsidRPr="00AA1B19">
              <w:rPr>
                <w:rFonts w:eastAsia="PMingLiU"/>
                <w:sz w:val="18"/>
                <w:lang w:eastAsia="en-AU"/>
              </w:rPr>
              <w:t>Information technology.</w:t>
            </w:r>
          </w:p>
        </w:tc>
      </w:tr>
      <w:tr w:rsidR="00B22B98" w:rsidRPr="00AA1B19" w14:paraId="4577EF3A" w14:textId="77777777" w:rsidTr="005A2B13">
        <w:trPr>
          <w:trHeight w:val="262"/>
        </w:trPr>
        <w:tc>
          <w:tcPr>
            <w:tcW w:w="2586" w:type="dxa"/>
          </w:tcPr>
          <w:p w14:paraId="1A4F1B21" w14:textId="5DCD59D0" w:rsidR="00B22B98" w:rsidRPr="00AA1B19" w:rsidRDefault="00B22B98" w:rsidP="008B657E">
            <w:pPr>
              <w:spacing w:before="80" w:after="80" w:line="276" w:lineRule="auto"/>
              <w:rPr>
                <w:rFonts w:eastAsia="PMingLiU"/>
                <w:sz w:val="18"/>
                <w:lang w:eastAsia="en-AU"/>
              </w:rPr>
            </w:pPr>
            <w:r w:rsidRPr="00AA1B19">
              <w:rPr>
                <w:rFonts w:eastAsia="PMingLiU"/>
                <w:sz w:val="18"/>
                <w:lang w:eastAsia="en-AU"/>
              </w:rPr>
              <w:t>IT/IS</w:t>
            </w:r>
          </w:p>
        </w:tc>
        <w:tc>
          <w:tcPr>
            <w:tcW w:w="6662" w:type="dxa"/>
          </w:tcPr>
          <w:p w14:paraId="67D0847F" w14:textId="2F0559C1" w:rsidR="00B22B98" w:rsidRPr="00AA1B19" w:rsidRDefault="00B22B98" w:rsidP="00100E0A">
            <w:pPr>
              <w:spacing w:before="80" w:after="80" w:line="276" w:lineRule="auto"/>
              <w:rPr>
                <w:rFonts w:eastAsia="PMingLiU"/>
                <w:sz w:val="18"/>
                <w:lang w:eastAsia="en-AU"/>
              </w:rPr>
            </w:pPr>
            <w:r w:rsidRPr="00AA1B19">
              <w:rPr>
                <w:rFonts w:eastAsia="PMingLiU"/>
                <w:sz w:val="18"/>
                <w:lang w:eastAsia="en-AU"/>
              </w:rPr>
              <w:t>Information technology/information system.</w:t>
            </w:r>
          </w:p>
        </w:tc>
      </w:tr>
      <w:tr w:rsidR="00072EF8" w:rsidRPr="00AA1B19" w14:paraId="5AA9D894" w14:textId="77777777" w:rsidTr="005A2B13">
        <w:trPr>
          <w:trHeight w:val="410"/>
        </w:trPr>
        <w:tc>
          <w:tcPr>
            <w:tcW w:w="2586" w:type="dxa"/>
          </w:tcPr>
          <w:p w14:paraId="727EEBB5" w14:textId="2EFA843D"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Leakage</w:t>
            </w:r>
          </w:p>
        </w:tc>
        <w:tc>
          <w:tcPr>
            <w:tcW w:w="6662" w:type="dxa"/>
          </w:tcPr>
          <w:p w14:paraId="0A257944" w14:textId="5BAFF299"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Biosecurity risk material that is detected during end-point surveys and was not detected by biosecurity intervention processes.</w:t>
            </w:r>
          </w:p>
        </w:tc>
      </w:tr>
      <w:tr w:rsidR="00072EF8" w:rsidRPr="00AA1B19" w14:paraId="5CA16B17" w14:textId="77777777" w:rsidTr="005A2B13">
        <w:trPr>
          <w:trHeight w:val="948"/>
        </w:trPr>
        <w:tc>
          <w:tcPr>
            <w:tcW w:w="2586" w:type="dxa"/>
          </w:tcPr>
          <w:p w14:paraId="37A87C29"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Mail and passenger system (MAPS)</w:t>
            </w:r>
          </w:p>
        </w:tc>
        <w:tc>
          <w:tcPr>
            <w:tcW w:w="6662" w:type="dxa"/>
          </w:tcPr>
          <w:p w14:paraId="55B0044A" w14:textId="27E3FAD2"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 xml:space="preserve">Departmental system used for reporting purposes and record noncompliance information within the airports, international mail, seaports and detector </w:t>
            </w:r>
            <w:proofErr w:type="gramStart"/>
            <w:r w:rsidRPr="00AA1B19">
              <w:rPr>
                <w:rFonts w:eastAsia="PMingLiU"/>
                <w:sz w:val="18"/>
                <w:lang w:eastAsia="en-AU"/>
              </w:rPr>
              <w:t>dogs</w:t>
            </w:r>
            <w:proofErr w:type="gramEnd"/>
            <w:r w:rsidRPr="00AA1B19">
              <w:rPr>
                <w:rFonts w:eastAsia="PMingLiU"/>
                <w:sz w:val="18"/>
                <w:lang w:eastAsia="en-AU"/>
              </w:rPr>
              <w:t xml:space="preserve"> programs.</w:t>
            </w:r>
          </w:p>
        </w:tc>
      </w:tr>
      <w:tr w:rsidR="00072EF8" w:rsidRPr="00AA1B19" w14:paraId="6D05AAD8" w14:textId="77777777" w:rsidTr="008B657E">
        <w:tc>
          <w:tcPr>
            <w:tcW w:w="2586" w:type="dxa"/>
          </w:tcPr>
          <w:p w14:paraId="1A14E77F" w14:textId="0D780AA5"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NAQS</w:t>
            </w:r>
          </w:p>
        </w:tc>
        <w:tc>
          <w:tcPr>
            <w:tcW w:w="6662" w:type="dxa"/>
          </w:tcPr>
          <w:p w14:paraId="2F01A437" w14:textId="7B5AA504" w:rsidR="00072EF8" w:rsidRPr="00AA1B19" w:rsidRDefault="00072EF8" w:rsidP="00100E0A">
            <w:pPr>
              <w:spacing w:before="80" w:after="80" w:line="276" w:lineRule="auto"/>
              <w:rPr>
                <w:rFonts w:eastAsia="PMingLiU"/>
                <w:sz w:val="18"/>
                <w:lang w:eastAsia="en-AU"/>
              </w:rPr>
            </w:pPr>
            <w:r w:rsidRPr="00AA1B19">
              <w:rPr>
                <w:rFonts w:eastAsia="PMingLiU"/>
                <w:sz w:val="18"/>
                <w:lang w:eastAsia="en-AU"/>
              </w:rPr>
              <w:t>Northern Australia Quarantine Strategy.</w:t>
            </w:r>
          </w:p>
        </w:tc>
      </w:tr>
      <w:tr w:rsidR="00072EF8" w:rsidRPr="00AA1B19" w14:paraId="346B1F4A" w14:textId="77777777" w:rsidTr="008B657E">
        <w:tc>
          <w:tcPr>
            <w:tcW w:w="2586" w:type="dxa"/>
          </w:tcPr>
          <w:p w14:paraId="2AF6F20C"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Risk mitigation</w:t>
            </w:r>
          </w:p>
        </w:tc>
        <w:tc>
          <w:tcPr>
            <w:tcW w:w="6662" w:type="dxa"/>
          </w:tcPr>
          <w:p w14:paraId="5EB081A9"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Implementation of biosecurity risk measures to address a known or foreseeable biosecurity risk.</w:t>
            </w:r>
          </w:p>
        </w:tc>
      </w:tr>
      <w:tr w:rsidR="00072EF8" w:rsidRPr="00AA1B19" w14:paraId="5A7B57C0" w14:textId="77777777" w:rsidTr="008B657E">
        <w:tc>
          <w:tcPr>
            <w:tcW w:w="2586" w:type="dxa"/>
          </w:tcPr>
          <w:p w14:paraId="0C9C2D22"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Risk profiles</w:t>
            </w:r>
          </w:p>
        </w:tc>
        <w:tc>
          <w:tcPr>
            <w:tcW w:w="6662" w:type="dxa"/>
          </w:tcPr>
          <w:p w14:paraId="5E7C1D42" w14:textId="70224FB8" w:rsidR="00072EF8" w:rsidRPr="00AA1B19" w:rsidRDefault="00072EF8">
            <w:pPr>
              <w:spacing w:before="80" w:after="80" w:line="276" w:lineRule="auto"/>
              <w:rPr>
                <w:rFonts w:eastAsia="PMingLiU"/>
                <w:sz w:val="18"/>
                <w:lang w:eastAsia="en-AU"/>
              </w:rPr>
            </w:pPr>
            <w:r w:rsidRPr="00AA1B19">
              <w:rPr>
                <w:rFonts w:eastAsia="PMingLiU"/>
                <w:sz w:val="18"/>
                <w:lang w:eastAsia="en-AU"/>
              </w:rPr>
              <w:t xml:space="preserve">Generated by comparing descriptions of self-assessed clearance consignments with a set of profile criteria in the </w:t>
            </w:r>
            <w:r w:rsidR="00C94A63" w:rsidRPr="00C94A63">
              <w:rPr>
                <w:rFonts w:eastAsia="PMingLiU"/>
                <w:sz w:val="18"/>
                <w:lang w:eastAsia="en-AU"/>
              </w:rPr>
              <w:t xml:space="preserve">Integrated Cargo System (ICS) </w:t>
            </w:r>
            <w:r w:rsidRPr="00AA1B19">
              <w:rPr>
                <w:rFonts w:eastAsia="PMingLiU"/>
                <w:sz w:val="18"/>
                <w:lang w:eastAsia="en-AU"/>
              </w:rPr>
              <w:t>to identify potential biosecurity risks.</w:t>
            </w:r>
          </w:p>
        </w:tc>
      </w:tr>
      <w:tr w:rsidR="00072EF8" w:rsidRPr="00AA1B19" w14:paraId="52CC0D22" w14:textId="77777777" w:rsidTr="005A2B13">
        <w:trPr>
          <w:trHeight w:val="64"/>
        </w:trPr>
        <w:tc>
          <w:tcPr>
            <w:tcW w:w="2586" w:type="dxa"/>
          </w:tcPr>
          <w:p w14:paraId="764F73A1" w14:textId="7920C03E" w:rsidR="00072EF8" w:rsidRPr="00AA1B19" w:rsidRDefault="00072EF8">
            <w:pPr>
              <w:spacing w:before="80" w:after="80" w:line="276" w:lineRule="auto"/>
              <w:rPr>
                <w:rFonts w:eastAsia="PMingLiU"/>
                <w:sz w:val="18"/>
                <w:lang w:eastAsia="en-AU"/>
              </w:rPr>
            </w:pPr>
            <w:r w:rsidRPr="00AA1B19">
              <w:rPr>
                <w:rFonts w:eastAsia="PMingLiU"/>
                <w:sz w:val="18"/>
                <w:lang w:eastAsia="en-AU"/>
              </w:rPr>
              <w:t>RRRA</w:t>
            </w:r>
          </w:p>
        </w:tc>
        <w:tc>
          <w:tcPr>
            <w:tcW w:w="6662" w:type="dxa"/>
          </w:tcPr>
          <w:p w14:paraId="6113E1D8" w14:textId="5C7B9BE2" w:rsidR="00072EF8" w:rsidRPr="00AA1B19" w:rsidRDefault="00072EF8" w:rsidP="00074A89">
            <w:pPr>
              <w:spacing w:before="80" w:after="80" w:line="276" w:lineRule="auto"/>
              <w:rPr>
                <w:rFonts w:eastAsia="PMingLiU"/>
                <w:sz w:val="18"/>
                <w:lang w:eastAsia="en-AU"/>
              </w:rPr>
            </w:pPr>
            <w:r w:rsidRPr="00AA1B19">
              <w:rPr>
                <w:rFonts w:eastAsia="PMingLiU"/>
                <w:sz w:val="18"/>
                <w:lang w:eastAsia="en-AU"/>
              </w:rPr>
              <w:t>Risk Return Resource Allocation.</w:t>
            </w:r>
          </w:p>
        </w:tc>
      </w:tr>
      <w:tr w:rsidR="00072EF8" w:rsidRPr="00AA1B19" w14:paraId="7D8AB381" w14:textId="77777777" w:rsidTr="005A2B13">
        <w:trPr>
          <w:trHeight w:val="697"/>
        </w:trPr>
        <w:tc>
          <w:tcPr>
            <w:tcW w:w="2586" w:type="dxa"/>
          </w:tcPr>
          <w:p w14:paraId="48E2345F" w14:textId="352F9CF6" w:rsidR="00072EF8" w:rsidRPr="00AA1B19" w:rsidRDefault="00072EF8">
            <w:pPr>
              <w:spacing w:before="80" w:after="80" w:line="276" w:lineRule="auto"/>
              <w:rPr>
                <w:rFonts w:eastAsia="PMingLiU"/>
                <w:sz w:val="18"/>
                <w:lang w:eastAsia="en-AU"/>
              </w:rPr>
            </w:pPr>
            <w:r w:rsidRPr="00AA1B19">
              <w:rPr>
                <w:rFonts w:eastAsia="PMingLiU"/>
                <w:sz w:val="18"/>
                <w:lang w:eastAsia="en-AU"/>
              </w:rPr>
              <w:t>Self-assessed clearance</w:t>
            </w:r>
          </w:p>
        </w:tc>
        <w:tc>
          <w:tcPr>
            <w:tcW w:w="6662" w:type="dxa"/>
          </w:tcPr>
          <w:p w14:paraId="28FFEF43" w14:textId="77777777" w:rsidR="00072EF8" w:rsidRPr="00AA1B19" w:rsidRDefault="00072EF8" w:rsidP="00074A89">
            <w:pPr>
              <w:spacing w:before="80" w:after="80" w:line="276" w:lineRule="auto"/>
              <w:rPr>
                <w:rFonts w:eastAsia="PMingLiU"/>
                <w:sz w:val="18"/>
                <w:lang w:eastAsia="en-AU"/>
              </w:rPr>
            </w:pPr>
            <w:r w:rsidRPr="00AA1B19">
              <w:rPr>
                <w:rFonts w:eastAsia="PMingLiU"/>
                <w:sz w:val="18"/>
                <w:lang w:eastAsia="en-AU"/>
              </w:rPr>
              <w:t>Clearance procedure for imported non-commercial goods that have a value equal or less than A$1,000.</w:t>
            </w:r>
          </w:p>
        </w:tc>
      </w:tr>
      <w:tr w:rsidR="00072EF8" w:rsidRPr="00AA1B19" w14:paraId="6DC25B89" w14:textId="77777777" w:rsidTr="008B657E">
        <w:tc>
          <w:tcPr>
            <w:tcW w:w="2586" w:type="dxa"/>
          </w:tcPr>
          <w:p w14:paraId="64848E0F" w14:textId="070C60AF" w:rsidR="00072EF8" w:rsidRPr="00AA1B19" w:rsidRDefault="00072EF8" w:rsidP="00100E0A">
            <w:pPr>
              <w:spacing w:before="80" w:after="80" w:line="276" w:lineRule="auto"/>
              <w:rPr>
                <w:rFonts w:eastAsia="PMingLiU"/>
                <w:sz w:val="18"/>
                <w:lang w:eastAsia="en-AU"/>
              </w:rPr>
            </w:pPr>
            <w:r w:rsidRPr="00AA1B19">
              <w:rPr>
                <w:rFonts w:eastAsia="PMingLiU"/>
                <w:sz w:val="18"/>
                <w:lang w:eastAsia="en-AU"/>
              </w:rPr>
              <w:t>Self-assessed clearance pathway</w:t>
            </w:r>
          </w:p>
        </w:tc>
        <w:tc>
          <w:tcPr>
            <w:tcW w:w="6662" w:type="dxa"/>
          </w:tcPr>
          <w:p w14:paraId="4C4AD461"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The movement of imported non-commercial goods via express air courier transportation.</w:t>
            </w:r>
          </w:p>
        </w:tc>
      </w:tr>
      <w:tr w:rsidR="00072EF8" w:rsidRPr="00AA1B19" w14:paraId="45149FC4" w14:textId="77777777" w:rsidTr="008B657E">
        <w:tc>
          <w:tcPr>
            <w:tcW w:w="2586" w:type="dxa"/>
          </w:tcPr>
          <w:p w14:paraId="543E8FDA"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Screening</w:t>
            </w:r>
          </w:p>
        </w:tc>
        <w:tc>
          <w:tcPr>
            <w:tcW w:w="6662" w:type="dxa"/>
          </w:tcPr>
          <w:p w14:paraId="7F218C69"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The use of X-rays, detector dogs and manual inspection to screen international passengers and mail for biosecurity risk material.</w:t>
            </w:r>
          </w:p>
        </w:tc>
      </w:tr>
      <w:tr w:rsidR="00072EF8" w:rsidRPr="00AA1B19" w14:paraId="27049532" w14:textId="77777777" w:rsidTr="008B657E">
        <w:tc>
          <w:tcPr>
            <w:tcW w:w="2586" w:type="dxa"/>
          </w:tcPr>
          <w:p w14:paraId="4341F35A"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Training</w:t>
            </w:r>
          </w:p>
        </w:tc>
        <w:tc>
          <w:tcPr>
            <w:tcW w:w="6662" w:type="dxa"/>
          </w:tcPr>
          <w:p w14:paraId="542192AB" w14:textId="77777777" w:rsidR="00072EF8" w:rsidRPr="00AA1B19" w:rsidRDefault="00072EF8" w:rsidP="008B657E">
            <w:pPr>
              <w:spacing w:before="80" w:after="80" w:line="276" w:lineRule="auto"/>
              <w:rPr>
                <w:rFonts w:eastAsia="PMingLiU"/>
                <w:sz w:val="18"/>
                <w:lang w:eastAsia="en-AU"/>
              </w:rPr>
            </w:pPr>
            <w:r w:rsidRPr="00AA1B19">
              <w:rPr>
                <w:rFonts w:eastAsia="PMingLiU"/>
                <w:sz w:val="18"/>
                <w:lang w:eastAsia="en-AU"/>
              </w:rPr>
              <w:t>Departmental accredited training required by a person associated with the management of biosecurity risk of an approved arrangement.</w:t>
            </w:r>
          </w:p>
        </w:tc>
      </w:tr>
    </w:tbl>
    <w:p w14:paraId="75DC684B" w14:textId="77777777" w:rsidR="008B657E" w:rsidRPr="00AA1B19" w:rsidRDefault="008B657E" w:rsidP="008B657E">
      <w:pPr>
        <w:rPr>
          <w:lang w:eastAsia="ja-JP"/>
        </w:rPr>
      </w:pPr>
    </w:p>
    <w:p w14:paraId="2399E9E0" w14:textId="77777777" w:rsidR="00D57507" w:rsidRPr="00AA1B19" w:rsidRDefault="00D57507" w:rsidP="00081874">
      <w:pPr>
        <w:pStyle w:val="Heading2"/>
        <w:numPr>
          <w:ilvl w:val="0"/>
          <w:numId w:val="0"/>
        </w:numPr>
        <w:rPr>
          <w:sz w:val="40"/>
          <w:szCs w:val="40"/>
        </w:rPr>
      </w:pPr>
      <w:bookmarkStart w:id="799" w:name="_Toc9001081"/>
      <w:bookmarkStart w:id="800" w:name="_Toc12284681"/>
      <w:bookmarkStart w:id="801" w:name="_Toc12370942"/>
      <w:bookmarkStart w:id="802" w:name="_Toc14775659"/>
      <w:bookmarkStart w:id="803" w:name="_Toc44663728"/>
      <w:bookmarkStart w:id="804" w:name="_Toc44666324"/>
      <w:bookmarkStart w:id="805" w:name="_Toc58350818"/>
      <w:bookmarkStart w:id="806" w:name="_Toc58659409"/>
      <w:bookmarkStart w:id="807" w:name="_Toc58874179"/>
      <w:bookmarkStart w:id="808" w:name="_Toc58874286"/>
      <w:bookmarkStart w:id="809" w:name="_Toc59088921"/>
      <w:bookmarkStart w:id="810" w:name="_Toc63693220"/>
      <w:bookmarkStart w:id="811" w:name="_Toc63693273"/>
      <w:bookmarkStart w:id="812" w:name="_Toc64547572"/>
      <w:r w:rsidRPr="00AA1B19">
        <w:rPr>
          <w:sz w:val="40"/>
          <w:szCs w:val="40"/>
        </w:rPr>
        <w:t>References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p>
    <w:p w14:paraId="64D84D74" w14:textId="37AAA7D9" w:rsidR="006712B4" w:rsidRPr="00AA1B19" w:rsidRDefault="008D494C" w:rsidP="008A0F3B">
      <w:pPr>
        <w:pStyle w:val="IIGBHeading2"/>
        <w:rPr>
          <w:rFonts w:asciiTheme="minorHAnsi" w:hAnsiTheme="minorHAnsi"/>
          <w:b w:val="0"/>
          <w:smallCaps w:val="0"/>
          <w:sz w:val="22"/>
        </w:rPr>
      </w:pPr>
      <w:r w:rsidRPr="00AA1B19">
        <w:rPr>
          <w:rFonts w:asciiTheme="minorHAnsi" w:hAnsiTheme="minorHAnsi"/>
          <w:b w:val="0"/>
          <w:smallCaps w:val="0"/>
          <w:sz w:val="22"/>
        </w:rPr>
        <w:t>ANAO</w:t>
      </w:r>
      <w:r w:rsidR="006712B4" w:rsidRPr="00AA1B19">
        <w:rPr>
          <w:rFonts w:asciiTheme="minorHAnsi" w:hAnsiTheme="minorHAnsi"/>
          <w:b w:val="0"/>
          <w:smallCaps w:val="0"/>
          <w:sz w:val="22"/>
        </w:rPr>
        <w:t xml:space="preserve"> 2017</w:t>
      </w:r>
      <w:r w:rsidR="00672D7A" w:rsidRPr="00AA1B19">
        <w:rPr>
          <w:rFonts w:asciiTheme="minorHAnsi" w:hAnsiTheme="minorHAnsi"/>
          <w:b w:val="0"/>
          <w:smallCaps w:val="0"/>
          <w:sz w:val="22"/>
        </w:rPr>
        <w:t>a</w:t>
      </w:r>
      <w:r w:rsidR="006712B4" w:rsidRPr="00AA1B19">
        <w:rPr>
          <w:rFonts w:asciiTheme="minorHAnsi" w:hAnsiTheme="minorHAnsi"/>
          <w:b w:val="0"/>
          <w:smallCaps w:val="0"/>
          <w:sz w:val="22"/>
        </w:rPr>
        <w:t xml:space="preserve">, </w:t>
      </w:r>
      <w:hyperlink r:id="rId39" w:history="1">
        <w:r w:rsidR="006712B4" w:rsidRPr="00AA1B19">
          <w:rPr>
            <w:rStyle w:val="Hyperlink"/>
            <w:rFonts w:asciiTheme="minorHAnsi" w:hAnsiTheme="minorHAnsi"/>
            <w:b w:val="0"/>
            <w:i/>
            <w:smallCaps w:val="0"/>
            <w:sz w:val="22"/>
          </w:rPr>
          <w:t>Implementation of the Biosecurity Legislative Framework</w:t>
        </w:r>
        <w:r w:rsidRPr="00AA1B19">
          <w:rPr>
            <w:rStyle w:val="Hyperlink"/>
            <w:rFonts w:asciiTheme="minorHAnsi" w:hAnsiTheme="minorHAnsi"/>
            <w:b w:val="0"/>
            <w:i/>
            <w:smallCaps w:val="0"/>
            <w:sz w:val="22"/>
          </w:rPr>
          <w:t>:</w:t>
        </w:r>
        <w:r w:rsidR="006712B4" w:rsidRPr="00AA1B19">
          <w:rPr>
            <w:rStyle w:val="Hyperlink"/>
            <w:rFonts w:asciiTheme="minorHAnsi" w:hAnsiTheme="minorHAnsi"/>
            <w:b w:val="0"/>
            <w:i/>
            <w:smallCaps w:val="0"/>
            <w:sz w:val="22"/>
          </w:rPr>
          <w:t xml:space="preserve"> Department of Agriculture and Water Resources</w:t>
        </w:r>
      </w:hyperlink>
      <w:bookmarkStart w:id="813" w:name="_Hlk59090357"/>
      <w:r w:rsidR="006712B4" w:rsidRPr="00AA1B19">
        <w:rPr>
          <w:rFonts w:asciiTheme="minorHAnsi" w:hAnsiTheme="minorHAnsi"/>
          <w:b w:val="0"/>
          <w:smallCaps w:val="0"/>
          <w:sz w:val="22"/>
        </w:rPr>
        <w:t xml:space="preserve">, </w:t>
      </w:r>
      <w:r w:rsidRPr="00AA1B19">
        <w:rPr>
          <w:rFonts w:asciiTheme="minorHAnsi" w:hAnsiTheme="minorHAnsi"/>
          <w:b w:val="0"/>
          <w:smallCaps w:val="0"/>
          <w:sz w:val="22"/>
        </w:rPr>
        <w:t>Report 34,</w:t>
      </w:r>
      <w:r w:rsidR="006712B4" w:rsidRPr="00AA1B19">
        <w:rPr>
          <w:rFonts w:asciiTheme="minorHAnsi" w:hAnsiTheme="minorHAnsi"/>
          <w:b w:val="0"/>
          <w:smallCaps w:val="0"/>
          <w:sz w:val="22"/>
        </w:rPr>
        <w:t xml:space="preserve"> Australian National Audit Office, Canberra</w:t>
      </w:r>
      <w:r w:rsidR="002142A4" w:rsidRPr="00AA1B19">
        <w:rPr>
          <w:rFonts w:asciiTheme="minorHAnsi" w:hAnsiTheme="minorHAnsi"/>
          <w:b w:val="0"/>
          <w:smallCaps w:val="0"/>
          <w:sz w:val="22"/>
        </w:rPr>
        <w:t>, January</w:t>
      </w:r>
      <w:r w:rsidR="006712B4" w:rsidRPr="00AA1B19">
        <w:rPr>
          <w:rFonts w:asciiTheme="minorHAnsi" w:hAnsiTheme="minorHAnsi"/>
          <w:b w:val="0"/>
          <w:smallCaps w:val="0"/>
          <w:sz w:val="22"/>
        </w:rPr>
        <w:t>.</w:t>
      </w:r>
      <w:bookmarkEnd w:id="813"/>
    </w:p>
    <w:p w14:paraId="6CD7B45E" w14:textId="7AF0088C" w:rsidR="0037542D" w:rsidRDefault="0037542D" w:rsidP="0037542D">
      <w:pPr>
        <w:pStyle w:val="IIGBHeading2"/>
        <w:rPr>
          <w:rFonts w:asciiTheme="minorHAnsi" w:hAnsiTheme="minorHAnsi"/>
          <w:b w:val="0"/>
          <w:smallCaps w:val="0"/>
          <w:sz w:val="22"/>
        </w:rPr>
      </w:pPr>
      <w:r w:rsidRPr="00AA1B19">
        <w:rPr>
          <w:rFonts w:asciiTheme="minorHAnsi" w:hAnsiTheme="minorHAnsi"/>
          <w:b w:val="0"/>
          <w:smallCaps w:val="0"/>
          <w:sz w:val="22"/>
        </w:rPr>
        <w:t>ANAO 2017</w:t>
      </w:r>
      <w:r w:rsidR="00672D7A" w:rsidRPr="00AA1B19">
        <w:rPr>
          <w:rFonts w:asciiTheme="minorHAnsi" w:hAnsiTheme="minorHAnsi"/>
          <w:b w:val="0"/>
          <w:smallCaps w:val="0"/>
          <w:sz w:val="22"/>
        </w:rPr>
        <w:t>b</w:t>
      </w:r>
      <w:r w:rsidRPr="00AA1B19">
        <w:rPr>
          <w:rFonts w:asciiTheme="minorHAnsi" w:hAnsiTheme="minorHAnsi"/>
          <w:b w:val="0"/>
          <w:smallCaps w:val="0"/>
          <w:sz w:val="22"/>
        </w:rPr>
        <w:t xml:space="preserve">, </w:t>
      </w:r>
      <w:hyperlink r:id="rId40" w:history="1">
        <w:r w:rsidRPr="00AA1B19">
          <w:rPr>
            <w:rStyle w:val="Hyperlink"/>
            <w:rFonts w:asciiTheme="minorHAnsi" w:hAnsiTheme="minorHAnsi" w:cstheme="minorHAnsi"/>
            <w:b w:val="0"/>
            <w:i/>
            <w:iCs/>
            <w:smallCaps w:val="0"/>
            <w:sz w:val="22"/>
          </w:rPr>
          <w:t>The Australian Border Force’s use of statutory powers</w:t>
        </w:r>
      </w:hyperlink>
      <w:r w:rsidRPr="00AA1B19">
        <w:rPr>
          <w:rFonts w:asciiTheme="minorHAnsi" w:hAnsiTheme="minorHAnsi"/>
          <w:b w:val="0"/>
          <w:smallCaps w:val="0"/>
          <w:sz w:val="22"/>
        </w:rPr>
        <w:t>, Report 39, Australian National Audit Office, Canberra</w:t>
      </w:r>
      <w:r w:rsidR="002142A4" w:rsidRPr="00AA1B19">
        <w:rPr>
          <w:rFonts w:asciiTheme="minorHAnsi" w:hAnsiTheme="minorHAnsi"/>
          <w:b w:val="0"/>
          <w:smallCaps w:val="0"/>
          <w:sz w:val="22"/>
        </w:rPr>
        <w:t>, February</w:t>
      </w:r>
      <w:r w:rsidRPr="00AA1B19">
        <w:rPr>
          <w:rFonts w:asciiTheme="minorHAnsi" w:hAnsiTheme="minorHAnsi"/>
          <w:b w:val="0"/>
          <w:smallCaps w:val="0"/>
          <w:sz w:val="22"/>
        </w:rPr>
        <w:t>.</w:t>
      </w:r>
    </w:p>
    <w:p w14:paraId="6695EB4E" w14:textId="113D9EB8" w:rsidR="0054391D" w:rsidRPr="00AA1B19" w:rsidRDefault="0054391D" w:rsidP="0037542D">
      <w:pPr>
        <w:pStyle w:val="IIGBHeading2"/>
        <w:rPr>
          <w:rFonts w:asciiTheme="minorHAnsi" w:hAnsiTheme="minorHAnsi"/>
          <w:b w:val="0"/>
          <w:smallCaps w:val="0"/>
          <w:sz w:val="22"/>
        </w:rPr>
      </w:pPr>
      <w:r>
        <w:rPr>
          <w:rFonts w:asciiTheme="minorHAnsi" w:hAnsiTheme="minorHAnsi"/>
          <w:b w:val="0"/>
          <w:smallCaps w:val="0"/>
          <w:sz w:val="22"/>
        </w:rPr>
        <w:t xml:space="preserve">Australian Public Service Commission 2012-13, </w:t>
      </w:r>
      <w:hyperlink r:id="rId41" w:history="1">
        <w:r w:rsidRPr="00D533A5">
          <w:rPr>
            <w:rStyle w:val="Hyperlink"/>
            <w:rFonts w:asciiTheme="minorHAnsi" w:hAnsiTheme="minorHAnsi" w:cstheme="minorHAnsi"/>
            <w:b w:val="0"/>
            <w:i/>
            <w:iCs/>
            <w:smallCaps w:val="0"/>
            <w:sz w:val="22"/>
          </w:rPr>
          <w:t>Capability Review Department of Agriculture, Fisheries and Forestry</w:t>
        </w:r>
      </w:hyperlink>
      <w:r>
        <w:rPr>
          <w:rFonts w:asciiTheme="minorHAnsi" w:hAnsiTheme="minorHAnsi"/>
          <w:b w:val="0"/>
          <w:smallCaps w:val="0"/>
          <w:sz w:val="22"/>
        </w:rPr>
        <w:t xml:space="preserve">, Australian Public Service Commission, Canberra, March 2013. </w:t>
      </w:r>
    </w:p>
    <w:p w14:paraId="567DA114" w14:textId="0DE275F4" w:rsidR="000C1CEA" w:rsidRPr="00AA1B19" w:rsidRDefault="008D494C" w:rsidP="000C1CEA">
      <w:pPr>
        <w:rPr>
          <w:rFonts w:asciiTheme="minorHAnsi" w:hAnsiTheme="minorHAnsi" w:cstheme="minorHAnsi"/>
          <w:sz w:val="22"/>
        </w:rPr>
      </w:pPr>
      <w:r w:rsidRPr="00AA1B19">
        <w:rPr>
          <w:rFonts w:asciiTheme="minorHAnsi" w:hAnsiTheme="minorHAnsi" w:cstheme="minorHAnsi"/>
          <w:sz w:val="22"/>
          <w:lang w:eastAsia="en-AU"/>
        </w:rPr>
        <w:t xml:space="preserve">Beale, R, Fairbrother, J, Inglis, A &amp; </w:t>
      </w:r>
      <w:proofErr w:type="spellStart"/>
      <w:r w:rsidRPr="00AA1B19">
        <w:rPr>
          <w:rFonts w:asciiTheme="minorHAnsi" w:hAnsiTheme="minorHAnsi" w:cstheme="minorHAnsi"/>
          <w:sz w:val="22"/>
          <w:lang w:eastAsia="en-AU"/>
        </w:rPr>
        <w:t>Trebeck</w:t>
      </w:r>
      <w:proofErr w:type="spellEnd"/>
      <w:r w:rsidRPr="00AA1B19">
        <w:rPr>
          <w:rFonts w:asciiTheme="minorHAnsi" w:hAnsiTheme="minorHAnsi" w:cstheme="minorHAnsi"/>
          <w:sz w:val="22"/>
          <w:lang w:eastAsia="en-AU"/>
        </w:rPr>
        <w:t xml:space="preserve">, D 2008, </w:t>
      </w:r>
      <w:r w:rsidRPr="00AA1B19">
        <w:rPr>
          <w:rFonts w:asciiTheme="minorHAnsi" w:hAnsiTheme="minorHAnsi" w:cstheme="minorHAnsi"/>
          <w:i/>
          <w:sz w:val="22"/>
          <w:lang w:eastAsia="en-AU"/>
        </w:rPr>
        <w:t>One biosecurity: a working partnership. The independent review of Australia’s quarantine and biosecurity arrangements</w:t>
      </w:r>
      <w:r w:rsidRPr="00AA1B19">
        <w:rPr>
          <w:rFonts w:asciiTheme="minorHAnsi" w:hAnsiTheme="minorHAnsi" w:cstheme="minorHAnsi"/>
          <w:sz w:val="22"/>
          <w:lang w:eastAsia="en-AU"/>
        </w:rPr>
        <w:t xml:space="preserve">, </w:t>
      </w:r>
      <w:r w:rsidRPr="00AA1B19">
        <w:rPr>
          <w:rFonts w:asciiTheme="minorHAnsi" w:eastAsia="Times New Roman" w:hAnsiTheme="minorHAnsi" w:cstheme="minorHAnsi"/>
          <w:color w:val="000000"/>
          <w:sz w:val="22"/>
          <w:lang w:val="x-none" w:eastAsia="en-AU"/>
        </w:rPr>
        <w:t>Quarantine and Biosecurity review panel report to the Australian Government,</w:t>
      </w:r>
      <w:r w:rsidRPr="00AA1B19">
        <w:rPr>
          <w:rFonts w:asciiTheme="minorHAnsi" w:eastAsia="Times New Roman" w:hAnsiTheme="minorHAnsi" w:cstheme="minorHAnsi"/>
          <w:color w:val="000000"/>
          <w:sz w:val="22"/>
          <w:lang w:eastAsia="en-AU"/>
        </w:rPr>
        <w:t xml:space="preserve"> </w:t>
      </w:r>
      <w:r w:rsidRPr="00AA1B19">
        <w:rPr>
          <w:rFonts w:asciiTheme="minorHAnsi" w:eastAsia="Times New Roman" w:hAnsiTheme="minorHAnsi" w:cstheme="minorHAnsi"/>
          <w:color w:val="000000"/>
          <w:sz w:val="22"/>
          <w:lang w:val="x-none" w:eastAsia="en-AU"/>
        </w:rPr>
        <w:t>Canberra</w:t>
      </w:r>
      <w:r w:rsidR="002A7211" w:rsidRPr="00AA1B19">
        <w:rPr>
          <w:rFonts w:asciiTheme="minorHAnsi" w:eastAsia="Times New Roman" w:hAnsiTheme="minorHAnsi" w:cstheme="minorHAnsi"/>
          <w:color w:val="000000"/>
          <w:sz w:val="22"/>
          <w:lang w:eastAsia="en-AU"/>
        </w:rPr>
        <w:t>, September</w:t>
      </w:r>
      <w:r w:rsidRPr="00AA1B19">
        <w:rPr>
          <w:rFonts w:asciiTheme="minorHAnsi" w:hAnsiTheme="minorHAnsi" w:cstheme="minorHAnsi"/>
          <w:sz w:val="22"/>
          <w:lang w:eastAsia="en-AU"/>
        </w:rPr>
        <w:t>.</w:t>
      </w:r>
    </w:p>
    <w:p w14:paraId="6C0728F7" w14:textId="77777777" w:rsidR="00AB6440" w:rsidRPr="00AA1B19" w:rsidRDefault="00AB6440" w:rsidP="00E65446">
      <w:pPr>
        <w:pStyle w:val="IIGBHeading2"/>
        <w:spacing w:after="0" w:line="240" w:lineRule="auto"/>
        <w:rPr>
          <w:rFonts w:asciiTheme="minorHAnsi" w:hAnsiTheme="minorHAnsi" w:cstheme="minorHAnsi"/>
          <w:b w:val="0"/>
          <w:smallCaps w:val="0"/>
          <w:sz w:val="22"/>
        </w:rPr>
      </w:pPr>
      <w:proofErr w:type="spellStart"/>
      <w:r w:rsidRPr="00AA1B19">
        <w:rPr>
          <w:rFonts w:asciiTheme="minorHAnsi" w:hAnsiTheme="minorHAnsi" w:cstheme="minorHAnsi"/>
          <w:b w:val="0"/>
          <w:smallCaps w:val="0"/>
          <w:sz w:val="22"/>
        </w:rPr>
        <w:t>Callinan</w:t>
      </w:r>
      <w:proofErr w:type="spellEnd"/>
      <w:r w:rsidRPr="00AA1B19">
        <w:rPr>
          <w:rFonts w:asciiTheme="minorHAnsi" w:hAnsiTheme="minorHAnsi" w:cstheme="minorHAnsi"/>
          <w:b w:val="0"/>
          <w:smallCaps w:val="0"/>
          <w:sz w:val="22"/>
        </w:rPr>
        <w:t xml:space="preserve">, I 2008, </w:t>
      </w:r>
      <w:r w:rsidRPr="00AA1B19">
        <w:rPr>
          <w:rFonts w:asciiTheme="minorHAnsi" w:hAnsiTheme="minorHAnsi" w:cstheme="minorHAnsi"/>
          <w:b w:val="0"/>
          <w:i/>
          <w:smallCaps w:val="0"/>
          <w:sz w:val="22"/>
        </w:rPr>
        <w:t>Equine influenza: the August 2007 outbreak in Australia</w:t>
      </w:r>
      <w:r w:rsidRPr="00AA1B19">
        <w:rPr>
          <w:rFonts w:asciiTheme="minorHAnsi" w:hAnsiTheme="minorHAnsi" w:cstheme="minorHAnsi"/>
          <w:b w:val="0"/>
          <w:smallCaps w:val="0"/>
          <w:sz w:val="22"/>
        </w:rPr>
        <w:t xml:space="preserve">, report of the Equine Influenza Inquiry, Commonwealth of Australia, Sydney, April. </w:t>
      </w:r>
    </w:p>
    <w:p w14:paraId="4A606346" w14:textId="04BBF8D9"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Carlsson-</w:t>
      </w:r>
      <w:proofErr w:type="spellStart"/>
      <w:r w:rsidRPr="00AA1B19">
        <w:rPr>
          <w:rFonts w:asciiTheme="minorHAnsi" w:hAnsiTheme="minorHAnsi" w:cstheme="minorHAnsi"/>
          <w:b w:val="0"/>
          <w:smallCaps w:val="0"/>
          <w:sz w:val="22"/>
        </w:rPr>
        <w:t>Szlezak</w:t>
      </w:r>
      <w:proofErr w:type="spellEnd"/>
      <w:r w:rsidRPr="00AA1B19">
        <w:rPr>
          <w:rFonts w:asciiTheme="minorHAnsi" w:hAnsiTheme="minorHAnsi" w:cstheme="minorHAnsi"/>
          <w:b w:val="0"/>
          <w:smallCaps w:val="0"/>
          <w:sz w:val="22"/>
        </w:rPr>
        <w:t xml:space="preserve">, P, Reeves M &amp; Swartz, P 2020, </w:t>
      </w:r>
      <w:hyperlink r:id="rId42" w:history="1">
        <w:r w:rsidRPr="00AA1B19">
          <w:rPr>
            <w:rStyle w:val="Hyperlink"/>
            <w:rFonts w:asciiTheme="minorHAnsi" w:hAnsiTheme="minorHAnsi" w:cstheme="minorHAnsi"/>
            <w:b w:val="0"/>
            <w:i/>
            <w:smallCaps w:val="0"/>
            <w:sz w:val="22"/>
          </w:rPr>
          <w:t>Understanding the economic shock of coronavirus</w:t>
        </w:r>
      </w:hyperlink>
      <w:r w:rsidRPr="00AA1B19">
        <w:rPr>
          <w:rFonts w:asciiTheme="minorHAnsi" w:hAnsiTheme="minorHAnsi" w:cstheme="minorHAnsi"/>
          <w:b w:val="0"/>
          <w:smallCaps w:val="0"/>
          <w:sz w:val="22"/>
        </w:rPr>
        <w:t>, Harvard Business Review, Harvard Business School Publishing, New York, USA</w:t>
      </w:r>
      <w:r w:rsidR="00470477" w:rsidRPr="00AA1B19">
        <w:rPr>
          <w:rFonts w:asciiTheme="minorHAnsi" w:hAnsiTheme="minorHAnsi" w:cstheme="minorHAnsi"/>
          <w:b w:val="0"/>
          <w:smallCaps w:val="0"/>
          <w:sz w:val="22"/>
        </w:rPr>
        <w:t>, March</w:t>
      </w:r>
      <w:r w:rsidRPr="00AA1B19">
        <w:rPr>
          <w:rFonts w:asciiTheme="minorHAnsi" w:hAnsiTheme="minorHAnsi" w:cstheme="minorHAnsi"/>
          <w:b w:val="0"/>
          <w:smallCaps w:val="0"/>
          <w:sz w:val="22"/>
        </w:rPr>
        <w:t>.</w:t>
      </w:r>
    </w:p>
    <w:p w14:paraId="0730D6C5" w14:textId="19C69ACB" w:rsidR="00B6395B" w:rsidRPr="00AA1B19" w:rsidRDefault="00B6395B" w:rsidP="00C33C3D">
      <w:pPr>
        <w:pStyle w:val="IIGBHeading2"/>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CEBRA 2020, </w:t>
      </w:r>
      <w:hyperlink r:id="rId43" w:history="1">
        <w:r w:rsidRPr="00AA1B19">
          <w:rPr>
            <w:rStyle w:val="Hyperlink"/>
            <w:rFonts w:asciiTheme="minorHAnsi" w:hAnsiTheme="minorHAnsi" w:cstheme="minorHAnsi"/>
            <w:b w:val="0"/>
            <w:i/>
            <w:iCs/>
            <w:smallCaps w:val="0"/>
            <w:sz w:val="22"/>
          </w:rPr>
          <w:t>Biosecurity intelligence</w:t>
        </w:r>
      </w:hyperlink>
      <w:r w:rsidRPr="00AA1B19">
        <w:rPr>
          <w:rFonts w:asciiTheme="minorHAnsi" w:hAnsiTheme="minorHAnsi" w:cstheme="minorHAnsi"/>
          <w:b w:val="0"/>
          <w:smallCaps w:val="0"/>
          <w:sz w:val="22"/>
        </w:rPr>
        <w:t>, Centre of Excellence for Biosecurity Risk Analysis, Melbourne University.</w:t>
      </w:r>
    </w:p>
    <w:p w14:paraId="13F122D3" w14:textId="4915D116" w:rsidR="001C6E02" w:rsidRPr="00AA1B19" w:rsidRDefault="00C33C3D" w:rsidP="008A0F3B">
      <w:pPr>
        <w:pStyle w:val="IIGBHeading2"/>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Craik, W, Palmer, D &amp; Sheldrake, R 2017, </w:t>
      </w:r>
      <w:r w:rsidR="008A0F3B" w:rsidRPr="00AA1B19">
        <w:rPr>
          <w:rFonts w:asciiTheme="minorHAnsi" w:hAnsiTheme="minorHAnsi" w:cstheme="minorHAnsi"/>
          <w:b w:val="0"/>
          <w:bCs/>
          <w:i/>
          <w:smallCaps w:val="0"/>
          <w:sz w:val="22"/>
        </w:rPr>
        <w:t>Priorities for Australia’s biosecurity system, an independent review of the capacity of the national biosecurity system and its underpinning intergovernmental agreement</w:t>
      </w:r>
      <w:r w:rsidR="008A0F3B" w:rsidRPr="00AA1B19">
        <w:rPr>
          <w:rFonts w:asciiTheme="minorHAnsi" w:hAnsiTheme="minorHAnsi" w:cstheme="minorHAnsi"/>
          <w:b w:val="0"/>
          <w:bCs/>
          <w:smallCaps w:val="0"/>
          <w:sz w:val="22"/>
        </w:rPr>
        <w:t>,</w:t>
      </w:r>
      <w:r w:rsidRPr="00AA1B19">
        <w:rPr>
          <w:rFonts w:asciiTheme="minorHAnsi" w:hAnsiTheme="minorHAnsi" w:cstheme="minorHAnsi"/>
          <w:b w:val="0"/>
          <w:bCs/>
          <w:smallCaps w:val="0"/>
          <w:sz w:val="22"/>
        </w:rPr>
        <w:t xml:space="preserve"> </w:t>
      </w:r>
      <w:r w:rsidRPr="00AA1B19">
        <w:rPr>
          <w:rFonts w:asciiTheme="minorHAnsi" w:hAnsiTheme="minorHAnsi" w:cstheme="minorHAnsi"/>
          <w:b w:val="0"/>
          <w:smallCaps w:val="0"/>
          <w:sz w:val="22"/>
        </w:rPr>
        <w:t>Canberra</w:t>
      </w:r>
      <w:r w:rsidR="003B211A" w:rsidRPr="00AA1B19">
        <w:rPr>
          <w:rFonts w:asciiTheme="minorHAnsi" w:hAnsiTheme="minorHAnsi" w:cstheme="minorHAnsi"/>
          <w:b w:val="0"/>
          <w:smallCaps w:val="0"/>
          <w:sz w:val="22"/>
        </w:rPr>
        <w:t>, July</w:t>
      </w:r>
      <w:r w:rsidRPr="00AA1B19">
        <w:rPr>
          <w:rFonts w:asciiTheme="minorHAnsi" w:hAnsiTheme="minorHAnsi" w:cstheme="minorHAnsi"/>
          <w:b w:val="0"/>
          <w:smallCaps w:val="0"/>
          <w:sz w:val="22"/>
        </w:rPr>
        <w:t>.</w:t>
      </w:r>
      <w:r w:rsidR="008A0F3B" w:rsidRPr="00AA1B19">
        <w:rPr>
          <w:rFonts w:asciiTheme="minorHAnsi" w:hAnsiTheme="minorHAnsi" w:cstheme="minorHAnsi"/>
          <w:b w:val="0"/>
          <w:smallCaps w:val="0"/>
          <w:sz w:val="22"/>
        </w:rPr>
        <w:t xml:space="preserve"> </w:t>
      </w:r>
    </w:p>
    <w:p w14:paraId="0CD35EC6" w14:textId="4908B169" w:rsidR="002665B2" w:rsidRPr="00AA1B19" w:rsidRDefault="002665B2" w:rsidP="00FA7F40">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DAWE 2015, </w:t>
      </w:r>
      <w:hyperlink r:id="rId44" w:history="1">
        <w:r w:rsidRPr="00AA1B19">
          <w:rPr>
            <w:rStyle w:val="Hyperlink"/>
            <w:rFonts w:asciiTheme="minorHAnsi" w:hAnsiTheme="minorHAnsi"/>
            <w:b w:val="0"/>
            <w:i/>
            <w:smallCaps w:val="0"/>
            <w:sz w:val="22"/>
          </w:rPr>
          <w:t>Agricultural competitiveness white paper</w:t>
        </w:r>
      </w:hyperlink>
      <w:r w:rsidRPr="00AA1B19">
        <w:rPr>
          <w:rFonts w:asciiTheme="minorHAnsi" w:hAnsiTheme="minorHAnsi"/>
          <w:b w:val="0"/>
          <w:smallCaps w:val="0"/>
          <w:sz w:val="22"/>
        </w:rPr>
        <w:t>, Department of Agriculture, Water and the Environment, Canberra</w:t>
      </w:r>
      <w:r w:rsidR="00470477" w:rsidRPr="00AA1B19">
        <w:rPr>
          <w:rFonts w:asciiTheme="minorHAnsi" w:hAnsiTheme="minorHAnsi"/>
          <w:b w:val="0"/>
          <w:smallCaps w:val="0"/>
          <w:sz w:val="22"/>
        </w:rPr>
        <w:t>, July</w:t>
      </w:r>
      <w:r w:rsidRPr="00AA1B19">
        <w:rPr>
          <w:rFonts w:asciiTheme="minorHAnsi" w:hAnsiTheme="minorHAnsi"/>
          <w:b w:val="0"/>
          <w:smallCaps w:val="0"/>
          <w:sz w:val="22"/>
        </w:rPr>
        <w:t>.</w:t>
      </w:r>
    </w:p>
    <w:p w14:paraId="1820A139" w14:textId="7E8ABF30" w:rsidR="00A83BA7" w:rsidRPr="00AA1B19" w:rsidRDefault="00A83BA7" w:rsidP="00FA7F40">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DAWE 2016, </w:t>
      </w:r>
      <w:hyperlink r:id="rId45" w:history="1">
        <w:r w:rsidR="005A2B13" w:rsidRPr="00AA1B19">
          <w:rPr>
            <w:rStyle w:val="Hyperlink"/>
            <w:rFonts w:asciiTheme="minorHAnsi" w:hAnsiTheme="minorHAnsi"/>
            <w:b w:val="0"/>
            <w:i/>
            <w:smallCaps w:val="0"/>
            <w:sz w:val="22"/>
          </w:rPr>
          <w:t>Regulatory maturity project final report</w:t>
        </w:r>
      </w:hyperlink>
      <w:r w:rsidRPr="00AA1B19">
        <w:rPr>
          <w:rFonts w:asciiTheme="minorHAnsi" w:hAnsiTheme="minorHAnsi"/>
          <w:b w:val="0"/>
          <w:smallCaps w:val="0"/>
          <w:sz w:val="22"/>
        </w:rPr>
        <w:t>, Department of Agriculture, Water and the Environment, Canberra</w:t>
      </w:r>
      <w:r w:rsidR="00317009" w:rsidRPr="00AA1B19">
        <w:rPr>
          <w:rFonts w:asciiTheme="minorHAnsi" w:hAnsiTheme="minorHAnsi"/>
          <w:b w:val="0"/>
          <w:smallCaps w:val="0"/>
          <w:sz w:val="22"/>
        </w:rPr>
        <w:t>, April</w:t>
      </w:r>
      <w:r w:rsidRPr="00AA1B19">
        <w:rPr>
          <w:rFonts w:asciiTheme="minorHAnsi" w:hAnsiTheme="minorHAnsi"/>
          <w:b w:val="0"/>
          <w:smallCaps w:val="0"/>
          <w:sz w:val="22"/>
        </w:rPr>
        <w:t>.</w:t>
      </w:r>
    </w:p>
    <w:p w14:paraId="662F1D8B" w14:textId="16C343CA" w:rsidR="006C1BB2" w:rsidRPr="00AA1B19" w:rsidRDefault="006C1BB2" w:rsidP="00FA7F40">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DAWE 2017, </w:t>
      </w:r>
      <w:hyperlink r:id="rId46" w:history="1">
        <w:r w:rsidRPr="00AA1B19">
          <w:rPr>
            <w:rStyle w:val="Hyperlink"/>
            <w:rFonts w:asciiTheme="minorHAnsi" w:hAnsiTheme="minorHAnsi"/>
            <w:b w:val="0"/>
            <w:i/>
            <w:smallCaps w:val="0"/>
            <w:sz w:val="22"/>
          </w:rPr>
          <w:t>Biosecurity Compliance Plan 2016–17</w:t>
        </w:r>
      </w:hyperlink>
      <w:r w:rsidRPr="00AA1B19">
        <w:rPr>
          <w:rFonts w:asciiTheme="minorHAnsi" w:hAnsiTheme="minorHAnsi"/>
          <w:b w:val="0"/>
          <w:smallCaps w:val="0"/>
          <w:sz w:val="22"/>
        </w:rPr>
        <w:t>, Department of Agriculture, Water and the Environment, Canberra</w:t>
      </w:r>
      <w:r w:rsidR="000917C8" w:rsidRPr="00AA1B19">
        <w:rPr>
          <w:rFonts w:asciiTheme="minorHAnsi" w:hAnsiTheme="minorHAnsi"/>
          <w:b w:val="0"/>
          <w:smallCaps w:val="0"/>
          <w:sz w:val="22"/>
        </w:rPr>
        <w:t>, April</w:t>
      </w:r>
      <w:r w:rsidRPr="00AA1B19">
        <w:rPr>
          <w:rFonts w:asciiTheme="minorHAnsi" w:hAnsiTheme="minorHAnsi"/>
          <w:b w:val="0"/>
          <w:smallCaps w:val="0"/>
          <w:sz w:val="22"/>
        </w:rPr>
        <w:t>.</w:t>
      </w:r>
    </w:p>
    <w:p w14:paraId="24A348A7" w14:textId="4626A4AE" w:rsidR="00FA7F40" w:rsidRPr="00AA1B19" w:rsidRDefault="00FA7F40" w:rsidP="00FA7F40">
      <w:pPr>
        <w:pStyle w:val="IIGBHeading2"/>
        <w:spacing w:after="0" w:line="240" w:lineRule="auto"/>
        <w:rPr>
          <w:rFonts w:asciiTheme="minorHAnsi" w:hAnsiTheme="minorHAnsi" w:cstheme="minorHAnsi"/>
          <w:b w:val="0"/>
          <w:smallCaps w:val="0"/>
          <w:sz w:val="22"/>
        </w:rPr>
      </w:pPr>
      <w:r w:rsidRPr="00AA1B19">
        <w:rPr>
          <w:rFonts w:asciiTheme="minorHAnsi" w:hAnsiTheme="minorHAnsi"/>
          <w:b w:val="0"/>
          <w:smallCaps w:val="0"/>
          <w:sz w:val="22"/>
        </w:rPr>
        <w:t xml:space="preserve">DAWE 2018, </w:t>
      </w:r>
      <w:proofErr w:type="gramStart"/>
      <w:r w:rsidRPr="00AA1B19">
        <w:rPr>
          <w:rFonts w:asciiTheme="minorHAnsi" w:hAnsiTheme="minorHAnsi" w:cstheme="minorHAnsi"/>
          <w:b w:val="0"/>
          <w:i/>
          <w:smallCaps w:val="0"/>
          <w:sz w:val="22"/>
        </w:rPr>
        <w:t>Closure</w:t>
      </w:r>
      <w:proofErr w:type="gramEnd"/>
      <w:r w:rsidRPr="00AA1B19">
        <w:rPr>
          <w:rFonts w:asciiTheme="minorHAnsi" w:hAnsiTheme="minorHAnsi" w:cstheme="minorHAnsi"/>
          <w:b w:val="0"/>
          <w:i/>
          <w:smallCaps w:val="0"/>
          <w:sz w:val="22"/>
        </w:rPr>
        <w:t xml:space="preserve"> and handover to BAU for the Biosecurity Legislation Implementation Program</w:t>
      </w:r>
      <w:r w:rsidRPr="00AA1B19">
        <w:rPr>
          <w:rFonts w:asciiTheme="minorHAnsi" w:hAnsiTheme="minorHAnsi" w:cstheme="minorHAnsi"/>
          <w:b w:val="0"/>
          <w:smallCaps w:val="0"/>
          <w:sz w:val="22"/>
        </w:rPr>
        <w:t xml:space="preserve">, </w:t>
      </w:r>
      <w:r w:rsidRPr="00AA1B19">
        <w:rPr>
          <w:rFonts w:asciiTheme="minorHAnsi" w:hAnsiTheme="minorHAnsi"/>
          <w:b w:val="0"/>
          <w:smallCaps w:val="0"/>
          <w:sz w:val="22"/>
        </w:rPr>
        <w:t xml:space="preserve">Department of Agriculture, Water and the Environment, </w:t>
      </w:r>
      <w:r w:rsidRPr="00AA1B19">
        <w:rPr>
          <w:rFonts w:asciiTheme="minorHAnsi" w:hAnsiTheme="minorHAnsi" w:cstheme="minorHAnsi"/>
          <w:b w:val="0"/>
          <w:smallCaps w:val="0"/>
          <w:sz w:val="22"/>
        </w:rPr>
        <w:t>Canberra</w:t>
      </w:r>
      <w:r w:rsidR="002142A4" w:rsidRPr="00AA1B19">
        <w:rPr>
          <w:rFonts w:asciiTheme="minorHAnsi" w:hAnsiTheme="minorHAnsi" w:cstheme="minorHAnsi"/>
          <w:b w:val="0"/>
          <w:smallCaps w:val="0"/>
          <w:sz w:val="22"/>
        </w:rPr>
        <w:t>, June</w:t>
      </w:r>
      <w:r w:rsidRPr="00AA1B19">
        <w:rPr>
          <w:rFonts w:asciiTheme="minorHAnsi" w:hAnsiTheme="minorHAnsi" w:cstheme="minorHAnsi"/>
          <w:b w:val="0"/>
          <w:smallCaps w:val="0"/>
          <w:sz w:val="22"/>
        </w:rPr>
        <w:t>.</w:t>
      </w:r>
    </w:p>
    <w:p w14:paraId="46F48542" w14:textId="69494552" w:rsidR="00CA40FD" w:rsidRPr="00AA1B19" w:rsidRDefault="00CA40FD" w:rsidP="00FA7F40">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DAWE 2019, </w:t>
      </w:r>
      <w:hyperlink r:id="rId47" w:history="1">
        <w:r w:rsidRPr="00D533A5">
          <w:rPr>
            <w:rStyle w:val="Hyperlink"/>
            <w:rFonts w:asciiTheme="minorHAnsi" w:hAnsiTheme="minorHAnsi" w:cstheme="minorHAnsi"/>
            <w:b w:val="0"/>
            <w:i/>
            <w:smallCaps w:val="0"/>
            <w:sz w:val="22"/>
          </w:rPr>
          <w:t>Keeping African swine fever out of Australia</w:t>
        </w:r>
      </w:hyperlink>
      <w:r w:rsidRPr="00AA1B19">
        <w:rPr>
          <w:rFonts w:asciiTheme="minorHAnsi" w:hAnsiTheme="minorHAnsi" w:cstheme="minorHAnsi"/>
          <w:b w:val="0"/>
          <w:smallCaps w:val="0"/>
          <w:sz w:val="22"/>
        </w:rPr>
        <w:t>, Department of Agriculture, Water and the Environment, Canberra, January.</w:t>
      </w:r>
    </w:p>
    <w:p w14:paraId="62F843AE" w14:textId="13AA3643" w:rsidR="00CA40FD" w:rsidRPr="00AA1B19" w:rsidRDefault="00CA40FD" w:rsidP="00FA7F40">
      <w:pPr>
        <w:pStyle w:val="IIGBHeading2"/>
        <w:spacing w:after="0" w:line="240" w:lineRule="auto"/>
        <w:rPr>
          <w:rFonts w:asciiTheme="minorHAnsi" w:hAnsiTheme="minorHAnsi"/>
          <w:b w:val="0"/>
          <w:smallCaps w:val="0"/>
          <w:sz w:val="22"/>
        </w:rPr>
      </w:pPr>
      <w:r w:rsidRPr="00AA1B19">
        <w:rPr>
          <w:rFonts w:asciiTheme="minorHAnsi" w:hAnsiTheme="minorHAnsi" w:cstheme="minorHAnsi"/>
          <w:b w:val="0"/>
          <w:smallCaps w:val="0"/>
          <w:sz w:val="22"/>
        </w:rPr>
        <w:t xml:space="preserve">DAWE 2020a, </w:t>
      </w:r>
      <w:r w:rsidRPr="009B214F">
        <w:rPr>
          <w:rFonts w:asciiTheme="minorHAnsi" w:hAnsiTheme="minorHAnsi"/>
          <w:b w:val="0"/>
          <w:bCs/>
          <w:i/>
          <w:smallCaps w:val="0"/>
          <w:sz w:val="22"/>
        </w:rPr>
        <w:t>Future department review: eight improvement areas for transforming the department</w:t>
      </w:r>
      <w:r w:rsidRPr="00AA1B19">
        <w:rPr>
          <w:rFonts w:asciiTheme="minorHAnsi" w:hAnsiTheme="minorHAnsi" w:cstheme="minorHAnsi"/>
          <w:b w:val="0"/>
          <w:smallCaps w:val="0"/>
          <w:sz w:val="22"/>
        </w:rPr>
        <w:t>, Department of Agriculture, Water and the Environment, Canberra</w:t>
      </w:r>
      <w:r w:rsidR="000917C8" w:rsidRPr="00AA1B19">
        <w:rPr>
          <w:rFonts w:asciiTheme="minorHAnsi" w:hAnsiTheme="minorHAnsi" w:cstheme="minorHAnsi"/>
          <w:b w:val="0"/>
          <w:smallCaps w:val="0"/>
          <w:sz w:val="22"/>
        </w:rPr>
        <w:t xml:space="preserve">, </w:t>
      </w:r>
      <w:r w:rsidR="007B7824" w:rsidRPr="00AA1B19">
        <w:rPr>
          <w:rFonts w:asciiTheme="minorHAnsi" w:hAnsiTheme="minorHAnsi" w:cstheme="minorHAnsi"/>
          <w:b w:val="0"/>
          <w:smallCaps w:val="0"/>
          <w:sz w:val="22"/>
        </w:rPr>
        <w:t>September</w:t>
      </w:r>
      <w:r w:rsidRPr="00AA1B19">
        <w:rPr>
          <w:rFonts w:asciiTheme="minorHAnsi" w:hAnsiTheme="minorHAnsi" w:cstheme="minorHAnsi"/>
          <w:b w:val="0"/>
          <w:smallCaps w:val="0"/>
          <w:sz w:val="22"/>
        </w:rPr>
        <w:t>.</w:t>
      </w:r>
    </w:p>
    <w:p w14:paraId="2D441818" w14:textId="3350D71E" w:rsidR="001C08FD" w:rsidRPr="00AA1B19" w:rsidRDefault="001C08FD" w:rsidP="00506D62">
      <w:pPr>
        <w:pStyle w:val="IIGBHeading2"/>
        <w:rPr>
          <w:rFonts w:asciiTheme="minorHAnsi" w:hAnsiTheme="minorHAnsi"/>
          <w:b w:val="0"/>
          <w:smallCaps w:val="0"/>
          <w:sz w:val="22"/>
        </w:rPr>
      </w:pPr>
      <w:r w:rsidRPr="00AA1B19">
        <w:rPr>
          <w:rFonts w:asciiTheme="minorHAnsi" w:hAnsiTheme="minorHAnsi" w:cstheme="minorHAnsi"/>
          <w:b w:val="0"/>
          <w:smallCaps w:val="0"/>
          <w:sz w:val="22"/>
        </w:rPr>
        <w:t>DAWE 2020</w:t>
      </w:r>
      <w:r w:rsidR="006A62A4" w:rsidRPr="00AA1B19">
        <w:rPr>
          <w:rFonts w:asciiTheme="minorHAnsi" w:hAnsiTheme="minorHAnsi" w:cstheme="minorHAnsi"/>
          <w:b w:val="0"/>
          <w:smallCaps w:val="0"/>
          <w:sz w:val="22"/>
        </w:rPr>
        <w:t>b</w:t>
      </w:r>
      <w:r w:rsidRPr="00AA1B19">
        <w:rPr>
          <w:rFonts w:asciiTheme="minorHAnsi" w:hAnsiTheme="minorHAnsi" w:cstheme="minorHAnsi"/>
          <w:b w:val="0"/>
          <w:smallCaps w:val="0"/>
          <w:sz w:val="22"/>
        </w:rPr>
        <w:t xml:space="preserve">, </w:t>
      </w:r>
      <w:hyperlink r:id="rId48" w:history="1">
        <w:r w:rsidRPr="00AA1B19">
          <w:rPr>
            <w:rStyle w:val="Hyperlink"/>
            <w:rFonts w:asciiTheme="minorHAnsi" w:hAnsiTheme="minorHAnsi" w:cstheme="minorHAnsi"/>
            <w:b w:val="0"/>
            <w:i/>
            <w:smallCaps w:val="0"/>
            <w:sz w:val="22"/>
          </w:rPr>
          <w:t>Corporate Plan 2020–21</w:t>
        </w:r>
      </w:hyperlink>
      <w:r w:rsidRPr="00AA1B19">
        <w:rPr>
          <w:rFonts w:asciiTheme="minorHAnsi" w:hAnsiTheme="minorHAnsi" w:cstheme="minorHAnsi"/>
          <w:b w:val="0"/>
          <w:smallCaps w:val="0"/>
          <w:sz w:val="22"/>
        </w:rPr>
        <w:t xml:space="preserve">, </w:t>
      </w:r>
      <w:r w:rsidRPr="00AA1B19">
        <w:rPr>
          <w:rFonts w:asciiTheme="minorHAnsi" w:hAnsiTheme="minorHAnsi"/>
          <w:b w:val="0"/>
          <w:smallCaps w:val="0"/>
          <w:sz w:val="22"/>
        </w:rPr>
        <w:t>Department of Agriculture, Water and the Environment, Canberra</w:t>
      </w:r>
      <w:r w:rsidR="005540EA" w:rsidRPr="00AA1B19">
        <w:rPr>
          <w:rFonts w:asciiTheme="minorHAnsi" w:hAnsiTheme="minorHAnsi"/>
          <w:b w:val="0"/>
          <w:smallCaps w:val="0"/>
          <w:sz w:val="22"/>
        </w:rPr>
        <w:t>, October</w:t>
      </w:r>
      <w:r w:rsidRPr="00AA1B19">
        <w:rPr>
          <w:rFonts w:asciiTheme="minorHAnsi" w:hAnsiTheme="minorHAnsi"/>
          <w:b w:val="0"/>
          <w:smallCaps w:val="0"/>
          <w:sz w:val="22"/>
        </w:rPr>
        <w:t>.</w:t>
      </w:r>
    </w:p>
    <w:p w14:paraId="3FC79792" w14:textId="53A6D5F9" w:rsidR="003945BF" w:rsidRPr="00AA1B19" w:rsidRDefault="003945BF" w:rsidP="00506D62">
      <w:pPr>
        <w:pStyle w:val="IIGBHeading2"/>
        <w:rPr>
          <w:rFonts w:asciiTheme="minorHAnsi" w:hAnsiTheme="minorHAnsi"/>
          <w:b w:val="0"/>
          <w:smallCaps w:val="0"/>
          <w:sz w:val="22"/>
        </w:rPr>
      </w:pPr>
      <w:r w:rsidRPr="00AA1B19">
        <w:rPr>
          <w:rFonts w:asciiTheme="minorHAnsi" w:hAnsiTheme="minorHAnsi"/>
          <w:b w:val="0"/>
          <w:smallCaps w:val="0"/>
          <w:sz w:val="22"/>
        </w:rPr>
        <w:t>DAWE 2020</w:t>
      </w:r>
      <w:r w:rsidR="00185972" w:rsidRPr="00AA1B19">
        <w:rPr>
          <w:rFonts w:asciiTheme="minorHAnsi" w:hAnsiTheme="minorHAnsi"/>
          <w:b w:val="0"/>
          <w:smallCaps w:val="0"/>
          <w:sz w:val="22"/>
        </w:rPr>
        <w:t>c</w:t>
      </w:r>
      <w:r w:rsidRPr="00AA1B19">
        <w:rPr>
          <w:rFonts w:asciiTheme="minorHAnsi" w:hAnsiTheme="minorHAnsi"/>
          <w:b w:val="0"/>
          <w:smallCaps w:val="0"/>
          <w:sz w:val="22"/>
        </w:rPr>
        <w:t xml:space="preserve">, </w:t>
      </w:r>
      <w:hyperlink r:id="rId49" w:history="1">
        <w:r w:rsidRPr="00AA1B19">
          <w:rPr>
            <w:rStyle w:val="Hyperlink"/>
            <w:rFonts w:asciiTheme="minorHAnsi" w:hAnsiTheme="minorHAnsi"/>
            <w:b w:val="0"/>
            <w:i/>
            <w:smallCaps w:val="0"/>
            <w:sz w:val="22"/>
          </w:rPr>
          <w:t>Don’t be a Jeff</w:t>
        </w:r>
      </w:hyperlink>
      <w:r w:rsidRPr="00AA1B19">
        <w:rPr>
          <w:rFonts w:asciiTheme="minorHAnsi" w:hAnsiTheme="minorHAnsi"/>
          <w:b w:val="0"/>
          <w:smallCaps w:val="0"/>
          <w:sz w:val="22"/>
        </w:rPr>
        <w:t>, Department of Agriculture, Water and the Environment, Canberra, July.</w:t>
      </w:r>
    </w:p>
    <w:p w14:paraId="7AD4AB0F" w14:textId="256B899C" w:rsidR="00CA40FD" w:rsidRPr="00AA1B19" w:rsidRDefault="00CA40FD" w:rsidP="00AA1B19">
      <w:pPr>
        <w:rPr>
          <w:rFonts w:asciiTheme="minorHAnsi" w:hAnsiTheme="minorHAnsi" w:cstheme="minorHAnsi"/>
          <w:b/>
          <w:smallCaps/>
          <w:sz w:val="22"/>
          <w:lang w:eastAsia="ja-JP"/>
        </w:rPr>
      </w:pPr>
      <w:r w:rsidRPr="00AA1B19">
        <w:rPr>
          <w:rFonts w:asciiTheme="minorHAnsi" w:hAnsiTheme="minorHAnsi" w:cstheme="minorHAnsi"/>
          <w:sz w:val="22"/>
          <w:lang w:eastAsia="ja-JP"/>
        </w:rPr>
        <w:t xml:space="preserve">DAWE 2020d, </w:t>
      </w:r>
      <w:r w:rsidRPr="00722EBD">
        <w:rPr>
          <w:rFonts w:asciiTheme="minorHAnsi" w:hAnsiTheme="minorHAnsi" w:cstheme="minorHAnsi"/>
          <w:i/>
          <w:sz w:val="22"/>
          <w:lang w:eastAsia="ja-JP"/>
        </w:rPr>
        <w:t>From the Secretary: Video Update</w:t>
      </w:r>
      <w:r w:rsidRPr="00AA1B19">
        <w:rPr>
          <w:rFonts w:asciiTheme="minorHAnsi" w:hAnsiTheme="minorHAnsi" w:cstheme="minorHAnsi"/>
          <w:sz w:val="22"/>
          <w:lang w:eastAsia="ja-JP"/>
        </w:rPr>
        <w:t>, Department of Agriculture, Water and the Environment, Canberra, October.</w:t>
      </w:r>
    </w:p>
    <w:p w14:paraId="5BC82625" w14:textId="77777777" w:rsidR="00B75AE4" w:rsidRPr="00AA1B19" w:rsidRDefault="00B75AE4" w:rsidP="00B75AE4">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DAWE 2020e, </w:t>
      </w:r>
      <w:r w:rsidRPr="009B214F">
        <w:rPr>
          <w:rFonts w:asciiTheme="minorHAnsi" w:hAnsiTheme="minorHAnsi"/>
          <w:b w:val="0"/>
          <w:bCs/>
          <w:i/>
          <w:smallCaps w:val="0"/>
          <w:sz w:val="22"/>
        </w:rPr>
        <w:t>Future department review: revitalising the organisation to deliver for the government and Australians</w:t>
      </w:r>
      <w:r w:rsidRPr="00AA1B19">
        <w:rPr>
          <w:rFonts w:asciiTheme="minorHAnsi" w:hAnsiTheme="minorHAnsi"/>
          <w:b w:val="0"/>
          <w:smallCaps w:val="0"/>
          <w:sz w:val="22"/>
        </w:rPr>
        <w:t xml:space="preserve">, </w:t>
      </w:r>
      <w:r w:rsidRPr="00AA1B19">
        <w:rPr>
          <w:rFonts w:asciiTheme="minorHAnsi" w:hAnsiTheme="minorHAnsi" w:cstheme="minorHAnsi"/>
          <w:b w:val="0"/>
          <w:smallCaps w:val="0"/>
          <w:sz w:val="22"/>
        </w:rPr>
        <w:t>Department of Agriculture, Water and the Environment, Canberra.</w:t>
      </w:r>
    </w:p>
    <w:p w14:paraId="066A0848" w14:textId="5D1181B2" w:rsidR="00CA40FD" w:rsidRPr="00AA1B19" w:rsidRDefault="00CA40FD" w:rsidP="00AA1B19">
      <w:pPr>
        <w:rPr>
          <w:rFonts w:asciiTheme="minorHAnsi" w:hAnsiTheme="minorHAnsi" w:cstheme="minorHAnsi"/>
          <w:b/>
          <w:smallCaps/>
          <w:sz w:val="22"/>
          <w:lang w:eastAsia="ja-JP"/>
        </w:rPr>
      </w:pPr>
      <w:r w:rsidRPr="00AA1B19">
        <w:rPr>
          <w:rFonts w:asciiTheme="minorHAnsi" w:hAnsiTheme="minorHAnsi" w:cstheme="minorHAnsi"/>
          <w:sz w:val="22"/>
          <w:lang w:eastAsia="ja-JP"/>
        </w:rPr>
        <w:t xml:space="preserve">DAWE 2020f, </w:t>
      </w:r>
      <w:hyperlink r:id="rId50" w:anchor="enhanced-national-capacity-to-manage-risks-associated-with-priority-pests-and-diseases" w:history="1">
        <w:r w:rsidRPr="00AA1B19">
          <w:rPr>
            <w:rStyle w:val="Hyperlink"/>
            <w:rFonts w:asciiTheme="minorHAnsi" w:hAnsiTheme="minorHAnsi" w:cstheme="minorHAnsi"/>
            <w:i/>
            <w:sz w:val="22"/>
          </w:rPr>
          <w:t>Intergovernmental Agreement on Biosecurity (IGAB)</w:t>
        </w:r>
      </w:hyperlink>
      <w:r w:rsidRPr="00AA1B19">
        <w:rPr>
          <w:rFonts w:asciiTheme="minorHAnsi" w:hAnsiTheme="minorHAnsi" w:cstheme="minorHAnsi"/>
          <w:sz w:val="22"/>
          <w:lang w:eastAsia="ja-JP"/>
        </w:rPr>
        <w:t>, Department of Agriculture, Water and the Environment, Canberra, May.</w:t>
      </w:r>
    </w:p>
    <w:p w14:paraId="286C4F75" w14:textId="09480161" w:rsidR="00B75AE4" w:rsidRPr="00AA1B19" w:rsidRDefault="00B75AE4" w:rsidP="00B75AE4">
      <w:pPr>
        <w:rPr>
          <w:rFonts w:asciiTheme="minorHAnsi" w:hAnsiTheme="minorHAnsi" w:cstheme="minorHAnsi"/>
          <w:sz w:val="22"/>
          <w:lang w:eastAsia="ja-JP"/>
        </w:rPr>
      </w:pPr>
      <w:r w:rsidRPr="00AA1B19">
        <w:rPr>
          <w:rFonts w:asciiTheme="minorHAnsi" w:hAnsiTheme="minorHAnsi" w:cstheme="minorHAnsi"/>
          <w:sz w:val="22"/>
          <w:lang w:eastAsia="ja-JP"/>
        </w:rPr>
        <w:t xml:space="preserve">DAWE 2020g, </w:t>
      </w:r>
      <w:hyperlink r:id="rId51" w:history="1">
        <w:r w:rsidRPr="005738D5">
          <w:rPr>
            <w:rStyle w:val="Hyperlink"/>
            <w:rFonts w:asciiTheme="minorHAnsi" w:hAnsiTheme="minorHAnsi" w:cstheme="minorHAnsi"/>
            <w:i/>
            <w:sz w:val="22"/>
            <w:lang w:eastAsia="ja-JP"/>
          </w:rPr>
          <w:t>Onshore Biosecurity Levy</w:t>
        </w:r>
      </w:hyperlink>
      <w:r w:rsidRPr="00AA1B19">
        <w:rPr>
          <w:rFonts w:asciiTheme="minorHAnsi" w:hAnsiTheme="minorHAnsi" w:cstheme="minorHAnsi"/>
          <w:sz w:val="22"/>
          <w:lang w:eastAsia="ja-JP"/>
        </w:rPr>
        <w:t xml:space="preserve">, Department of Agriculture, Water and the Environment, </w:t>
      </w:r>
      <w:r w:rsidR="00015BBE" w:rsidRPr="00AA1B19">
        <w:rPr>
          <w:rFonts w:asciiTheme="minorHAnsi" w:hAnsiTheme="minorHAnsi" w:cstheme="minorHAnsi"/>
          <w:sz w:val="22"/>
          <w:lang w:eastAsia="ja-JP"/>
        </w:rPr>
        <w:t>Canberra, September.</w:t>
      </w:r>
    </w:p>
    <w:p w14:paraId="771095DC" w14:textId="0B3528CF" w:rsidR="00512B30" w:rsidRPr="00AA1B19" w:rsidRDefault="00512B30" w:rsidP="00AA1B19">
      <w:pPr>
        <w:pStyle w:val="IIGBHeading2"/>
        <w:spacing w:after="0" w:line="240" w:lineRule="auto"/>
        <w:rPr>
          <w:rFonts w:asciiTheme="minorHAnsi" w:hAnsiTheme="minorHAnsi"/>
          <w:sz w:val="22"/>
        </w:rPr>
      </w:pPr>
      <w:r w:rsidRPr="00AA1B19">
        <w:rPr>
          <w:rFonts w:asciiTheme="minorHAnsi" w:hAnsiTheme="minorHAnsi"/>
          <w:b w:val="0"/>
          <w:smallCaps w:val="0"/>
          <w:sz w:val="22"/>
        </w:rPr>
        <w:t xml:space="preserve">DAWR 2016, </w:t>
      </w:r>
      <w:hyperlink r:id="rId52" w:history="1">
        <w:r w:rsidRPr="00AA1B19">
          <w:rPr>
            <w:rStyle w:val="Hyperlink"/>
            <w:rFonts w:asciiTheme="minorHAnsi" w:hAnsiTheme="minorHAnsi" w:cstheme="minorHAnsi"/>
            <w:b w:val="0"/>
            <w:i/>
            <w:smallCaps w:val="0"/>
            <w:sz w:val="22"/>
          </w:rPr>
          <w:t>Biosecurity compliance statement</w:t>
        </w:r>
      </w:hyperlink>
      <w:r w:rsidRPr="00AA1B19">
        <w:rPr>
          <w:rFonts w:asciiTheme="minorHAnsi" w:hAnsiTheme="minorHAnsi"/>
          <w:b w:val="0"/>
          <w:smallCaps w:val="0"/>
          <w:sz w:val="22"/>
        </w:rPr>
        <w:t>, Department of Agriculture and Water Resources, Canberra</w:t>
      </w:r>
      <w:r w:rsidR="00E9484A" w:rsidRPr="00AA1B19">
        <w:rPr>
          <w:rFonts w:asciiTheme="minorHAnsi" w:hAnsiTheme="minorHAnsi"/>
          <w:b w:val="0"/>
          <w:smallCaps w:val="0"/>
          <w:sz w:val="22"/>
        </w:rPr>
        <w:t>, April</w:t>
      </w:r>
      <w:r w:rsidRPr="00AA1B19">
        <w:rPr>
          <w:rFonts w:asciiTheme="minorHAnsi" w:hAnsiTheme="minorHAnsi"/>
          <w:b w:val="0"/>
          <w:smallCaps w:val="0"/>
          <w:sz w:val="22"/>
        </w:rPr>
        <w:t>.</w:t>
      </w:r>
    </w:p>
    <w:p w14:paraId="4C1A3338" w14:textId="4853F756" w:rsidR="00B75AE4" w:rsidRPr="00AA1B19" w:rsidRDefault="00B75AE4" w:rsidP="00B75AE4">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DAWR 2019, </w:t>
      </w:r>
      <w:r w:rsidRPr="003B4870">
        <w:rPr>
          <w:rFonts w:asciiTheme="minorHAnsi" w:hAnsiTheme="minorHAnsi"/>
          <w:b w:val="0"/>
          <w:i/>
          <w:smallCaps w:val="0"/>
          <w:sz w:val="22"/>
        </w:rPr>
        <w:t>Inspection Services Group and Audit Services Group — Competency Framework</w:t>
      </w:r>
      <w:r w:rsidRPr="00AA1B19">
        <w:rPr>
          <w:rFonts w:asciiTheme="minorHAnsi" w:hAnsiTheme="minorHAnsi"/>
          <w:b w:val="0"/>
          <w:smallCaps w:val="0"/>
          <w:sz w:val="22"/>
        </w:rPr>
        <w:t>, Internal Audit Department of Agriculture, Water and the Environment, Canberra</w:t>
      </w:r>
      <w:r w:rsidR="00984197" w:rsidRPr="00AA1B19">
        <w:rPr>
          <w:rFonts w:asciiTheme="minorHAnsi" w:hAnsiTheme="minorHAnsi"/>
          <w:b w:val="0"/>
          <w:smallCaps w:val="0"/>
          <w:sz w:val="22"/>
        </w:rPr>
        <w:t>, February</w:t>
      </w:r>
      <w:r w:rsidRPr="00AA1B19">
        <w:rPr>
          <w:rFonts w:asciiTheme="minorHAnsi" w:hAnsiTheme="minorHAnsi"/>
          <w:b w:val="0"/>
          <w:smallCaps w:val="0"/>
          <w:sz w:val="22"/>
        </w:rPr>
        <w:t xml:space="preserve">.  </w:t>
      </w:r>
    </w:p>
    <w:p w14:paraId="2A340135" w14:textId="25D0FED0" w:rsidR="008A35B6" w:rsidRPr="00AA1B19" w:rsidRDefault="008A35B6" w:rsidP="00B75AE4">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Department of Agriculture 2018, </w:t>
      </w:r>
      <w:hyperlink r:id="rId53" w:history="1">
        <w:r w:rsidRPr="00AA1B19">
          <w:rPr>
            <w:rStyle w:val="Hyperlink"/>
            <w:rFonts w:asciiTheme="minorHAnsi" w:hAnsiTheme="minorHAnsi" w:cstheme="minorHAnsi"/>
            <w:b w:val="0"/>
            <w:i/>
            <w:smallCaps w:val="0"/>
            <w:sz w:val="22"/>
          </w:rPr>
          <w:t>Regulator performance framework 2018–19 self-assessment for agriculture: biosecurity overview</w:t>
        </w:r>
      </w:hyperlink>
      <w:r w:rsidRPr="00AA1B19">
        <w:rPr>
          <w:rFonts w:asciiTheme="minorHAnsi" w:hAnsiTheme="minorHAnsi"/>
          <w:b w:val="0"/>
          <w:smallCaps w:val="0"/>
          <w:sz w:val="22"/>
        </w:rPr>
        <w:t>, Canberra.</w:t>
      </w:r>
    </w:p>
    <w:p w14:paraId="545A4940" w14:textId="3E63CEE1" w:rsidR="008E1281" w:rsidRPr="00AA1B19" w:rsidRDefault="008E1281" w:rsidP="00AA1B19">
      <w:pPr>
        <w:rPr>
          <w:rFonts w:asciiTheme="minorHAnsi" w:hAnsiTheme="minorHAnsi" w:cstheme="minorHAnsi"/>
          <w:b/>
          <w:smallCaps/>
          <w:sz w:val="22"/>
          <w:lang w:eastAsia="ja-JP"/>
        </w:rPr>
      </w:pPr>
      <w:r w:rsidRPr="00AA1B19">
        <w:rPr>
          <w:rFonts w:asciiTheme="minorHAnsi" w:hAnsiTheme="minorHAnsi" w:cstheme="minorHAnsi"/>
          <w:sz w:val="22"/>
          <w:lang w:eastAsia="ja-JP"/>
        </w:rPr>
        <w:t xml:space="preserve">Department of Agriculture 2019a, </w:t>
      </w:r>
      <w:r w:rsidRPr="00C72F4A">
        <w:rPr>
          <w:rFonts w:asciiTheme="minorHAnsi" w:hAnsiTheme="minorHAnsi" w:cstheme="minorHAnsi"/>
          <w:i/>
          <w:sz w:val="22"/>
          <w:lang w:eastAsia="ja-JP"/>
        </w:rPr>
        <w:t>Mandatory Learning Policy</w:t>
      </w:r>
      <w:r w:rsidRPr="00AA1B19">
        <w:rPr>
          <w:rFonts w:asciiTheme="minorHAnsi" w:hAnsiTheme="minorHAnsi" w:cstheme="minorHAnsi"/>
          <w:sz w:val="22"/>
          <w:lang w:eastAsia="ja-JP"/>
        </w:rPr>
        <w:t>, Canberra</w:t>
      </w:r>
      <w:r w:rsidR="00352CD4" w:rsidRPr="00AA1B19">
        <w:rPr>
          <w:rFonts w:asciiTheme="minorHAnsi" w:hAnsiTheme="minorHAnsi" w:cstheme="minorHAnsi"/>
          <w:sz w:val="22"/>
          <w:lang w:eastAsia="ja-JP"/>
        </w:rPr>
        <w:t>, July</w:t>
      </w:r>
      <w:r w:rsidRPr="00AA1B19">
        <w:rPr>
          <w:rFonts w:asciiTheme="minorHAnsi" w:hAnsiTheme="minorHAnsi" w:cstheme="minorHAnsi"/>
          <w:sz w:val="22"/>
          <w:lang w:eastAsia="ja-JP"/>
        </w:rPr>
        <w:t>.</w:t>
      </w:r>
    </w:p>
    <w:p w14:paraId="55CD9FB3" w14:textId="23C26F19" w:rsidR="00071D45" w:rsidRPr="00AA1B19" w:rsidRDefault="00071D45" w:rsidP="00506D62">
      <w:pPr>
        <w:pStyle w:val="IIGBHeading2"/>
        <w:rPr>
          <w:rFonts w:asciiTheme="minorHAnsi" w:hAnsiTheme="minorHAnsi"/>
          <w:b w:val="0"/>
          <w:smallCaps w:val="0"/>
          <w:sz w:val="22"/>
        </w:rPr>
      </w:pPr>
      <w:r w:rsidRPr="00AA1B19">
        <w:rPr>
          <w:rFonts w:asciiTheme="minorHAnsi" w:hAnsiTheme="minorHAnsi"/>
          <w:b w:val="0"/>
          <w:smallCaps w:val="0"/>
          <w:sz w:val="22"/>
        </w:rPr>
        <w:t>Department of Agriculture 2019</w:t>
      </w:r>
      <w:r w:rsidR="00BD463C" w:rsidRPr="00AA1B19">
        <w:rPr>
          <w:rFonts w:asciiTheme="minorHAnsi" w:hAnsiTheme="minorHAnsi"/>
          <w:b w:val="0"/>
          <w:smallCaps w:val="0"/>
          <w:sz w:val="22"/>
        </w:rPr>
        <w:t>b</w:t>
      </w:r>
      <w:r w:rsidRPr="00AA1B19">
        <w:rPr>
          <w:rFonts w:asciiTheme="minorHAnsi" w:hAnsiTheme="minorHAnsi"/>
          <w:b w:val="0"/>
          <w:smallCaps w:val="0"/>
          <w:sz w:val="22"/>
        </w:rPr>
        <w:t xml:space="preserve">, </w:t>
      </w:r>
      <w:hyperlink r:id="rId54" w:history="1">
        <w:r w:rsidRPr="00AA1B19">
          <w:rPr>
            <w:rStyle w:val="Hyperlink"/>
            <w:rFonts w:asciiTheme="minorHAnsi" w:hAnsiTheme="minorHAnsi"/>
            <w:b w:val="0"/>
            <w:i/>
            <w:smallCaps w:val="0"/>
            <w:sz w:val="22"/>
          </w:rPr>
          <w:t>Don’t be sorry, just declare it</w:t>
        </w:r>
      </w:hyperlink>
      <w:r w:rsidRPr="00AA1B19">
        <w:rPr>
          <w:rFonts w:asciiTheme="minorHAnsi" w:hAnsiTheme="minorHAnsi"/>
          <w:b w:val="0"/>
          <w:smallCaps w:val="0"/>
          <w:sz w:val="22"/>
        </w:rPr>
        <w:t>, Canberra, November.</w:t>
      </w:r>
    </w:p>
    <w:p w14:paraId="2A85048F" w14:textId="22D66703" w:rsidR="00B36820" w:rsidRPr="00AA1B19" w:rsidRDefault="00B36820" w:rsidP="00506D62">
      <w:pPr>
        <w:pStyle w:val="IIGBHeading2"/>
        <w:rPr>
          <w:rFonts w:asciiTheme="minorHAnsi" w:hAnsiTheme="minorHAnsi"/>
          <w:b w:val="0"/>
          <w:smallCaps w:val="0"/>
          <w:sz w:val="22"/>
        </w:rPr>
      </w:pPr>
      <w:r w:rsidRPr="00AA1B19">
        <w:rPr>
          <w:rFonts w:asciiTheme="minorHAnsi" w:hAnsiTheme="minorHAnsi"/>
          <w:b w:val="0"/>
          <w:smallCaps w:val="0"/>
          <w:sz w:val="22"/>
        </w:rPr>
        <w:t>Department of Agriculture 2019</w:t>
      </w:r>
      <w:r w:rsidR="00BD463C" w:rsidRPr="00AA1B19">
        <w:rPr>
          <w:rFonts w:asciiTheme="minorHAnsi" w:hAnsiTheme="minorHAnsi"/>
          <w:b w:val="0"/>
          <w:smallCaps w:val="0"/>
          <w:sz w:val="22"/>
        </w:rPr>
        <w:t>c</w:t>
      </w:r>
      <w:r w:rsidRPr="00AA1B19">
        <w:rPr>
          <w:rFonts w:asciiTheme="minorHAnsi" w:hAnsiTheme="minorHAnsi"/>
          <w:b w:val="0"/>
          <w:smallCaps w:val="0"/>
          <w:sz w:val="22"/>
        </w:rPr>
        <w:t xml:space="preserve">, </w:t>
      </w:r>
      <w:hyperlink r:id="rId55" w:history="1">
        <w:r w:rsidRPr="00AA1B19">
          <w:rPr>
            <w:rStyle w:val="Hyperlink"/>
            <w:rFonts w:asciiTheme="minorHAnsi" w:hAnsiTheme="minorHAnsi" w:cstheme="minorHAnsi"/>
            <w:b w:val="0"/>
            <w:i/>
            <w:smallCaps w:val="0"/>
            <w:sz w:val="22"/>
          </w:rPr>
          <w:t>Country Handle with Care</w:t>
        </w:r>
      </w:hyperlink>
      <w:r w:rsidRPr="00AA1B19">
        <w:rPr>
          <w:rFonts w:asciiTheme="minorHAnsi" w:hAnsiTheme="minorHAnsi"/>
          <w:b w:val="0"/>
          <w:smallCaps w:val="0"/>
          <w:sz w:val="22"/>
        </w:rPr>
        <w:t>, Canberra, November.</w:t>
      </w:r>
    </w:p>
    <w:p w14:paraId="73F71ACE" w14:textId="77777777" w:rsidR="008E1281" w:rsidRPr="00AA1B19" w:rsidRDefault="008E1281" w:rsidP="008E1281">
      <w:pPr>
        <w:pStyle w:val="IIGBHeading2"/>
        <w:spacing w:after="0" w:line="240" w:lineRule="auto"/>
        <w:rPr>
          <w:rFonts w:asciiTheme="minorHAnsi" w:hAnsiTheme="minorHAnsi"/>
          <w:b w:val="0"/>
          <w:smallCaps w:val="0"/>
          <w:sz w:val="22"/>
        </w:rPr>
      </w:pPr>
      <w:r w:rsidRPr="00AA1B19">
        <w:rPr>
          <w:rFonts w:asciiTheme="minorHAnsi" w:hAnsiTheme="minorHAnsi"/>
          <w:b w:val="0"/>
          <w:smallCaps w:val="0"/>
          <w:sz w:val="22"/>
        </w:rPr>
        <w:t xml:space="preserve">Department of Agriculture 2019d, </w:t>
      </w:r>
      <w:hyperlink r:id="rId56" w:history="1">
        <w:r w:rsidRPr="00AA1B19">
          <w:rPr>
            <w:rStyle w:val="Hyperlink"/>
            <w:rFonts w:asciiTheme="minorHAnsi" w:hAnsiTheme="minorHAnsi" w:cstheme="minorHAnsi"/>
            <w:b w:val="0"/>
            <w:i/>
            <w:smallCaps w:val="0"/>
            <w:sz w:val="22"/>
          </w:rPr>
          <w:t>Cost recovery implementation statement: biosecurity 2019–20</w:t>
        </w:r>
      </w:hyperlink>
      <w:r w:rsidRPr="00AA1B19">
        <w:rPr>
          <w:rFonts w:asciiTheme="minorHAnsi" w:hAnsiTheme="minorHAnsi" w:cstheme="minorHAnsi"/>
          <w:b w:val="0"/>
          <w:smallCaps w:val="0"/>
          <w:sz w:val="22"/>
        </w:rPr>
        <w:t>,</w:t>
      </w:r>
      <w:r w:rsidRPr="00AA1B19">
        <w:rPr>
          <w:rFonts w:asciiTheme="minorHAnsi" w:hAnsiTheme="minorHAnsi"/>
          <w:b w:val="0"/>
          <w:smallCaps w:val="0"/>
          <w:sz w:val="22"/>
        </w:rPr>
        <w:t xml:space="preserve"> Canberra, December.</w:t>
      </w:r>
    </w:p>
    <w:p w14:paraId="42280075" w14:textId="6CCB02E6" w:rsidR="002E78BA" w:rsidRPr="00AA1B19" w:rsidRDefault="002E78BA" w:rsidP="008E1281">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Department of Finance 2014, </w:t>
      </w:r>
      <w:hyperlink r:id="rId57" w:history="1">
        <w:r w:rsidRPr="00A839C5">
          <w:rPr>
            <w:rStyle w:val="Hyperlink"/>
            <w:rFonts w:asciiTheme="minorHAnsi" w:hAnsiTheme="minorHAnsi" w:cstheme="minorHAnsi"/>
            <w:b w:val="0"/>
            <w:i/>
            <w:smallCaps w:val="0"/>
            <w:sz w:val="22"/>
          </w:rPr>
          <w:t>Australian Government cost recovery guidelines</w:t>
        </w:r>
      </w:hyperlink>
      <w:r w:rsidRPr="00AA1B19">
        <w:rPr>
          <w:rFonts w:asciiTheme="minorHAnsi" w:hAnsiTheme="minorHAnsi" w:cstheme="minorHAnsi"/>
          <w:b w:val="0"/>
          <w:smallCaps w:val="0"/>
          <w:sz w:val="22"/>
        </w:rPr>
        <w:t>, Resource Management Guide No. 304, Canberra, July.</w:t>
      </w:r>
    </w:p>
    <w:p w14:paraId="69393EBE" w14:textId="0FB2E71C" w:rsidR="00694404" w:rsidRPr="00AA1B19" w:rsidRDefault="00B002D9"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Department of the Prime Minister and Cabinet</w:t>
      </w:r>
      <w:r w:rsidR="00694404" w:rsidRPr="00AA1B19">
        <w:rPr>
          <w:rFonts w:asciiTheme="minorHAnsi" w:hAnsiTheme="minorHAnsi" w:cstheme="minorHAnsi"/>
          <w:b w:val="0"/>
          <w:smallCaps w:val="0"/>
          <w:sz w:val="22"/>
        </w:rPr>
        <w:t xml:space="preserve"> 2014, </w:t>
      </w:r>
      <w:hyperlink r:id="rId58" w:history="1">
        <w:r w:rsidR="00694404" w:rsidRPr="00AA1B19">
          <w:rPr>
            <w:rStyle w:val="Hyperlink"/>
            <w:rFonts w:asciiTheme="minorHAnsi" w:hAnsiTheme="minorHAnsi" w:cstheme="minorHAnsi"/>
            <w:b w:val="0"/>
            <w:i/>
            <w:smallCaps w:val="0"/>
            <w:sz w:val="22"/>
          </w:rPr>
          <w:t>Regulator Performance Framework</w:t>
        </w:r>
      </w:hyperlink>
      <w:r w:rsidR="00694404" w:rsidRPr="00AA1B19">
        <w:rPr>
          <w:rFonts w:asciiTheme="minorHAnsi" w:hAnsiTheme="minorHAnsi" w:cstheme="minorHAnsi"/>
          <w:b w:val="0"/>
          <w:smallCaps w:val="0"/>
          <w:sz w:val="22"/>
        </w:rPr>
        <w:t>, Australian Government Department of the Prime Minister and Cabinet, Canberra, October.</w:t>
      </w:r>
    </w:p>
    <w:p w14:paraId="6ECD4E1E" w14:textId="3AC68D71"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DIRD 201</w:t>
      </w:r>
      <w:r w:rsidR="00E762A4" w:rsidRPr="00AA1B19">
        <w:rPr>
          <w:rFonts w:asciiTheme="minorHAnsi" w:hAnsiTheme="minorHAnsi" w:cstheme="minorHAnsi"/>
          <w:b w:val="0"/>
          <w:smallCaps w:val="0"/>
          <w:sz w:val="22"/>
        </w:rPr>
        <w:t>7</w:t>
      </w:r>
      <w:r w:rsidRPr="00AA1B19">
        <w:rPr>
          <w:rFonts w:asciiTheme="minorHAnsi" w:hAnsiTheme="minorHAnsi" w:cstheme="minorHAnsi"/>
          <w:b w:val="0"/>
          <w:smallCaps w:val="0"/>
          <w:sz w:val="22"/>
        </w:rPr>
        <w:t xml:space="preserve">, </w:t>
      </w:r>
      <w:hyperlink r:id="rId59" w:history="1">
        <w:r w:rsidR="00437BB7" w:rsidRPr="00AA1B19">
          <w:rPr>
            <w:rStyle w:val="Hyperlink"/>
            <w:rFonts w:asciiTheme="minorHAnsi" w:hAnsiTheme="minorHAnsi" w:cstheme="minorHAnsi"/>
            <w:b w:val="0"/>
            <w:i/>
            <w:smallCaps w:val="0"/>
            <w:sz w:val="22"/>
          </w:rPr>
          <w:t>Transport security outlook to 2025: Security Environment Review</w:t>
        </w:r>
      </w:hyperlink>
      <w:r w:rsidRPr="00AA1B19">
        <w:rPr>
          <w:rFonts w:asciiTheme="minorHAnsi" w:hAnsiTheme="minorHAnsi" w:cstheme="minorHAnsi"/>
          <w:b w:val="0"/>
          <w:smallCaps w:val="0"/>
          <w:sz w:val="22"/>
        </w:rPr>
        <w:t>, Australian Government Department of Infrastructure and Regional Development, Canberra</w:t>
      </w:r>
      <w:r w:rsidR="00A64C37" w:rsidRPr="00AA1B19">
        <w:rPr>
          <w:rFonts w:asciiTheme="minorHAnsi" w:hAnsiTheme="minorHAnsi" w:cstheme="minorHAnsi"/>
          <w:b w:val="0"/>
          <w:smallCaps w:val="0"/>
          <w:sz w:val="22"/>
        </w:rPr>
        <w:t>, October</w:t>
      </w:r>
      <w:r w:rsidRPr="00AA1B19">
        <w:rPr>
          <w:rFonts w:asciiTheme="minorHAnsi" w:hAnsiTheme="minorHAnsi" w:cstheme="minorHAnsi"/>
          <w:b w:val="0"/>
          <w:smallCaps w:val="0"/>
          <w:sz w:val="22"/>
        </w:rPr>
        <w:t>.</w:t>
      </w:r>
    </w:p>
    <w:p w14:paraId="63CAFDEA" w14:textId="201CE30E" w:rsidR="00714CA7" w:rsidRPr="00AA1B19" w:rsidRDefault="00714CA7"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EY 2007, </w:t>
      </w:r>
      <w:r w:rsidRPr="00AA1B19">
        <w:rPr>
          <w:rFonts w:asciiTheme="minorHAnsi" w:hAnsiTheme="minorHAnsi" w:cstheme="minorHAnsi"/>
          <w:b w:val="0"/>
          <w:i/>
          <w:smallCaps w:val="0"/>
          <w:sz w:val="22"/>
        </w:rPr>
        <w:t xml:space="preserve">Australian Quarantine and Inspection Service: review of quarantine border security, </w:t>
      </w:r>
      <w:proofErr w:type="gramStart"/>
      <w:r w:rsidRPr="00AA1B19">
        <w:rPr>
          <w:rFonts w:asciiTheme="minorHAnsi" w:hAnsiTheme="minorHAnsi" w:cstheme="minorHAnsi"/>
          <w:b w:val="0"/>
          <w:i/>
          <w:smallCaps w:val="0"/>
          <w:sz w:val="22"/>
        </w:rPr>
        <w:t>strategies</w:t>
      </w:r>
      <w:proofErr w:type="gramEnd"/>
      <w:r w:rsidRPr="00AA1B19">
        <w:rPr>
          <w:rFonts w:asciiTheme="minorHAnsi" w:hAnsiTheme="minorHAnsi" w:cstheme="minorHAnsi"/>
          <w:b w:val="0"/>
          <w:i/>
          <w:smallCaps w:val="0"/>
          <w:sz w:val="22"/>
        </w:rPr>
        <w:t xml:space="preserve"> and policies</w:t>
      </w:r>
      <w:r w:rsidRPr="00AA1B19">
        <w:rPr>
          <w:rFonts w:asciiTheme="minorHAnsi" w:hAnsiTheme="minorHAnsi" w:cstheme="minorHAnsi"/>
          <w:b w:val="0"/>
          <w:smallCaps w:val="0"/>
          <w:sz w:val="22"/>
        </w:rPr>
        <w:t>, Ernst &amp; Young, Department of Agriculture, Fisheries and Forestry, Canberra</w:t>
      </w:r>
      <w:r w:rsidR="00506D62" w:rsidRPr="00AA1B19">
        <w:rPr>
          <w:rFonts w:asciiTheme="minorHAnsi" w:hAnsiTheme="minorHAnsi" w:cstheme="minorHAnsi"/>
          <w:b w:val="0"/>
          <w:smallCaps w:val="0"/>
          <w:sz w:val="22"/>
        </w:rPr>
        <w:t>, August</w:t>
      </w:r>
      <w:r w:rsidRPr="00AA1B19">
        <w:rPr>
          <w:rFonts w:asciiTheme="minorHAnsi" w:hAnsiTheme="minorHAnsi" w:cstheme="minorHAnsi"/>
          <w:b w:val="0"/>
          <w:smallCaps w:val="0"/>
          <w:sz w:val="22"/>
        </w:rPr>
        <w:t>.</w:t>
      </w:r>
    </w:p>
    <w:p w14:paraId="58BDD20E" w14:textId="77AFA0E6" w:rsidR="00714CA7" w:rsidRPr="00AA1B19" w:rsidRDefault="00714CA7"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EY 2018, </w:t>
      </w:r>
      <w:hyperlink r:id="rId60" w:history="1">
        <w:r w:rsidR="00C72F4A" w:rsidRPr="00B8099A">
          <w:rPr>
            <w:rStyle w:val="Hyperlink"/>
            <w:rFonts w:asciiTheme="minorHAnsi" w:hAnsiTheme="minorHAnsi" w:cstheme="minorHAnsi"/>
            <w:b w:val="0"/>
            <w:i/>
            <w:smallCaps w:val="0"/>
            <w:sz w:val="22"/>
          </w:rPr>
          <w:t>Post implementation review of the Biosecurity Legislation Implementation Program</w:t>
        </w:r>
      </w:hyperlink>
      <w:r w:rsidRPr="00AA1B19">
        <w:rPr>
          <w:rFonts w:asciiTheme="minorHAnsi" w:hAnsiTheme="minorHAnsi" w:cstheme="minorHAnsi"/>
          <w:b w:val="0"/>
          <w:smallCaps w:val="0"/>
          <w:sz w:val="22"/>
        </w:rPr>
        <w:t xml:space="preserve">, </w:t>
      </w:r>
      <w:r w:rsidR="00C72F4A">
        <w:rPr>
          <w:rFonts w:asciiTheme="minorHAnsi" w:hAnsiTheme="minorHAnsi" w:cstheme="minorHAnsi"/>
          <w:b w:val="0"/>
          <w:smallCaps w:val="0"/>
          <w:sz w:val="22"/>
        </w:rPr>
        <w:t xml:space="preserve">Ernst &amp; Young, </w:t>
      </w:r>
      <w:r w:rsidR="00506D62" w:rsidRPr="00AA1B19">
        <w:rPr>
          <w:rFonts w:asciiTheme="minorHAnsi" w:hAnsiTheme="minorHAnsi" w:cstheme="minorHAnsi"/>
          <w:b w:val="0"/>
          <w:smallCaps w:val="0"/>
          <w:sz w:val="22"/>
        </w:rPr>
        <w:t>Department of Agriculture and Water Resources</w:t>
      </w:r>
      <w:r w:rsidRPr="00AA1B19">
        <w:rPr>
          <w:rFonts w:asciiTheme="minorHAnsi" w:hAnsiTheme="minorHAnsi" w:cstheme="minorHAnsi"/>
          <w:b w:val="0"/>
          <w:smallCaps w:val="0"/>
          <w:sz w:val="22"/>
        </w:rPr>
        <w:t>, Canberra</w:t>
      </w:r>
      <w:r w:rsidR="00506D62" w:rsidRPr="00AA1B19">
        <w:rPr>
          <w:rFonts w:asciiTheme="minorHAnsi" w:hAnsiTheme="minorHAnsi" w:cstheme="minorHAnsi"/>
          <w:b w:val="0"/>
          <w:smallCaps w:val="0"/>
          <w:sz w:val="22"/>
        </w:rPr>
        <w:t>, June</w:t>
      </w:r>
      <w:r w:rsidRPr="00AA1B19">
        <w:rPr>
          <w:rFonts w:asciiTheme="minorHAnsi" w:hAnsiTheme="minorHAnsi" w:cstheme="minorHAnsi"/>
          <w:b w:val="0"/>
          <w:smallCaps w:val="0"/>
          <w:sz w:val="22"/>
        </w:rPr>
        <w:t>.</w:t>
      </w:r>
    </w:p>
    <w:p w14:paraId="49BE1E45" w14:textId="2A153738"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IIGB 2014a, </w:t>
      </w:r>
      <w:hyperlink r:id="rId61" w:history="1">
        <w:r w:rsidRPr="00AA1B19">
          <w:rPr>
            <w:rStyle w:val="Hyperlink"/>
            <w:rFonts w:asciiTheme="minorHAnsi" w:hAnsiTheme="minorHAnsi" w:cstheme="minorHAnsi"/>
            <w:b w:val="0"/>
            <w:i/>
            <w:smallCaps w:val="0"/>
            <w:sz w:val="22"/>
          </w:rPr>
          <w:t>The importation of untanned animal hides from Colombia in 2012–13</w:t>
        </w:r>
      </w:hyperlink>
      <w:r w:rsidRPr="00AA1B19">
        <w:rPr>
          <w:rFonts w:asciiTheme="minorHAnsi" w:hAnsiTheme="minorHAnsi" w:cstheme="minorHAnsi"/>
          <w:b w:val="0"/>
          <w:smallCaps w:val="0"/>
          <w:sz w:val="22"/>
        </w:rPr>
        <w:t>, Interim Inspector-General of Biosecurity, Canberra</w:t>
      </w:r>
      <w:r w:rsidR="00341F23" w:rsidRPr="00AA1B19">
        <w:rPr>
          <w:rFonts w:asciiTheme="minorHAnsi" w:hAnsiTheme="minorHAnsi" w:cstheme="minorHAnsi"/>
          <w:b w:val="0"/>
          <w:smallCaps w:val="0"/>
          <w:sz w:val="22"/>
        </w:rPr>
        <w:t>, February</w:t>
      </w:r>
      <w:r w:rsidRPr="00AA1B19">
        <w:rPr>
          <w:rFonts w:asciiTheme="minorHAnsi" w:hAnsiTheme="minorHAnsi" w:cstheme="minorHAnsi"/>
          <w:b w:val="0"/>
          <w:smallCaps w:val="0"/>
          <w:sz w:val="22"/>
        </w:rPr>
        <w:t>.</w:t>
      </w:r>
    </w:p>
    <w:p w14:paraId="1D9C0A8B" w14:textId="6C5CA236"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IIGB 2014b, </w:t>
      </w:r>
      <w:hyperlink r:id="rId62" w:history="1">
        <w:r w:rsidRPr="00AA1B19">
          <w:rPr>
            <w:rStyle w:val="Hyperlink"/>
            <w:rFonts w:asciiTheme="minorHAnsi" w:hAnsiTheme="minorHAnsi" w:cstheme="minorHAnsi"/>
            <w:b w:val="0"/>
            <w:i/>
            <w:smallCaps w:val="0"/>
            <w:sz w:val="22"/>
          </w:rPr>
          <w:t>Effectiveness of biosecurity controls for imported animal breeding material (mammalian semen and embryos)</w:t>
        </w:r>
      </w:hyperlink>
      <w:r w:rsidRPr="00AA1B19">
        <w:rPr>
          <w:rFonts w:asciiTheme="minorHAnsi" w:hAnsiTheme="minorHAnsi" w:cstheme="minorHAnsi"/>
          <w:b w:val="0"/>
          <w:smallCaps w:val="0"/>
          <w:sz w:val="22"/>
        </w:rPr>
        <w:t>, Interim Inspector-General of Biosecurity, Canberra</w:t>
      </w:r>
      <w:r w:rsidR="005524ED" w:rsidRPr="00AA1B19">
        <w:rPr>
          <w:rFonts w:asciiTheme="minorHAnsi" w:hAnsiTheme="minorHAnsi" w:cstheme="minorHAnsi"/>
          <w:b w:val="0"/>
          <w:smallCaps w:val="0"/>
          <w:sz w:val="22"/>
        </w:rPr>
        <w:t>, November</w:t>
      </w:r>
      <w:r w:rsidRPr="00AA1B19">
        <w:rPr>
          <w:rFonts w:asciiTheme="minorHAnsi" w:hAnsiTheme="minorHAnsi" w:cstheme="minorHAnsi"/>
          <w:b w:val="0"/>
          <w:smallCaps w:val="0"/>
          <w:sz w:val="22"/>
        </w:rPr>
        <w:t>.</w:t>
      </w:r>
    </w:p>
    <w:p w14:paraId="4BBD1075" w14:textId="4768D083" w:rsidR="00140938" w:rsidRPr="00AA1B19" w:rsidRDefault="00140938"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IIGB 2015</w:t>
      </w:r>
      <w:r w:rsidR="00774F7B" w:rsidRPr="00AA1B19">
        <w:rPr>
          <w:rFonts w:asciiTheme="minorHAnsi" w:hAnsiTheme="minorHAnsi" w:cstheme="minorHAnsi"/>
          <w:b w:val="0"/>
          <w:smallCaps w:val="0"/>
          <w:sz w:val="22"/>
        </w:rPr>
        <w:t>a</w:t>
      </w:r>
      <w:r w:rsidRPr="00AA1B19">
        <w:rPr>
          <w:rFonts w:asciiTheme="minorHAnsi" w:hAnsiTheme="minorHAnsi" w:cstheme="minorHAnsi"/>
          <w:b w:val="0"/>
          <w:smallCaps w:val="0"/>
          <w:sz w:val="22"/>
        </w:rPr>
        <w:t xml:space="preserve">, </w:t>
      </w:r>
      <w:hyperlink r:id="rId63" w:history="1">
        <w:r w:rsidRPr="00AA1B19">
          <w:rPr>
            <w:rStyle w:val="Hyperlink"/>
            <w:rFonts w:asciiTheme="minorHAnsi" w:hAnsiTheme="minorHAnsi" w:cstheme="minorHAnsi"/>
            <w:b w:val="0"/>
            <w:i/>
            <w:smallCaps w:val="0"/>
            <w:sz w:val="22"/>
          </w:rPr>
          <w:t>Effectiveness of biosecurity controls for importing stockfeed of plant origin</w:t>
        </w:r>
      </w:hyperlink>
      <w:r w:rsidRPr="00AA1B19">
        <w:rPr>
          <w:rFonts w:asciiTheme="minorHAnsi" w:hAnsiTheme="minorHAnsi" w:cstheme="minorHAnsi"/>
          <w:b w:val="0"/>
          <w:smallCaps w:val="0"/>
          <w:sz w:val="22"/>
        </w:rPr>
        <w:t>, Interim Inspector-General of Biosecurity, Canberra</w:t>
      </w:r>
      <w:r w:rsidR="00554B56" w:rsidRPr="00AA1B19">
        <w:rPr>
          <w:rFonts w:asciiTheme="minorHAnsi" w:hAnsiTheme="minorHAnsi" w:cstheme="minorHAnsi"/>
          <w:b w:val="0"/>
          <w:smallCaps w:val="0"/>
          <w:sz w:val="22"/>
        </w:rPr>
        <w:t>, April</w:t>
      </w:r>
      <w:r w:rsidRPr="00AA1B19">
        <w:rPr>
          <w:rFonts w:asciiTheme="minorHAnsi" w:hAnsiTheme="minorHAnsi" w:cstheme="minorHAnsi"/>
          <w:b w:val="0"/>
          <w:smallCaps w:val="0"/>
          <w:sz w:val="22"/>
        </w:rPr>
        <w:t>.</w:t>
      </w:r>
    </w:p>
    <w:p w14:paraId="574FBD70" w14:textId="0E71AAF8" w:rsidR="00553F47" w:rsidRPr="00AA1B19" w:rsidRDefault="00553F47"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IIGB 2015</w:t>
      </w:r>
      <w:r w:rsidR="00055359" w:rsidRPr="00AA1B19">
        <w:rPr>
          <w:rFonts w:asciiTheme="minorHAnsi" w:hAnsiTheme="minorHAnsi" w:cstheme="minorHAnsi"/>
          <w:b w:val="0"/>
          <w:smallCaps w:val="0"/>
          <w:sz w:val="22"/>
        </w:rPr>
        <w:t>b</w:t>
      </w:r>
      <w:r w:rsidRPr="00AA1B19">
        <w:rPr>
          <w:rFonts w:asciiTheme="minorHAnsi" w:hAnsiTheme="minorHAnsi" w:cstheme="minorHAnsi"/>
          <w:b w:val="0"/>
          <w:smallCaps w:val="0"/>
          <w:sz w:val="22"/>
        </w:rPr>
        <w:t xml:space="preserve">, </w:t>
      </w:r>
      <w:hyperlink r:id="rId64" w:history="1">
        <w:r w:rsidRPr="00AA1B19">
          <w:rPr>
            <w:rStyle w:val="Hyperlink"/>
            <w:rFonts w:asciiTheme="minorHAnsi" w:hAnsiTheme="minorHAnsi" w:cstheme="minorHAnsi"/>
            <w:b w:val="0"/>
            <w:i/>
            <w:smallCaps w:val="0"/>
            <w:sz w:val="22"/>
          </w:rPr>
          <w:t>Effectiveness of biosecurity controls for imported fresh cut flowers</w:t>
        </w:r>
      </w:hyperlink>
      <w:r w:rsidRPr="00AA1B19">
        <w:rPr>
          <w:rFonts w:asciiTheme="minorHAnsi" w:hAnsiTheme="minorHAnsi" w:cstheme="minorHAnsi"/>
          <w:b w:val="0"/>
          <w:smallCaps w:val="0"/>
          <w:sz w:val="22"/>
        </w:rPr>
        <w:t>, Interim Inspector-General of Biosecurity, Canberra</w:t>
      </w:r>
      <w:r w:rsidR="002C29CE" w:rsidRPr="00AA1B19">
        <w:rPr>
          <w:rFonts w:asciiTheme="minorHAnsi" w:hAnsiTheme="minorHAnsi" w:cstheme="minorHAnsi"/>
          <w:b w:val="0"/>
          <w:smallCaps w:val="0"/>
          <w:sz w:val="22"/>
        </w:rPr>
        <w:t>, January</w:t>
      </w:r>
      <w:r w:rsidRPr="00AA1B19">
        <w:rPr>
          <w:rFonts w:asciiTheme="minorHAnsi" w:hAnsiTheme="minorHAnsi" w:cstheme="minorHAnsi"/>
          <w:b w:val="0"/>
          <w:smallCaps w:val="0"/>
          <w:sz w:val="22"/>
        </w:rPr>
        <w:t>.</w:t>
      </w:r>
    </w:p>
    <w:p w14:paraId="105C268B" w14:textId="35507B5C" w:rsidR="00E624EF" w:rsidRPr="00AA1B19" w:rsidRDefault="00E624EF"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IIGB 2015c, </w:t>
      </w:r>
      <w:hyperlink r:id="rId65" w:history="1">
        <w:r w:rsidRPr="00AA1B19">
          <w:rPr>
            <w:rStyle w:val="Hyperlink"/>
            <w:rFonts w:asciiTheme="minorHAnsi" w:hAnsiTheme="minorHAnsi" w:cstheme="minorHAnsi"/>
            <w:b w:val="0"/>
            <w:i/>
            <w:smallCaps w:val="0"/>
            <w:sz w:val="22"/>
          </w:rPr>
          <w:t>Effectiveness of biosecurity controls for importation of natural sausage casings</w:t>
        </w:r>
      </w:hyperlink>
      <w:r w:rsidRPr="00AA1B19">
        <w:rPr>
          <w:rFonts w:asciiTheme="minorHAnsi" w:hAnsiTheme="minorHAnsi" w:cstheme="minorHAnsi"/>
          <w:b w:val="0"/>
          <w:smallCaps w:val="0"/>
          <w:sz w:val="22"/>
        </w:rPr>
        <w:t>, Interim Inspector-General of Biosecurity, Canberra</w:t>
      </w:r>
      <w:r w:rsidR="00C144D2" w:rsidRPr="00AA1B19">
        <w:rPr>
          <w:rFonts w:asciiTheme="minorHAnsi" w:hAnsiTheme="minorHAnsi" w:cstheme="minorHAnsi"/>
          <w:b w:val="0"/>
          <w:smallCaps w:val="0"/>
          <w:sz w:val="22"/>
        </w:rPr>
        <w:t>, October</w:t>
      </w:r>
      <w:r w:rsidRPr="00AA1B19">
        <w:rPr>
          <w:rFonts w:asciiTheme="minorHAnsi" w:hAnsiTheme="minorHAnsi" w:cstheme="minorHAnsi"/>
          <w:b w:val="0"/>
          <w:smallCaps w:val="0"/>
          <w:sz w:val="22"/>
        </w:rPr>
        <w:t>.</w:t>
      </w:r>
    </w:p>
    <w:p w14:paraId="6BC0B1CC" w14:textId="1D7DA402" w:rsidR="00101F8C" w:rsidRPr="00AA1B19" w:rsidRDefault="00101F8C" w:rsidP="00B002D9">
      <w:pPr>
        <w:rPr>
          <w:rFonts w:asciiTheme="minorHAnsi" w:hAnsiTheme="minorHAnsi" w:cstheme="minorHAnsi"/>
          <w:sz w:val="22"/>
        </w:rPr>
      </w:pPr>
      <w:r w:rsidRPr="00AA1B19">
        <w:rPr>
          <w:rFonts w:asciiTheme="minorHAnsi" w:hAnsiTheme="minorHAnsi" w:cstheme="minorHAnsi"/>
          <w:sz w:val="22"/>
        </w:rPr>
        <w:t xml:space="preserve">IIGB 2016, </w:t>
      </w:r>
      <w:hyperlink r:id="rId66" w:history="1">
        <w:r w:rsidRPr="00AA1B19">
          <w:rPr>
            <w:rStyle w:val="Hyperlink"/>
            <w:rFonts w:asciiTheme="minorHAnsi" w:hAnsiTheme="minorHAnsi" w:cstheme="minorHAnsi"/>
            <w:i/>
            <w:sz w:val="22"/>
          </w:rPr>
          <w:t>Management of biosecurity risks associated with timber packaging and dunnage</w:t>
        </w:r>
      </w:hyperlink>
      <w:r w:rsidRPr="00AA1B19">
        <w:rPr>
          <w:rFonts w:asciiTheme="minorHAnsi" w:hAnsiTheme="minorHAnsi" w:cstheme="minorHAnsi"/>
          <w:sz w:val="22"/>
        </w:rPr>
        <w:t>, Canberra</w:t>
      </w:r>
      <w:r w:rsidR="00F852FC" w:rsidRPr="00AA1B19">
        <w:rPr>
          <w:rFonts w:asciiTheme="minorHAnsi" w:hAnsiTheme="minorHAnsi" w:cstheme="minorHAnsi"/>
          <w:sz w:val="22"/>
        </w:rPr>
        <w:t>, April</w:t>
      </w:r>
      <w:r w:rsidRPr="00AA1B19">
        <w:rPr>
          <w:rFonts w:asciiTheme="minorHAnsi" w:hAnsiTheme="minorHAnsi" w:cstheme="minorHAnsi"/>
          <w:sz w:val="22"/>
        </w:rPr>
        <w:t>.</w:t>
      </w:r>
    </w:p>
    <w:p w14:paraId="7D273CAC" w14:textId="4562F243"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IGB 2017, </w:t>
      </w:r>
      <w:hyperlink r:id="rId67" w:history="1">
        <w:r w:rsidRPr="00AA1B19">
          <w:rPr>
            <w:rStyle w:val="Hyperlink"/>
            <w:rFonts w:asciiTheme="minorHAnsi" w:hAnsiTheme="minorHAnsi" w:cstheme="minorHAnsi"/>
            <w:b w:val="0"/>
            <w:i/>
            <w:smallCaps w:val="0"/>
            <w:sz w:val="22"/>
          </w:rPr>
          <w:t>Uncooked prawn imports: effectiveness of biosecurity controls</w:t>
        </w:r>
      </w:hyperlink>
      <w:r w:rsidRPr="00AA1B19">
        <w:rPr>
          <w:rFonts w:asciiTheme="minorHAnsi" w:hAnsiTheme="minorHAnsi" w:cstheme="minorHAnsi"/>
          <w:b w:val="0"/>
          <w:smallCaps w:val="0"/>
          <w:sz w:val="22"/>
        </w:rPr>
        <w:t>, Inspector-General of Biosecurity, Canberra</w:t>
      </w:r>
      <w:r w:rsidR="002C29CE" w:rsidRPr="00AA1B19">
        <w:rPr>
          <w:rFonts w:asciiTheme="minorHAnsi" w:hAnsiTheme="minorHAnsi" w:cstheme="minorHAnsi"/>
          <w:b w:val="0"/>
          <w:smallCaps w:val="0"/>
          <w:sz w:val="22"/>
        </w:rPr>
        <w:t>, December</w:t>
      </w:r>
      <w:r w:rsidRPr="00AA1B19">
        <w:rPr>
          <w:rFonts w:asciiTheme="minorHAnsi" w:hAnsiTheme="minorHAnsi" w:cstheme="minorHAnsi"/>
          <w:b w:val="0"/>
          <w:smallCaps w:val="0"/>
          <w:sz w:val="22"/>
        </w:rPr>
        <w:t>.</w:t>
      </w:r>
    </w:p>
    <w:p w14:paraId="654F8A38" w14:textId="44989FEF"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IGB 2019</w:t>
      </w:r>
      <w:r w:rsidR="00A83BA7" w:rsidRPr="00AA1B19">
        <w:rPr>
          <w:rFonts w:asciiTheme="minorHAnsi" w:hAnsiTheme="minorHAnsi" w:cstheme="minorHAnsi"/>
          <w:b w:val="0"/>
          <w:smallCaps w:val="0"/>
          <w:sz w:val="22"/>
        </w:rPr>
        <w:t>a</w:t>
      </w:r>
      <w:r w:rsidRPr="00AA1B19">
        <w:rPr>
          <w:rFonts w:asciiTheme="minorHAnsi" w:hAnsiTheme="minorHAnsi" w:cstheme="minorHAnsi"/>
          <w:b w:val="0"/>
          <w:smallCaps w:val="0"/>
          <w:sz w:val="22"/>
        </w:rPr>
        <w:t xml:space="preserve">, </w:t>
      </w:r>
      <w:hyperlink r:id="rId68" w:history="1">
        <w:r w:rsidRPr="00AA1B19">
          <w:rPr>
            <w:rStyle w:val="Hyperlink"/>
            <w:rFonts w:asciiTheme="minorHAnsi" w:hAnsiTheme="minorHAnsi" w:cstheme="minorHAnsi"/>
            <w:b w:val="0"/>
            <w:i/>
            <w:smallCaps w:val="0"/>
            <w:sz w:val="22"/>
          </w:rPr>
          <w:t xml:space="preserve">Effectiveness of </w:t>
        </w:r>
        <w:r w:rsidR="00CC08DD" w:rsidRPr="00AA1B19">
          <w:rPr>
            <w:rStyle w:val="Hyperlink"/>
            <w:rFonts w:asciiTheme="minorHAnsi" w:hAnsiTheme="minorHAnsi" w:cstheme="minorHAnsi"/>
            <w:b w:val="0"/>
            <w:i/>
            <w:smallCaps w:val="0"/>
            <w:sz w:val="22"/>
          </w:rPr>
          <w:t>approved a</w:t>
        </w:r>
        <w:r w:rsidRPr="00AA1B19">
          <w:rPr>
            <w:rStyle w:val="Hyperlink"/>
            <w:rFonts w:asciiTheme="minorHAnsi" w:hAnsiTheme="minorHAnsi" w:cstheme="minorHAnsi"/>
            <w:b w:val="0"/>
            <w:i/>
            <w:smallCaps w:val="0"/>
            <w:sz w:val="22"/>
          </w:rPr>
          <w:t>rrangements in managing biosecurity risks in Australia</w:t>
        </w:r>
      </w:hyperlink>
      <w:r w:rsidRPr="00AA1B19">
        <w:rPr>
          <w:rFonts w:asciiTheme="minorHAnsi" w:hAnsiTheme="minorHAnsi" w:cstheme="minorHAnsi"/>
          <w:b w:val="0"/>
          <w:smallCaps w:val="0"/>
          <w:sz w:val="22"/>
        </w:rPr>
        <w:t>, Inspector-General of Biosecurity, Canberra</w:t>
      </w:r>
      <w:r w:rsidR="00062503" w:rsidRPr="00AA1B19">
        <w:rPr>
          <w:rFonts w:asciiTheme="minorHAnsi" w:hAnsiTheme="minorHAnsi" w:cstheme="minorHAnsi"/>
          <w:b w:val="0"/>
          <w:smallCaps w:val="0"/>
          <w:sz w:val="22"/>
        </w:rPr>
        <w:t>, July</w:t>
      </w:r>
      <w:r w:rsidRPr="00AA1B19">
        <w:rPr>
          <w:rFonts w:asciiTheme="minorHAnsi" w:hAnsiTheme="minorHAnsi" w:cstheme="minorHAnsi"/>
          <w:b w:val="0"/>
          <w:smallCaps w:val="0"/>
          <w:sz w:val="22"/>
        </w:rPr>
        <w:t>.</w:t>
      </w:r>
    </w:p>
    <w:p w14:paraId="60046265" w14:textId="58075EDA" w:rsidR="00F62DB3" w:rsidRPr="00AA1B19" w:rsidRDefault="00F62DB3"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IGB 2019b, </w:t>
      </w:r>
      <w:hyperlink r:id="rId69" w:history="1">
        <w:r w:rsidRPr="00AA1B19">
          <w:rPr>
            <w:rStyle w:val="Hyperlink"/>
            <w:rFonts w:asciiTheme="minorHAnsi" w:hAnsiTheme="minorHAnsi" w:cstheme="minorHAnsi"/>
            <w:b w:val="0"/>
            <w:i/>
            <w:smallCaps w:val="0"/>
            <w:sz w:val="22"/>
          </w:rPr>
          <w:t>Effectiveness of biosecurity measures to manage the risks of brown marmorated stink bugs entering Australia</w:t>
        </w:r>
      </w:hyperlink>
      <w:r w:rsidRPr="00AA1B19">
        <w:rPr>
          <w:rFonts w:asciiTheme="minorHAnsi" w:hAnsiTheme="minorHAnsi" w:cstheme="minorHAnsi"/>
          <w:b w:val="0"/>
          <w:smallCaps w:val="0"/>
          <w:sz w:val="22"/>
        </w:rPr>
        <w:t>, Inspector-General of Biosecurity, Canberra, May.</w:t>
      </w:r>
    </w:p>
    <w:p w14:paraId="331983E8" w14:textId="6FC41E0F" w:rsidR="00624A03" w:rsidRPr="00AA1B19" w:rsidRDefault="00624A03" w:rsidP="00624A03">
      <w:pPr>
        <w:rPr>
          <w:rFonts w:asciiTheme="minorHAnsi" w:hAnsiTheme="minorHAnsi" w:cstheme="minorHAnsi"/>
          <w:sz w:val="22"/>
        </w:rPr>
      </w:pPr>
      <w:r w:rsidRPr="00AA1B19">
        <w:rPr>
          <w:rFonts w:asciiTheme="minorHAnsi" w:hAnsiTheme="minorHAnsi" w:cstheme="minorHAnsi"/>
          <w:sz w:val="22"/>
        </w:rPr>
        <w:t xml:space="preserve">IGB 2019c, </w:t>
      </w:r>
      <w:hyperlink r:id="rId70" w:history="1">
        <w:r w:rsidRPr="00AA1B19">
          <w:rPr>
            <w:rStyle w:val="Hyperlink"/>
            <w:rFonts w:asciiTheme="minorHAnsi" w:hAnsiTheme="minorHAnsi" w:cstheme="minorHAnsi"/>
            <w:i/>
            <w:sz w:val="22"/>
          </w:rPr>
          <w:t>Pest and disease interceptions and incursions in Australia</w:t>
        </w:r>
      </w:hyperlink>
      <w:r w:rsidRPr="00AA1B19">
        <w:rPr>
          <w:rFonts w:asciiTheme="minorHAnsi" w:hAnsiTheme="minorHAnsi" w:cstheme="minorHAnsi"/>
          <w:sz w:val="22"/>
        </w:rPr>
        <w:t>, Department of Agriculture and Water Resources, Canberra, May.</w:t>
      </w:r>
    </w:p>
    <w:p w14:paraId="02E6B641" w14:textId="10243864" w:rsidR="00033E29" w:rsidRPr="00AA1B19" w:rsidRDefault="00033E29" w:rsidP="008A0F3B">
      <w:pPr>
        <w:rPr>
          <w:rFonts w:asciiTheme="minorHAnsi" w:hAnsiTheme="minorHAnsi" w:cstheme="minorHAnsi"/>
          <w:sz w:val="22"/>
          <w:lang w:eastAsia="en-AU"/>
        </w:rPr>
      </w:pPr>
      <w:r w:rsidRPr="00AA1B19">
        <w:rPr>
          <w:rFonts w:asciiTheme="minorHAnsi" w:hAnsiTheme="minorHAnsi" w:cstheme="minorHAnsi"/>
          <w:sz w:val="22"/>
          <w:lang w:eastAsia="en-AU"/>
        </w:rPr>
        <w:t xml:space="preserve">IGB 2020a, </w:t>
      </w:r>
      <w:hyperlink r:id="rId71" w:history="1">
        <w:r w:rsidRPr="00AA1B19">
          <w:rPr>
            <w:rStyle w:val="Hyperlink"/>
            <w:rFonts w:asciiTheme="minorHAnsi" w:hAnsiTheme="minorHAnsi" w:cstheme="minorHAnsi"/>
            <w:i/>
            <w:sz w:val="22"/>
          </w:rPr>
          <w:t>Biosecurity risk management of international express airfreight pathway for non-commercial consignments</w:t>
        </w:r>
      </w:hyperlink>
      <w:r w:rsidRPr="00AA1B19">
        <w:rPr>
          <w:rFonts w:asciiTheme="minorHAnsi" w:hAnsiTheme="minorHAnsi" w:cstheme="minorHAnsi"/>
          <w:sz w:val="22"/>
          <w:lang w:eastAsia="en-AU"/>
        </w:rPr>
        <w:t>, Inspector-General of Biosecurity, Department of Agriculture, Water and the Environment, Canberra, July.</w:t>
      </w:r>
    </w:p>
    <w:p w14:paraId="0883EEE5" w14:textId="19D3CCE4" w:rsidR="00D55C78" w:rsidRPr="00AA1B19" w:rsidRDefault="00D55C78" w:rsidP="008A0F3B">
      <w:pPr>
        <w:rPr>
          <w:rFonts w:asciiTheme="minorHAnsi" w:hAnsiTheme="minorHAnsi" w:cstheme="minorHAnsi"/>
          <w:sz w:val="22"/>
          <w:lang w:eastAsia="en-AU"/>
        </w:rPr>
      </w:pPr>
      <w:r w:rsidRPr="00AA1B19">
        <w:rPr>
          <w:rFonts w:asciiTheme="minorHAnsi" w:hAnsiTheme="minorHAnsi" w:cstheme="minorHAnsi"/>
          <w:sz w:val="22"/>
          <w:lang w:eastAsia="en-AU"/>
        </w:rPr>
        <w:t>IGB 2020</w:t>
      </w:r>
      <w:r w:rsidR="001C27E4" w:rsidRPr="00AA1B19">
        <w:rPr>
          <w:rFonts w:asciiTheme="minorHAnsi" w:hAnsiTheme="minorHAnsi" w:cstheme="minorHAnsi"/>
          <w:sz w:val="22"/>
          <w:lang w:eastAsia="en-AU"/>
        </w:rPr>
        <w:t>b</w:t>
      </w:r>
      <w:r w:rsidRPr="00AA1B19">
        <w:rPr>
          <w:rFonts w:asciiTheme="minorHAnsi" w:hAnsiTheme="minorHAnsi" w:cstheme="minorHAnsi"/>
          <w:sz w:val="22"/>
          <w:lang w:eastAsia="en-AU"/>
        </w:rPr>
        <w:t xml:space="preserve">, </w:t>
      </w:r>
      <w:hyperlink r:id="rId72" w:history="1">
        <w:r w:rsidRPr="00AA1B19">
          <w:rPr>
            <w:rStyle w:val="Hyperlink"/>
            <w:rFonts w:asciiTheme="minorHAnsi" w:hAnsiTheme="minorHAnsi" w:cstheme="minorHAnsi"/>
            <w:i/>
            <w:sz w:val="22"/>
          </w:rPr>
          <w:t>Adequacy of preventative border measures to mitigate the risk of African swine fever</w:t>
        </w:r>
      </w:hyperlink>
      <w:r w:rsidRPr="00AA1B19">
        <w:rPr>
          <w:rFonts w:asciiTheme="minorHAnsi" w:hAnsiTheme="minorHAnsi" w:cstheme="minorHAnsi"/>
          <w:sz w:val="22"/>
          <w:lang w:eastAsia="en-AU"/>
        </w:rPr>
        <w:t>, Inspector-General of Biosecurity, Department of Agriculture, Water and the Environment, Canberra, March.</w:t>
      </w:r>
    </w:p>
    <w:p w14:paraId="24C6A420" w14:textId="62DEC967" w:rsidR="00694404" w:rsidRPr="00AA1B19" w:rsidRDefault="00694404" w:rsidP="008A0F3B">
      <w:pPr>
        <w:rPr>
          <w:rFonts w:asciiTheme="minorHAnsi" w:hAnsiTheme="minorHAnsi" w:cstheme="minorHAnsi"/>
          <w:sz w:val="22"/>
          <w:lang w:eastAsia="en-AU"/>
        </w:rPr>
      </w:pPr>
      <w:r w:rsidRPr="00AA1B19">
        <w:rPr>
          <w:rFonts w:asciiTheme="minorHAnsi" w:hAnsiTheme="minorHAnsi" w:cstheme="minorHAnsi"/>
          <w:sz w:val="22"/>
          <w:lang w:eastAsia="en-AU"/>
        </w:rPr>
        <w:t xml:space="preserve">IGB </w:t>
      </w:r>
      <w:r w:rsidR="00B002D9" w:rsidRPr="00AA1B19">
        <w:rPr>
          <w:rFonts w:asciiTheme="minorHAnsi" w:hAnsiTheme="minorHAnsi" w:cstheme="minorHAnsi"/>
          <w:sz w:val="22"/>
          <w:lang w:eastAsia="en-AU"/>
        </w:rPr>
        <w:t>forthcoming</w:t>
      </w:r>
      <w:r w:rsidRPr="00AA1B19">
        <w:rPr>
          <w:rFonts w:asciiTheme="minorHAnsi" w:hAnsiTheme="minorHAnsi" w:cstheme="minorHAnsi"/>
          <w:sz w:val="22"/>
          <w:lang w:eastAsia="en-AU"/>
        </w:rPr>
        <w:t xml:space="preserve">, </w:t>
      </w:r>
      <w:r w:rsidRPr="00AA1B19">
        <w:rPr>
          <w:rFonts w:asciiTheme="minorHAnsi" w:hAnsiTheme="minorHAnsi" w:cstheme="minorHAnsi"/>
          <w:i/>
          <w:iCs/>
          <w:sz w:val="22"/>
          <w:lang w:eastAsia="en-AU"/>
        </w:rPr>
        <w:t>Confidence testing for at border delivery of critical biosecurity functions</w:t>
      </w:r>
      <w:r w:rsidRPr="00AA1B19">
        <w:rPr>
          <w:rFonts w:asciiTheme="minorHAnsi" w:hAnsiTheme="minorHAnsi" w:cstheme="minorHAnsi"/>
          <w:sz w:val="22"/>
          <w:lang w:eastAsia="en-AU"/>
        </w:rPr>
        <w:t>, Inspector-General of Biosecurity, Department of Agriculture, Water and the Environment, Canberra.</w:t>
      </w:r>
    </w:p>
    <w:p w14:paraId="27C343D9" w14:textId="5BD2DB6D" w:rsidR="00A83BA7" w:rsidRPr="00AA1B19" w:rsidRDefault="00A83BA7"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Moss, P 2018, </w:t>
      </w:r>
      <w:hyperlink r:id="rId73" w:history="1">
        <w:r w:rsidRPr="00AA1B19">
          <w:rPr>
            <w:rStyle w:val="Hyperlink"/>
            <w:rFonts w:asciiTheme="minorHAnsi" w:hAnsiTheme="minorHAnsi"/>
            <w:b w:val="0"/>
            <w:i/>
            <w:smallCaps w:val="0"/>
            <w:sz w:val="22"/>
          </w:rPr>
          <w:t>Review of the regulatory capability and culture of the Department of Agriculture and Water Resources in the regulation of live animal exports</w:t>
        </w:r>
      </w:hyperlink>
      <w:r w:rsidRPr="00AA1B19">
        <w:rPr>
          <w:rFonts w:asciiTheme="minorHAnsi" w:hAnsiTheme="minorHAnsi" w:cstheme="minorHAnsi"/>
          <w:b w:val="0"/>
          <w:smallCaps w:val="0"/>
          <w:sz w:val="22"/>
        </w:rPr>
        <w:t>, Department of Agriculture and Water Resources, Canberra</w:t>
      </w:r>
      <w:r w:rsidR="00EB4C5E" w:rsidRPr="00AA1B19">
        <w:rPr>
          <w:rFonts w:asciiTheme="minorHAnsi" w:hAnsiTheme="minorHAnsi" w:cstheme="minorHAnsi"/>
          <w:b w:val="0"/>
          <w:smallCaps w:val="0"/>
          <w:sz w:val="22"/>
        </w:rPr>
        <w:t>, September</w:t>
      </w:r>
      <w:r w:rsidRPr="00AA1B19">
        <w:rPr>
          <w:rFonts w:asciiTheme="minorHAnsi" w:hAnsiTheme="minorHAnsi" w:cstheme="minorHAnsi"/>
          <w:b w:val="0"/>
          <w:smallCaps w:val="0"/>
          <w:sz w:val="22"/>
        </w:rPr>
        <w:t>.</w:t>
      </w:r>
    </w:p>
    <w:p w14:paraId="37766A60" w14:textId="616870CE" w:rsidR="00E65446" w:rsidRPr="00AA1B19" w:rsidRDefault="00E65446"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Nairn, ME, Allen</w:t>
      </w:r>
      <w:r w:rsidR="008F310B">
        <w:rPr>
          <w:rFonts w:asciiTheme="minorHAnsi" w:hAnsiTheme="minorHAnsi" w:cstheme="minorHAnsi"/>
          <w:b w:val="0"/>
          <w:smallCaps w:val="0"/>
          <w:sz w:val="22"/>
        </w:rPr>
        <w:t>,</w:t>
      </w:r>
      <w:r w:rsidRPr="00AA1B19">
        <w:rPr>
          <w:rFonts w:asciiTheme="minorHAnsi" w:hAnsiTheme="minorHAnsi" w:cstheme="minorHAnsi"/>
          <w:b w:val="0"/>
          <w:smallCaps w:val="0"/>
          <w:sz w:val="22"/>
        </w:rPr>
        <w:t xml:space="preserve"> PG, Inglis</w:t>
      </w:r>
      <w:r w:rsidR="008F310B">
        <w:rPr>
          <w:rFonts w:asciiTheme="minorHAnsi" w:hAnsiTheme="minorHAnsi" w:cstheme="minorHAnsi"/>
          <w:b w:val="0"/>
          <w:smallCaps w:val="0"/>
          <w:sz w:val="22"/>
        </w:rPr>
        <w:t>,</w:t>
      </w:r>
      <w:r w:rsidRPr="00AA1B19">
        <w:rPr>
          <w:rFonts w:asciiTheme="minorHAnsi" w:hAnsiTheme="minorHAnsi" w:cstheme="minorHAnsi"/>
          <w:b w:val="0"/>
          <w:smallCaps w:val="0"/>
          <w:sz w:val="22"/>
        </w:rPr>
        <w:t xml:space="preserve"> AR &amp; Tanner, C 1996, </w:t>
      </w:r>
      <w:r w:rsidRPr="00AA1B19">
        <w:rPr>
          <w:rFonts w:asciiTheme="minorHAnsi" w:hAnsiTheme="minorHAnsi" w:cstheme="minorHAnsi"/>
          <w:b w:val="0"/>
          <w:i/>
          <w:smallCaps w:val="0"/>
          <w:sz w:val="22"/>
        </w:rPr>
        <w:t>Australian quarantine: a shared responsibility</w:t>
      </w:r>
      <w:r w:rsidRPr="00AA1B19">
        <w:rPr>
          <w:rFonts w:asciiTheme="minorHAnsi" w:hAnsiTheme="minorHAnsi" w:cstheme="minorHAnsi"/>
          <w:b w:val="0"/>
          <w:smallCaps w:val="0"/>
          <w:sz w:val="22"/>
        </w:rPr>
        <w:t>, Australian Government Department of Primary Industries and Energy, Canberra</w:t>
      </w:r>
      <w:r w:rsidR="00071896" w:rsidRPr="00AA1B19">
        <w:rPr>
          <w:rFonts w:asciiTheme="minorHAnsi" w:hAnsiTheme="minorHAnsi" w:cstheme="minorHAnsi"/>
          <w:b w:val="0"/>
          <w:smallCaps w:val="0"/>
          <w:sz w:val="22"/>
        </w:rPr>
        <w:t>, October</w:t>
      </w:r>
      <w:r w:rsidRPr="00AA1B19">
        <w:rPr>
          <w:rFonts w:asciiTheme="minorHAnsi" w:hAnsiTheme="minorHAnsi" w:cstheme="minorHAnsi"/>
          <w:b w:val="0"/>
          <w:smallCaps w:val="0"/>
          <w:sz w:val="22"/>
        </w:rPr>
        <w:t>.</w:t>
      </w:r>
    </w:p>
    <w:p w14:paraId="40CAEF03" w14:textId="5B6B6F03" w:rsidR="00A83BA7" w:rsidRPr="00AA1B19" w:rsidRDefault="00A83BA7" w:rsidP="00E65446">
      <w:pPr>
        <w:pStyle w:val="IIGBHeading2"/>
        <w:spacing w:after="0" w:line="240" w:lineRule="auto"/>
        <w:rPr>
          <w:rFonts w:asciiTheme="minorHAnsi" w:hAnsiTheme="minorHAnsi" w:cstheme="minorHAnsi"/>
          <w:b w:val="0"/>
          <w:smallCaps w:val="0"/>
          <w:sz w:val="22"/>
        </w:rPr>
      </w:pPr>
      <w:r w:rsidRPr="00AA1B19">
        <w:rPr>
          <w:rFonts w:asciiTheme="minorHAnsi" w:hAnsiTheme="minorHAnsi" w:cstheme="minorHAnsi"/>
          <w:b w:val="0"/>
          <w:smallCaps w:val="0"/>
          <w:sz w:val="22"/>
        </w:rPr>
        <w:t xml:space="preserve">NZPC 2014, </w:t>
      </w:r>
      <w:r w:rsidRPr="00AA1B19">
        <w:rPr>
          <w:rFonts w:asciiTheme="minorHAnsi" w:hAnsiTheme="minorHAnsi" w:cstheme="minorHAnsi"/>
          <w:b w:val="0"/>
          <w:i/>
          <w:smallCaps w:val="0"/>
          <w:sz w:val="22"/>
        </w:rPr>
        <w:t>Regulatory institutions and practices 2014 final report</w:t>
      </w:r>
      <w:r w:rsidRPr="00AA1B19">
        <w:rPr>
          <w:rFonts w:asciiTheme="minorHAnsi" w:hAnsiTheme="minorHAnsi" w:cstheme="minorHAnsi"/>
          <w:b w:val="0"/>
          <w:smallCaps w:val="0"/>
          <w:sz w:val="22"/>
        </w:rPr>
        <w:t>, New Zealand Productivity Commission</w:t>
      </w:r>
      <w:r w:rsidR="00573416" w:rsidRPr="00AA1B19">
        <w:rPr>
          <w:rFonts w:asciiTheme="minorHAnsi" w:hAnsiTheme="minorHAnsi" w:cstheme="minorHAnsi"/>
          <w:b w:val="0"/>
          <w:smallCaps w:val="0"/>
          <w:sz w:val="22"/>
        </w:rPr>
        <w:t>, July</w:t>
      </w:r>
      <w:r w:rsidRPr="00AA1B19">
        <w:rPr>
          <w:rFonts w:asciiTheme="minorHAnsi" w:hAnsiTheme="minorHAnsi" w:cstheme="minorHAnsi"/>
          <w:b w:val="0"/>
          <w:smallCaps w:val="0"/>
          <w:sz w:val="22"/>
        </w:rPr>
        <w:t>.</w:t>
      </w:r>
    </w:p>
    <w:p w14:paraId="5690D76B" w14:textId="6F621BBC" w:rsidR="004258E9" w:rsidRPr="00AA1B19" w:rsidRDefault="00312978" w:rsidP="00EE3E93">
      <w:pPr>
        <w:rPr>
          <w:rFonts w:asciiTheme="minorHAnsi" w:hAnsiTheme="minorHAnsi" w:cstheme="minorHAnsi"/>
          <w:sz w:val="22"/>
          <w:lang w:eastAsia="ja-JP"/>
        </w:rPr>
      </w:pPr>
      <w:r w:rsidRPr="00AA1B19">
        <w:rPr>
          <w:rFonts w:asciiTheme="minorHAnsi" w:hAnsiTheme="minorHAnsi" w:cstheme="minorHAnsi"/>
          <w:sz w:val="22"/>
          <w:lang w:eastAsia="ja-JP"/>
        </w:rPr>
        <w:t xml:space="preserve">Rural and Regional Affairs and Transport References Committee 2012, </w:t>
      </w:r>
      <w:hyperlink r:id="rId74" w:history="1">
        <w:r w:rsidRPr="00AA1B19">
          <w:rPr>
            <w:rStyle w:val="Hyperlink"/>
            <w:rFonts w:asciiTheme="minorHAnsi" w:hAnsiTheme="minorHAnsi" w:cstheme="minorHAnsi"/>
            <w:i/>
            <w:sz w:val="22"/>
            <w:lang w:eastAsia="ja-JP"/>
          </w:rPr>
          <w:t>Australia</w:t>
        </w:r>
        <w:r w:rsidR="00CC08DD" w:rsidRPr="00AA1B19">
          <w:rPr>
            <w:rStyle w:val="Hyperlink"/>
            <w:rFonts w:asciiTheme="minorHAnsi" w:hAnsiTheme="minorHAnsi" w:cstheme="minorHAnsi"/>
            <w:i/>
            <w:sz w:val="22"/>
            <w:lang w:eastAsia="ja-JP"/>
          </w:rPr>
          <w:t>’</w:t>
        </w:r>
        <w:r w:rsidRPr="00AA1B19">
          <w:rPr>
            <w:rStyle w:val="Hyperlink"/>
            <w:rFonts w:asciiTheme="minorHAnsi" w:hAnsiTheme="minorHAnsi" w:cstheme="minorHAnsi"/>
            <w:i/>
            <w:sz w:val="22"/>
            <w:lang w:eastAsia="ja-JP"/>
          </w:rPr>
          <w:t>s biosecurity and quarantine arrangements</w:t>
        </w:r>
      </w:hyperlink>
      <w:r w:rsidRPr="00AA1B19">
        <w:rPr>
          <w:rFonts w:asciiTheme="minorHAnsi" w:hAnsiTheme="minorHAnsi" w:cstheme="minorHAnsi"/>
          <w:sz w:val="22"/>
          <w:lang w:eastAsia="ja-JP"/>
        </w:rPr>
        <w:t>, Senate Printing Unit, Department of the Senate, Parliament House, Canberra</w:t>
      </w:r>
      <w:r w:rsidR="005F7186" w:rsidRPr="00AA1B19">
        <w:rPr>
          <w:rFonts w:asciiTheme="minorHAnsi" w:hAnsiTheme="minorHAnsi" w:cstheme="minorHAnsi"/>
          <w:sz w:val="22"/>
          <w:lang w:eastAsia="ja-JP"/>
        </w:rPr>
        <w:t>, April</w:t>
      </w:r>
      <w:r w:rsidRPr="00AA1B19">
        <w:rPr>
          <w:rFonts w:asciiTheme="minorHAnsi" w:hAnsiTheme="minorHAnsi" w:cstheme="minorHAnsi"/>
          <w:sz w:val="22"/>
          <w:lang w:eastAsia="ja-JP"/>
        </w:rPr>
        <w:t>.</w:t>
      </w:r>
    </w:p>
    <w:p w14:paraId="21CEE566" w14:textId="29A0AA44" w:rsidR="005A5048" w:rsidRPr="00FD5CB1" w:rsidRDefault="005A5048" w:rsidP="005A5048">
      <w:pPr>
        <w:rPr>
          <w:rFonts w:asciiTheme="minorHAnsi" w:hAnsiTheme="minorHAnsi" w:cstheme="minorHAnsi"/>
          <w:sz w:val="22"/>
          <w:lang w:eastAsia="ja-JP"/>
        </w:rPr>
      </w:pPr>
      <w:r w:rsidRPr="00AA1B19">
        <w:rPr>
          <w:rFonts w:asciiTheme="minorHAnsi" w:hAnsiTheme="minorHAnsi" w:cstheme="minorHAnsi"/>
          <w:sz w:val="22"/>
          <w:lang w:eastAsia="ja-JP"/>
        </w:rPr>
        <w:t xml:space="preserve">UNDP 2015, </w:t>
      </w:r>
      <w:r w:rsidRPr="00AA1B19">
        <w:rPr>
          <w:rFonts w:asciiTheme="minorHAnsi" w:hAnsiTheme="minorHAnsi" w:cstheme="minorHAnsi"/>
          <w:i/>
          <w:iCs/>
          <w:sz w:val="22"/>
          <w:lang w:eastAsia="ja-JP"/>
        </w:rPr>
        <w:t>Global Centre for Public Service Excellence</w:t>
      </w:r>
      <w:r w:rsidRPr="00AA1B19">
        <w:rPr>
          <w:rFonts w:asciiTheme="minorHAnsi" w:hAnsiTheme="minorHAnsi" w:cstheme="minorHAnsi"/>
          <w:sz w:val="22"/>
          <w:lang w:eastAsia="ja-JP"/>
        </w:rPr>
        <w:t>, Foresight: The Manual, United National Development Program, Singapore.</w:t>
      </w:r>
    </w:p>
    <w:sectPr w:rsidR="005A5048" w:rsidRPr="00FD5CB1" w:rsidSect="00B57D4D">
      <w:pgSz w:w="11906" w:h="16838" w:code="9"/>
      <w:pgMar w:top="1134" w:right="1247" w:bottom="1134" w:left="1418" w:header="62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1739F" w14:textId="77777777" w:rsidR="0055668A" w:rsidRDefault="0055668A">
      <w:r>
        <w:separator/>
      </w:r>
    </w:p>
  </w:endnote>
  <w:endnote w:type="continuationSeparator" w:id="0">
    <w:p w14:paraId="1201D8F0" w14:textId="77777777" w:rsidR="0055668A" w:rsidRDefault="0055668A">
      <w:r>
        <w:continuationSeparator/>
      </w:r>
    </w:p>
  </w:endnote>
  <w:endnote w:type="continuationNotice" w:id="1">
    <w:p w14:paraId="5DBB4844" w14:textId="77777777" w:rsidR="0055668A" w:rsidRDefault="0055668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ller Light">
    <w:altName w:val="Calibri"/>
    <w:panose1 w:val="00000000000000000000"/>
    <w:charset w:val="00"/>
    <w:family w:val="swiss"/>
    <w:notTrueType/>
    <w:pitch w:val="default"/>
    <w:sig w:usb0="00000003" w:usb1="00000000" w:usb2="00000000" w:usb3="00000000" w:csb0="00000001" w:csb1="00000000"/>
  </w:font>
  <w:font w:name="MiloPro-Medi">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2345566"/>
      <w:docPartObj>
        <w:docPartGallery w:val="Page Numbers (Bottom of Page)"/>
        <w:docPartUnique/>
      </w:docPartObj>
    </w:sdtPr>
    <w:sdtEndPr>
      <w:rPr>
        <w:noProof/>
      </w:rPr>
    </w:sdtEndPr>
    <w:sdtContent>
      <w:p w14:paraId="64B76A8D" w14:textId="181B1DC9" w:rsidR="0054391D" w:rsidRDefault="0054391D" w:rsidP="006B24B9">
        <w:pPr>
          <w:pStyle w:val="Footer"/>
          <w:pBdr>
            <w:top w:val="single" w:sz="4" w:space="1" w:color="auto"/>
          </w:pBdr>
        </w:pPr>
        <w:r>
          <w:rPr>
            <w:color w:val="FF0000"/>
          </w:rPr>
          <w:t>FINAL report</w:t>
        </w:r>
        <w:r>
          <w:tab/>
        </w:r>
        <w:r>
          <w:fldChar w:fldCharType="begin"/>
        </w:r>
        <w:r>
          <w:instrText xml:space="preserve"> PAGE   \* MERGEFORMAT </w:instrText>
        </w:r>
        <w:r>
          <w:fldChar w:fldCharType="separate"/>
        </w:r>
        <w:r w:rsidR="00B8099A">
          <w:rPr>
            <w:noProof/>
          </w:rPr>
          <w:t>80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10830" w14:textId="77777777" w:rsidR="0055668A" w:rsidRDefault="0055668A">
      <w:r>
        <w:separator/>
      </w:r>
    </w:p>
  </w:footnote>
  <w:footnote w:type="continuationSeparator" w:id="0">
    <w:p w14:paraId="7795C5F6" w14:textId="77777777" w:rsidR="0055668A" w:rsidRDefault="0055668A">
      <w:r>
        <w:continuationSeparator/>
      </w:r>
    </w:p>
  </w:footnote>
  <w:footnote w:type="continuationNotice" w:id="1">
    <w:p w14:paraId="54281372" w14:textId="77777777" w:rsidR="0055668A" w:rsidRDefault="0055668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EB974" w14:textId="3618D760" w:rsidR="0054391D" w:rsidRPr="005C41AD" w:rsidRDefault="0054391D" w:rsidP="004F5B1A">
    <w:pPr>
      <w:rPr>
        <w:b/>
      </w:rPr>
    </w:pPr>
    <w:r w:rsidRPr="004F5B1A">
      <w:rPr>
        <w:sz w:val="20"/>
        <w:szCs w:val="20"/>
        <w:lang w:eastAsia="en-AU"/>
      </w:rPr>
      <w:t>Adequacy of department’s operational model in mitigating biosecurity risks</w:t>
    </w:r>
    <w:r>
      <w:rPr>
        <w:lang w:eastAsia="en-AU"/>
      </w:rPr>
      <w:tab/>
    </w:r>
    <w:r>
      <w:rPr>
        <w:lang w:eastAsia="en-AU"/>
      </w:rPr>
      <w:tab/>
    </w:r>
    <w:r>
      <w:rPr>
        <w:lang w:eastAsia="en-AU"/>
      </w:rPr>
      <w:tab/>
    </w:r>
    <w:r>
      <w:rPr>
        <w:lang w:eastAsia="en-AU"/>
      </w:rPr>
      <w:tab/>
    </w:r>
    <w:r>
      <w:rPr>
        <w:lang w:eastAsia="en-AU"/>
      </w:rPr>
      <w:tab/>
    </w:r>
    <w:r w:rsidRPr="005C41AD">
      <w:t>IGB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9FD660D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AAD063B4"/>
    <w:lvl w:ilvl="0">
      <w:start w:val="1"/>
      <w:numFmt w:val="bullet"/>
      <w:pStyle w:val="tablebullet2"/>
      <w:lvlText w:val="-"/>
      <w:lvlJc w:val="left"/>
      <w:pPr>
        <w:ind w:left="644" w:hanging="360"/>
      </w:pPr>
      <w:rPr>
        <w:rFonts w:ascii="Cambria" w:hAnsi="Cambria" w:hint="default"/>
      </w:rPr>
    </w:lvl>
  </w:abstractNum>
  <w:abstractNum w:abstractNumId="2" w15:restartNumberingAfterBreak="0">
    <w:nsid w:val="FFFFFF89"/>
    <w:multiLevelType w:val="singleLevel"/>
    <w:tmpl w:val="D8DA9D7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92CDB"/>
    <w:multiLevelType w:val="multilevel"/>
    <w:tmpl w:val="D29EA0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24A7A3C"/>
    <w:multiLevelType w:val="hybridMultilevel"/>
    <w:tmpl w:val="3CB8BF3E"/>
    <w:lvl w:ilvl="0" w:tplc="B57E443C">
      <w:start w:val="1"/>
      <w:numFmt w:val="bullet"/>
      <w:lvlText w:val="–"/>
      <w:lvlJc w:val="left"/>
      <w:pPr>
        <w:ind w:left="720" w:hanging="360"/>
      </w:pPr>
      <w:rPr>
        <w:rFonts w:ascii="Calibri" w:hAnsi="Calibri" w:hint="default"/>
      </w:rPr>
    </w:lvl>
    <w:lvl w:ilvl="1" w:tplc="B57E443C">
      <w:start w:val="1"/>
      <w:numFmt w:val="bullet"/>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A672FAD"/>
    <w:multiLevelType w:val="hybridMultilevel"/>
    <w:tmpl w:val="54D27558"/>
    <w:lvl w:ilvl="0" w:tplc="B57E443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4708D"/>
    <w:multiLevelType w:val="multilevel"/>
    <w:tmpl w:val="D29EA0F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EDE7D5D"/>
    <w:multiLevelType w:val="hybridMultilevel"/>
    <w:tmpl w:val="45EA855E"/>
    <w:lvl w:ilvl="0" w:tplc="04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F84CC1"/>
    <w:multiLevelType w:val="hybridMultilevel"/>
    <w:tmpl w:val="79D0AAB8"/>
    <w:lvl w:ilvl="0" w:tplc="B57E443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905EE3"/>
    <w:multiLevelType w:val="hybridMultilevel"/>
    <w:tmpl w:val="0A747BA8"/>
    <w:lvl w:ilvl="0" w:tplc="B57E443C">
      <w:start w:val="1"/>
      <w:numFmt w:val="bullet"/>
      <w:lvlText w:val="–"/>
      <w:lvlJc w:val="left"/>
      <w:pPr>
        <w:ind w:left="717" w:hanging="360"/>
      </w:pPr>
      <w:rPr>
        <w:rFonts w:ascii="Calibri" w:hAnsi="Calibri" w:hint="default"/>
      </w:rPr>
    </w:lvl>
    <w:lvl w:ilvl="1" w:tplc="B57E443C">
      <w:start w:val="1"/>
      <w:numFmt w:val="bullet"/>
      <w:lvlText w:val="–"/>
      <w:lvlJc w:val="left"/>
      <w:pPr>
        <w:ind w:left="1437" w:hanging="360"/>
      </w:pPr>
      <w:rPr>
        <w:rFonts w:ascii="Calibri" w:hAnsi="Calibri" w:hint="default"/>
      </w:rPr>
    </w:lvl>
    <w:lvl w:ilvl="2" w:tplc="381AA37C">
      <w:numFmt w:val="bullet"/>
      <w:lvlText w:val="•"/>
      <w:lvlJc w:val="left"/>
      <w:pPr>
        <w:ind w:left="2157" w:hanging="360"/>
      </w:pPr>
      <w:rPr>
        <w:rFonts w:ascii="Calibri" w:eastAsia="Calibri" w:hAnsi="Calibri" w:cs="Calibri"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161604FB"/>
    <w:multiLevelType w:val="hybridMultilevel"/>
    <w:tmpl w:val="829E6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7705103"/>
    <w:multiLevelType w:val="hybridMultilevel"/>
    <w:tmpl w:val="37C63306"/>
    <w:lvl w:ilvl="0" w:tplc="04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C192584"/>
    <w:multiLevelType w:val="multilevel"/>
    <w:tmpl w:val="02AA8FA0"/>
    <w:styleLink w:val="ListBullets"/>
    <w:lvl w:ilvl="0">
      <w:start w:val="1"/>
      <w:numFmt w:val="bullet"/>
      <w:lvlText w:val=""/>
      <w:lvlJc w:val="left"/>
      <w:pPr>
        <w:tabs>
          <w:tab w:val="num" w:pos="567"/>
        </w:tabs>
        <w:ind w:left="567"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4" w15:restartNumberingAfterBreak="0">
    <w:nsid w:val="1F7F08EB"/>
    <w:multiLevelType w:val="hybridMultilevel"/>
    <w:tmpl w:val="B0FADB1C"/>
    <w:lvl w:ilvl="0" w:tplc="0C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7" w15:restartNumberingAfterBreak="0">
    <w:nsid w:val="2F2425AB"/>
    <w:multiLevelType w:val="multilevel"/>
    <w:tmpl w:val="BC8603C0"/>
    <w:numStyleLink w:val="ListNumbers"/>
  </w:abstractNum>
  <w:abstractNum w:abstractNumId="18" w15:restartNumberingAfterBreak="0">
    <w:nsid w:val="32F924EC"/>
    <w:multiLevelType w:val="hybridMultilevel"/>
    <w:tmpl w:val="6E66BC46"/>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0" w15:restartNumberingAfterBreak="0">
    <w:nsid w:val="3D6F1CC8"/>
    <w:multiLevelType w:val="hybridMultilevel"/>
    <w:tmpl w:val="BF582B0A"/>
    <w:lvl w:ilvl="0" w:tplc="8EA241F0">
      <w:start w:val="1"/>
      <w:numFmt w:val="bullet"/>
      <w:lvlText w:val=""/>
      <w:lvlJc w:val="left"/>
      <w:pPr>
        <w:ind w:left="360" w:hanging="360"/>
      </w:pPr>
      <w:rPr>
        <w:rFonts w:ascii="Symbol" w:hAnsi="Symbol" w:hint="default"/>
      </w:rPr>
    </w:lvl>
    <w:lvl w:ilvl="1" w:tplc="B57E443C">
      <w:start w:val="1"/>
      <w:numFmt w:val="bullet"/>
      <w:lvlText w:val="–"/>
      <w:lvlJc w:val="left"/>
      <w:pPr>
        <w:ind w:left="1080" w:hanging="360"/>
      </w:pPr>
      <w:rPr>
        <w:rFonts w:ascii="Calibri" w:hAnsi="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15:restartNumberingAfterBreak="0">
    <w:nsid w:val="46A14CFF"/>
    <w:multiLevelType w:val="hybridMultilevel"/>
    <w:tmpl w:val="3D3237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6DD5C12"/>
    <w:multiLevelType w:val="multilevel"/>
    <w:tmpl w:val="20F2356A"/>
    <w:numStyleLink w:val="Appendix"/>
  </w:abstractNum>
  <w:abstractNum w:abstractNumId="23" w15:restartNumberingAfterBreak="0">
    <w:nsid w:val="48DE2E4A"/>
    <w:multiLevelType w:val="hybridMultilevel"/>
    <w:tmpl w:val="B7086130"/>
    <w:lvl w:ilvl="0" w:tplc="AAB465F0">
      <w:start w:val="1"/>
      <w:numFmt w:val="bullet"/>
      <w:pStyle w:val="BoxTex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770342E"/>
    <w:multiLevelType w:val="multilevel"/>
    <w:tmpl w:val="BD445D94"/>
    <w:lvl w:ilvl="0">
      <w:start w:val="1"/>
      <w:numFmt w:val="decimal"/>
      <w:pStyle w:val="Tablenumberedlist"/>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15:restartNumberingAfterBreak="0">
    <w:nsid w:val="58E22B5B"/>
    <w:multiLevelType w:val="hybridMultilevel"/>
    <w:tmpl w:val="17A688DE"/>
    <w:lvl w:ilvl="0" w:tplc="0C090011">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7" w15:restartNumberingAfterBreak="0">
    <w:nsid w:val="5BF51EC7"/>
    <w:multiLevelType w:val="multilevel"/>
    <w:tmpl w:val="CDEC8482"/>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8" w15:restartNumberingAfterBreak="0">
    <w:nsid w:val="67A61789"/>
    <w:multiLevelType w:val="multilevel"/>
    <w:tmpl w:val="1BD401F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F0C759B"/>
    <w:multiLevelType w:val="hybridMultilevel"/>
    <w:tmpl w:val="F72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1029E"/>
    <w:multiLevelType w:val="hybridMultilevel"/>
    <w:tmpl w:val="D29EA0F8"/>
    <w:lvl w:ilvl="0" w:tplc="0D4EB77C">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C3268E7"/>
    <w:multiLevelType w:val="hybridMultilevel"/>
    <w:tmpl w:val="647C55E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88AA4F48">
      <w:numFmt w:val="bullet"/>
      <w:lvlText w:val="·"/>
      <w:lvlJc w:val="left"/>
      <w:pPr>
        <w:ind w:left="1800" w:hanging="360"/>
      </w:pPr>
      <w:rPr>
        <w:rFonts w:ascii="Calibri" w:eastAsia="Calibri" w:hAnsi="Calibri" w:cs="Calibr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EC10B28"/>
    <w:multiLevelType w:val="hybridMultilevel"/>
    <w:tmpl w:val="667AB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6"/>
  </w:num>
  <w:num w:numId="2">
    <w:abstractNumId w:val="23"/>
  </w:num>
  <w:num w:numId="3">
    <w:abstractNumId w:val="12"/>
  </w:num>
  <w:num w:numId="4">
    <w:abstractNumId w:val="13"/>
  </w:num>
  <w:num w:numId="5">
    <w:abstractNumId w:val="0"/>
  </w:num>
  <w:num w:numId="6">
    <w:abstractNumId w:val="29"/>
  </w:num>
  <w:num w:numId="7">
    <w:abstractNumId w:val="17"/>
    <w:lvlOverride w:ilvl="0">
      <w:lvl w:ilvl="0">
        <w:start w:val="1"/>
        <w:numFmt w:val="decimal"/>
        <w:pStyle w:val="ListNumber"/>
        <w:lvlText w:val="%1)"/>
        <w:lvlJc w:val="left"/>
        <w:pPr>
          <w:ind w:left="425" w:hanging="425"/>
        </w:pPr>
        <w:rPr>
          <w:rFonts w:hint="default"/>
          <w:color w:val="auto"/>
        </w:rPr>
      </w:lvl>
    </w:lvlOverride>
    <w:lvlOverride w:ilvl="1">
      <w:lvl w:ilvl="1">
        <w:start w:val="1"/>
        <w:numFmt w:val="lowerLetter"/>
        <w:pStyle w:val="ListNumber2"/>
        <w:lvlText w:val="%2)"/>
        <w:lvlJc w:val="left"/>
        <w:pPr>
          <w:ind w:left="794" w:hanging="369"/>
        </w:pPr>
        <w:rPr>
          <w:rFonts w:hint="default"/>
        </w:rPr>
      </w:lvl>
    </w:lvlOverride>
    <w:lvlOverride w:ilvl="2">
      <w:lvl w:ilvl="2">
        <w:start w:val="1"/>
        <w:numFmt w:val="lowerRoman"/>
        <w:pStyle w:val="ListNumber3"/>
        <w:lvlText w:val="%3)"/>
        <w:lvlJc w:val="right"/>
        <w:pPr>
          <w:ind w:left="1077" w:hanging="17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8">
    <w:abstractNumId w:val="27"/>
    <w:lvlOverride w:ilvl="0">
      <w:lvl w:ilvl="0">
        <w:start w:val="1"/>
        <w:numFmt w:val="decimal"/>
        <w:pStyle w:val="Heading2"/>
        <w:lvlText w:val="%1"/>
        <w:lvlJc w:val="left"/>
        <w:pPr>
          <w:ind w:left="567" w:hanging="567"/>
        </w:pPr>
        <w:rPr>
          <w:rFonts w:hint="default"/>
        </w:rPr>
      </w:lvl>
    </w:lvlOverride>
    <w:lvlOverride w:ilvl="1">
      <w:lvl w:ilvl="1">
        <w:start w:val="1"/>
        <w:numFmt w:val="decimal"/>
        <w:pStyle w:val="Heading3"/>
        <w:lvlText w:val="%1.%2"/>
        <w:lvlJc w:val="left"/>
        <w:pPr>
          <w:ind w:left="851" w:hanging="56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9">
    <w:abstractNumId w:val="16"/>
  </w:num>
  <w:num w:numId="10">
    <w:abstractNumId w:val="22"/>
    <w:lvlOverride w:ilvl="0">
      <w:lvl w:ilvl="0">
        <w:start w:val="1"/>
        <w:numFmt w:val="upperLetter"/>
        <w:pStyle w:val="AppendixHeading1"/>
        <w:lvlText w:val="Appendix %1"/>
        <w:lvlJc w:val="left"/>
        <w:pPr>
          <w:ind w:left="964" w:hanging="964"/>
        </w:pPr>
        <w:rPr>
          <w:rFonts w:cs="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AppendixHeading2"/>
        <w:lvlText w:val="%1.%2"/>
        <w:lvlJc w:val="left"/>
        <w:pPr>
          <w:ind w:left="567" w:hanging="567"/>
        </w:pPr>
        <w:rPr>
          <w:rFonts w:hint="default"/>
        </w:rPr>
      </w:lvl>
    </w:lvlOverride>
  </w:num>
  <w:num w:numId="11">
    <w:abstractNumId w:val="15"/>
  </w:num>
  <w:num w:numId="12">
    <w:abstractNumId w:val="19"/>
  </w:num>
  <w:num w:numId="13">
    <w:abstractNumId w:val="27"/>
  </w:num>
  <w:num w:numId="14">
    <w:abstractNumId w:val="31"/>
  </w:num>
  <w:num w:numId="15">
    <w:abstractNumId w:val="1"/>
  </w:num>
  <w:num w:numId="16">
    <w:abstractNumId w:val="10"/>
  </w:num>
  <w:num w:numId="17">
    <w:abstractNumId w:val="32"/>
  </w:num>
  <w:num w:numId="18">
    <w:abstractNumId w:val="9"/>
  </w:num>
  <w:num w:numId="19">
    <w:abstractNumId w:val="24"/>
  </w:num>
  <w:num w:numId="20">
    <w:abstractNumId w:val="21"/>
  </w:num>
  <w:num w:numId="21">
    <w:abstractNumId w:val="33"/>
  </w:num>
  <w:num w:numId="22">
    <w:abstractNumId w:val="28"/>
  </w:num>
  <w:num w:numId="23">
    <w:abstractNumId w:val="27"/>
    <w:lvlOverride w:ilvl="0">
      <w:lvl w:ilvl="0">
        <w:start w:val="1"/>
        <w:numFmt w:val="decimal"/>
        <w:pStyle w:val="Heading2"/>
        <w:lvlText w:val="%1"/>
        <w:lvlJc w:val="left"/>
        <w:pPr>
          <w:ind w:left="567" w:hanging="567"/>
        </w:pPr>
        <w:rPr>
          <w:rFonts w:hint="default"/>
        </w:rPr>
      </w:lvl>
    </w:lvlOverride>
    <w:lvlOverride w:ilvl="1">
      <w:lvl w:ilvl="1">
        <w:start w:val="1"/>
        <w:numFmt w:val="decimal"/>
        <w:pStyle w:val="Heading3"/>
        <w:lvlText w:val="%1.%2"/>
        <w:lvlJc w:val="left"/>
        <w:pPr>
          <w:ind w:left="2411" w:hanging="567"/>
        </w:pPr>
        <w:rPr>
          <w:rFonts w:hint="default"/>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4">
    <w:abstractNumId w:val="27"/>
    <w:lvlOverride w:ilvl="0">
      <w:startOverride w:val="1"/>
      <w:lvl w:ilvl="0">
        <w:start w:val="1"/>
        <w:numFmt w:val="decimal"/>
        <w:pStyle w:val="Heading2"/>
        <w:lvlText w:val="%1"/>
        <w:lvlJc w:val="left"/>
        <w:pPr>
          <w:ind w:left="567" w:hanging="567"/>
        </w:pPr>
        <w:rPr>
          <w:rFonts w:hint="default"/>
        </w:rPr>
      </w:lvl>
    </w:lvlOverride>
    <w:lvlOverride w:ilvl="1">
      <w:startOverride w:val="1"/>
      <w:lvl w:ilvl="1">
        <w:start w:val="1"/>
        <w:numFmt w:val="decimal"/>
        <w:pStyle w:val="Heading3"/>
        <w:lvlText w:val="%1.%2"/>
        <w:lvlJc w:val="left"/>
        <w:pPr>
          <w:ind w:left="567" w:hanging="567"/>
        </w:pPr>
        <w:rPr>
          <w:rFonts w:hint="default"/>
        </w:rPr>
      </w:lvl>
    </w:lvlOverride>
    <w:lvlOverride w:ilvl="2">
      <w:startOverride w:val="1"/>
      <w:lvl w:ilvl="2">
        <w:start w:val="1"/>
        <w:numFmt w:val="lowerRoman"/>
        <w:lvlText w:val="%3)"/>
        <w:lvlJc w:val="left"/>
        <w:pPr>
          <w:ind w:left="567" w:hanging="567"/>
        </w:pPr>
        <w:rPr>
          <w:rFonts w:hint="default"/>
        </w:rPr>
      </w:lvl>
    </w:lvlOverride>
    <w:lvlOverride w:ilvl="3">
      <w:startOverride w:val="1"/>
      <w:lvl w:ilvl="3">
        <w:start w:val="1"/>
        <w:numFmt w:val="decimal"/>
        <w:lvlText w:val="(%4)"/>
        <w:lvlJc w:val="left"/>
        <w:pPr>
          <w:ind w:left="567" w:hanging="567"/>
        </w:pPr>
        <w:rPr>
          <w:rFonts w:hint="default"/>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25">
    <w:abstractNumId w:val="8"/>
  </w:num>
  <w:num w:numId="26">
    <w:abstractNumId w:val="17"/>
    <w:lvlOverride w:ilvl="0">
      <w:startOverride w:val="1"/>
      <w:lvl w:ilvl="0">
        <w:start w:val="1"/>
        <w:numFmt w:val="decimal"/>
        <w:pStyle w:val="ListNumber"/>
        <w:lvlText w:val="%1)"/>
        <w:lvlJc w:val="left"/>
        <w:pPr>
          <w:ind w:left="425" w:hanging="425"/>
        </w:pPr>
        <w:rPr>
          <w:rFonts w:hint="default"/>
          <w:color w:val="auto"/>
        </w:rPr>
      </w:lvl>
    </w:lvlOverride>
    <w:lvlOverride w:ilvl="1">
      <w:startOverride w:val="1"/>
      <w:lvl w:ilvl="1">
        <w:start w:val="1"/>
        <w:numFmt w:val="lowerLetter"/>
        <w:pStyle w:val="ListNumber2"/>
        <w:lvlText w:val="%2)"/>
        <w:lvlJc w:val="left"/>
        <w:pPr>
          <w:ind w:left="794" w:hanging="369"/>
        </w:pPr>
        <w:rPr>
          <w:rFonts w:hint="default"/>
        </w:rPr>
      </w:lvl>
    </w:lvlOverride>
    <w:lvlOverride w:ilvl="2">
      <w:startOverride w:val="1"/>
      <w:lvl w:ilvl="2">
        <w:start w:val="1"/>
        <w:numFmt w:val="lowerRoman"/>
        <w:pStyle w:val="ListNumber3"/>
        <w:lvlText w:val="%3)"/>
        <w:lvlJc w:val="right"/>
        <w:pPr>
          <w:ind w:left="1077" w:hanging="170"/>
        </w:pPr>
        <w:rPr>
          <w:rFonts w:hint="default"/>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27">
    <w:abstractNumId w:val="20"/>
  </w:num>
  <w:num w:numId="28">
    <w:abstractNumId w:val="27"/>
    <w:lvlOverride w:ilvl="0">
      <w:lvl w:ilvl="0">
        <w:start w:val="1"/>
        <w:numFmt w:val="decimal"/>
        <w:pStyle w:val="Heading2"/>
        <w:lvlText w:val="%1"/>
        <w:lvlJc w:val="left"/>
        <w:pPr>
          <w:ind w:left="567" w:hanging="567"/>
        </w:pPr>
        <w:rPr>
          <w:rFonts w:hint="default"/>
        </w:rPr>
      </w:lvl>
    </w:lvlOverride>
    <w:lvlOverride w:ilvl="1">
      <w:lvl w:ilvl="1">
        <w:start w:val="1"/>
        <w:numFmt w:val="decimal"/>
        <w:pStyle w:val="Heading3"/>
        <w:lvlText w:val="%1.%2"/>
        <w:lvlJc w:val="left"/>
        <w:pPr>
          <w:ind w:left="567" w:hanging="567"/>
        </w:pPr>
        <w:rPr>
          <w:rFonts w:hint="default"/>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9">
    <w:abstractNumId w:val="5"/>
  </w:num>
  <w:num w:numId="30">
    <w:abstractNumId w:val="25"/>
  </w:num>
  <w:num w:numId="31">
    <w:abstractNumId w:val="4"/>
  </w:num>
  <w:num w:numId="32">
    <w:abstractNumId w:val="18"/>
  </w:num>
  <w:num w:numId="33">
    <w:abstractNumId w:val="14"/>
  </w:num>
  <w:num w:numId="34">
    <w:abstractNumId w:val="6"/>
  </w:num>
  <w:num w:numId="35">
    <w:abstractNumId w:val="7"/>
  </w:num>
  <w:num w:numId="36">
    <w:abstractNumId w:val="2"/>
  </w:num>
  <w:num w:numId="37">
    <w:abstractNumId w:val="3"/>
  </w:num>
  <w:num w:numId="38">
    <w:abstractNumId w:val="11"/>
  </w:num>
  <w:num w:numId="39">
    <w:abstractNumId w:val="30"/>
  </w:num>
  <w:num w:numId="40">
    <w:abstractNumId w:val="27"/>
    <w:lvlOverride w:ilvl="0">
      <w:lvl w:ilvl="0">
        <w:start w:val="1"/>
        <w:numFmt w:val="decimal"/>
        <w:pStyle w:val="Heading2"/>
        <w:lvlText w:val="%1"/>
        <w:lvlJc w:val="left"/>
        <w:pPr>
          <w:ind w:left="567" w:hanging="567"/>
        </w:pPr>
        <w:rPr>
          <w:rFonts w:hint="default"/>
        </w:rPr>
      </w:lvl>
    </w:lvlOverride>
    <w:lvlOverride w:ilvl="1">
      <w:lvl w:ilvl="1">
        <w:start w:val="1"/>
        <w:numFmt w:val="decimal"/>
        <w:pStyle w:val="Heading3"/>
        <w:lvlText w:val="%1.%2"/>
        <w:lvlJc w:val="left"/>
        <w:pPr>
          <w:ind w:left="851" w:hanging="567"/>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lowerRoman"/>
        <w:lvlText w:val="%3)"/>
        <w:lvlJc w:val="left"/>
        <w:pPr>
          <w:ind w:left="567" w:hanging="567"/>
        </w:pPr>
        <w:rPr>
          <w:rFonts w:hint="default"/>
        </w:rPr>
      </w:lvl>
    </w:lvlOverride>
    <w:lvlOverride w:ilvl="3">
      <w:lvl w:ilvl="3">
        <w:start w:val="1"/>
        <w:numFmt w:val="decimal"/>
        <w:lvlText w:val="(%4)"/>
        <w:lvlJc w:val="left"/>
        <w:pPr>
          <w:ind w:left="567" w:hanging="567"/>
        </w:pPr>
        <w:rPr>
          <w:rFonts w:hint="default"/>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activeWritingStyle w:appName="MSWord" w:lang="en-AU" w:vendorID="64" w:dllVersion="0" w:nlCheck="1" w:checkStyle="0"/>
  <w:activeWritingStyle w:appName="MSWord" w:lang="en-US" w:vendorID="64" w:dllVersion="0" w:nlCheck="1" w:checkStyle="0"/>
  <w:activeWritingStyle w:appName="MSWord" w:lang="en-AU" w:vendorID="64" w:dllVersion="6" w:nlCheck="1" w:checkStyle="1"/>
  <w:activeWritingStyle w:appName="MSWord" w:lang="en-US" w:vendorID="64" w:dllVersion="6" w:nlCheck="1" w:checkStyle="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FB8"/>
    <w:rsid w:val="00000450"/>
    <w:rsid w:val="00000A0B"/>
    <w:rsid w:val="00000AC4"/>
    <w:rsid w:val="00000C51"/>
    <w:rsid w:val="00001044"/>
    <w:rsid w:val="000018F3"/>
    <w:rsid w:val="00001DD5"/>
    <w:rsid w:val="00001E54"/>
    <w:rsid w:val="00001F68"/>
    <w:rsid w:val="00002B91"/>
    <w:rsid w:val="00003176"/>
    <w:rsid w:val="0000324A"/>
    <w:rsid w:val="0000343E"/>
    <w:rsid w:val="00003BC2"/>
    <w:rsid w:val="0000450C"/>
    <w:rsid w:val="00004B47"/>
    <w:rsid w:val="00005336"/>
    <w:rsid w:val="00005533"/>
    <w:rsid w:val="00005665"/>
    <w:rsid w:val="0000567B"/>
    <w:rsid w:val="00005FF0"/>
    <w:rsid w:val="0000630D"/>
    <w:rsid w:val="0000654F"/>
    <w:rsid w:val="0000702F"/>
    <w:rsid w:val="0000716C"/>
    <w:rsid w:val="0000752F"/>
    <w:rsid w:val="00007686"/>
    <w:rsid w:val="00010548"/>
    <w:rsid w:val="000106A7"/>
    <w:rsid w:val="00010B6B"/>
    <w:rsid w:val="00010D53"/>
    <w:rsid w:val="00010D71"/>
    <w:rsid w:val="00011087"/>
    <w:rsid w:val="00011549"/>
    <w:rsid w:val="000118C4"/>
    <w:rsid w:val="00011C81"/>
    <w:rsid w:val="00011E65"/>
    <w:rsid w:val="000120D0"/>
    <w:rsid w:val="0001239F"/>
    <w:rsid w:val="0001240D"/>
    <w:rsid w:val="000129BC"/>
    <w:rsid w:val="00013120"/>
    <w:rsid w:val="0001339D"/>
    <w:rsid w:val="00013869"/>
    <w:rsid w:val="00013891"/>
    <w:rsid w:val="0001399C"/>
    <w:rsid w:val="0001402F"/>
    <w:rsid w:val="000140CA"/>
    <w:rsid w:val="00014192"/>
    <w:rsid w:val="000144AC"/>
    <w:rsid w:val="00014568"/>
    <w:rsid w:val="00014623"/>
    <w:rsid w:val="00014C18"/>
    <w:rsid w:val="00014D67"/>
    <w:rsid w:val="00014F59"/>
    <w:rsid w:val="00015549"/>
    <w:rsid w:val="00015BBE"/>
    <w:rsid w:val="00015D47"/>
    <w:rsid w:val="00015D96"/>
    <w:rsid w:val="00015E85"/>
    <w:rsid w:val="00015F40"/>
    <w:rsid w:val="00016031"/>
    <w:rsid w:val="000166F1"/>
    <w:rsid w:val="0001672B"/>
    <w:rsid w:val="000168E0"/>
    <w:rsid w:val="00016961"/>
    <w:rsid w:val="00016A84"/>
    <w:rsid w:val="00016B15"/>
    <w:rsid w:val="00016CF8"/>
    <w:rsid w:val="00016D98"/>
    <w:rsid w:val="000200AC"/>
    <w:rsid w:val="0002027A"/>
    <w:rsid w:val="00020365"/>
    <w:rsid w:val="000203DA"/>
    <w:rsid w:val="00020E0D"/>
    <w:rsid w:val="00020FD6"/>
    <w:rsid w:val="000212D9"/>
    <w:rsid w:val="000216CA"/>
    <w:rsid w:val="00021A20"/>
    <w:rsid w:val="00021B84"/>
    <w:rsid w:val="00021E1F"/>
    <w:rsid w:val="00022261"/>
    <w:rsid w:val="0002235B"/>
    <w:rsid w:val="000224C5"/>
    <w:rsid w:val="00022852"/>
    <w:rsid w:val="00022ABA"/>
    <w:rsid w:val="00022BE7"/>
    <w:rsid w:val="00023244"/>
    <w:rsid w:val="00023434"/>
    <w:rsid w:val="000237B2"/>
    <w:rsid w:val="0002392F"/>
    <w:rsid w:val="00023A84"/>
    <w:rsid w:val="00023C94"/>
    <w:rsid w:val="00023CEB"/>
    <w:rsid w:val="00023F0A"/>
    <w:rsid w:val="00023F37"/>
    <w:rsid w:val="00024492"/>
    <w:rsid w:val="0002452B"/>
    <w:rsid w:val="0002473F"/>
    <w:rsid w:val="0002515F"/>
    <w:rsid w:val="00025346"/>
    <w:rsid w:val="000255C3"/>
    <w:rsid w:val="00025BFD"/>
    <w:rsid w:val="00025C4B"/>
    <w:rsid w:val="0002611E"/>
    <w:rsid w:val="00026591"/>
    <w:rsid w:val="00026725"/>
    <w:rsid w:val="000267BD"/>
    <w:rsid w:val="00026AB7"/>
    <w:rsid w:val="00026DFC"/>
    <w:rsid w:val="00027065"/>
    <w:rsid w:val="00027079"/>
    <w:rsid w:val="00027530"/>
    <w:rsid w:val="00027B48"/>
    <w:rsid w:val="00027D3D"/>
    <w:rsid w:val="000306AB"/>
    <w:rsid w:val="00030910"/>
    <w:rsid w:val="00031B6E"/>
    <w:rsid w:val="0003202F"/>
    <w:rsid w:val="000329DA"/>
    <w:rsid w:val="000329FA"/>
    <w:rsid w:val="00032C20"/>
    <w:rsid w:val="00032E02"/>
    <w:rsid w:val="0003314E"/>
    <w:rsid w:val="00033389"/>
    <w:rsid w:val="00033532"/>
    <w:rsid w:val="00033E29"/>
    <w:rsid w:val="00033F4C"/>
    <w:rsid w:val="00034C0A"/>
    <w:rsid w:val="00034C8E"/>
    <w:rsid w:val="00034F1B"/>
    <w:rsid w:val="00034F4D"/>
    <w:rsid w:val="00035E17"/>
    <w:rsid w:val="0003664A"/>
    <w:rsid w:val="0003700D"/>
    <w:rsid w:val="000370A1"/>
    <w:rsid w:val="0003725B"/>
    <w:rsid w:val="000372AA"/>
    <w:rsid w:val="00037B1C"/>
    <w:rsid w:val="00037E21"/>
    <w:rsid w:val="00037EE0"/>
    <w:rsid w:val="00037F7F"/>
    <w:rsid w:val="00040077"/>
    <w:rsid w:val="00040332"/>
    <w:rsid w:val="0004047A"/>
    <w:rsid w:val="000406A3"/>
    <w:rsid w:val="00040D88"/>
    <w:rsid w:val="0004125A"/>
    <w:rsid w:val="00041321"/>
    <w:rsid w:val="00041D39"/>
    <w:rsid w:val="0004254D"/>
    <w:rsid w:val="000425D7"/>
    <w:rsid w:val="0004267F"/>
    <w:rsid w:val="00042A09"/>
    <w:rsid w:val="0004381A"/>
    <w:rsid w:val="000439CA"/>
    <w:rsid w:val="000442B6"/>
    <w:rsid w:val="00044798"/>
    <w:rsid w:val="0004479E"/>
    <w:rsid w:val="000449D7"/>
    <w:rsid w:val="00044EC9"/>
    <w:rsid w:val="00045A85"/>
    <w:rsid w:val="00045FFA"/>
    <w:rsid w:val="000462B5"/>
    <w:rsid w:val="0004640E"/>
    <w:rsid w:val="000464D3"/>
    <w:rsid w:val="0004688E"/>
    <w:rsid w:val="00046C65"/>
    <w:rsid w:val="00046F5E"/>
    <w:rsid w:val="0004725A"/>
    <w:rsid w:val="000472F6"/>
    <w:rsid w:val="00047955"/>
    <w:rsid w:val="00050097"/>
    <w:rsid w:val="000509E7"/>
    <w:rsid w:val="00050F17"/>
    <w:rsid w:val="00051035"/>
    <w:rsid w:val="00051224"/>
    <w:rsid w:val="00051377"/>
    <w:rsid w:val="000519E2"/>
    <w:rsid w:val="00051E70"/>
    <w:rsid w:val="00052705"/>
    <w:rsid w:val="00052F45"/>
    <w:rsid w:val="00053082"/>
    <w:rsid w:val="000535C5"/>
    <w:rsid w:val="0005363E"/>
    <w:rsid w:val="00053D7E"/>
    <w:rsid w:val="00053E94"/>
    <w:rsid w:val="0005402B"/>
    <w:rsid w:val="00054560"/>
    <w:rsid w:val="000545B7"/>
    <w:rsid w:val="0005462A"/>
    <w:rsid w:val="00054BC1"/>
    <w:rsid w:val="00054EAA"/>
    <w:rsid w:val="00054FC9"/>
    <w:rsid w:val="00055038"/>
    <w:rsid w:val="00055359"/>
    <w:rsid w:val="00055435"/>
    <w:rsid w:val="0005575B"/>
    <w:rsid w:val="00055948"/>
    <w:rsid w:val="00055AFA"/>
    <w:rsid w:val="00055C41"/>
    <w:rsid w:val="00055CD5"/>
    <w:rsid w:val="00055D64"/>
    <w:rsid w:val="0005606B"/>
    <w:rsid w:val="00056228"/>
    <w:rsid w:val="0005624D"/>
    <w:rsid w:val="00057304"/>
    <w:rsid w:val="00057ADA"/>
    <w:rsid w:val="000603D8"/>
    <w:rsid w:val="000604CB"/>
    <w:rsid w:val="000605D8"/>
    <w:rsid w:val="0006079E"/>
    <w:rsid w:val="000608D5"/>
    <w:rsid w:val="00060D98"/>
    <w:rsid w:val="00061168"/>
    <w:rsid w:val="00061217"/>
    <w:rsid w:val="00061318"/>
    <w:rsid w:val="0006159D"/>
    <w:rsid w:val="000622C5"/>
    <w:rsid w:val="00062496"/>
    <w:rsid w:val="00062503"/>
    <w:rsid w:val="00062B3C"/>
    <w:rsid w:val="00062CB9"/>
    <w:rsid w:val="00062CDB"/>
    <w:rsid w:val="00062E6D"/>
    <w:rsid w:val="0006331A"/>
    <w:rsid w:val="0006367F"/>
    <w:rsid w:val="00063703"/>
    <w:rsid w:val="000637AF"/>
    <w:rsid w:val="00063BD5"/>
    <w:rsid w:val="00063FE8"/>
    <w:rsid w:val="00064007"/>
    <w:rsid w:val="00064519"/>
    <w:rsid w:val="00064FF4"/>
    <w:rsid w:val="00065097"/>
    <w:rsid w:val="00065392"/>
    <w:rsid w:val="00065767"/>
    <w:rsid w:val="0006590F"/>
    <w:rsid w:val="00065A0E"/>
    <w:rsid w:val="00066AE1"/>
    <w:rsid w:val="0006707B"/>
    <w:rsid w:val="000675E5"/>
    <w:rsid w:val="000678C0"/>
    <w:rsid w:val="00067A1A"/>
    <w:rsid w:val="00067E14"/>
    <w:rsid w:val="00067E59"/>
    <w:rsid w:val="0007009B"/>
    <w:rsid w:val="0007044A"/>
    <w:rsid w:val="00070551"/>
    <w:rsid w:val="0007094B"/>
    <w:rsid w:val="00070BB0"/>
    <w:rsid w:val="0007112D"/>
    <w:rsid w:val="00071401"/>
    <w:rsid w:val="00071499"/>
    <w:rsid w:val="000714E9"/>
    <w:rsid w:val="00071896"/>
    <w:rsid w:val="00071D45"/>
    <w:rsid w:val="00072334"/>
    <w:rsid w:val="00072500"/>
    <w:rsid w:val="00072949"/>
    <w:rsid w:val="00072978"/>
    <w:rsid w:val="00072AB0"/>
    <w:rsid w:val="00072EA7"/>
    <w:rsid w:val="00072EF8"/>
    <w:rsid w:val="00073ACA"/>
    <w:rsid w:val="00073D29"/>
    <w:rsid w:val="00074379"/>
    <w:rsid w:val="00074416"/>
    <w:rsid w:val="000747B5"/>
    <w:rsid w:val="000749EE"/>
    <w:rsid w:val="00074A89"/>
    <w:rsid w:val="00074ADB"/>
    <w:rsid w:val="00074DCD"/>
    <w:rsid w:val="00075B1E"/>
    <w:rsid w:val="00075C9D"/>
    <w:rsid w:val="00076490"/>
    <w:rsid w:val="000764A4"/>
    <w:rsid w:val="00076EE0"/>
    <w:rsid w:val="000770A8"/>
    <w:rsid w:val="00077F20"/>
    <w:rsid w:val="00077F2B"/>
    <w:rsid w:val="00080027"/>
    <w:rsid w:val="00080B75"/>
    <w:rsid w:val="00080C03"/>
    <w:rsid w:val="00080FB9"/>
    <w:rsid w:val="00081201"/>
    <w:rsid w:val="000812E6"/>
    <w:rsid w:val="00081390"/>
    <w:rsid w:val="000814F5"/>
    <w:rsid w:val="00081570"/>
    <w:rsid w:val="000817F3"/>
    <w:rsid w:val="00081874"/>
    <w:rsid w:val="00081B30"/>
    <w:rsid w:val="00081CB8"/>
    <w:rsid w:val="00081DD6"/>
    <w:rsid w:val="00081F87"/>
    <w:rsid w:val="0008211E"/>
    <w:rsid w:val="000821E6"/>
    <w:rsid w:val="0008245E"/>
    <w:rsid w:val="00082636"/>
    <w:rsid w:val="00082666"/>
    <w:rsid w:val="00082689"/>
    <w:rsid w:val="00082F3C"/>
    <w:rsid w:val="00083306"/>
    <w:rsid w:val="000837AA"/>
    <w:rsid w:val="00083B00"/>
    <w:rsid w:val="00084313"/>
    <w:rsid w:val="000843C8"/>
    <w:rsid w:val="00084691"/>
    <w:rsid w:val="0008491A"/>
    <w:rsid w:val="00084E2D"/>
    <w:rsid w:val="00085342"/>
    <w:rsid w:val="00085617"/>
    <w:rsid w:val="00085901"/>
    <w:rsid w:val="00086114"/>
    <w:rsid w:val="000863B1"/>
    <w:rsid w:val="000869CA"/>
    <w:rsid w:val="00086AA6"/>
    <w:rsid w:val="00086ECE"/>
    <w:rsid w:val="00086FA2"/>
    <w:rsid w:val="00087C9C"/>
    <w:rsid w:val="00087CED"/>
    <w:rsid w:val="00087EC3"/>
    <w:rsid w:val="00090364"/>
    <w:rsid w:val="000909F9"/>
    <w:rsid w:val="00091393"/>
    <w:rsid w:val="000917C8"/>
    <w:rsid w:val="00091AED"/>
    <w:rsid w:val="00091DD2"/>
    <w:rsid w:val="00092364"/>
    <w:rsid w:val="00092534"/>
    <w:rsid w:val="0009290F"/>
    <w:rsid w:val="000929ED"/>
    <w:rsid w:val="00092A1E"/>
    <w:rsid w:val="00092C1B"/>
    <w:rsid w:val="00092E1D"/>
    <w:rsid w:val="00092E9B"/>
    <w:rsid w:val="0009300F"/>
    <w:rsid w:val="000934DD"/>
    <w:rsid w:val="0009353A"/>
    <w:rsid w:val="00093CA6"/>
    <w:rsid w:val="00093D2F"/>
    <w:rsid w:val="000940FE"/>
    <w:rsid w:val="00094856"/>
    <w:rsid w:val="00094899"/>
    <w:rsid w:val="000948D0"/>
    <w:rsid w:val="000949DA"/>
    <w:rsid w:val="00094A26"/>
    <w:rsid w:val="00094B60"/>
    <w:rsid w:val="00094EBB"/>
    <w:rsid w:val="000952F1"/>
    <w:rsid w:val="0009588C"/>
    <w:rsid w:val="00095EFA"/>
    <w:rsid w:val="00095F17"/>
    <w:rsid w:val="000960E0"/>
    <w:rsid w:val="000962A9"/>
    <w:rsid w:val="0009684D"/>
    <w:rsid w:val="00096878"/>
    <w:rsid w:val="0009692A"/>
    <w:rsid w:val="00096FDB"/>
    <w:rsid w:val="00097864"/>
    <w:rsid w:val="000979A9"/>
    <w:rsid w:val="00097C58"/>
    <w:rsid w:val="00097DDC"/>
    <w:rsid w:val="00097F27"/>
    <w:rsid w:val="000A05F2"/>
    <w:rsid w:val="000A0818"/>
    <w:rsid w:val="000A0DDE"/>
    <w:rsid w:val="000A0F77"/>
    <w:rsid w:val="000A141B"/>
    <w:rsid w:val="000A1453"/>
    <w:rsid w:val="000A15AA"/>
    <w:rsid w:val="000A1D10"/>
    <w:rsid w:val="000A1D8A"/>
    <w:rsid w:val="000A21BF"/>
    <w:rsid w:val="000A34C7"/>
    <w:rsid w:val="000A36C8"/>
    <w:rsid w:val="000A438B"/>
    <w:rsid w:val="000A4669"/>
    <w:rsid w:val="000A4853"/>
    <w:rsid w:val="000A4AB3"/>
    <w:rsid w:val="000A4B24"/>
    <w:rsid w:val="000A4D54"/>
    <w:rsid w:val="000A4FC9"/>
    <w:rsid w:val="000A51D8"/>
    <w:rsid w:val="000A52CB"/>
    <w:rsid w:val="000A55BC"/>
    <w:rsid w:val="000A5B8A"/>
    <w:rsid w:val="000A62F0"/>
    <w:rsid w:val="000A6829"/>
    <w:rsid w:val="000A6935"/>
    <w:rsid w:val="000A6AC1"/>
    <w:rsid w:val="000A70A0"/>
    <w:rsid w:val="000A739D"/>
    <w:rsid w:val="000A751D"/>
    <w:rsid w:val="000A77AF"/>
    <w:rsid w:val="000A7D1F"/>
    <w:rsid w:val="000B03BB"/>
    <w:rsid w:val="000B057E"/>
    <w:rsid w:val="000B058D"/>
    <w:rsid w:val="000B080F"/>
    <w:rsid w:val="000B0D52"/>
    <w:rsid w:val="000B0EA3"/>
    <w:rsid w:val="000B0F55"/>
    <w:rsid w:val="000B15AE"/>
    <w:rsid w:val="000B1881"/>
    <w:rsid w:val="000B1BCC"/>
    <w:rsid w:val="000B20EB"/>
    <w:rsid w:val="000B25E4"/>
    <w:rsid w:val="000B2610"/>
    <w:rsid w:val="000B2AC2"/>
    <w:rsid w:val="000B2BD8"/>
    <w:rsid w:val="000B2E1C"/>
    <w:rsid w:val="000B31D0"/>
    <w:rsid w:val="000B35B2"/>
    <w:rsid w:val="000B3C28"/>
    <w:rsid w:val="000B3D2B"/>
    <w:rsid w:val="000B3EF3"/>
    <w:rsid w:val="000B420F"/>
    <w:rsid w:val="000B421D"/>
    <w:rsid w:val="000B4468"/>
    <w:rsid w:val="000B4916"/>
    <w:rsid w:val="000B49F3"/>
    <w:rsid w:val="000B4F3C"/>
    <w:rsid w:val="000B4F5B"/>
    <w:rsid w:val="000B5025"/>
    <w:rsid w:val="000B5197"/>
    <w:rsid w:val="000B533A"/>
    <w:rsid w:val="000B533D"/>
    <w:rsid w:val="000B5862"/>
    <w:rsid w:val="000B5F7C"/>
    <w:rsid w:val="000B5F8A"/>
    <w:rsid w:val="000B66E1"/>
    <w:rsid w:val="000B67CA"/>
    <w:rsid w:val="000B69A6"/>
    <w:rsid w:val="000B730F"/>
    <w:rsid w:val="000B7EF6"/>
    <w:rsid w:val="000C02A8"/>
    <w:rsid w:val="000C08BE"/>
    <w:rsid w:val="000C0B3C"/>
    <w:rsid w:val="000C0C86"/>
    <w:rsid w:val="000C0D47"/>
    <w:rsid w:val="000C0E74"/>
    <w:rsid w:val="000C125B"/>
    <w:rsid w:val="000C1CEA"/>
    <w:rsid w:val="000C1FF5"/>
    <w:rsid w:val="000C2342"/>
    <w:rsid w:val="000C25E4"/>
    <w:rsid w:val="000C2B8A"/>
    <w:rsid w:val="000C359D"/>
    <w:rsid w:val="000C35D2"/>
    <w:rsid w:val="000C3BFD"/>
    <w:rsid w:val="000C40FD"/>
    <w:rsid w:val="000C4200"/>
    <w:rsid w:val="000C463F"/>
    <w:rsid w:val="000C497F"/>
    <w:rsid w:val="000C4AA5"/>
    <w:rsid w:val="000C4FBF"/>
    <w:rsid w:val="000C557C"/>
    <w:rsid w:val="000C5581"/>
    <w:rsid w:val="000C5697"/>
    <w:rsid w:val="000C5E4C"/>
    <w:rsid w:val="000C5F32"/>
    <w:rsid w:val="000C630D"/>
    <w:rsid w:val="000C65E1"/>
    <w:rsid w:val="000C6EBF"/>
    <w:rsid w:val="000C6F6C"/>
    <w:rsid w:val="000C75AB"/>
    <w:rsid w:val="000C7DBD"/>
    <w:rsid w:val="000D0443"/>
    <w:rsid w:val="000D044A"/>
    <w:rsid w:val="000D0495"/>
    <w:rsid w:val="000D04A4"/>
    <w:rsid w:val="000D0E7F"/>
    <w:rsid w:val="000D0F6B"/>
    <w:rsid w:val="000D119E"/>
    <w:rsid w:val="000D1752"/>
    <w:rsid w:val="000D1DDF"/>
    <w:rsid w:val="000D238D"/>
    <w:rsid w:val="000D252D"/>
    <w:rsid w:val="000D26F4"/>
    <w:rsid w:val="000D2A4E"/>
    <w:rsid w:val="000D31C4"/>
    <w:rsid w:val="000D343C"/>
    <w:rsid w:val="000D35C8"/>
    <w:rsid w:val="000D3CBD"/>
    <w:rsid w:val="000D4201"/>
    <w:rsid w:val="000D426E"/>
    <w:rsid w:val="000D4504"/>
    <w:rsid w:val="000D496C"/>
    <w:rsid w:val="000D5698"/>
    <w:rsid w:val="000D5749"/>
    <w:rsid w:val="000D5DEF"/>
    <w:rsid w:val="000D683B"/>
    <w:rsid w:val="000D68E1"/>
    <w:rsid w:val="000D6D68"/>
    <w:rsid w:val="000D6F66"/>
    <w:rsid w:val="000D704F"/>
    <w:rsid w:val="000D7406"/>
    <w:rsid w:val="000D76D1"/>
    <w:rsid w:val="000D7ACF"/>
    <w:rsid w:val="000E09D5"/>
    <w:rsid w:val="000E1FEA"/>
    <w:rsid w:val="000E2026"/>
    <w:rsid w:val="000E2059"/>
    <w:rsid w:val="000E25F2"/>
    <w:rsid w:val="000E2889"/>
    <w:rsid w:val="000E29FF"/>
    <w:rsid w:val="000E2B21"/>
    <w:rsid w:val="000E2CE3"/>
    <w:rsid w:val="000E2E3F"/>
    <w:rsid w:val="000E37A4"/>
    <w:rsid w:val="000E37BB"/>
    <w:rsid w:val="000E3967"/>
    <w:rsid w:val="000E3AA6"/>
    <w:rsid w:val="000E4544"/>
    <w:rsid w:val="000E45B0"/>
    <w:rsid w:val="000E470B"/>
    <w:rsid w:val="000E5886"/>
    <w:rsid w:val="000E6487"/>
    <w:rsid w:val="000E671B"/>
    <w:rsid w:val="000E71AD"/>
    <w:rsid w:val="000E7717"/>
    <w:rsid w:val="000E7CA2"/>
    <w:rsid w:val="000F0BD4"/>
    <w:rsid w:val="000F0C3C"/>
    <w:rsid w:val="000F0FD0"/>
    <w:rsid w:val="000F105E"/>
    <w:rsid w:val="000F1B7B"/>
    <w:rsid w:val="000F1D3C"/>
    <w:rsid w:val="000F21D1"/>
    <w:rsid w:val="000F2248"/>
    <w:rsid w:val="000F2614"/>
    <w:rsid w:val="000F2920"/>
    <w:rsid w:val="000F2991"/>
    <w:rsid w:val="000F2A79"/>
    <w:rsid w:val="000F2C2D"/>
    <w:rsid w:val="000F2C94"/>
    <w:rsid w:val="000F2E0E"/>
    <w:rsid w:val="000F3460"/>
    <w:rsid w:val="000F389E"/>
    <w:rsid w:val="000F3ED1"/>
    <w:rsid w:val="000F4554"/>
    <w:rsid w:val="000F47FC"/>
    <w:rsid w:val="000F4AB8"/>
    <w:rsid w:val="000F4C05"/>
    <w:rsid w:val="000F4DC0"/>
    <w:rsid w:val="000F4F6E"/>
    <w:rsid w:val="000F51EF"/>
    <w:rsid w:val="000F5340"/>
    <w:rsid w:val="000F5AA0"/>
    <w:rsid w:val="000F5D19"/>
    <w:rsid w:val="000F5F3E"/>
    <w:rsid w:val="000F6868"/>
    <w:rsid w:val="000F6C2E"/>
    <w:rsid w:val="000F75B4"/>
    <w:rsid w:val="000F7C92"/>
    <w:rsid w:val="000F7F7C"/>
    <w:rsid w:val="00100613"/>
    <w:rsid w:val="001008A7"/>
    <w:rsid w:val="0010098D"/>
    <w:rsid w:val="001009EE"/>
    <w:rsid w:val="00100AE8"/>
    <w:rsid w:val="00100B8F"/>
    <w:rsid w:val="00100E0A"/>
    <w:rsid w:val="00100E8A"/>
    <w:rsid w:val="001010A4"/>
    <w:rsid w:val="00101CFE"/>
    <w:rsid w:val="00101E90"/>
    <w:rsid w:val="00101F8C"/>
    <w:rsid w:val="001022CA"/>
    <w:rsid w:val="00102810"/>
    <w:rsid w:val="00102D6E"/>
    <w:rsid w:val="00102EBF"/>
    <w:rsid w:val="0010321F"/>
    <w:rsid w:val="001034CE"/>
    <w:rsid w:val="00103554"/>
    <w:rsid w:val="001039FC"/>
    <w:rsid w:val="00104263"/>
    <w:rsid w:val="00104309"/>
    <w:rsid w:val="00104386"/>
    <w:rsid w:val="001044D0"/>
    <w:rsid w:val="001048F4"/>
    <w:rsid w:val="00105050"/>
    <w:rsid w:val="00105153"/>
    <w:rsid w:val="001051AC"/>
    <w:rsid w:val="0010599F"/>
    <w:rsid w:val="00105C1B"/>
    <w:rsid w:val="00105EAF"/>
    <w:rsid w:val="00106821"/>
    <w:rsid w:val="0010691F"/>
    <w:rsid w:val="00106B7D"/>
    <w:rsid w:val="00106ED2"/>
    <w:rsid w:val="001071B0"/>
    <w:rsid w:val="0010779B"/>
    <w:rsid w:val="00107DB9"/>
    <w:rsid w:val="00107DE4"/>
    <w:rsid w:val="00110113"/>
    <w:rsid w:val="00110263"/>
    <w:rsid w:val="00110491"/>
    <w:rsid w:val="001105B6"/>
    <w:rsid w:val="00110BB4"/>
    <w:rsid w:val="00110D0E"/>
    <w:rsid w:val="00110F87"/>
    <w:rsid w:val="0011125E"/>
    <w:rsid w:val="0011198D"/>
    <w:rsid w:val="00111BA9"/>
    <w:rsid w:val="00111E88"/>
    <w:rsid w:val="00112A6F"/>
    <w:rsid w:val="00112DFC"/>
    <w:rsid w:val="00113CAC"/>
    <w:rsid w:val="0011417D"/>
    <w:rsid w:val="0011466A"/>
    <w:rsid w:val="00114B91"/>
    <w:rsid w:val="001150E5"/>
    <w:rsid w:val="00116A25"/>
    <w:rsid w:val="00117969"/>
    <w:rsid w:val="0011799D"/>
    <w:rsid w:val="00117B0D"/>
    <w:rsid w:val="00117BA6"/>
    <w:rsid w:val="00117CFA"/>
    <w:rsid w:val="00117D15"/>
    <w:rsid w:val="0012025F"/>
    <w:rsid w:val="001202CB"/>
    <w:rsid w:val="001204CD"/>
    <w:rsid w:val="00120EB9"/>
    <w:rsid w:val="00121456"/>
    <w:rsid w:val="001215E8"/>
    <w:rsid w:val="00122062"/>
    <w:rsid w:val="001225FE"/>
    <w:rsid w:val="00123108"/>
    <w:rsid w:val="001231FF"/>
    <w:rsid w:val="00123214"/>
    <w:rsid w:val="00123864"/>
    <w:rsid w:val="00123D62"/>
    <w:rsid w:val="0012440C"/>
    <w:rsid w:val="0012442E"/>
    <w:rsid w:val="00124649"/>
    <w:rsid w:val="00125133"/>
    <w:rsid w:val="0012557E"/>
    <w:rsid w:val="00125A21"/>
    <w:rsid w:val="00125B1E"/>
    <w:rsid w:val="00125DF6"/>
    <w:rsid w:val="001260D9"/>
    <w:rsid w:val="00126338"/>
    <w:rsid w:val="001264B6"/>
    <w:rsid w:val="00126EE8"/>
    <w:rsid w:val="001275D6"/>
    <w:rsid w:val="00127757"/>
    <w:rsid w:val="00127B9C"/>
    <w:rsid w:val="00130047"/>
    <w:rsid w:val="00130C34"/>
    <w:rsid w:val="00131721"/>
    <w:rsid w:val="00131730"/>
    <w:rsid w:val="0013267E"/>
    <w:rsid w:val="001329A7"/>
    <w:rsid w:val="00132F94"/>
    <w:rsid w:val="001331D0"/>
    <w:rsid w:val="00133277"/>
    <w:rsid w:val="00133662"/>
    <w:rsid w:val="001336D8"/>
    <w:rsid w:val="00133EE2"/>
    <w:rsid w:val="001344F9"/>
    <w:rsid w:val="0013456A"/>
    <w:rsid w:val="00134A23"/>
    <w:rsid w:val="00135544"/>
    <w:rsid w:val="00135765"/>
    <w:rsid w:val="001359A2"/>
    <w:rsid w:val="00135F01"/>
    <w:rsid w:val="00136C8A"/>
    <w:rsid w:val="001370A3"/>
    <w:rsid w:val="00137637"/>
    <w:rsid w:val="001379A3"/>
    <w:rsid w:val="00137CF1"/>
    <w:rsid w:val="001400B0"/>
    <w:rsid w:val="00140938"/>
    <w:rsid w:val="00140B39"/>
    <w:rsid w:val="00140B6E"/>
    <w:rsid w:val="00140EE2"/>
    <w:rsid w:val="0014152E"/>
    <w:rsid w:val="001417F9"/>
    <w:rsid w:val="001419D0"/>
    <w:rsid w:val="00142042"/>
    <w:rsid w:val="0014255A"/>
    <w:rsid w:val="00142A00"/>
    <w:rsid w:val="0014307C"/>
    <w:rsid w:val="0014325E"/>
    <w:rsid w:val="001435ED"/>
    <w:rsid w:val="001438F3"/>
    <w:rsid w:val="001439A9"/>
    <w:rsid w:val="00143A93"/>
    <w:rsid w:val="00143BBE"/>
    <w:rsid w:val="00143D82"/>
    <w:rsid w:val="00143EC0"/>
    <w:rsid w:val="00143F26"/>
    <w:rsid w:val="00143F28"/>
    <w:rsid w:val="001440FF"/>
    <w:rsid w:val="00144D39"/>
    <w:rsid w:val="00144EA7"/>
    <w:rsid w:val="00144F5A"/>
    <w:rsid w:val="001450BC"/>
    <w:rsid w:val="0014541E"/>
    <w:rsid w:val="00145570"/>
    <w:rsid w:val="00145CE2"/>
    <w:rsid w:val="00145E37"/>
    <w:rsid w:val="00146A9E"/>
    <w:rsid w:val="00146D0C"/>
    <w:rsid w:val="00146F6C"/>
    <w:rsid w:val="00147115"/>
    <w:rsid w:val="001472D2"/>
    <w:rsid w:val="001473D7"/>
    <w:rsid w:val="00147757"/>
    <w:rsid w:val="00147A7A"/>
    <w:rsid w:val="00147D22"/>
    <w:rsid w:val="00150011"/>
    <w:rsid w:val="0015004C"/>
    <w:rsid w:val="00150139"/>
    <w:rsid w:val="0015072A"/>
    <w:rsid w:val="00150805"/>
    <w:rsid w:val="00150D33"/>
    <w:rsid w:val="00150F42"/>
    <w:rsid w:val="00151361"/>
    <w:rsid w:val="00151B27"/>
    <w:rsid w:val="00152407"/>
    <w:rsid w:val="00152E95"/>
    <w:rsid w:val="0015367D"/>
    <w:rsid w:val="001538DC"/>
    <w:rsid w:val="00153DF7"/>
    <w:rsid w:val="00154DED"/>
    <w:rsid w:val="00155A79"/>
    <w:rsid w:val="00155CBA"/>
    <w:rsid w:val="00155F3E"/>
    <w:rsid w:val="00156509"/>
    <w:rsid w:val="00156563"/>
    <w:rsid w:val="00156D1F"/>
    <w:rsid w:val="001570F7"/>
    <w:rsid w:val="00157658"/>
    <w:rsid w:val="001577DD"/>
    <w:rsid w:val="001579FD"/>
    <w:rsid w:val="00157A0B"/>
    <w:rsid w:val="00157A7D"/>
    <w:rsid w:val="001607D3"/>
    <w:rsid w:val="001608BA"/>
    <w:rsid w:val="00160A16"/>
    <w:rsid w:val="00160F89"/>
    <w:rsid w:val="00161019"/>
    <w:rsid w:val="001611DF"/>
    <w:rsid w:val="001612CC"/>
    <w:rsid w:val="001612D4"/>
    <w:rsid w:val="00161396"/>
    <w:rsid w:val="001618AB"/>
    <w:rsid w:val="0016195D"/>
    <w:rsid w:val="00161963"/>
    <w:rsid w:val="00161983"/>
    <w:rsid w:val="00161D26"/>
    <w:rsid w:val="0016240C"/>
    <w:rsid w:val="00162948"/>
    <w:rsid w:val="00162A06"/>
    <w:rsid w:val="00163125"/>
    <w:rsid w:val="001635F1"/>
    <w:rsid w:val="00164121"/>
    <w:rsid w:val="001641A1"/>
    <w:rsid w:val="00164292"/>
    <w:rsid w:val="00164399"/>
    <w:rsid w:val="00164638"/>
    <w:rsid w:val="001649C4"/>
    <w:rsid w:val="0016524A"/>
    <w:rsid w:val="00165353"/>
    <w:rsid w:val="0016540A"/>
    <w:rsid w:val="00166140"/>
    <w:rsid w:val="00167713"/>
    <w:rsid w:val="00167E9D"/>
    <w:rsid w:val="00170088"/>
    <w:rsid w:val="0017029F"/>
    <w:rsid w:val="0017038F"/>
    <w:rsid w:val="001704A6"/>
    <w:rsid w:val="001704A8"/>
    <w:rsid w:val="00170A6C"/>
    <w:rsid w:val="00170B5D"/>
    <w:rsid w:val="00170F05"/>
    <w:rsid w:val="0017130C"/>
    <w:rsid w:val="00171415"/>
    <w:rsid w:val="00171599"/>
    <w:rsid w:val="00171A6E"/>
    <w:rsid w:val="00171D79"/>
    <w:rsid w:val="001721A8"/>
    <w:rsid w:val="00172655"/>
    <w:rsid w:val="0017282C"/>
    <w:rsid w:val="00172FD3"/>
    <w:rsid w:val="001730FE"/>
    <w:rsid w:val="001732DF"/>
    <w:rsid w:val="0017356F"/>
    <w:rsid w:val="0017366E"/>
    <w:rsid w:val="0017385D"/>
    <w:rsid w:val="00173883"/>
    <w:rsid w:val="00173C78"/>
    <w:rsid w:val="0017400A"/>
    <w:rsid w:val="001744AE"/>
    <w:rsid w:val="00174737"/>
    <w:rsid w:val="00174811"/>
    <w:rsid w:val="00174840"/>
    <w:rsid w:val="00174D5E"/>
    <w:rsid w:val="00174ECF"/>
    <w:rsid w:val="00175166"/>
    <w:rsid w:val="001753B1"/>
    <w:rsid w:val="001755F3"/>
    <w:rsid w:val="00175875"/>
    <w:rsid w:val="0017656C"/>
    <w:rsid w:val="0017660D"/>
    <w:rsid w:val="0017695B"/>
    <w:rsid w:val="00176F1A"/>
    <w:rsid w:val="00177110"/>
    <w:rsid w:val="00177B4B"/>
    <w:rsid w:val="001805DD"/>
    <w:rsid w:val="00180DA9"/>
    <w:rsid w:val="00181408"/>
    <w:rsid w:val="001814E4"/>
    <w:rsid w:val="00181A18"/>
    <w:rsid w:val="00182355"/>
    <w:rsid w:val="001826BA"/>
    <w:rsid w:val="00182A15"/>
    <w:rsid w:val="00182C7A"/>
    <w:rsid w:val="00182DBC"/>
    <w:rsid w:val="001830C1"/>
    <w:rsid w:val="001831FC"/>
    <w:rsid w:val="00183751"/>
    <w:rsid w:val="001840B2"/>
    <w:rsid w:val="001840D7"/>
    <w:rsid w:val="0018441F"/>
    <w:rsid w:val="00184454"/>
    <w:rsid w:val="001845F6"/>
    <w:rsid w:val="001847F8"/>
    <w:rsid w:val="00184A99"/>
    <w:rsid w:val="00184D02"/>
    <w:rsid w:val="00185400"/>
    <w:rsid w:val="0018544C"/>
    <w:rsid w:val="00185972"/>
    <w:rsid w:val="00185E59"/>
    <w:rsid w:val="0018602D"/>
    <w:rsid w:val="0018606F"/>
    <w:rsid w:val="00186556"/>
    <w:rsid w:val="001865CD"/>
    <w:rsid w:val="001868EE"/>
    <w:rsid w:val="00186AE8"/>
    <w:rsid w:val="0018721B"/>
    <w:rsid w:val="00187A3D"/>
    <w:rsid w:val="001901C5"/>
    <w:rsid w:val="00190717"/>
    <w:rsid w:val="00190899"/>
    <w:rsid w:val="00190F7F"/>
    <w:rsid w:val="00192020"/>
    <w:rsid w:val="00192509"/>
    <w:rsid w:val="00192F2A"/>
    <w:rsid w:val="00193213"/>
    <w:rsid w:val="00193611"/>
    <w:rsid w:val="0019408D"/>
    <w:rsid w:val="0019412B"/>
    <w:rsid w:val="001941BA"/>
    <w:rsid w:val="001945F2"/>
    <w:rsid w:val="0019470A"/>
    <w:rsid w:val="0019482D"/>
    <w:rsid w:val="00194DB1"/>
    <w:rsid w:val="00194DDC"/>
    <w:rsid w:val="001950CA"/>
    <w:rsid w:val="00195223"/>
    <w:rsid w:val="00195D39"/>
    <w:rsid w:val="001960C8"/>
    <w:rsid w:val="0019677B"/>
    <w:rsid w:val="00196B57"/>
    <w:rsid w:val="00196D6C"/>
    <w:rsid w:val="00196D93"/>
    <w:rsid w:val="00196EA5"/>
    <w:rsid w:val="001974B3"/>
    <w:rsid w:val="0019778A"/>
    <w:rsid w:val="001979CE"/>
    <w:rsid w:val="00197A15"/>
    <w:rsid w:val="00197DE7"/>
    <w:rsid w:val="00197DED"/>
    <w:rsid w:val="001A00D1"/>
    <w:rsid w:val="001A00DA"/>
    <w:rsid w:val="001A0432"/>
    <w:rsid w:val="001A0D01"/>
    <w:rsid w:val="001A0E41"/>
    <w:rsid w:val="001A1451"/>
    <w:rsid w:val="001A14C8"/>
    <w:rsid w:val="001A1F09"/>
    <w:rsid w:val="001A201E"/>
    <w:rsid w:val="001A2277"/>
    <w:rsid w:val="001A2497"/>
    <w:rsid w:val="001A249B"/>
    <w:rsid w:val="001A2927"/>
    <w:rsid w:val="001A292F"/>
    <w:rsid w:val="001A3254"/>
    <w:rsid w:val="001A32DC"/>
    <w:rsid w:val="001A3702"/>
    <w:rsid w:val="001A3740"/>
    <w:rsid w:val="001A3A1B"/>
    <w:rsid w:val="001A3A26"/>
    <w:rsid w:val="001A3E65"/>
    <w:rsid w:val="001A3E92"/>
    <w:rsid w:val="001A3EFD"/>
    <w:rsid w:val="001A45CB"/>
    <w:rsid w:val="001A4690"/>
    <w:rsid w:val="001A4D12"/>
    <w:rsid w:val="001A51FD"/>
    <w:rsid w:val="001A59D1"/>
    <w:rsid w:val="001A5E84"/>
    <w:rsid w:val="001A6219"/>
    <w:rsid w:val="001A692F"/>
    <w:rsid w:val="001A69A8"/>
    <w:rsid w:val="001A6DB5"/>
    <w:rsid w:val="001A7724"/>
    <w:rsid w:val="001B02C6"/>
    <w:rsid w:val="001B0349"/>
    <w:rsid w:val="001B0369"/>
    <w:rsid w:val="001B1195"/>
    <w:rsid w:val="001B1B2F"/>
    <w:rsid w:val="001B1EFA"/>
    <w:rsid w:val="001B24C7"/>
    <w:rsid w:val="001B24D6"/>
    <w:rsid w:val="001B2ACD"/>
    <w:rsid w:val="001B2C7E"/>
    <w:rsid w:val="001B2DCC"/>
    <w:rsid w:val="001B2E1D"/>
    <w:rsid w:val="001B2F66"/>
    <w:rsid w:val="001B33D2"/>
    <w:rsid w:val="001B3418"/>
    <w:rsid w:val="001B3595"/>
    <w:rsid w:val="001B399B"/>
    <w:rsid w:val="001B3EFE"/>
    <w:rsid w:val="001B41DB"/>
    <w:rsid w:val="001B4564"/>
    <w:rsid w:val="001B4C86"/>
    <w:rsid w:val="001B4DCF"/>
    <w:rsid w:val="001B4E10"/>
    <w:rsid w:val="001B50B1"/>
    <w:rsid w:val="001B551F"/>
    <w:rsid w:val="001B5D52"/>
    <w:rsid w:val="001B5F00"/>
    <w:rsid w:val="001B63F9"/>
    <w:rsid w:val="001B65A2"/>
    <w:rsid w:val="001B698F"/>
    <w:rsid w:val="001B69C9"/>
    <w:rsid w:val="001B6FA6"/>
    <w:rsid w:val="001B7B76"/>
    <w:rsid w:val="001B7CFC"/>
    <w:rsid w:val="001B7F76"/>
    <w:rsid w:val="001C02F8"/>
    <w:rsid w:val="001C04D2"/>
    <w:rsid w:val="001C07F2"/>
    <w:rsid w:val="001C08FD"/>
    <w:rsid w:val="001C09D6"/>
    <w:rsid w:val="001C0A7C"/>
    <w:rsid w:val="001C0EA1"/>
    <w:rsid w:val="001C1288"/>
    <w:rsid w:val="001C1C1B"/>
    <w:rsid w:val="001C2031"/>
    <w:rsid w:val="001C242D"/>
    <w:rsid w:val="001C250B"/>
    <w:rsid w:val="001C2660"/>
    <w:rsid w:val="001C27E4"/>
    <w:rsid w:val="001C3267"/>
    <w:rsid w:val="001C332B"/>
    <w:rsid w:val="001C34D8"/>
    <w:rsid w:val="001C36D5"/>
    <w:rsid w:val="001C3721"/>
    <w:rsid w:val="001C37C7"/>
    <w:rsid w:val="001C401C"/>
    <w:rsid w:val="001C4586"/>
    <w:rsid w:val="001C45CE"/>
    <w:rsid w:val="001C4DAF"/>
    <w:rsid w:val="001C53C0"/>
    <w:rsid w:val="001C5518"/>
    <w:rsid w:val="001C5AF0"/>
    <w:rsid w:val="001C5C62"/>
    <w:rsid w:val="001C67FD"/>
    <w:rsid w:val="001C691A"/>
    <w:rsid w:val="001C6B23"/>
    <w:rsid w:val="001C6E02"/>
    <w:rsid w:val="001C6E14"/>
    <w:rsid w:val="001C7137"/>
    <w:rsid w:val="001C7371"/>
    <w:rsid w:val="001C7603"/>
    <w:rsid w:val="001C77AE"/>
    <w:rsid w:val="001C7A80"/>
    <w:rsid w:val="001D0224"/>
    <w:rsid w:val="001D0405"/>
    <w:rsid w:val="001D1468"/>
    <w:rsid w:val="001D1B84"/>
    <w:rsid w:val="001D25A0"/>
    <w:rsid w:val="001D2724"/>
    <w:rsid w:val="001D28A4"/>
    <w:rsid w:val="001D2A62"/>
    <w:rsid w:val="001D2C9D"/>
    <w:rsid w:val="001D2CC6"/>
    <w:rsid w:val="001D2D65"/>
    <w:rsid w:val="001D33B0"/>
    <w:rsid w:val="001D3952"/>
    <w:rsid w:val="001D3B46"/>
    <w:rsid w:val="001D3E5D"/>
    <w:rsid w:val="001D3E98"/>
    <w:rsid w:val="001D41E9"/>
    <w:rsid w:val="001D4690"/>
    <w:rsid w:val="001D46D6"/>
    <w:rsid w:val="001D4823"/>
    <w:rsid w:val="001D4A0C"/>
    <w:rsid w:val="001D5281"/>
    <w:rsid w:val="001D55A5"/>
    <w:rsid w:val="001D55BD"/>
    <w:rsid w:val="001D59FC"/>
    <w:rsid w:val="001D5DDE"/>
    <w:rsid w:val="001D726C"/>
    <w:rsid w:val="001D72C5"/>
    <w:rsid w:val="001D7682"/>
    <w:rsid w:val="001D7824"/>
    <w:rsid w:val="001D7D4F"/>
    <w:rsid w:val="001D7DDB"/>
    <w:rsid w:val="001E024A"/>
    <w:rsid w:val="001E0B30"/>
    <w:rsid w:val="001E0F91"/>
    <w:rsid w:val="001E14A0"/>
    <w:rsid w:val="001E1501"/>
    <w:rsid w:val="001E1A2F"/>
    <w:rsid w:val="001E1E04"/>
    <w:rsid w:val="001E1E9C"/>
    <w:rsid w:val="001E2126"/>
    <w:rsid w:val="001E2229"/>
    <w:rsid w:val="001E2438"/>
    <w:rsid w:val="001E294B"/>
    <w:rsid w:val="001E2B0F"/>
    <w:rsid w:val="001E2D9D"/>
    <w:rsid w:val="001E3596"/>
    <w:rsid w:val="001E36FC"/>
    <w:rsid w:val="001E387E"/>
    <w:rsid w:val="001E3B93"/>
    <w:rsid w:val="001E3FE6"/>
    <w:rsid w:val="001E4050"/>
    <w:rsid w:val="001E43F5"/>
    <w:rsid w:val="001E445A"/>
    <w:rsid w:val="001E4FEC"/>
    <w:rsid w:val="001E56D0"/>
    <w:rsid w:val="001E58A2"/>
    <w:rsid w:val="001E5AC7"/>
    <w:rsid w:val="001E5FA1"/>
    <w:rsid w:val="001E6283"/>
    <w:rsid w:val="001E62BF"/>
    <w:rsid w:val="001E64F7"/>
    <w:rsid w:val="001E6906"/>
    <w:rsid w:val="001E6BA3"/>
    <w:rsid w:val="001E6E01"/>
    <w:rsid w:val="001E6EC7"/>
    <w:rsid w:val="001E7264"/>
    <w:rsid w:val="001E7BD5"/>
    <w:rsid w:val="001E7C88"/>
    <w:rsid w:val="001F00B0"/>
    <w:rsid w:val="001F056A"/>
    <w:rsid w:val="001F0628"/>
    <w:rsid w:val="001F0A68"/>
    <w:rsid w:val="001F0FDD"/>
    <w:rsid w:val="001F1352"/>
    <w:rsid w:val="001F1C7B"/>
    <w:rsid w:val="001F27B4"/>
    <w:rsid w:val="001F2BE2"/>
    <w:rsid w:val="001F2CDE"/>
    <w:rsid w:val="001F31F1"/>
    <w:rsid w:val="001F3323"/>
    <w:rsid w:val="001F33AC"/>
    <w:rsid w:val="001F355A"/>
    <w:rsid w:val="001F3CE2"/>
    <w:rsid w:val="001F41BD"/>
    <w:rsid w:val="001F4355"/>
    <w:rsid w:val="001F4480"/>
    <w:rsid w:val="001F4B1D"/>
    <w:rsid w:val="001F4B34"/>
    <w:rsid w:val="001F4E49"/>
    <w:rsid w:val="001F5505"/>
    <w:rsid w:val="001F574D"/>
    <w:rsid w:val="001F5BA5"/>
    <w:rsid w:val="001F5C37"/>
    <w:rsid w:val="001F5F4F"/>
    <w:rsid w:val="001F6205"/>
    <w:rsid w:val="001F65F7"/>
    <w:rsid w:val="001F66FA"/>
    <w:rsid w:val="001F6C34"/>
    <w:rsid w:val="001F6F8E"/>
    <w:rsid w:val="001F709E"/>
    <w:rsid w:val="001F70A6"/>
    <w:rsid w:val="001F7560"/>
    <w:rsid w:val="001F7866"/>
    <w:rsid w:val="00200A8A"/>
    <w:rsid w:val="0020112D"/>
    <w:rsid w:val="002011AA"/>
    <w:rsid w:val="0020143F"/>
    <w:rsid w:val="0020152D"/>
    <w:rsid w:val="00201B6E"/>
    <w:rsid w:val="00202433"/>
    <w:rsid w:val="00202834"/>
    <w:rsid w:val="002029C1"/>
    <w:rsid w:val="00203328"/>
    <w:rsid w:val="00203711"/>
    <w:rsid w:val="002039B6"/>
    <w:rsid w:val="00203D1C"/>
    <w:rsid w:val="00203F82"/>
    <w:rsid w:val="0020412B"/>
    <w:rsid w:val="00204A21"/>
    <w:rsid w:val="00204E58"/>
    <w:rsid w:val="002050C2"/>
    <w:rsid w:val="00205A5F"/>
    <w:rsid w:val="00205E4B"/>
    <w:rsid w:val="00205E5F"/>
    <w:rsid w:val="00206020"/>
    <w:rsid w:val="002061ED"/>
    <w:rsid w:val="00206308"/>
    <w:rsid w:val="002063CB"/>
    <w:rsid w:val="00207339"/>
    <w:rsid w:val="002073DD"/>
    <w:rsid w:val="00207A29"/>
    <w:rsid w:val="00207FB4"/>
    <w:rsid w:val="00210CB6"/>
    <w:rsid w:val="00210CFA"/>
    <w:rsid w:val="002117EA"/>
    <w:rsid w:val="00211AF4"/>
    <w:rsid w:val="00211E0D"/>
    <w:rsid w:val="002125C9"/>
    <w:rsid w:val="00212B6E"/>
    <w:rsid w:val="00212C56"/>
    <w:rsid w:val="00212EB0"/>
    <w:rsid w:val="00212EC9"/>
    <w:rsid w:val="00213340"/>
    <w:rsid w:val="00213A86"/>
    <w:rsid w:val="00213AC6"/>
    <w:rsid w:val="00213DBA"/>
    <w:rsid w:val="002142A4"/>
    <w:rsid w:val="002144FA"/>
    <w:rsid w:val="00215785"/>
    <w:rsid w:val="00215CC6"/>
    <w:rsid w:val="00215D6B"/>
    <w:rsid w:val="00215E69"/>
    <w:rsid w:val="00215E82"/>
    <w:rsid w:val="00215F40"/>
    <w:rsid w:val="002165C7"/>
    <w:rsid w:val="0021667E"/>
    <w:rsid w:val="00216A23"/>
    <w:rsid w:val="00216F43"/>
    <w:rsid w:val="002172A3"/>
    <w:rsid w:val="00217E86"/>
    <w:rsid w:val="00220550"/>
    <w:rsid w:val="002208CA"/>
    <w:rsid w:val="00220D83"/>
    <w:rsid w:val="00220E3B"/>
    <w:rsid w:val="00220E68"/>
    <w:rsid w:val="00220F6B"/>
    <w:rsid w:val="002210C0"/>
    <w:rsid w:val="0022215E"/>
    <w:rsid w:val="0022234F"/>
    <w:rsid w:val="0022278D"/>
    <w:rsid w:val="00222A9C"/>
    <w:rsid w:val="00222B60"/>
    <w:rsid w:val="00222CE0"/>
    <w:rsid w:val="00223505"/>
    <w:rsid w:val="00223BB9"/>
    <w:rsid w:val="00223FDA"/>
    <w:rsid w:val="002246B0"/>
    <w:rsid w:val="002247CD"/>
    <w:rsid w:val="00224C37"/>
    <w:rsid w:val="00224E12"/>
    <w:rsid w:val="002257BC"/>
    <w:rsid w:val="00225855"/>
    <w:rsid w:val="00225B2E"/>
    <w:rsid w:val="00225FD6"/>
    <w:rsid w:val="002265B9"/>
    <w:rsid w:val="00226C3B"/>
    <w:rsid w:val="00226C4A"/>
    <w:rsid w:val="00226DD8"/>
    <w:rsid w:val="00226E25"/>
    <w:rsid w:val="002270BC"/>
    <w:rsid w:val="00227AD8"/>
    <w:rsid w:val="0023011A"/>
    <w:rsid w:val="002302F3"/>
    <w:rsid w:val="00230C40"/>
    <w:rsid w:val="00230FCF"/>
    <w:rsid w:val="002315ED"/>
    <w:rsid w:val="0023165B"/>
    <w:rsid w:val="00231CA6"/>
    <w:rsid w:val="00231D02"/>
    <w:rsid w:val="00231D4D"/>
    <w:rsid w:val="00231EB2"/>
    <w:rsid w:val="0023218E"/>
    <w:rsid w:val="00232321"/>
    <w:rsid w:val="00232A25"/>
    <w:rsid w:val="00232B33"/>
    <w:rsid w:val="00232E2E"/>
    <w:rsid w:val="00233041"/>
    <w:rsid w:val="0023321D"/>
    <w:rsid w:val="0023337B"/>
    <w:rsid w:val="002334FD"/>
    <w:rsid w:val="00233703"/>
    <w:rsid w:val="0023397B"/>
    <w:rsid w:val="00233BF0"/>
    <w:rsid w:val="002340E3"/>
    <w:rsid w:val="002341AC"/>
    <w:rsid w:val="0023427C"/>
    <w:rsid w:val="00235057"/>
    <w:rsid w:val="0023519F"/>
    <w:rsid w:val="00235615"/>
    <w:rsid w:val="002357E4"/>
    <w:rsid w:val="00235C8C"/>
    <w:rsid w:val="0023612F"/>
    <w:rsid w:val="00236918"/>
    <w:rsid w:val="002372EB"/>
    <w:rsid w:val="00237793"/>
    <w:rsid w:val="0024100F"/>
    <w:rsid w:val="00241296"/>
    <w:rsid w:val="0024155A"/>
    <w:rsid w:val="00241820"/>
    <w:rsid w:val="00241A00"/>
    <w:rsid w:val="00241E6E"/>
    <w:rsid w:val="00241FB0"/>
    <w:rsid w:val="00242078"/>
    <w:rsid w:val="00242D1D"/>
    <w:rsid w:val="00242ED5"/>
    <w:rsid w:val="0024303E"/>
    <w:rsid w:val="00243670"/>
    <w:rsid w:val="002441EA"/>
    <w:rsid w:val="002441F2"/>
    <w:rsid w:val="0024449F"/>
    <w:rsid w:val="00244952"/>
    <w:rsid w:val="00244FA7"/>
    <w:rsid w:val="002459F4"/>
    <w:rsid w:val="00245AD4"/>
    <w:rsid w:val="00245C17"/>
    <w:rsid w:val="002460E1"/>
    <w:rsid w:val="00246607"/>
    <w:rsid w:val="0024682F"/>
    <w:rsid w:val="00246CC2"/>
    <w:rsid w:val="00246D5A"/>
    <w:rsid w:val="00247146"/>
    <w:rsid w:val="0024715E"/>
    <w:rsid w:val="00247505"/>
    <w:rsid w:val="00247810"/>
    <w:rsid w:val="002479E5"/>
    <w:rsid w:val="00247BAC"/>
    <w:rsid w:val="00247C79"/>
    <w:rsid w:val="00247DF6"/>
    <w:rsid w:val="002500AB"/>
    <w:rsid w:val="002503EA"/>
    <w:rsid w:val="00250450"/>
    <w:rsid w:val="002507FD"/>
    <w:rsid w:val="00250929"/>
    <w:rsid w:val="00251194"/>
    <w:rsid w:val="002520B4"/>
    <w:rsid w:val="002524D1"/>
    <w:rsid w:val="002524E5"/>
    <w:rsid w:val="00252CD3"/>
    <w:rsid w:val="00253B89"/>
    <w:rsid w:val="00253FE4"/>
    <w:rsid w:val="002544EB"/>
    <w:rsid w:val="0025472C"/>
    <w:rsid w:val="00254A61"/>
    <w:rsid w:val="00254D38"/>
    <w:rsid w:val="00255029"/>
    <w:rsid w:val="00255762"/>
    <w:rsid w:val="00255B9F"/>
    <w:rsid w:val="00255C7B"/>
    <w:rsid w:val="00255FB9"/>
    <w:rsid w:val="00256F68"/>
    <w:rsid w:val="00257C73"/>
    <w:rsid w:val="00257E43"/>
    <w:rsid w:val="0026094C"/>
    <w:rsid w:val="002612D9"/>
    <w:rsid w:val="00261E32"/>
    <w:rsid w:val="002623CF"/>
    <w:rsid w:val="002623EF"/>
    <w:rsid w:val="002625E1"/>
    <w:rsid w:val="0026264A"/>
    <w:rsid w:val="00262843"/>
    <w:rsid w:val="00262B6C"/>
    <w:rsid w:val="00262BCC"/>
    <w:rsid w:val="00263A8B"/>
    <w:rsid w:val="00263FCC"/>
    <w:rsid w:val="002640A5"/>
    <w:rsid w:val="0026435D"/>
    <w:rsid w:val="0026491E"/>
    <w:rsid w:val="00264F2A"/>
    <w:rsid w:val="00265197"/>
    <w:rsid w:val="0026529E"/>
    <w:rsid w:val="0026550F"/>
    <w:rsid w:val="0026557D"/>
    <w:rsid w:val="00265757"/>
    <w:rsid w:val="00265988"/>
    <w:rsid w:val="00265A03"/>
    <w:rsid w:val="00266146"/>
    <w:rsid w:val="00266264"/>
    <w:rsid w:val="00266279"/>
    <w:rsid w:val="002665B2"/>
    <w:rsid w:val="002666F2"/>
    <w:rsid w:val="00266748"/>
    <w:rsid w:val="00266766"/>
    <w:rsid w:val="00266808"/>
    <w:rsid w:val="0026684D"/>
    <w:rsid w:val="00266CB8"/>
    <w:rsid w:val="00266D43"/>
    <w:rsid w:val="0026715E"/>
    <w:rsid w:val="00267952"/>
    <w:rsid w:val="00267B86"/>
    <w:rsid w:val="0027045A"/>
    <w:rsid w:val="00270B0D"/>
    <w:rsid w:val="00271256"/>
    <w:rsid w:val="00271645"/>
    <w:rsid w:val="0027178D"/>
    <w:rsid w:val="002718A7"/>
    <w:rsid w:val="002718F4"/>
    <w:rsid w:val="00271A78"/>
    <w:rsid w:val="0027206B"/>
    <w:rsid w:val="002726C8"/>
    <w:rsid w:val="00272725"/>
    <w:rsid w:val="00272C94"/>
    <w:rsid w:val="00272F66"/>
    <w:rsid w:val="00273065"/>
    <w:rsid w:val="002732BD"/>
    <w:rsid w:val="002741D3"/>
    <w:rsid w:val="00274C9E"/>
    <w:rsid w:val="00274EA4"/>
    <w:rsid w:val="00275119"/>
    <w:rsid w:val="00275DAC"/>
    <w:rsid w:val="002762BC"/>
    <w:rsid w:val="0027650A"/>
    <w:rsid w:val="00276E0C"/>
    <w:rsid w:val="002770FE"/>
    <w:rsid w:val="00277257"/>
    <w:rsid w:val="002774C9"/>
    <w:rsid w:val="0027762D"/>
    <w:rsid w:val="00277746"/>
    <w:rsid w:val="002800B8"/>
    <w:rsid w:val="002802C4"/>
    <w:rsid w:val="00280353"/>
    <w:rsid w:val="00280F26"/>
    <w:rsid w:val="00281045"/>
    <w:rsid w:val="002810CC"/>
    <w:rsid w:val="00281195"/>
    <w:rsid w:val="00281A8B"/>
    <w:rsid w:val="00282030"/>
    <w:rsid w:val="00282597"/>
    <w:rsid w:val="00282647"/>
    <w:rsid w:val="002830C4"/>
    <w:rsid w:val="00283B0C"/>
    <w:rsid w:val="00283EFF"/>
    <w:rsid w:val="002840EA"/>
    <w:rsid w:val="002842E6"/>
    <w:rsid w:val="00284412"/>
    <w:rsid w:val="00284C20"/>
    <w:rsid w:val="002857FC"/>
    <w:rsid w:val="00285E6C"/>
    <w:rsid w:val="002868E2"/>
    <w:rsid w:val="00286A68"/>
    <w:rsid w:val="00286AAB"/>
    <w:rsid w:val="00286D39"/>
    <w:rsid w:val="00286EA3"/>
    <w:rsid w:val="00286EEE"/>
    <w:rsid w:val="002871A2"/>
    <w:rsid w:val="0028732A"/>
    <w:rsid w:val="00287777"/>
    <w:rsid w:val="0028777F"/>
    <w:rsid w:val="00290235"/>
    <w:rsid w:val="00290662"/>
    <w:rsid w:val="00290947"/>
    <w:rsid w:val="00290B8F"/>
    <w:rsid w:val="00290DB5"/>
    <w:rsid w:val="00291006"/>
    <w:rsid w:val="0029126F"/>
    <w:rsid w:val="00291312"/>
    <w:rsid w:val="00291688"/>
    <w:rsid w:val="002916C0"/>
    <w:rsid w:val="00291711"/>
    <w:rsid w:val="002918CF"/>
    <w:rsid w:val="0029224B"/>
    <w:rsid w:val="00292579"/>
    <w:rsid w:val="00292C73"/>
    <w:rsid w:val="00293572"/>
    <w:rsid w:val="00293C4A"/>
    <w:rsid w:val="00294014"/>
    <w:rsid w:val="0029472A"/>
    <w:rsid w:val="00294E20"/>
    <w:rsid w:val="00294F87"/>
    <w:rsid w:val="00294FCB"/>
    <w:rsid w:val="002951F2"/>
    <w:rsid w:val="0029576B"/>
    <w:rsid w:val="0029614C"/>
    <w:rsid w:val="0029645A"/>
    <w:rsid w:val="0029681F"/>
    <w:rsid w:val="00296A94"/>
    <w:rsid w:val="00297185"/>
    <w:rsid w:val="00297BEA"/>
    <w:rsid w:val="00297CA8"/>
    <w:rsid w:val="002A0091"/>
    <w:rsid w:val="002A0914"/>
    <w:rsid w:val="002A097A"/>
    <w:rsid w:val="002A0E8E"/>
    <w:rsid w:val="002A111A"/>
    <w:rsid w:val="002A111E"/>
    <w:rsid w:val="002A1298"/>
    <w:rsid w:val="002A135F"/>
    <w:rsid w:val="002A1892"/>
    <w:rsid w:val="002A1AF2"/>
    <w:rsid w:val="002A1D79"/>
    <w:rsid w:val="002A1DF3"/>
    <w:rsid w:val="002A205F"/>
    <w:rsid w:val="002A266D"/>
    <w:rsid w:val="002A2B55"/>
    <w:rsid w:val="002A2C92"/>
    <w:rsid w:val="002A2D52"/>
    <w:rsid w:val="002A320D"/>
    <w:rsid w:val="002A3B45"/>
    <w:rsid w:val="002A3ECA"/>
    <w:rsid w:val="002A40E7"/>
    <w:rsid w:val="002A4113"/>
    <w:rsid w:val="002A4B10"/>
    <w:rsid w:val="002A4CF7"/>
    <w:rsid w:val="002A4DCC"/>
    <w:rsid w:val="002A4F14"/>
    <w:rsid w:val="002A512D"/>
    <w:rsid w:val="002A5170"/>
    <w:rsid w:val="002A52A8"/>
    <w:rsid w:val="002A5347"/>
    <w:rsid w:val="002A53FD"/>
    <w:rsid w:val="002A5661"/>
    <w:rsid w:val="002A5729"/>
    <w:rsid w:val="002A5740"/>
    <w:rsid w:val="002A5B80"/>
    <w:rsid w:val="002A6189"/>
    <w:rsid w:val="002A6559"/>
    <w:rsid w:val="002A68EB"/>
    <w:rsid w:val="002A7211"/>
    <w:rsid w:val="002A7A6D"/>
    <w:rsid w:val="002A7C2A"/>
    <w:rsid w:val="002A7C91"/>
    <w:rsid w:val="002A7FA0"/>
    <w:rsid w:val="002A7FD3"/>
    <w:rsid w:val="002B01F7"/>
    <w:rsid w:val="002B09CE"/>
    <w:rsid w:val="002B0A44"/>
    <w:rsid w:val="002B0BD8"/>
    <w:rsid w:val="002B0F25"/>
    <w:rsid w:val="002B121B"/>
    <w:rsid w:val="002B12B4"/>
    <w:rsid w:val="002B1343"/>
    <w:rsid w:val="002B161F"/>
    <w:rsid w:val="002B1F25"/>
    <w:rsid w:val="002B24E2"/>
    <w:rsid w:val="002B2531"/>
    <w:rsid w:val="002B2885"/>
    <w:rsid w:val="002B36A3"/>
    <w:rsid w:val="002B39D0"/>
    <w:rsid w:val="002B3AD8"/>
    <w:rsid w:val="002B412A"/>
    <w:rsid w:val="002B4208"/>
    <w:rsid w:val="002B4FB8"/>
    <w:rsid w:val="002B51CB"/>
    <w:rsid w:val="002B6025"/>
    <w:rsid w:val="002B62BF"/>
    <w:rsid w:val="002B70A3"/>
    <w:rsid w:val="002B71FE"/>
    <w:rsid w:val="002B7283"/>
    <w:rsid w:val="002B7815"/>
    <w:rsid w:val="002B792C"/>
    <w:rsid w:val="002B7BEB"/>
    <w:rsid w:val="002B7EB3"/>
    <w:rsid w:val="002C02E4"/>
    <w:rsid w:val="002C0ADA"/>
    <w:rsid w:val="002C0C38"/>
    <w:rsid w:val="002C0DAC"/>
    <w:rsid w:val="002C133A"/>
    <w:rsid w:val="002C1B8F"/>
    <w:rsid w:val="002C24C6"/>
    <w:rsid w:val="002C25AF"/>
    <w:rsid w:val="002C27B0"/>
    <w:rsid w:val="002C28B1"/>
    <w:rsid w:val="002C29CE"/>
    <w:rsid w:val="002C2CE9"/>
    <w:rsid w:val="002C2F51"/>
    <w:rsid w:val="002C3047"/>
    <w:rsid w:val="002C344B"/>
    <w:rsid w:val="002C37BF"/>
    <w:rsid w:val="002C3FF3"/>
    <w:rsid w:val="002C407B"/>
    <w:rsid w:val="002C48D0"/>
    <w:rsid w:val="002C4A01"/>
    <w:rsid w:val="002C4EA7"/>
    <w:rsid w:val="002C515B"/>
    <w:rsid w:val="002C5A73"/>
    <w:rsid w:val="002C5D5A"/>
    <w:rsid w:val="002C5E3E"/>
    <w:rsid w:val="002C5EED"/>
    <w:rsid w:val="002C5FC0"/>
    <w:rsid w:val="002C6306"/>
    <w:rsid w:val="002C6425"/>
    <w:rsid w:val="002C645B"/>
    <w:rsid w:val="002C65D5"/>
    <w:rsid w:val="002C6715"/>
    <w:rsid w:val="002C690E"/>
    <w:rsid w:val="002C733D"/>
    <w:rsid w:val="002C7CFB"/>
    <w:rsid w:val="002D03A1"/>
    <w:rsid w:val="002D0F2C"/>
    <w:rsid w:val="002D0FE0"/>
    <w:rsid w:val="002D10F2"/>
    <w:rsid w:val="002D178E"/>
    <w:rsid w:val="002D198A"/>
    <w:rsid w:val="002D1D85"/>
    <w:rsid w:val="002D1E59"/>
    <w:rsid w:val="002D20DB"/>
    <w:rsid w:val="002D31A0"/>
    <w:rsid w:val="002D3304"/>
    <w:rsid w:val="002D3499"/>
    <w:rsid w:val="002D3AEE"/>
    <w:rsid w:val="002D3E90"/>
    <w:rsid w:val="002D40A5"/>
    <w:rsid w:val="002D45DA"/>
    <w:rsid w:val="002D4CF0"/>
    <w:rsid w:val="002D4DC6"/>
    <w:rsid w:val="002D54A3"/>
    <w:rsid w:val="002D5812"/>
    <w:rsid w:val="002D593B"/>
    <w:rsid w:val="002D59C6"/>
    <w:rsid w:val="002D5A6A"/>
    <w:rsid w:val="002D633C"/>
    <w:rsid w:val="002D7077"/>
    <w:rsid w:val="002D7246"/>
    <w:rsid w:val="002D72C5"/>
    <w:rsid w:val="002D73C2"/>
    <w:rsid w:val="002E0575"/>
    <w:rsid w:val="002E0652"/>
    <w:rsid w:val="002E073D"/>
    <w:rsid w:val="002E0DCC"/>
    <w:rsid w:val="002E0EAB"/>
    <w:rsid w:val="002E1006"/>
    <w:rsid w:val="002E1517"/>
    <w:rsid w:val="002E15AB"/>
    <w:rsid w:val="002E168E"/>
    <w:rsid w:val="002E1758"/>
    <w:rsid w:val="002E1CD9"/>
    <w:rsid w:val="002E1D05"/>
    <w:rsid w:val="002E1E24"/>
    <w:rsid w:val="002E2433"/>
    <w:rsid w:val="002E243E"/>
    <w:rsid w:val="002E261B"/>
    <w:rsid w:val="002E28A3"/>
    <w:rsid w:val="002E2D37"/>
    <w:rsid w:val="002E3035"/>
    <w:rsid w:val="002E3546"/>
    <w:rsid w:val="002E35F7"/>
    <w:rsid w:val="002E36E7"/>
    <w:rsid w:val="002E39B1"/>
    <w:rsid w:val="002E3D2E"/>
    <w:rsid w:val="002E3EFB"/>
    <w:rsid w:val="002E41B3"/>
    <w:rsid w:val="002E4888"/>
    <w:rsid w:val="002E4D04"/>
    <w:rsid w:val="002E56B4"/>
    <w:rsid w:val="002E57DA"/>
    <w:rsid w:val="002E59BF"/>
    <w:rsid w:val="002E69A3"/>
    <w:rsid w:val="002E6CDB"/>
    <w:rsid w:val="002E7096"/>
    <w:rsid w:val="002E7897"/>
    <w:rsid w:val="002E78BA"/>
    <w:rsid w:val="002E7CB7"/>
    <w:rsid w:val="002E7DE3"/>
    <w:rsid w:val="002F035C"/>
    <w:rsid w:val="002F042A"/>
    <w:rsid w:val="002F0532"/>
    <w:rsid w:val="002F09A5"/>
    <w:rsid w:val="002F0B15"/>
    <w:rsid w:val="002F12DB"/>
    <w:rsid w:val="002F18CC"/>
    <w:rsid w:val="002F18D1"/>
    <w:rsid w:val="002F1A56"/>
    <w:rsid w:val="002F1B3D"/>
    <w:rsid w:val="002F25ED"/>
    <w:rsid w:val="002F3103"/>
    <w:rsid w:val="002F3565"/>
    <w:rsid w:val="002F358C"/>
    <w:rsid w:val="002F38DD"/>
    <w:rsid w:val="002F4127"/>
    <w:rsid w:val="002F42FD"/>
    <w:rsid w:val="002F49FF"/>
    <w:rsid w:val="002F50AB"/>
    <w:rsid w:val="002F57EF"/>
    <w:rsid w:val="002F590A"/>
    <w:rsid w:val="002F5FCE"/>
    <w:rsid w:val="002F6129"/>
    <w:rsid w:val="002F64B0"/>
    <w:rsid w:val="002F65FF"/>
    <w:rsid w:val="002F6D39"/>
    <w:rsid w:val="002F741C"/>
    <w:rsid w:val="002F7517"/>
    <w:rsid w:val="003008DC"/>
    <w:rsid w:val="0030098E"/>
    <w:rsid w:val="003009E1"/>
    <w:rsid w:val="00300D27"/>
    <w:rsid w:val="003017CF"/>
    <w:rsid w:val="00301970"/>
    <w:rsid w:val="00301BD4"/>
    <w:rsid w:val="00301D2A"/>
    <w:rsid w:val="00301E39"/>
    <w:rsid w:val="00301F4F"/>
    <w:rsid w:val="00301F8E"/>
    <w:rsid w:val="003022B8"/>
    <w:rsid w:val="0030254B"/>
    <w:rsid w:val="003026B7"/>
    <w:rsid w:val="003028C0"/>
    <w:rsid w:val="00303381"/>
    <w:rsid w:val="00303A6A"/>
    <w:rsid w:val="0030422B"/>
    <w:rsid w:val="003043CE"/>
    <w:rsid w:val="00304971"/>
    <w:rsid w:val="00304C85"/>
    <w:rsid w:val="00304E49"/>
    <w:rsid w:val="0030501B"/>
    <w:rsid w:val="003053C5"/>
    <w:rsid w:val="003058C2"/>
    <w:rsid w:val="00305B6C"/>
    <w:rsid w:val="00305DD7"/>
    <w:rsid w:val="00306412"/>
    <w:rsid w:val="00306AE3"/>
    <w:rsid w:val="00306E6D"/>
    <w:rsid w:val="00306F20"/>
    <w:rsid w:val="00307127"/>
    <w:rsid w:val="00307889"/>
    <w:rsid w:val="003079BD"/>
    <w:rsid w:val="00307A0A"/>
    <w:rsid w:val="00310151"/>
    <w:rsid w:val="0031020F"/>
    <w:rsid w:val="00310BDA"/>
    <w:rsid w:val="00310C4B"/>
    <w:rsid w:val="00310EB0"/>
    <w:rsid w:val="00311A5C"/>
    <w:rsid w:val="00311B19"/>
    <w:rsid w:val="00312978"/>
    <w:rsid w:val="00312D83"/>
    <w:rsid w:val="003131B8"/>
    <w:rsid w:val="003132F4"/>
    <w:rsid w:val="0031330A"/>
    <w:rsid w:val="00313671"/>
    <w:rsid w:val="0031396B"/>
    <w:rsid w:val="00313B35"/>
    <w:rsid w:val="00313CC1"/>
    <w:rsid w:val="00314706"/>
    <w:rsid w:val="003148E0"/>
    <w:rsid w:val="00314E41"/>
    <w:rsid w:val="00314F34"/>
    <w:rsid w:val="00314F43"/>
    <w:rsid w:val="00315123"/>
    <w:rsid w:val="0031515C"/>
    <w:rsid w:val="0031517B"/>
    <w:rsid w:val="00315183"/>
    <w:rsid w:val="00315305"/>
    <w:rsid w:val="00315566"/>
    <w:rsid w:val="003157E9"/>
    <w:rsid w:val="00315C5C"/>
    <w:rsid w:val="00315CB2"/>
    <w:rsid w:val="00315FA4"/>
    <w:rsid w:val="003160C2"/>
    <w:rsid w:val="00316285"/>
    <w:rsid w:val="003169DA"/>
    <w:rsid w:val="00316DDF"/>
    <w:rsid w:val="00317009"/>
    <w:rsid w:val="0031736B"/>
    <w:rsid w:val="00317B82"/>
    <w:rsid w:val="00317C0C"/>
    <w:rsid w:val="00320176"/>
    <w:rsid w:val="00320632"/>
    <w:rsid w:val="00320A41"/>
    <w:rsid w:val="00320B45"/>
    <w:rsid w:val="00320D09"/>
    <w:rsid w:val="00320D19"/>
    <w:rsid w:val="00320EE2"/>
    <w:rsid w:val="00320F99"/>
    <w:rsid w:val="00320F9C"/>
    <w:rsid w:val="0032165D"/>
    <w:rsid w:val="003219DC"/>
    <w:rsid w:val="00322086"/>
    <w:rsid w:val="0032208F"/>
    <w:rsid w:val="003229C6"/>
    <w:rsid w:val="00323497"/>
    <w:rsid w:val="00323998"/>
    <w:rsid w:val="00323BCC"/>
    <w:rsid w:val="0032434A"/>
    <w:rsid w:val="003245B6"/>
    <w:rsid w:val="00324AE9"/>
    <w:rsid w:val="00324D90"/>
    <w:rsid w:val="00324DE2"/>
    <w:rsid w:val="00324F61"/>
    <w:rsid w:val="00325301"/>
    <w:rsid w:val="0032561A"/>
    <w:rsid w:val="003256B1"/>
    <w:rsid w:val="003259DC"/>
    <w:rsid w:val="00325DF7"/>
    <w:rsid w:val="00326241"/>
    <w:rsid w:val="0032632D"/>
    <w:rsid w:val="00326573"/>
    <w:rsid w:val="00326C80"/>
    <w:rsid w:val="00326D3B"/>
    <w:rsid w:val="00326FBC"/>
    <w:rsid w:val="003279AF"/>
    <w:rsid w:val="00327A2D"/>
    <w:rsid w:val="00327F83"/>
    <w:rsid w:val="0033073C"/>
    <w:rsid w:val="0033123F"/>
    <w:rsid w:val="003314A2"/>
    <w:rsid w:val="003314DD"/>
    <w:rsid w:val="0033183B"/>
    <w:rsid w:val="00331C07"/>
    <w:rsid w:val="00331E73"/>
    <w:rsid w:val="003333C5"/>
    <w:rsid w:val="0033370A"/>
    <w:rsid w:val="003337D8"/>
    <w:rsid w:val="00333FB8"/>
    <w:rsid w:val="00334762"/>
    <w:rsid w:val="00335B96"/>
    <w:rsid w:val="00335CB9"/>
    <w:rsid w:val="00335EE2"/>
    <w:rsid w:val="0033655B"/>
    <w:rsid w:val="003365B4"/>
    <w:rsid w:val="00336791"/>
    <w:rsid w:val="0033687F"/>
    <w:rsid w:val="00336A4A"/>
    <w:rsid w:val="00336B85"/>
    <w:rsid w:val="00336E14"/>
    <w:rsid w:val="00336F1F"/>
    <w:rsid w:val="00336F9D"/>
    <w:rsid w:val="00337436"/>
    <w:rsid w:val="00337DCE"/>
    <w:rsid w:val="0034004F"/>
    <w:rsid w:val="00340162"/>
    <w:rsid w:val="0034045C"/>
    <w:rsid w:val="00340591"/>
    <w:rsid w:val="00340A3D"/>
    <w:rsid w:val="00340F89"/>
    <w:rsid w:val="0034101B"/>
    <w:rsid w:val="00341253"/>
    <w:rsid w:val="00341AD6"/>
    <w:rsid w:val="00341B92"/>
    <w:rsid w:val="00341E16"/>
    <w:rsid w:val="00341F23"/>
    <w:rsid w:val="00341FD7"/>
    <w:rsid w:val="003422C9"/>
    <w:rsid w:val="003423B9"/>
    <w:rsid w:val="00342AD1"/>
    <w:rsid w:val="00342C0D"/>
    <w:rsid w:val="00342CD7"/>
    <w:rsid w:val="003434FC"/>
    <w:rsid w:val="003439D5"/>
    <w:rsid w:val="00343F84"/>
    <w:rsid w:val="0034473C"/>
    <w:rsid w:val="003447FF"/>
    <w:rsid w:val="003448D2"/>
    <w:rsid w:val="0034548D"/>
    <w:rsid w:val="00345492"/>
    <w:rsid w:val="0034577F"/>
    <w:rsid w:val="00345920"/>
    <w:rsid w:val="0034592B"/>
    <w:rsid w:val="00345A53"/>
    <w:rsid w:val="00345B46"/>
    <w:rsid w:val="0034610D"/>
    <w:rsid w:val="003461BE"/>
    <w:rsid w:val="00346D1B"/>
    <w:rsid w:val="00346D82"/>
    <w:rsid w:val="00347221"/>
    <w:rsid w:val="00347266"/>
    <w:rsid w:val="00347FCB"/>
    <w:rsid w:val="0035039B"/>
    <w:rsid w:val="003509B3"/>
    <w:rsid w:val="00350BF1"/>
    <w:rsid w:val="00350CB8"/>
    <w:rsid w:val="00350F54"/>
    <w:rsid w:val="0035104C"/>
    <w:rsid w:val="003513F9"/>
    <w:rsid w:val="0035181C"/>
    <w:rsid w:val="00351963"/>
    <w:rsid w:val="00351AB6"/>
    <w:rsid w:val="00351D0D"/>
    <w:rsid w:val="00351F74"/>
    <w:rsid w:val="003520A2"/>
    <w:rsid w:val="003520D9"/>
    <w:rsid w:val="0035240F"/>
    <w:rsid w:val="00352582"/>
    <w:rsid w:val="0035269F"/>
    <w:rsid w:val="00352A41"/>
    <w:rsid w:val="00352A88"/>
    <w:rsid w:val="00352A8D"/>
    <w:rsid w:val="00352CD4"/>
    <w:rsid w:val="00352D1B"/>
    <w:rsid w:val="00352FA4"/>
    <w:rsid w:val="0035300B"/>
    <w:rsid w:val="003530B1"/>
    <w:rsid w:val="003531B6"/>
    <w:rsid w:val="003534DB"/>
    <w:rsid w:val="0035359D"/>
    <w:rsid w:val="00353B7D"/>
    <w:rsid w:val="00353F18"/>
    <w:rsid w:val="003542E5"/>
    <w:rsid w:val="00354475"/>
    <w:rsid w:val="00354A08"/>
    <w:rsid w:val="00355117"/>
    <w:rsid w:val="003553D1"/>
    <w:rsid w:val="00355500"/>
    <w:rsid w:val="003555C6"/>
    <w:rsid w:val="003556AE"/>
    <w:rsid w:val="0035620B"/>
    <w:rsid w:val="00357543"/>
    <w:rsid w:val="00357785"/>
    <w:rsid w:val="00357BC5"/>
    <w:rsid w:val="00357C02"/>
    <w:rsid w:val="00357DB9"/>
    <w:rsid w:val="0036004A"/>
    <w:rsid w:val="00360BE7"/>
    <w:rsid w:val="00360F50"/>
    <w:rsid w:val="00361400"/>
    <w:rsid w:val="003615D4"/>
    <w:rsid w:val="0036196E"/>
    <w:rsid w:val="00362042"/>
    <w:rsid w:val="00362480"/>
    <w:rsid w:val="003629E3"/>
    <w:rsid w:val="00362BCE"/>
    <w:rsid w:val="00362C11"/>
    <w:rsid w:val="00362E3F"/>
    <w:rsid w:val="0036329E"/>
    <w:rsid w:val="00363BA9"/>
    <w:rsid w:val="00363C4A"/>
    <w:rsid w:val="00363CE9"/>
    <w:rsid w:val="00363CF7"/>
    <w:rsid w:val="00363F26"/>
    <w:rsid w:val="0036403F"/>
    <w:rsid w:val="00364938"/>
    <w:rsid w:val="00364F37"/>
    <w:rsid w:val="0036527B"/>
    <w:rsid w:val="003656D6"/>
    <w:rsid w:val="00365760"/>
    <w:rsid w:val="00366610"/>
    <w:rsid w:val="003666E0"/>
    <w:rsid w:val="003670C5"/>
    <w:rsid w:val="00367D42"/>
    <w:rsid w:val="00367E49"/>
    <w:rsid w:val="00367E97"/>
    <w:rsid w:val="003707DA"/>
    <w:rsid w:val="00370F67"/>
    <w:rsid w:val="00370F81"/>
    <w:rsid w:val="0037117E"/>
    <w:rsid w:val="003714B2"/>
    <w:rsid w:val="00371CE1"/>
    <w:rsid w:val="00371DF0"/>
    <w:rsid w:val="00371E3A"/>
    <w:rsid w:val="00372393"/>
    <w:rsid w:val="00372804"/>
    <w:rsid w:val="003729E8"/>
    <w:rsid w:val="00372ACF"/>
    <w:rsid w:val="00373260"/>
    <w:rsid w:val="0037337B"/>
    <w:rsid w:val="003735D7"/>
    <w:rsid w:val="00373C32"/>
    <w:rsid w:val="00373F83"/>
    <w:rsid w:val="0037442B"/>
    <w:rsid w:val="00374AE0"/>
    <w:rsid w:val="0037542D"/>
    <w:rsid w:val="0037598E"/>
    <w:rsid w:val="00375C1C"/>
    <w:rsid w:val="00375CE0"/>
    <w:rsid w:val="00375DC8"/>
    <w:rsid w:val="00376229"/>
    <w:rsid w:val="003762C3"/>
    <w:rsid w:val="003767FA"/>
    <w:rsid w:val="003768DB"/>
    <w:rsid w:val="00376C18"/>
    <w:rsid w:val="00376D4C"/>
    <w:rsid w:val="0037710C"/>
    <w:rsid w:val="00377311"/>
    <w:rsid w:val="003777F5"/>
    <w:rsid w:val="00377A38"/>
    <w:rsid w:val="00380786"/>
    <w:rsid w:val="003807EE"/>
    <w:rsid w:val="00380CDB"/>
    <w:rsid w:val="00380E38"/>
    <w:rsid w:val="003817E5"/>
    <w:rsid w:val="0038191A"/>
    <w:rsid w:val="003829C5"/>
    <w:rsid w:val="00382B22"/>
    <w:rsid w:val="00382B71"/>
    <w:rsid w:val="00382CB0"/>
    <w:rsid w:val="00382CEA"/>
    <w:rsid w:val="00382D64"/>
    <w:rsid w:val="00382F9A"/>
    <w:rsid w:val="00383409"/>
    <w:rsid w:val="00383633"/>
    <w:rsid w:val="00383809"/>
    <w:rsid w:val="00383AA9"/>
    <w:rsid w:val="00383C57"/>
    <w:rsid w:val="00383EC2"/>
    <w:rsid w:val="00384424"/>
    <w:rsid w:val="00384847"/>
    <w:rsid w:val="003848A3"/>
    <w:rsid w:val="0038551F"/>
    <w:rsid w:val="003859B8"/>
    <w:rsid w:val="00386278"/>
    <w:rsid w:val="003864FE"/>
    <w:rsid w:val="00386B72"/>
    <w:rsid w:val="00386E54"/>
    <w:rsid w:val="0038708E"/>
    <w:rsid w:val="003870CB"/>
    <w:rsid w:val="00387B43"/>
    <w:rsid w:val="00387BF8"/>
    <w:rsid w:val="00387F87"/>
    <w:rsid w:val="00390302"/>
    <w:rsid w:val="003904A6"/>
    <w:rsid w:val="0039076A"/>
    <w:rsid w:val="00390D1E"/>
    <w:rsid w:val="00390D5C"/>
    <w:rsid w:val="00391076"/>
    <w:rsid w:val="003910B2"/>
    <w:rsid w:val="003913E0"/>
    <w:rsid w:val="00391724"/>
    <w:rsid w:val="00391CDE"/>
    <w:rsid w:val="00392050"/>
    <w:rsid w:val="003927F9"/>
    <w:rsid w:val="0039351C"/>
    <w:rsid w:val="00393987"/>
    <w:rsid w:val="00393AC1"/>
    <w:rsid w:val="00393E22"/>
    <w:rsid w:val="00394344"/>
    <w:rsid w:val="003945BF"/>
    <w:rsid w:val="00394625"/>
    <w:rsid w:val="003946A9"/>
    <w:rsid w:val="003948B4"/>
    <w:rsid w:val="00394AD9"/>
    <w:rsid w:val="00394E0A"/>
    <w:rsid w:val="00394FA3"/>
    <w:rsid w:val="00394FB8"/>
    <w:rsid w:val="003951DE"/>
    <w:rsid w:val="00395805"/>
    <w:rsid w:val="00396278"/>
    <w:rsid w:val="00396794"/>
    <w:rsid w:val="00396FFB"/>
    <w:rsid w:val="003971F2"/>
    <w:rsid w:val="00397290"/>
    <w:rsid w:val="003976B8"/>
    <w:rsid w:val="00397AD2"/>
    <w:rsid w:val="00397C02"/>
    <w:rsid w:val="00397D7B"/>
    <w:rsid w:val="003A00B7"/>
    <w:rsid w:val="003A0B51"/>
    <w:rsid w:val="003A0E63"/>
    <w:rsid w:val="003A155C"/>
    <w:rsid w:val="003A1878"/>
    <w:rsid w:val="003A1B52"/>
    <w:rsid w:val="003A1DE0"/>
    <w:rsid w:val="003A1F1F"/>
    <w:rsid w:val="003A24B2"/>
    <w:rsid w:val="003A25E3"/>
    <w:rsid w:val="003A27CF"/>
    <w:rsid w:val="003A2D97"/>
    <w:rsid w:val="003A2DD4"/>
    <w:rsid w:val="003A359A"/>
    <w:rsid w:val="003A3C09"/>
    <w:rsid w:val="003A4530"/>
    <w:rsid w:val="003A4691"/>
    <w:rsid w:val="003A46CE"/>
    <w:rsid w:val="003A470C"/>
    <w:rsid w:val="003A49F6"/>
    <w:rsid w:val="003A4E01"/>
    <w:rsid w:val="003A50D0"/>
    <w:rsid w:val="003A529E"/>
    <w:rsid w:val="003A5433"/>
    <w:rsid w:val="003A566C"/>
    <w:rsid w:val="003A5C36"/>
    <w:rsid w:val="003A6597"/>
    <w:rsid w:val="003A6689"/>
    <w:rsid w:val="003A69C5"/>
    <w:rsid w:val="003A6B27"/>
    <w:rsid w:val="003A71F7"/>
    <w:rsid w:val="003A78F5"/>
    <w:rsid w:val="003B09B6"/>
    <w:rsid w:val="003B1323"/>
    <w:rsid w:val="003B1DAB"/>
    <w:rsid w:val="003B211A"/>
    <w:rsid w:val="003B2487"/>
    <w:rsid w:val="003B3602"/>
    <w:rsid w:val="003B3672"/>
    <w:rsid w:val="003B39CE"/>
    <w:rsid w:val="003B3B4E"/>
    <w:rsid w:val="003B3C1F"/>
    <w:rsid w:val="003B3F82"/>
    <w:rsid w:val="003B4022"/>
    <w:rsid w:val="003B4122"/>
    <w:rsid w:val="003B4233"/>
    <w:rsid w:val="003B4435"/>
    <w:rsid w:val="003B4870"/>
    <w:rsid w:val="003B4E25"/>
    <w:rsid w:val="003B50FC"/>
    <w:rsid w:val="003B5257"/>
    <w:rsid w:val="003B5289"/>
    <w:rsid w:val="003B570E"/>
    <w:rsid w:val="003B57F4"/>
    <w:rsid w:val="003B5814"/>
    <w:rsid w:val="003B5BE1"/>
    <w:rsid w:val="003B5D60"/>
    <w:rsid w:val="003B5DF4"/>
    <w:rsid w:val="003B5F95"/>
    <w:rsid w:val="003B6532"/>
    <w:rsid w:val="003B71E9"/>
    <w:rsid w:val="003B731E"/>
    <w:rsid w:val="003C03C3"/>
    <w:rsid w:val="003C07DF"/>
    <w:rsid w:val="003C08BF"/>
    <w:rsid w:val="003C0AD7"/>
    <w:rsid w:val="003C1132"/>
    <w:rsid w:val="003C1584"/>
    <w:rsid w:val="003C1BE1"/>
    <w:rsid w:val="003C1FD5"/>
    <w:rsid w:val="003C2478"/>
    <w:rsid w:val="003C25BB"/>
    <w:rsid w:val="003C2665"/>
    <w:rsid w:val="003C299A"/>
    <w:rsid w:val="003C2B5A"/>
    <w:rsid w:val="003C2E3C"/>
    <w:rsid w:val="003C33E1"/>
    <w:rsid w:val="003C35BC"/>
    <w:rsid w:val="003C36FF"/>
    <w:rsid w:val="003C374B"/>
    <w:rsid w:val="003C3912"/>
    <w:rsid w:val="003C3AEE"/>
    <w:rsid w:val="003C3D96"/>
    <w:rsid w:val="003C3E77"/>
    <w:rsid w:val="003C3EEC"/>
    <w:rsid w:val="003C41A2"/>
    <w:rsid w:val="003C42D5"/>
    <w:rsid w:val="003C4415"/>
    <w:rsid w:val="003C4A9E"/>
    <w:rsid w:val="003C5263"/>
    <w:rsid w:val="003C552B"/>
    <w:rsid w:val="003C588F"/>
    <w:rsid w:val="003C5918"/>
    <w:rsid w:val="003C5FA0"/>
    <w:rsid w:val="003C779D"/>
    <w:rsid w:val="003C78B3"/>
    <w:rsid w:val="003D05D4"/>
    <w:rsid w:val="003D0908"/>
    <w:rsid w:val="003D12AF"/>
    <w:rsid w:val="003D182B"/>
    <w:rsid w:val="003D18E7"/>
    <w:rsid w:val="003D213B"/>
    <w:rsid w:val="003D2385"/>
    <w:rsid w:val="003D26AA"/>
    <w:rsid w:val="003D277E"/>
    <w:rsid w:val="003D2E31"/>
    <w:rsid w:val="003D2F50"/>
    <w:rsid w:val="003D32B2"/>
    <w:rsid w:val="003D38B6"/>
    <w:rsid w:val="003D3C67"/>
    <w:rsid w:val="003D3DB3"/>
    <w:rsid w:val="003D40EC"/>
    <w:rsid w:val="003D420C"/>
    <w:rsid w:val="003D4259"/>
    <w:rsid w:val="003D42E4"/>
    <w:rsid w:val="003D466D"/>
    <w:rsid w:val="003D4DDD"/>
    <w:rsid w:val="003D4DE3"/>
    <w:rsid w:val="003D53C1"/>
    <w:rsid w:val="003D604F"/>
    <w:rsid w:val="003D62B1"/>
    <w:rsid w:val="003D6736"/>
    <w:rsid w:val="003D6A23"/>
    <w:rsid w:val="003D6EE3"/>
    <w:rsid w:val="003D7033"/>
    <w:rsid w:val="003D74B4"/>
    <w:rsid w:val="003D7518"/>
    <w:rsid w:val="003D79EB"/>
    <w:rsid w:val="003D7BB4"/>
    <w:rsid w:val="003E024C"/>
    <w:rsid w:val="003E02F2"/>
    <w:rsid w:val="003E03E5"/>
    <w:rsid w:val="003E0819"/>
    <w:rsid w:val="003E0D27"/>
    <w:rsid w:val="003E0FD1"/>
    <w:rsid w:val="003E21B6"/>
    <w:rsid w:val="003E22BA"/>
    <w:rsid w:val="003E2A04"/>
    <w:rsid w:val="003E2B62"/>
    <w:rsid w:val="003E2DB0"/>
    <w:rsid w:val="003E2F4A"/>
    <w:rsid w:val="003E3417"/>
    <w:rsid w:val="003E3421"/>
    <w:rsid w:val="003E3564"/>
    <w:rsid w:val="003E360F"/>
    <w:rsid w:val="003E36CF"/>
    <w:rsid w:val="003E3A68"/>
    <w:rsid w:val="003E41F5"/>
    <w:rsid w:val="003E423D"/>
    <w:rsid w:val="003E4F63"/>
    <w:rsid w:val="003E57F3"/>
    <w:rsid w:val="003E5858"/>
    <w:rsid w:val="003E5A76"/>
    <w:rsid w:val="003E5C82"/>
    <w:rsid w:val="003E619B"/>
    <w:rsid w:val="003E6239"/>
    <w:rsid w:val="003E6CE4"/>
    <w:rsid w:val="003E70E0"/>
    <w:rsid w:val="003E72ED"/>
    <w:rsid w:val="003E7352"/>
    <w:rsid w:val="003E736E"/>
    <w:rsid w:val="003E739E"/>
    <w:rsid w:val="003E7C03"/>
    <w:rsid w:val="003E7D27"/>
    <w:rsid w:val="003E7DFB"/>
    <w:rsid w:val="003F00AB"/>
    <w:rsid w:val="003F00B6"/>
    <w:rsid w:val="003F0562"/>
    <w:rsid w:val="003F05F6"/>
    <w:rsid w:val="003F097A"/>
    <w:rsid w:val="003F0BC4"/>
    <w:rsid w:val="003F0BE7"/>
    <w:rsid w:val="003F131C"/>
    <w:rsid w:val="003F13BC"/>
    <w:rsid w:val="003F13CC"/>
    <w:rsid w:val="003F16D8"/>
    <w:rsid w:val="003F1E0E"/>
    <w:rsid w:val="003F1E19"/>
    <w:rsid w:val="003F1EA9"/>
    <w:rsid w:val="003F2180"/>
    <w:rsid w:val="003F21C4"/>
    <w:rsid w:val="003F286E"/>
    <w:rsid w:val="003F29C5"/>
    <w:rsid w:val="003F2A83"/>
    <w:rsid w:val="003F2AC8"/>
    <w:rsid w:val="003F2BF0"/>
    <w:rsid w:val="003F30E1"/>
    <w:rsid w:val="003F3567"/>
    <w:rsid w:val="003F361F"/>
    <w:rsid w:val="003F3A4D"/>
    <w:rsid w:val="003F3A7F"/>
    <w:rsid w:val="003F3AB9"/>
    <w:rsid w:val="003F3B49"/>
    <w:rsid w:val="003F3BCE"/>
    <w:rsid w:val="003F3BD3"/>
    <w:rsid w:val="003F3CE7"/>
    <w:rsid w:val="003F3D8E"/>
    <w:rsid w:val="003F404C"/>
    <w:rsid w:val="003F4BE3"/>
    <w:rsid w:val="003F50B0"/>
    <w:rsid w:val="003F519D"/>
    <w:rsid w:val="003F5224"/>
    <w:rsid w:val="003F544C"/>
    <w:rsid w:val="003F55EA"/>
    <w:rsid w:val="003F56DF"/>
    <w:rsid w:val="003F57FE"/>
    <w:rsid w:val="003F6307"/>
    <w:rsid w:val="003F69BF"/>
    <w:rsid w:val="003F6F09"/>
    <w:rsid w:val="003F700E"/>
    <w:rsid w:val="003F7065"/>
    <w:rsid w:val="003F757E"/>
    <w:rsid w:val="003F7C59"/>
    <w:rsid w:val="003F7F1E"/>
    <w:rsid w:val="003F7FC1"/>
    <w:rsid w:val="004004AF"/>
    <w:rsid w:val="004005D0"/>
    <w:rsid w:val="0040060D"/>
    <w:rsid w:val="00400DC4"/>
    <w:rsid w:val="00401524"/>
    <w:rsid w:val="00401898"/>
    <w:rsid w:val="00401C5C"/>
    <w:rsid w:val="0040270B"/>
    <w:rsid w:val="004027A7"/>
    <w:rsid w:val="004027E9"/>
    <w:rsid w:val="00402863"/>
    <w:rsid w:val="004034D5"/>
    <w:rsid w:val="00403B94"/>
    <w:rsid w:val="00403C79"/>
    <w:rsid w:val="004047D2"/>
    <w:rsid w:val="0040492E"/>
    <w:rsid w:val="00404D22"/>
    <w:rsid w:val="00405DC4"/>
    <w:rsid w:val="00405E0A"/>
    <w:rsid w:val="00405E55"/>
    <w:rsid w:val="00405F7B"/>
    <w:rsid w:val="0040653C"/>
    <w:rsid w:val="00406CA3"/>
    <w:rsid w:val="00406CF9"/>
    <w:rsid w:val="00406D87"/>
    <w:rsid w:val="0040747E"/>
    <w:rsid w:val="00407784"/>
    <w:rsid w:val="00407934"/>
    <w:rsid w:val="00407CDB"/>
    <w:rsid w:val="00407D1C"/>
    <w:rsid w:val="00407E84"/>
    <w:rsid w:val="0041015C"/>
    <w:rsid w:val="00410237"/>
    <w:rsid w:val="00410754"/>
    <w:rsid w:val="00410AAC"/>
    <w:rsid w:val="00410ACE"/>
    <w:rsid w:val="00410B0A"/>
    <w:rsid w:val="00410B86"/>
    <w:rsid w:val="00410C94"/>
    <w:rsid w:val="00410E5C"/>
    <w:rsid w:val="00412BED"/>
    <w:rsid w:val="00412C3B"/>
    <w:rsid w:val="00412E59"/>
    <w:rsid w:val="004134E6"/>
    <w:rsid w:val="0041352B"/>
    <w:rsid w:val="00413CFD"/>
    <w:rsid w:val="00413EE2"/>
    <w:rsid w:val="00414087"/>
    <w:rsid w:val="004140EB"/>
    <w:rsid w:val="004141CD"/>
    <w:rsid w:val="00414356"/>
    <w:rsid w:val="004148DB"/>
    <w:rsid w:val="00414F21"/>
    <w:rsid w:val="004151D5"/>
    <w:rsid w:val="0041565F"/>
    <w:rsid w:val="00415887"/>
    <w:rsid w:val="00415E96"/>
    <w:rsid w:val="0041613B"/>
    <w:rsid w:val="0041614D"/>
    <w:rsid w:val="00416AA2"/>
    <w:rsid w:val="00416FC9"/>
    <w:rsid w:val="004172BB"/>
    <w:rsid w:val="00417C58"/>
    <w:rsid w:val="00417F04"/>
    <w:rsid w:val="00420214"/>
    <w:rsid w:val="004203B2"/>
    <w:rsid w:val="0042053A"/>
    <w:rsid w:val="004208BD"/>
    <w:rsid w:val="00420937"/>
    <w:rsid w:val="004215F2"/>
    <w:rsid w:val="00421FB2"/>
    <w:rsid w:val="0042296F"/>
    <w:rsid w:val="004229DD"/>
    <w:rsid w:val="00422A8E"/>
    <w:rsid w:val="00422D35"/>
    <w:rsid w:val="00422F2F"/>
    <w:rsid w:val="00423B7E"/>
    <w:rsid w:val="00423E18"/>
    <w:rsid w:val="00423FA2"/>
    <w:rsid w:val="004243DF"/>
    <w:rsid w:val="00424698"/>
    <w:rsid w:val="00424793"/>
    <w:rsid w:val="00424A19"/>
    <w:rsid w:val="00424D13"/>
    <w:rsid w:val="004251B5"/>
    <w:rsid w:val="00425813"/>
    <w:rsid w:val="004258E9"/>
    <w:rsid w:val="00426327"/>
    <w:rsid w:val="004264B4"/>
    <w:rsid w:val="004268BD"/>
    <w:rsid w:val="00427933"/>
    <w:rsid w:val="00427B0F"/>
    <w:rsid w:val="00427B9D"/>
    <w:rsid w:val="00427E61"/>
    <w:rsid w:val="00427E7D"/>
    <w:rsid w:val="004303A4"/>
    <w:rsid w:val="0043132D"/>
    <w:rsid w:val="0043170D"/>
    <w:rsid w:val="0043177E"/>
    <w:rsid w:val="00431ADE"/>
    <w:rsid w:val="004320F6"/>
    <w:rsid w:val="00432B3D"/>
    <w:rsid w:val="004338BE"/>
    <w:rsid w:val="00433964"/>
    <w:rsid w:val="00433A29"/>
    <w:rsid w:val="004343AF"/>
    <w:rsid w:val="004349C4"/>
    <w:rsid w:val="0043521F"/>
    <w:rsid w:val="004352DD"/>
    <w:rsid w:val="004354DE"/>
    <w:rsid w:val="0043565F"/>
    <w:rsid w:val="00435E03"/>
    <w:rsid w:val="00436A6F"/>
    <w:rsid w:val="00436B10"/>
    <w:rsid w:val="00437230"/>
    <w:rsid w:val="00437803"/>
    <w:rsid w:val="00437BB7"/>
    <w:rsid w:val="00437D32"/>
    <w:rsid w:val="00437F92"/>
    <w:rsid w:val="00440237"/>
    <w:rsid w:val="0044048E"/>
    <w:rsid w:val="0044059D"/>
    <w:rsid w:val="0044070D"/>
    <w:rsid w:val="004409E7"/>
    <w:rsid w:val="00440EE3"/>
    <w:rsid w:val="00441492"/>
    <w:rsid w:val="00441C54"/>
    <w:rsid w:val="00442089"/>
    <w:rsid w:val="00442627"/>
    <w:rsid w:val="004429E3"/>
    <w:rsid w:val="004429F8"/>
    <w:rsid w:val="00442ABC"/>
    <w:rsid w:val="00442F9B"/>
    <w:rsid w:val="004432F3"/>
    <w:rsid w:val="0044358A"/>
    <w:rsid w:val="00443757"/>
    <w:rsid w:val="0044393D"/>
    <w:rsid w:val="00443A08"/>
    <w:rsid w:val="00444777"/>
    <w:rsid w:val="00444887"/>
    <w:rsid w:val="00444EEB"/>
    <w:rsid w:val="004452E2"/>
    <w:rsid w:val="004455F2"/>
    <w:rsid w:val="00445695"/>
    <w:rsid w:val="004458E0"/>
    <w:rsid w:val="00445996"/>
    <w:rsid w:val="00445D95"/>
    <w:rsid w:val="00446982"/>
    <w:rsid w:val="00447960"/>
    <w:rsid w:val="004502A4"/>
    <w:rsid w:val="00450DE7"/>
    <w:rsid w:val="00450FAF"/>
    <w:rsid w:val="0045106B"/>
    <w:rsid w:val="004512D7"/>
    <w:rsid w:val="004512DB"/>
    <w:rsid w:val="004515E5"/>
    <w:rsid w:val="00451A73"/>
    <w:rsid w:val="00452473"/>
    <w:rsid w:val="004525AD"/>
    <w:rsid w:val="004529DA"/>
    <w:rsid w:val="00452A13"/>
    <w:rsid w:val="00452A68"/>
    <w:rsid w:val="00453519"/>
    <w:rsid w:val="00453D09"/>
    <w:rsid w:val="00453F2C"/>
    <w:rsid w:val="004543B1"/>
    <w:rsid w:val="004548E5"/>
    <w:rsid w:val="00454B00"/>
    <w:rsid w:val="00454EB7"/>
    <w:rsid w:val="00454EF4"/>
    <w:rsid w:val="004553B7"/>
    <w:rsid w:val="0045555E"/>
    <w:rsid w:val="004555CA"/>
    <w:rsid w:val="00455828"/>
    <w:rsid w:val="00456246"/>
    <w:rsid w:val="004563C8"/>
    <w:rsid w:val="0045654E"/>
    <w:rsid w:val="0045678C"/>
    <w:rsid w:val="004568F9"/>
    <w:rsid w:val="00456979"/>
    <w:rsid w:val="00456B0A"/>
    <w:rsid w:val="00456CEE"/>
    <w:rsid w:val="00457626"/>
    <w:rsid w:val="004579D1"/>
    <w:rsid w:val="00457D11"/>
    <w:rsid w:val="00460753"/>
    <w:rsid w:val="00460941"/>
    <w:rsid w:val="0046096D"/>
    <w:rsid w:val="00460A9A"/>
    <w:rsid w:val="0046118B"/>
    <w:rsid w:val="004611DF"/>
    <w:rsid w:val="00461342"/>
    <w:rsid w:val="004614D3"/>
    <w:rsid w:val="0046161D"/>
    <w:rsid w:val="004616B3"/>
    <w:rsid w:val="00461807"/>
    <w:rsid w:val="00461925"/>
    <w:rsid w:val="00461B17"/>
    <w:rsid w:val="00461C94"/>
    <w:rsid w:val="00461D6E"/>
    <w:rsid w:val="00461FAB"/>
    <w:rsid w:val="00462448"/>
    <w:rsid w:val="0046294A"/>
    <w:rsid w:val="004629B7"/>
    <w:rsid w:val="0046305A"/>
    <w:rsid w:val="00463F45"/>
    <w:rsid w:val="004640F1"/>
    <w:rsid w:val="00464CA0"/>
    <w:rsid w:val="00464E3D"/>
    <w:rsid w:val="0046537C"/>
    <w:rsid w:val="004655E2"/>
    <w:rsid w:val="00465FEA"/>
    <w:rsid w:val="00466259"/>
    <w:rsid w:val="004662F5"/>
    <w:rsid w:val="004673B3"/>
    <w:rsid w:val="00467552"/>
    <w:rsid w:val="004675E5"/>
    <w:rsid w:val="00467691"/>
    <w:rsid w:val="00467C05"/>
    <w:rsid w:val="00470288"/>
    <w:rsid w:val="00470477"/>
    <w:rsid w:val="0047091C"/>
    <w:rsid w:val="004709FC"/>
    <w:rsid w:val="00470E23"/>
    <w:rsid w:val="00470F27"/>
    <w:rsid w:val="004718DF"/>
    <w:rsid w:val="00471920"/>
    <w:rsid w:val="00471F22"/>
    <w:rsid w:val="00471F9E"/>
    <w:rsid w:val="004721ED"/>
    <w:rsid w:val="004727EC"/>
    <w:rsid w:val="00472EA9"/>
    <w:rsid w:val="004739F9"/>
    <w:rsid w:val="00473D78"/>
    <w:rsid w:val="0047416A"/>
    <w:rsid w:val="004742B5"/>
    <w:rsid w:val="004746DE"/>
    <w:rsid w:val="00474756"/>
    <w:rsid w:val="0047499D"/>
    <w:rsid w:val="00474CBE"/>
    <w:rsid w:val="00474D08"/>
    <w:rsid w:val="00474EF3"/>
    <w:rsid w:val="004755A2"/>
    <w:rsid w:val="00475918"/>
    <w:rsid w:val="004763E0"/>
    <w:rsid w:val="004764ED"/>
    <w:rsid w:val="00476974"/>
    <w:rsid w:val="00476B83"/>
    <w:rsid w:val="00476C9E"/>
    <w:rsid w:val="00480038"/>
    <w:rsid w:val="00480280"/>
    <w:rsid w:val="0048056C"/>
    <w:rsid w:val="00480B83"/>
    <w:rsid w:val="0048113F"/>
    <w:rsid w:val="00481274"/>
    <w:rsid w:val="004812AC"/>
    <w:rsid w:val="00481818"/>
    <w:rsid w:val="00481D48"/>
    <w:rsid w:val="00482344"/>
    <w:rsid w:val="00482727"/>
    <w:rsid w:val="00482B2A"/>
    <w:rsid w:val="00482CD4"/>
    <w:rsid w:val="00482D67"/>
    <w:rsid w:val="00482E9F"/>
    <w:rsid w:val="00482F01"/>
    <w:rsid w:val="00482F97"/>
    <w:rsid w:val="00483024"/>
    <w:rsid w:val="0048344D"/>
    <w:rsid w:val="00483476"/>
    <w:rsid w:val="00483882"/>
    <w:rsid w:val="0048396B"/>
    <w:rsid w:val="00483D4A"/>
    <w:rsid w:val="00484002"/>
    <w:rsid w:val="004842BB"/>
    <w:rsid w:val="00484434"/>
    <w:rsid w:val="0048494F"/>
    <w:rsid w:val="00484E33"/>
    <w:rsid w:val="00485FC3"/>
    <w:rsid w:val="00486105"/>
    <w:rsid w:val="00486C5D"/>
    <w:rsid w:val="00486D2A"/>
    <w:rsid w:val="00486E38"/>
    <w:rsid w:val="00487222"/>
    <w:rsid w:val="004877EA"/>
    <w:rsid w:val="00487950"/>
    <w:rsid w:val="004904A3"/>
    <w:rsid w:val="004908BF"/>
    <w:rsid w:val="00490A5F"/>
    <w:rsid w:val="00491263"/>
    <w:rsid w:val="004912AB"/>
    <w:rsid w:val="00491581"/>
    <w:rsid w:val="0049185E"/>
    <w:rsid w:val="00491968"/>
    <w:rsid w:val="00491A19"/>
    <w:rsid w:val="00491CAB"/>
    <w:rsid w:val="00491DBA"/>
    <w:rsid w:val="00491EAE"/>
    <w:rsid w:val="0049222B"/>
    <w:rsid w:val="00492606"/>
    <w:rsid w:val="00492618"/>
    <w:rsid w:val="00492A2D"/>
    <w:rsid w:val="00492EB5"/>
    <w:rsid w:val="0049381B"/>
    <w:rsid w:val="004939D2"/>
    <w:rsid w:val="00493BD1"/>
    <w:rsid w:val="00493EA8"/>
    <w:rsid w:val="004946B6"/>
    <w:rsid w:val="0049488F"/>
    <w:rsid w:val="004954BF"/>
    <w:rsid w:val="00495723"/>
    <w:rsid w:val="004957CE"/>
    <w:rsid w:val="004958D8"/>
    <w:rsid w:val="004959D8"/>
    <w:rsid w:val="00495B72"/>
    <w:rsid w:val="00495D62"/>
    <w:rsid w:val="00496457"/>
    <w:rsid w:val="004964DF"/>
    <w:rsid w:val="004968D8"/>
    <w:rsid w:val="0049725A"/>
    <w:rsid w:val="00497297"/>
    <w:rsid w:val="004979B3"/>
    <w:rsid w:val="00497ABE"/>
    <w:rsid w:val="00497DF2"/>
    <w:rsid w:val="004A0004"/>
    <w:rsid w:val="004A0066"/>
    <w:rsid w:val="004A0B78"/>
    <w:rsid w:val="004A0BFC"/>
    <w:rsid w:val="004A117E"/>
    <w:rsid w:val="004A1681"/>
    <w:rsid w:val="004A1D92"/>
    <w:rsid w:val="004A2279"/>
    <w:rsid w:val="004A24F1"/>
    <w:rsid w:val="004A2E89"/>
    <w:rsid w:val="004A3D7C"/>
    <w:rsid w:val="004A3F60"/>
    <w:rsid w:val="004A3F63"/>
    <w:rsid w:val="004A41CF"/>
    <w:rsid w:val="004A4337"/>
    <w:rsid w:val="004A4662"/>
    <w:rsid w:val="004A4AB2"/>
    <w:rsid w:val="004A4D0C"/>
    <w:rsid w:val="004A5700"/>
    <w:rsid w:val="004A5805"/>
    <w:rsid w:val="004A588A"/>
    <w:rsid w:val="004A5933"/>
    <w:rsid w:val="004A5FB8"/>
    <w:rsid w:val="004A6903"/>
    <w:rsid w:val="004A6CD8"/>
    <w:rsid w:val="004A7015"/>
    <w:rsid w:val="004A748E"/>
    <w:rsid w:val="004A74BE"/>
    <w:rsid w:val="004A76B8"/>
    <w:rsid w:val="004B00E1"/>
    <w:rsid w:val="004B0183"/>
    <w:rsid w:val="004B0E3A"/>
    <w:rsid w:val="004B14AA"/>
    <w:rsid w:val="004B1502"/>
    <w:rsid w:val="004B1759"/>
    <w:rsid w:val="004B17BE"/>
    <w:rsid w:val="004B17F3"/>
    <w:rsid w:val="004B1C05"/>
    <w:rsid w:val="004B1E38"/>
    <w:rsid w:val="004B27F6"/>
    <w:rsid w:val="004B2B69"/>
    <w:rsid w:val="004B30A9"/>
    <w:rsid w:val="004B3766"/>
    <w:rsid w:val="004B38E7"/>
    <w:rsid w:val="004B3A9C"/>
    <w:rsid w:val="004B3C28"/>
    <w:rsid w:val="004B3CE8"/>
    <w:rsid w:val="004B4211"/>
    <w:rsid w:val="004B4470"/>
    <w:rsid w:val="004B5266"/>
    <w:rsid w:val="004B5833"/>
    <w:rsid w:val="004B5B01"/>
    <w:rsid w:val="004B5E19"/>
    <w:rsid w:val="004B6768"/>
    <w:rsid w:val="004B67C0"/>
    <w:rsid w:val="004B681E"/>
    <w:rsid w:val="004B68F3"/>
    <w:rsid w:val="004B6D31"/>
    <w:rsid w:val="004B6DFB"/>
    <w:rsid w:val="004B6EB2"/>
    <w:rsid w:val="004B6EBE"/>
    <w:rsid w:val="004B704D"/>
    <w:rsid w:val="004B7280"/>
    <w:rsid w:val="004B75D0"/>
    <w:rsid w:val="004B7AA9"/>
    <w:rsid w:val="004B7CBF"/>
    <w:rsid w:val="004B7EF9"/>
    <w:rsid w:val="004C01A6"/>
    <w:rsid w:val="004C04B7"/>
    <w:rsid w:val="004C052F"/>
    <w:rsid w:val="004C0567"/>
    <w:rsid w:val="004C0B06"/>
    <w:rsid w:val="004C0C44"/>
    <w:rsid w:val="004C0EB6"/>
    <w:rsid w:val="004C10EC"/>
    <w:rsid w:val="004C1205"/>
    <w:rsid w:val="004C1532"/>
    <w:rsid w:val="004C15E1"/>
    <w:rsid w:val="004C17C3"/>
    <w:rsid w:val="004C18E7"/>
    <w:rsid w:val="004C1C68"/>
    <w:rsid w:val="004C2183"/>
    <w:rsid w:val="004C2431"/>
    <w:rsid w:val="004C243E"/>
    <w:rsid w:val="004C28CB"/>
    <w:rsid w:val="004C3017"/>
    <w:rsid w:val="004C3139"/>
    <w:rsid w:val="004C32D8"/>
    <w:rsid w:val="004C3730"/>
    <w:rsid w:val="004C37CC"/>
    <w:rsid w:val="004C39DB"/>
    <w:rsid w:val="004C3F15"/>
    <w:rsid w:val="004C42F9"/>
    <w:rsid w:val="004C4745"/>
    <w:rsid w:val="004C49F5"/>
    <w:rsid w:val="004C4F1A"/>
    <w:rsid w:val="004C4F31"/>
    <w:rsid w:val="004C50DA"/>
    <w:rsid w:val="004C60F9"/>
    <w:rsid w:val="004C6D17"/>
    <w:rsid w:val="004C7318"/>
    <w:rsid w:val="004C7572"/>
    <w:rsid w:val="004C765F"/>
    <w:rsid w:val="004D089F"/>
    <w:rsid w:val="004D0E93"/>
    <w:rsid w:val="004D1692"/>
    <w:rsid w:val="004D1768"/>
    <w:rsid w:val="004D1ACF"/>
    <w:rsid w:val="004D1C28"/>
    <w:rsid w:val="004D2939"/>
    <w:rsid w:val="004D2CC8"/>
    <w:rsid w:val="004D2EC3"/>
    <w:rsid w:val="004D348B"/>
    <w:rsid w:val="004D48C2"/>
    <w:rsid w:val="004D531B"/>
    <w:rsid w:val="004D53F9"/>
    <w:rsid w:val="004D5487"/>
    <w:rsid w:val="004D565A"/>
    <w:rsid w:val="004D575E"/>
    <w:rsid w:val="004D59DF"/>
    <w:rsid w:val="004D5BD4"/>
    <w:rsid w:val="004D6348"/>
    <w:rsid w:val="004D690D"/>
    <w:rsid w:val="004D69EF"/>
    <w:rsid w:val="004D6E6B"/>
    <w:rsid w:val="004D7B18"/>
    <w:rsid w:val="004D7CFB"/>
    <w:rsid w:val="004D7D13"/>
    <w:rsid w:val="004D7DF6"/>
    <w:rsid w:val="004E0326"/>
    <w:rsid w:val="004E061C"/>
    <w:rsid w:val="004E09D1"/>
    <w:rsid w:val="004E0CB1"/>
    <w:rsid w:val="004E10B2"/>
    <w:rsid w:val="004E1520"/>
    <w:rsid w:val="004E15E9"/>
    <w:rsid w:val="004E1809"/>
    <w:rsid w:val="004E1A12"/>
    <w:rsid w:val="004E201F"/>
    <w:rsid w:val="004E2AB4"/>
    <w:rsid w:val="004E32FE"/>
    <w:rsid w:val="004E36B6"/>
    <w:rsid w:val="004E39FC"/>
    <w:rsid w:val="004E3A4E"/>
    <w:rsid w:val="004E3CB5"/>
    <w:rsid w:val="004E40F6"/>
    <w:rsid w:val="004E455B"/>
    <w:rsid w:val="004E4563"/>
    <w:rsid w:val="004E4C21"/>
    <w:rsid w:val="004E4F7C"/>
    <w:rsid w:val="004E59C1"/>
    <w:rsid w:val="004E5BFB"/>
    <w:rsid w:val="004E630A"/>
    <w:rsid w:val="004E655A"/>
    <w:rsid w:val="004E6591"/>
    <w:rsid w:val="004E6698"/>
    <w:rsid w:val="004E6F38"/>
    <w:rsid w:val="004E7314"/>
    <w:rsid w:val="004E7A4D"/>
    <w:rsid w:val="004E7B26"/>
    <w:rsid w:val="004F00CD"/>
    <w:rsid w:val="004F0101"/>
    <w:rsid w:val="004F09DF"/>
    <w:rsid w:val="004F0BCD"/>
    <w:rsid w:val="004F0C52"/>
    <w:rsid w:val="004F0EE7"/>
    <w:rsid w:val="004F151E"/>
    <w:rsid w:val="004F1F8D"/>
    <w:rsid w:val="004F20C7"/>
    <w:rsid w:val="004F264C"/>
    <w:rsid w:val="004F3A06"/>
    <w:rsid w:val="004F3FF9"/>
    <w:rsid w:val="004F4B65"/>
    <w:rsid w:val="004F4FC2"/>
    <w:rsid w:val="004F5292"/>
    <w:rsid w:val="004F52AC"/>
    <w:rsid w:val="004F591E"/>
    <w:rsid w:val="004F5B1A"/>
    <w:rsid w:val="004F5B5E"/>
    <w:rsid w:val="004F5BEB"/>
    <w:rsid w:val="004F5CE8"/>
    <w:rsid w:val="004F6E04"/>
    <w:rsid w:val="004F6E1D"/>
    <w:rsid w:val="004F6FAC"/>
    <w:rsid w:val="004F7A4D"/>
    <w:rsid w:val="004F7DF0"/>
    <w:rsid w:val="004F7E15"/>
    <w:rsid w:val="004F7E8E"/>
    <w:rsid w:val="00500169"/>
    <w:rsid w:val="005001BC"/>
    <w:rsid w:val="00500365"/>
    <w:rsid w:val="00500829"/>
    <w:rsid w:val="00500B47"/>
    <w:rsid w:val="00501200"/>
    <w:rsid w:val="005015B5"/>
    <w:rsid w:val="005017C3"/>
    <w:rsid w:val="00501836"/>
    <w:rsid w:val="00501A2A"/>
    <w:rsid w:val="00501B83"/>
    <w:rsid w:val="00502212"/>
    <w:rsid w:val="0050286A"/>
    <w:rsid w:val="00502A63"/>
    <w:rsid w:val="00502B7C"/>
    <w:rsid w:val="005039D3"/>
    <w:rsid w:val="00503B1A"/>
    <w:rsid w:val="00503FF2"/>
    <w:rsid w:val="00504A65"/>
    <w:rsid w:val="00504E99"/>
    <w:rsid w:val="005051E6"/>
    <w:rsid w:val="005055AF"/>
    <w:rsid w:val="00505735"/>
    <w:rsid w:val="00505791"/>
    <w:rsid w:val="00505819"/>
    <w:rsid w:val="00505E90"/>
    <w:rsid w:val="00505EFD"/>
    <w:rsid w:val="00506268"/>
    <w:rsid w:val="00506347"/>
    <w:rsid w:val="00506461"/>
    <w:rsid w:val="0050658F"/>
    <w:rsid w:val="00506D62"/>
    <w:rsid w:val="00507403"/>
    <w:rsid w:val="005075C4"/>
    <w:rsid w:val="00507C1C"/>
    <w:rsid w:val="005102C1"/>
    <w:rsid w:val="0051153E"/>
    <w:rsid w:val="00511559"/>
    <w:rsid w:val="00511858"/>
    <w:rsid w:val="00511BF8"/>
    <w:rsid w:val="00511C92"/>
    <w:rsid w:val="00511F99"/>
    <w:rsid w:val="0051207E"/>
    <w:rsid w:val="00512299"/>
    <w:rsid w:val="005122C7"/>
    <w:rsid w:val="0051241B"/>
    <w:rsid w:val="005128B4"/>
    <w:rsid w:val="005128DC"/>
    <w:rsid w:val="00512B23"/>
    <w:rsid w:val="00512B30"/>
    <w:rsid w:val="005130EC"/>
    <w:rsid w:val="005133E8"/>
    <w:rsid w:val="00513AD3"/>
    <w:rsid w:val="00513B7E"/>
    <w:rsid w:val="00513D4F"/>
    <w:rsid w:val="00513D9F"/>
    <w:rsid w:val="00513F21"/>
    <w:rsid w:val="00513F47"/>
    <w:rsid w:val="005140B4"/>
    <w:rsid w:val="00514318"/>
    <w:rsid w:val="0051440A"/>
    <w:rsid w:val="00514784"/>
    <w:rsid w:val="00514897"/>
    <w:rsid w:val="00514935"/>
    <w:rsid w:val="00514AE4"/>
    <w:rsid w:val="00515432"/>
    <w:rsid w:val="00515447"/>
    <w:rsid w:val="0051560B"/>
    <w:rsid w:val="00515964"/>
    <w:rsid w:val="0051597D"/>
    <w:rsid w:val="00515ABE"/>
    <w:rsid w:val="00515AFC"/>
    <w:rsid w:val="00515E6F"/>
    <w:rsid w:val="005166FC"/>
    <w:rsid w:val="00516A2E"/>
    <w:rsid w:val="00517097"/>
    <w:rsid w:val="00517231"/>
    <w:rsid w:val="005174E2"/>
    <w:rsid w:val="00517656"/>
    <w:rsid w:val="0051775E"/>
    <w:rsid w:val="005178E1"/>
    <w:rsid w:val="00517D29"/>
    <w:rsid w:val="00517DB7"/>
    <w:rsid w:val="00520132"/>
    <w:rsid w:val="0052039D"/>
    <w:rsid w:val="00521083"/>
    <w:rsid w:val="00521262"/>
    <w:rsid w:val="00521466"/>
    <w:rsid w:val="005218A3"/>
    <w:rsid w:val="00521998"/>
    <w:rsid w:val="00521A5A"/>
    <w:rsid w:val="00521C30"/>
    <w:rsid w:val="00522705"/>
    <w:rsid w:val="005229B6"/>
    <w:rsid w:val="005233DF"/>
    <w:rsid w:val="00523545"/>
    <w:rsid w:val="00523751"/>
    <w:rsid w:val="00523B32"/>
    <w:rsid w:val="005241BF"/>
    <w:rsid w:val="00524243"/>
    <w:rsid w:val="005244A6"/>
    <w:rsid w:val="00524C1A"/>
    <w:rsid w:val="00524F4F"/>
    <w:rsid w:val="00525964"/>
    <w:rsid w:val="00525A4F"/>
    <w:rsid w:val="00525C42"/>
    <w:rsid w:val="00525CC6"/>
    <w:rsid w:val="00526D97"/>
    <w:rsid w:val="005273F3"/>
    <w:rsid w:val="005273FA"/>
    <w:rsid w:val="005276EB"/>
    <w:rsid w:val="005277EE"/>
    <w:rsid w:val="00527837"/>
    <w:rsid w:val="00527DA1"/>
    <w:rsid w:val="00527E4C"/>
    <w:rsid w:val="0053027E"/>
    <w:rsid w:val="005302C4"/>
    <w:rsid w:val="00530627"/>
    <w:rsid w:val="00530CFE"/>
    <w:rsid w:val="00530E61"/>
    <w:rsid w:val="00530F37"/>
    <w:rsid w:val="005311AF"/>
    <w:rsid w:val="00531B23"/>
    <w:rsid w:val="0053218C"/>
    <w:rsid w:val="0053245B"/>
    <w:rsid w:val="00532FF3"/>
    <w:rsid w:val="00533217"/>
    <w:rsid w:val="0053386A"/>
    <w:rsid w:val="0053463A"/>
    <w:rsid w:val="00534962"/>
    <w:rsid w:val="00534D26"/>
    <w:rsid w:val="00534F9C"/>
    <w:rsid w:val="005350D7"/>
    <w:rsid w:val="00535954"/>
    <w:rsid w:val="00536052"/>
    <w:rsid w:val="005360B0"/>
    <w:rsid w:val="005362AF"/>
    <w:rsid w:val="0053667A"/>
    <w:rsid w:val="0053698C"/>
    <w:rsid w:val="00537294"/>
    <w:rsid w:val="005373F9"/>
    <w:rsid w:val="0053760B"/>
    <w:rsid w:val="00537FD7"/>
    <w:rsid w:val="0054033C"/>
    <w:rsid w:val="00540382"/>
    <w:rsid w:val="005413CD"/>
    <w:rsid w:val="0054175E"/>
    <w:rsid w:val="005418F2"/>
    <w:rsid w:val="005419A2"/>
    <w:rsid w:val="00541F33"/>
    <w:rsid w:val="005420F6"/>
    <w:rsid w:val="0054232F"/>
    <w:rsid w:val="00542344"/>
    <w:rsid w:val="00542557"/>
    <w:rsid w:val="0054273A"/>
    <w:rsid w:val="00542B6C"/>
    <w:rsid w:val="00542BFF"/>
    <w:rsid w:val="00542EB0"/>
    <w:rsid w:val="00542FDC"/>
    <w:rsid w:val="00543625"/>
    <w:rsid w:val="0054391D"/>
    <w:rsid w:val="00543E1C"/>
    <w:rsid w:val="00543FAB"/>
    <w:rsid w:val="005442BB"/>
    <w:rsid w:val="00544739"/>
    <w:rsid w:val="00544746"/>
    <w:rsid w:val="0054483E"/>
    <w:rsid w:val="0054494F"/>
    <w:rsid w:val="00544B61"/>
    <w:rsid w:val="00544CA7"/>
    <w:rsid w:val="00544CEA"/>
    <w:rsid w:val="00544D88"/>
    <w:rsid w:val="00544E98"/>
    <w:rsid w:val="00544EBF"/>
    <w:rsid w:val="0054515D"/>
    <w:rsid w:val="00545279"/>
    <w:rsid w:val="00545638"/>
    <w:rsid w:val="0054566C"/>
    <w:rsid w:val="005457EA"/>
    <w:rsid w:val="00545A77"/>
    <w:rsid w:val="00545EBC"/>
    <w:rsid w:val="00545FB6"/>
    <w:rsid w:val="00546525"/>
    <w:rsid w:val="00546532"/>
    <w:rsid w:val="005469D3"/>
    <w:rsid w:val="00546FCE"/>
    <w:rsid w:val="0054747E"/>
    <w:rsid w:val="0054756E"/>
    <w:rsid w:val="00547D24"/>
    <w:rsid w:val="00547D27"/>
    <w:rsid w:val="00547EA7"/>
    <w:rsid w:val="005502DE"/>
    <w:rsid w:val="0055066C"/>
    <w:rsid w:val="00550723"/>
    <w:rsid w:val="005508F5"/>
    <w:rsid w:val="00550A8A"/>
    <w:rsid w:val="00550BDC"/>
    <w:rsid w:val="00551264"/>
    <w:rsid w:val="00551AF0"/>
    <w:rsid w:val="00551FBE"/>
    <w:rsid w:val="005524ED"/>
    <w:rsid w:val="005528C1"/>
    <w:rsid w:val="00553336"/>
    <w:rsid w:val="005535DB"/>
    <w:rsid w:val="005536E8"/>
    <w:rsid w:val="00553839"/>
    <w:rsid w:val="00553A16"/>
    <w:rsid w:val="00553F47"/>
    <w:rsid w:val="005540EA"/>
    <w:rsid w:val="00554101"/>
    <w:rsid w:val="00554776"/>
    <w:rsid w:val="0055480A"/>
    <w:rsid w:val="00554A3C"/>
    <w:rsid w:val="00554B56"/>
    <w:rsid w:val="00554B7A"/>
    <w:rsid w:val="00554CA7"/>
    <w:rsid w:val="00554D70"/>
    <w:rsid w:val="00554DCB"/>
    <w:rsid w:val="00555658"/>
    <w:rsid w:val="005558B4"/>
    <w:rsid w:val="00555D1A"/>
    <w:rsid w:val="0055668A"/>
    <w:rsid w:val="00556AC6"/>
    <w:rsid w:val="00556AF6"/>
    <w:rsid w:val="00556B98"/>
    <w:rsid w:val="00557190"/>
    <w:rsid w:val="005573CE"/>
    <w:rsid w:val="00557493"/>
    <w:rsid w:val="00557A0F"/>
    <w:rsid w:val="00557A40"/>
    <w:rsid w:val="00557A54"/>
    <w:rsid w:val="00557A7B"/>
    <w:rsid w:val="00557EAF"/>
    <w:rsid w:val="00560205"/>
    <w:rsid w:val="00560315"/>
    <w:rsid w:val="0056041E"/>
    <w:rsid w:val="00560546"/>
    <w:rsid w:val="005609E9"/>
    <w:rsid w:val="00560DF0"/>
    <w:rsid w:val="005618FA"/>
    <w:rsid w:val="00562399"/>
    <w:rsid w:val="00562591"/>
    <w:rsid w:val="00562A78"/>
    <w:rsid w:val="00563016"/>
    <w:rsid w:val="005637F3"/>
    <w:rsid w:val="00564301"/>
    <w:rsid w:val="0056496B"/>
    <w:rsid w:val="00564C67"/>
    <w:rsid w:val="00565306"/>
    <w:rsid w:val="0056535F"/>
    <w:rsid w:val="005653FE"/>
    <w:rsid w:val="00565435"/>
    <w:rsid w:val="00565EFC"/>
    <w:rsid w:val="00566623"/>
    <w:rsid w:val="005667A1"/>
    <w:rsid w:val="00566E95"/>
    <w:rsid w:val="005671B4"/>
    <w:rsid w:val="005677B8"/>
    <w:rsid w:val="00567BEA"/>
    <w:rsid w:val="00567CE6"/>
    <w:rsid w:val="00567EE9"/>
    <w:rsid w:val="005700DB"/>
    <w:rsid w:val="005702F8"/>
    <w:rsid w:val="0057094D"/>
    <w:rsid w:val="00570BCF"/>
    <w:rsid w:val="00570DD5"/>
    <w:rsid w:val="00570E60"/>
    <w:rsid w:val="00571116"/>
    <w:rsid w:val="005711E5"/>
    <w:rsid w:val="005713EB"/>
    <w:rsid w:val="0057143E"/>
    <w:rsid w:val="00571F95"/>
    <w:rsid w:val="005725AB"/>
    <w:rsid w:val="005726BA"/>
    <w:rsid w:val="0057272C"/>
    <w:rsid w:val="00572B2B"/>
    <w:rsid w:val="00572FF0"/>
    <w:rsid w:val="00573416"/>
    <w:rsid w:val="00573497"/>
    <w:rsid w:val="005738D5"/>
    <w:rsid w:val="00573978"/>
    <w:rsid w:val="00573CE3"/>
    <w:rsid w:val="00574352"/>
    <w:rsid w:val="005744EC"/>
    <w:rsid w:val="00574A0F"/>
    <w:rsid w:val="00574CA5"/>
    <w:rsid w:val="00574F14"/>
    <w:rsid w:val="005752E3"/>
    <w:rsid w:val="005754CA"/>
    <w:rsid w:val="00575B1E"/>
    <w:rsid w:val="00575CFA"/>
    <w:rsid w:val="00575DC1"/>
    <w:rsid w:val="00575E2B"/>
    <w:rsid w:val="00575EE3"/>
    <w:rsid w:val="0057617E"/>
    <w:rsid w:val="005761AF"/>
    <w:rsid w:val="0057625B"/>
    <w:rsid w:val="0057688D"/>
    <w:rsid w:val="00576B37"/>
    <w:rsid w:val="00576D2A"/>
    <w:rsid w:val="00576E9A"/>
    <w:rsid w:val="00576F4A"/>
    <w:rsid w:val="0057707E"/>
    <w:rsid w:val="00577B4C"/>
    <w:rsid w:val="00577F54"/>
    <w:rsid w:val="00580347"/>
    <w:rsid w:val="00580653"/>
    <w:rsid w:val="005806F8"/>
    <w:rsid w:val="00580BE5"/>
    <w:rsid w:val="00581669"/>
    <w:rsid w:val="00581B7D"/>
    <w:rsid w:val="00581F88"/>
    <w:rsid w:val="005820A9"/>
    <w:rsid w:val="00582132"/>
    <w:rsid w:val="00583449"/>
    <w:rsid w:val="005844A4"/>
    <w:rsid w:val="00585450"/>
    <w:rsid w:val="0058563F"/>
    <w:rsid w:val="00585AF7"/>
    <w:rsid w:val="00586564"/>
    <w:rsid w:val="005865B5"/>
    <w:rsid w:val="00586840"/>
    <w:rsid w:val="00586B81"/>
    <w:rsid w:val="00586D34"/>
    <w:rsid w:val="00587685"/>
    <w:rsid w:val="00587786"/>
    <w:rsid w:val="00587A39"/>
    <w:rsid w:val="00587AC6"/>
    <w:rsid w:val="00587BF6"/>
    <w:rsid w:val="00587CBC"/>
    <w:rsid w:val="00587D1D"/>
    <w:rsid w:val="0059064B"/>
    <w:rsid w:val="00590982"/>
    <w:rsid w:val="00590D2F"/>
    <w:rsid w:val="00590D75"/>
    <w:rsid w:val="00591230"/>
    <w:rsid w:val="00591507"/>
    <w:rsid w:val="00591C32"/>
    <w:rsid w:val="0059207D"/>
    <w:rsid w:val="005922B2"/>
    <w:rsid w:val="0059234A"/>
    <w:rsid w:val="0059243E"/>
    <w:rsid w:val="00592D77"/>
    <w:rsid w:val="00593312"/>
    <w:rsid w:val="00593563"/>
    <w:rsid w:val="0059410C"/>
    <w:rsid w:val="00594221"/>
    <w:rsid w:val="00594552"/>
    <w:rsid w:val="00594E8F"/>
    <w:rsid w:val="005950BB"/>
    <w:rsid w:val="00595736"/>
    <w:rsid w:val="00595916"/>
    <w:rsid w:val="00595926"/>
    <w:rsid w:val="00595A73"/>
    <w:rsid w:val="00595C3D"/>
    <w:rsid w:val="005961B5"/>
    <w:rsid w:val="005964BB"/>
    <w:rsid w:val="00596B7C"/>
    <w:rsid w:val="00597250"/>
    <w:rsid w:val="00597439"/>
    <w:rsid w:val="005974D4"/>
    <w:rsid w:val="005975B4"/>
    <w:rsid w:val="00597A28"/>
    <w:rsid w:val="00597B79"/>
    <w:rsid w:val="00597D15"/>
    <w:rsid w:val="00597E75"/>
    <w:rsid w:val="00597FF5"/>
    <w:rsid w:val="005A0205"/>
    <w:rsid w:val="005A0626"/>
    <w:rsid w:val="005A076B"/>
    <w:rsid w:val="005A09E4"/>
    <w:rsid w:val="005A0C69"/>
    <w:rsid w:val="005A0D8E"/>
    <w:rsid w:val="005A0DDA"/>
    <w:rsid w:val="005A1369"/>
    <w:rsid w:val="005A14CE"/>
    <w:rsid w:val="005A14E3"/>
    <w:rsid w:val="005A15ED"/>
    <w:rsid w:val="005A165D"/>
    <w:rsid w:val="005A1931"/>
    <w:rsid w:val="005A1DD0"/>
    <w:rsid w:val="005A1F6F"/>
    <w:rsid w:val="005A2220"/>
    <w:rsid w:val="005A27FA"/>
    <w:rsid w:val="005A2B13"/>
    <w:rsid w:val="005A2C6D"/>
    <w:rsid w:val="005A2FFE"/>
    <w:rsid w:val="005A398B"/>
    <w:rsid w:val="005A3B04"/>
    <w:rsid w:val="005A3B49"/>
    <w:rsid w:val="005A41D9"/>
    <w:rsid w:val="005A44D3"/>
    <w:rsid w:val="005A475B"/>
    <w:rsid w:val="005A4BEF"/>
    <w:rsid w:val="005A5048"/>
    <w:rsid w:val="005A55B9"/>
    <w:rsid w:val="005A5805"/>
    <w:rsid w:val="005A638A"/>
    <w:rsid w:val="005A664C"/>
    <w:rsid w:val="005A66DA"/>
    <w:rsid w:val="005A6810"/>
    <w:rsid w:val="005A68EA"/>
    <w:rsid w:val="005A6A5D"/>
    <w:rsid w:val="005A6B3E"/>
    <w:rsid w:val="005A70F8"/>
    <w:rsid w:val="005A740A"/>
    <w:rsid w:val="005A747E"/>
    <w:rsid w:val="005A7CE0"/>
    <w:rsid w:val="005A7D3F"/>
    <w:rsid w:val="005B02DE"/>
    <w:rsid w:val="005B036F"/>
    <w:rsid w:val="005B0AE2"/>
    <w:rsid w:val="005B0D1C"/>
    <w:rsid w:val="005B0E47"/>
    <w:rsid w:val="005B0FFB"/>
    <w:rsid w:val="005B134C"/>
    <w:rsid w:val="005B1B1C"/>
    <w:rsid w:val="005B1C72"/>
    <w:rsid w:val="005B1D86"/>
    <w:rsid w:val="005B1F7C"/>
    <w:rsid w:val="005B2387"/>
    <w:rsid w:val="005B2AA3"/>
    <w:rsid w:val="005B2AE3"/>
    <w:rsid w:val="005B2BCD"/>
    <w:rsid w:val="005B2FC6"/>
    <w:rsid w:val="005B30D5"/>
    <w:rsid w:val="005B45FC"/>
    <w:rsid w:val="005B47E0"/>
    <w:rsid w:val="005B4A6B"/>
    <w:rsid w:val="005B4D32"/>
    <w:rsid w:val="005B4F1C"/>
    <w:rsid w:val="005B4F34"/>
    <w:rsid w:val="005B5037"/>
    <w:rsid w:val="005B56B1"/>
    <w:rsid w:val="005B5D4A"/>
    <w:rsid w:val="005B5E7C"/>
    <w:rsid w:val="005B5FEA"/>
    <w:rsid w:val="005B6380"/>
    <w:rsid w:val="005B65AB"/>
    <w:rsid w:val="005B6805"/>
    <w:rsid w:val="005B68AC"/>
    <w:rsid w:val="005B6F42"/>
    <w:rsid w:val="005B7708"/>
    <w:rsid w:val="005C0085"/>
    <w:rsid w:val="005C07D0"/>
    <w:rsid w:val="005C0ECF"/>
    <w:rsid w:val="005C1599"/>
    <w:rsid w:val="005C184D"/>
    <w:rsid w:val="005C199C"/>
    <w:rsid w:val="005C1C81"/>
    <w:rsid w:val="005C1CF3"/>
    <w:rsid w:val="005C1D87"/>
    <w:rsid w:val="005C20EF"/>
    <w:rsid w:val="005C22F5"/>
    <w:rsid w:val="005C2365"/>
    <w:rsid w:val="005C23A3"/>
    <w:rsid w:val="005C2900"/>
    <w:rsid w:val="005C2D7C"/>
    <w:rsid w:val="005C2DC2"/>
    <w:rsid w:val="005C31EC"/>
    <w:rsid w:val="005C38A7"/>
    <w:rsid w:val="005C41AD"/>
    <w:rsid w:val="005C47A6"/>
    <w:rsid w:val="005C5212"/>
    <w:rsid w:val="005C5393"/>
    <w:rsid w:val="005C5A1E"/>
    <w:rsid w:val="005C5A64"/>
    <w:rsid w:val="005C6057"/>
    <w:rsid w:val="005C6273"/>
    <w:rsid w:val="005C63D1"/>
    <w:rsid w:val="005C64B8"/>
    <w:rsid w:val="005C65AB"/>
    <w:rsid w:val="005C681D"/>
    <w:rsid w:val="005C6CD4"/>
    <w:rsid w:val="005C70B8"/>
    <w:rsid w:val="005C75F3"/>
    <w:rsid w:val="005C762F"/>
    <w:rsid w:val="005C763C"/>
    <w:rsid w:val="005C78D2"/>
    <w:rsid w:val="005D0071"/>
    <w:rsid w:val="005D0264"/>
    <w:rsid w:val="005D047F"/>
    <w:rsid w:val="005D12BA"/>
    <w:rsid w:val="005D1515"/>
    <w:rsid w:val="005D169E"/>
    <w:rsid w:val="005D1ACA"/>
    <w:rsid w:val="005D2AFF"/>
    <w:rsid w:val="005D2B0E"/>
    <w:rsid w:val="005D2DD3"/>
    <w:rsid w:val="005D35DF"/>
    <w:rsid w:val="005D3D0D"/>
    <w:rsid w:val="005D3E38"/>
    <w:rsid w:val="005D44B1"/>
    <w:rsid w:val="005D44BB"/>
    <w:rsid w:val="005D483F"/>
    <w:rsid w:val="005D4A25"/>
    <w:rsid w:val="005D4A40"/>
    <w:rsid w:val="005D56AF"/>
    <w:rsid w:val="005D592B"/>
    <w:rsid w:val="005D5A19"/>
    <w:rsid w:val="005D5B30"/>
    <w:rsid w:val="005D5C57"/>
    <w:rsid w:val="005D5D5E"/>
    <w:rsid w:val="005D62C9"/>
    <w:rsid w:val="005D639F"/>
    <w:rsid w:val="005D6A27"/>
    <w:rsid w:val="005D6A8F"/>
    <w:rsid w:val="005D7387"/>
    <w:rsid w:val="005D7505"/>
    <w:rsid w:val="005D75F0"/>
    <w:rsid w:val="005E0067"/>
    <w:rsid w:val="005E028B"/>
    <w:rsid w:val="005E02F8"/>
    <w:rsid w:val="005E06E6"/>
    <w:rsid w:val="005E0704"/>
    <w:rsid w:val="005E0DE9"/>
    <w:rsid w:val="005E1276"/>
    <w:rsid w:val="005E1365"/>
    <w:rsid w:val="005E1838"/>
    <w:rsid w:val="005E1921"/>
    <w:rsid w:val="005E1D33"/>
    <w:rsid w:val="005E2179"/>
    <w:rsid w:val="005E2B06"/>
    <w:rsid w:val="005E2BCC"/>
    <w:rsid w:val="005E2F6B"/>
    <w:rsid w:val="005E300F"/>
    <w:rsid w:val="005E310C"/>
    <w:rsid w:val="005E3304"/>
    <w:rsid w:val="005E3578"/>
    <w:rsid w:val="005E3616"/>
    <w:rsid w:val="005E36B6"/>
    <w:rsid w:val="005E3922"/>
    <w:rsid w:val="005E3D82"/>
    <w:rsid w:val="005E4039"/>
    <w:rsid w:val="005E4229"/>
    <w:rsid w:val="005E44B4"/>
    <w:rsid w:val="005E4635"/>
    <w:rsid w:val="005E4636"/>
    <w:rsid w:val="005E5307"/>
    <w:rsid w:val="005E5C03"/>
    <w:rsid w:val="005E5D2E"/>
    <w:rsid w:val="005E60EC"/>
    <w:rsid w:val="005E68E1"/>
    <w:rsid w:val="005E729F"/>
    <w:rsid w:val="005E7587"/>
    <w:rsid w:val="005E772A"/>
    <w:rsid w:val="005E7CC4"/>
    <w:rsid w:val="005F049D"/>
    <w:rsid w:val="005F050A"/>
    <w:rsid w:val="005F057F"/>
    <w:rsid w:val="005F0761"/>
    <w:rsid w:val="005F0E5D"/>
    <w:rsid w:val="005F1065"/>
    <w:rsid w:val="005F1175"/>
    <w:rsid w:val="005F1283"/>
    <w:rsid w:val="005F1769"/>
    <w:rsid w:val="005F1818"/>
    <w:rsid w:val="005F1B78"/>
    <w:rsid w:val="005F1BF5"/>
    <w:rsid w:val="005F2C19"/>
    <w:rsid w:val="005F3C84"/>
    <w:rsid w:val="005F3F0D"/>
    <w:rsid w:val="005F3F1C"/>
    <w:rsid w:val="005F444D"/>
    <w:rsid w:val="005F49D1"/>
    <w:rsid w:val="005F4DBD"/>
    <w:rsid w:val="005F4E7F"/>
    <w:rsid w:val="005F557C"/>
    <w:rsid w:val="005F5E23"/>
    <w:rsid w:val="005F61FF"/>
    <w:rsid w:val="005F680A"/>
    <w:rsid w:val="005F6871"/>
    <w:rsid w:val="005F68ED"/>
    <w:rsid w:val="005F6FB5"/>
    <w:rsid w:val="005F7186"/>
    <w:rsid w:val="005F75B7"/>
    <w:rsid w:val="005F7906"/>
    <w:rsid w:val="005F7A1F"/>
    <w:rsid w:val="0060098B"/>
    <w:rsid w:val="00600B63"/>
    <w:rsid w:val="00600CF3"/>
    <w:rsid w:val="006011D8"/>
    <w:rsid w:val="00601372"/>
    <w:rsid w:val="00601D41"/>
    <w:rsid w:val="006022A2"/>
    <w:rsid w:val="006022D9"/>
    <w:rsid w:val="006022FB"/>
    <w:rsid w:val="006028F4"/>
    <w:rsid w:val="0060297F"/>
    <w:rsid w:val="0060320B"/>
    <w:rsid w:val="006032C0"/>
    <w:rsid w:val="00603332"/>
    <w:rsid w:val="00603571"/>
    <w:rsid w:val="00603C19"/>
    <w:rsid w:val="006040C0"/>
    <w:rsid w:val="0060449F"/>
    <w:rsid w:val="00604937"/>
    <w:rsid w:val="00604A90"/>
    <w:rsid w:val="00604B5C"/>
    <w:rsid w:val="00605389"/>
    <w:rsid w:val="006060ED"/>
    <w:rsid w:val="0060680E"/>
    <w:rsid w:val="00607036"/>
    <w:rsid w:val="006071B6"/>
    <w:rsid w:val="0060722E"/>
    <w:rsid w:val="0060758A"/>
    <w:rsid w:val="00607D65"/>
    <w:rsid w:val="00607EB1"/>
    <w:rsid w:val="006100B5"/>
    <w:rsid w:val="006104BB"/>
    <w:rsid w:val="0061055B"/>
    <w:rsid w:val="006105D1"/>
    <w:rsid w:val="006107E3"/>
    <w:rsid w:val="00610BDF"/>
    <w:rsid w:val="00610FC8"/>
    <w:rsid w:val="006112F4"/>
    <w:rsid w:val="00611707"/>
    <w:rsid w:val="006118BF"/>
    <w:rsid w:val="00611B30"/>
    <w:rsid w:val="00611BF7"/>
    <w:rsid w:val="00611CAB"/>
    <w:rsid w:val="00611CCA"/>
    <w:rsid w:val="00611D00"/>
    <w:rsid w:val="00611D59"/>
    <w:rsid w:val="00611D87"/>
    <w:rsid w:val="00612419"/>
    <w:rsid w:val="0061265B"/>
    <w:rsid w:val="00612776"/>
    <w:rsid w:val="00612831"/>
    <w:rsid w:val="00612963"/>
    <w:rsid w:val="00612EA7"/>
    <w:rsid w:val="00613DE1"/>
    <w:rsid w:val="0061406F"/>
    <w:rsid w:val="0061410D"/>
    <w:rsid w:val="00614177"/>
    <w:rsid w:val="0061448D"/>
    <w:rsid w:val="006147B8"/>
    <w:rsid w:val="0061491B"/>
    <w:rsid w:val="00614A4C"/>
    <w:rsid w:val="00614C89"/>
    <w:rsid w:val="006151F6"/>
    <w:rsid w:val="006153DA"/>
    <w:rsid w:val="00615909"/>
    <w:rsid w:val="00615935"/>
    <w:rsid w:val="0061595B"/>
    <w:rsid w:val="00615A2C"/>
    <w:rsid w:val="00615C3A"/>
    <w:rsid w:val="006161A7"/>
    <w:rsid w:val="00616854"/>
    <w:rsid w:val="00616DF5"/>
    <w:rsid w:val="00616DFA"/>
    <w:rsid w:val="00616FA7"/>
    <w:rsid w:val="00617064"/>
    <w:rsid w:val="00617328"/>
    <w:rsid w:val="006173BF"/>
    <w:rsid w:val="0061755E"/>
    <w:rsid w:val="006175F1"/>
    <w:rsid w:val="006176F9"/>
    <w:rsid w:val="00617A42"/>
    <w:rsid w:val="00617A76"/>
    <w:rsid w:val="00617AB6"/>
    <w:rsid w:val="0062048D"/>
    <w:rsid w:val="006208F2"/>
    <w:rsid w:val="00620DBF"/>
    <w:rsid w:val="00620DCB"/>
    <w:rsid w:val="00620E8F"/>
    <w:rsid w:val="006210C3"/>
    <w:rsid w:val="0062157B"/>
    <w:rsid w:val="006217AC"/>
    <w:rsid w:val="00621DFC"/>
    <w:rsid w:val="00621F26"/>
    <w:rsid w:val="0062203A"/>
    <w:rsid w:val="00622201"/>
    <w:rsid w:val="006222DE"/>
    <w:rsid w:val="00622370"/>
    <w:rsid w:val="006225F7"/>
    <w:rsid w:val="00622739"/>
    <w:rsid w:val="0062277F"/>
    <w:rsid w:val="0062293A"/>
    <w:rsid w:val="00622C11"/>
    <w:rsid w:val="00622CF5"/>
    <w:rsid w:val="00622DFD"/>
    <w:rsid w:val="00622E62"/>
    <w:rsid w:val="006234E1"/>
    <w:rsid w:val="00623757"/>
    <w:rsid w:val="006237C2"/>
    <w:rsid w:val="00623A83"/>
    <w:rsid w:val="00623AB9"/>
    <w:rsid w:val="00624A03"/>
    <w:rsid w:val="00624D3D"/>
    <w:rsid w:val="00625092"/>
    <w:rsid w:val="00625292"/>
    <w:rsid w:val="00625E15"/>
    <w:rsid w:val="00626546"/>
    <w:rsid w:val="00626818"/>
    <w:rsid w:val="006269DC"/>
    <w:rsid w:val="00626DB6"/>
    <w:rsid w:val="00626E31"/>
    <w:rsid w:val="00627614"/>
    <w:rsid w:val="00627637"/>
    <w:rsid w:val="00627E1B"/>
    <w:rsid w:val="0063040E"/>
    <w:rsid w:val="0063060D"/>
    <w:rsid w:val="006308EF"/>
    <w:rsid w:val="00630AA7"/>
    <w:rsid w:val="00630D51"/>
    <w:rsid w:val="006311DD"/>
    <w:rsid w:val="0063137C"/>
    <w:rsid w:val="006319AC"/>
    <w:rsid w:val="00631AB6"/>
    <w:rsid w:val="00631E53"/>
    <w:rsid w:val="0063279D"/>
    <w:rsid w:val="00632C76"/>
    <w:rsid w:val="00632FEC"/>
    <w:rsid w:val="0063387B"/>
    <w:rsid w:val="006339F0"/>
    <w:rsid w:val="00633E69"/>
    <w:rsid w:val="00634253"/>
    <w:rsid w:val="006343F7"/>
    <w:rsid w:val="006347E7"/>
    <w:rsid w:val="0063496D"/>
    <w:rsid w:val="00634E12"/>
    <w:rsid w:val="00635239"/>
    <w:rsid w:val="0063573A"/>
    <w:rsid w:val="00635B67"/>
    <w:rsid w:val="00635BC7"/>
    <w:rsid w:val="00636372"/>
    <w:rsid w:val="00636389"/>
    <w:rsid w:val="006367BD"/>
    <w:rsid w:val="00636869"/>
    <w:rsid w:val="00636B6C"/>
    <w:rsid w:val="00636D5B"/>
    <w:rsid w:val="00636D7B"/>
    <w:rsid w:val="00636E37"/>
    <w:rsid w:val="00637A01"/>
    <w:rsid w:val="00637E87"/>
    <w:rsid w:val="0064003D"/>
    <w:rsid w:val="006401C4"/>
    <w:rsid w:val="00640576"/>
    <w:rsid w:val="0064073C"/>
    <w:rsid w:val="00640A30"/>
    <w:rsid w:val="00640A41"/>
    <w:rsid w:val="00640CA3"/>
    <w:rsid w:val="00640D5C"/>
    <w:rsid w:val="006415C8"/>
    <w:rsid w:val="006417BC"/>
    <w:rsid w:val="00641997"/>
    <w:rsid w:val="00641F23"/>
    <w:rsid w:val="0064266C"/>
    <w:rsid w:val="00642A7F"/>
    <w:rsid w:val="00642B55"/>
    <w:rsid w:val="00642BFE"/>
    <w:rsid w:val="00642E52"/>
    <w:rsid w:val="00642EDE"/>
    <w:rsid w:val="00643645"/>
    <w:rsid w:val="00643728"/>
    <w:rsid w:val="0064397C"/>
    <w:rsid w:val="006439FB"/>
    <w:rsid w:val="00644084"/>
    <w:rsid w:val="00644624"/>
    <w:rsid w:val="0064492C"/>
    <w:rsid w:val="006449C9"/>
    <w:rsid w:val="00644DA6"/>
    <w:rsid w:val="00645187"/>
    <w:rsid w:val="00645272"/>
    <w:rsid w:val="00645A52"/>
    <w:rsid w:val="00645AF1"/>
    <w:rsid w:val="006461B2"/>
    <w:rsid w:val="00646242"/>
    <w:rsid w:val="0064627B"/>
    <w:rsid w:val="0064649A"/>
    <w:rsid w:val="006464FD"/>
    <w:rsid w:val="0064687A"/>
    <w:rsid w:val="00646C71"/>
    <w:rsid w:val="006471D2"/>
    <w:rsid w:val="00647597"/>
    <w:rsid w:val="00647793"/>
    <w:rsid w:val="00647ABC"/>
    <w:rsid w:val="00647E31"/>
    <w:rsid w:val="00650503"/>
    <w:rsid w:val="006509DA"/>
    <w:rsid w:val="00650EE6"/>
    <w:rsid w:val="0065173A"/>
    <w:rsid w:val="00651995"/>
    <w:rsid w:val="00651FA0"/>
    <w:rsid w:val="00652731"/>
    <w:rsid w:val="006528B1"/>
    <w:rsid w:val="0065291F"/>
    <w:rsid w:val="00652CA7"/>
    <w:rsid w:val="00653802"/>
    <w:rsid w:val="00653871"/>
    <w:rsid w:val="00653898"/>
    <w:rsid w:val="00653CF8"/>
    <w:rsid w:val="00653E57"/>
    <w:rsid w:val="00654293"/>
    <w:rsid w:val="00654509"/>
    <w:rsid w:val="006545C0"/>
    <w:rsid w:val="00654D06"/>
    <w:rsid w:val="006554BA"/>
    <w:rsid w:val="00655642"/>
    <w:rsid w:val="006561DE"/>
    <w:rsid w:val="006562B4"/>
    <w:rsid w:val="0065639D"/>
    <w:rsid w:val="00656621"/>
    <w:rsid w:val="006568B4"/>
    <w:rsid w:val="006568B7"/>
    <w:rsid w:val="00657428"/>
    <w:rsid w:val="00657543"/>
    <w:rsid w:val="006575EF"/>
    <w:rsid w:val="0066057B"/>
    <w:rsid w:val="0066077E"/>
    <w:rsid w:val="0066122F"/>
    <w:rsid w:val="00661A37"/>
    <w:rsid w:val="00661A6A"/>
    <w:rsid w:val="00661C1B"/>
    <w:rsid w:val="00661D5C"/>
    <w:rsid w:val="00661F71"/>
    <w:rsid w:val="00661FA1"/>
    <w:rsid w:val="0066282D"/>
    <w:rsid w:val="0066288A"/>
    <w:rsid w:val="00662B78"/>
    <w:rsid w:val="00662E8A"/>
    <w:rsid w:val="00663381"/>
    <w:rsid w:val="00663C56"/>
    <w:rsid w:val="00663E7F"/>
    <w:rsid w:val="00664FD8"/>
    <w:rsid w:val="006654B9"/>
    <w:rsid w:val="006657C1"/>
    <w:rsid w:val="00665B5C"/>
    <w:rsid w:val="00665FDD"/>
    <w:rsid w:val="0066618F"/>
    <w:rsid w:val="00666321"/>
    <w:rsid w:val="00666A40"/>
    <w:rsid w:val="00666AB8"/>
    <w:rsid w:val="00666C7C"/>
    <w:rsid w:val="0066725B"/>
    <w:rsid w:val="00667291"/>
    <w:rsid w:val="00667759"/>
    <w:rsid w:val="00667800"/>
    <w:rsid w:val="00667D0B"/>
    <w:rsid w:val="0067016D"/>
    <w:rsid w:val="006702CF"/>
    <w:rsid w:val="00670369"/>
    <w:rsid w:val="006704B7"/>
    <w:rsid w:val="0067055B"/>
    <w:rsid w:val="006712B4"/>
    <w:rsid w:val="00671A34"/>
    <w:rsid w:val="00671C91"/>
    <w:rsid w:val="00671DE0"/>
    <w:rsid w:val="00672238"/>
    <w:rsid w:val="00672370"/>
    <w:rsid w:val="006724CE"/>
    <w:rsid w:val="00672921"/>
    <w:rsid w:val="00672C3A"/>
    <w:rsid w:val="00672D7A"/>
    <w:rsid w:val="00672E37"/>
    <w:rsid w:val="006730F7"/>
    <w:rsid w:val="00673375"/>
    <w:rsid w:val="00673439"/>
    <w:rsid w:val="006734C4"/>
    <w:rsid w:val="00673C34"/>
    <w:rsid w:val="00673F9E"/>
    <w:rsid w:val="006743B3"/>
    <w:rsid w:val="006744D5"/>
    <w:rsid w:val="006748C0"/>
    <w:rsid w:val="00674D7D"/>
    <w:rsid w:val="00674E5E"/>
    <w:rsid w:val="00675123"/>
    <w:rsid w:val="006753CC"/>
    <w:rsid w:val="0067560A"/>
    <w:rsid w:val="0067568F"/>
    <w:rsid w:val="00675784"/>
    <w:rsid w:val="006757EF"/>
    <w:rsid w:val="00675F6A"/>
    <w:rsid w:val="0067658B"/>
    <w:rsid w:val="0067672C"/>
    <w:rsid w:val="00676EC9"/>
    <w:rsid w:val="00676ECA"/>
    <w:rsid w:val="0067777C"/>
    <w:rsid w:val="00677940"/>
    <w:rsid w:val="0067796F"/>
    <w:rsid w:val="006779CD"/>
    <w:rsid w:val="0068008E"/>
    <w:rsid w:val="00680535"/>
    <w:rsid w:val="006806E4"/>
    <w:rsid w:val="00680D49"/>
    <w:rsid w:val="00681887"/>
    <w:rsid w:val="00681A70"/>
    <w:rsid w:val="00681CE4"/>
    <w:rsid w:val="00681D6C"/>
    <w:rsid w:val="00681F77"/>
    <w:rsid w:val="0068253E"/>
    <w:rsid w:val="0068316E"/>
    <w:rsid w:val="00684265"/>
    <w:rsid w:val="00684645"/>
    <w:rsid w:val="0068479F"/>
    <w:rsid w:val="006847C0"/>
    <w:rsid w:val="006849C7"/>
    <w:rsid w:val="00684A70"/>
    <w:rsid w:val="00685098"/>
    <w:rsid w:val="006851B6"/>
    <w:rsid w:val="00686790"/>
    <w:rsid w:val="00686CA1"/>
    <w:rsid w:val="00686D69"/>
    <w:rsid w:val="006870B2"/>
    <w:rsid w:val="006875F9"/>
    <w:rsid w:val="0068788D"/>
    <w:rsid w:val="00687B4B"/>
    <w:rsid w:val="00687E3D"/>
    <w:rsid w:val="00690553"/>
    <w:rsid w:val="00690582"/>
    <w:rsid w:val="00690D21"/>
    <w:rsid w:val="00690FB9"/>
    <w:rsid w:val="00691714"/>
    <w:rsid w:val="00691C69"/>
    <w:rsid w:val="006926A8"/>
    <w:rsid w:val="00692CC8"/>
    <w:rsid w:val="00693045"/>
    <w:rsid w:val="0069312D"/>
    <w:rsid w:val="006935C7"/>
    <w:rsid w:val="00693A35"/>
    <w:rsid w:val="0069413D"/>
    <w:rsid w:val="0069415F"/>
    <w:rsid w:val="006942BC"/>
    <w:rsid w:val="00694404"/>
    <w:rsid w:val="00694763"/>
    <w:rsid w:val="00694C05"/>
    <w:rsid w:val="00694F75"/>
    <w:rsid w:val="0069545A"/>
    <w:rsid w:val="00695AC4"/>
    <w:rsid w:val="00695C3F"/>
    <w:rsid w:val="006960F9"/>
    <w:rsid w:val="006967C3"/>
    <w:rsid w:val="00696BF4"/>
    <w:rsid w:val="006974C9"/>
    <w:rsid w:val="00697B63"/>
    <w:rsid w:val="00697F5C"/>
    <w:rsid w:val="006A0043"/>
    <w:rsid w:val="006A0157"/>
    <w:rsid w:val="006A0B93"/>
    <w:rsid w:val="006A1100"/>
    <w:rsid w:val="006A12D7"/>
    <w:rsid w:val="006A1F3B"/>
    <w:rsid w:val="006A24E3"/>
    <w:rsid w:val="006A26A8"/>
    <w:rsid w:val="006A26B2"/>
    <w:rsid w:val="006A2A70"/>
    <w:rsid w:val="006A2C81"/>
    <w:rsid w:val="006A2FDA"/>
    <w:rsid w:val="006A309D"/>
    <w:rsid w:val="006A30FE"/>
    <w:rsid w:val="006A32CB"/>
    <w:rsid w:val="006A34E5"/>
    <w:rsid w:val="006A354E"/>
    <w:rsid w:val="006A3579"/>
    <w:rsid w:val="006A39DF"/>
    <w:rsid w:val="006A39E2"/>
    <w:rsid w:val="006A3F10"/>
    <w:rsid w:val="006A48FF"/>
    <w:rsid w:val="006A4A81"/>
    <w:rsid w:val="006A5381"/>
    <w:rsid w:val="006A5E5E"/>
    <w:rsid w:val="006A62A4"/>
    <w:rsid w:val="006A6EB6"/>
    <w:rsid w:val="006A6F59"/>
    <w:rsid w:val="006A6F5F"/>
    <w:rsid w:val="006A7089"/>
    <w:rsid w:val="006B02B1"/>
    <w:rsid w:val="006B061E"/>
    <w:rsid w:val="006B0EA8"/>
    <w:rsid w:val="006B0FAB"/>
    <w:rsid w:val="006B1491"/>
    <w:rsid w:val="006B16D9"/>
    <w:rsid w:val="006B1890"/>
    <w:rsid w:val="006B18AA"/>
    <w:rsid w:val="006B22CB"/>
    <w:rsid w:val="006B2424"/>
    <w:rsid w:val="006B24B9"/>
    <w:rsid w:val="006B2CCB"/>
    <w:rsid w:val="006B2DEE"/>
    <w:rsid w:val="006B310E"/>
    <w:rsid w:val="006B343D"/>
    <w:rsid w:val="006B35D4"/>
    <w:rsid w:val="006B36E8"/>
    <w:rsid w:val="006B378F"/>
    <w:rsid w:val="006B3BD2"/>
    <w:rsid w:val="006B3D52"/>
    <w:rsid w:val="006B3F8F"/>
    <w:rsid w:val="006B4601"/>
    <w:rsid w:val="006B462C"/>
    <w:rsid w:val="006B4719"/>
    <w:rsid w:val="006B4905"/>
    <w:rsid w:val="006B4926"/>
    <w:rsid w:val="006B4C02"/>
    <w:rsid w:val="006B507D"/>
    <w:rsid w:val="006B518C"/>
    <w:rsid w:val="006B61D4"/>
    <w:rsid w:val="006B6219"/>
    <w:rsid w:val="006B693E"/>
    <w:rsid w:val="006B6A35"/>
    <w:rsid w:val="006B6A7D"/>
    <w:rsid w:val="006B6E03"/>
    <w:rsid w:val="006B6E40"/>
    <w:rsid w:val="006B76AB"/>
    <w:rsid w:val="006B77DF"/>
    <w:rsid w:val="006B7ABC"/>
    <w:rsid w:val="006B7DE6"/>
    <w:rsid w:val="006C0D5B"/>
    <w:rsid w:val="006C13D8"/>
    <w:rsid w:val="006C1438"/>
    <w:rsid w:val="006C160C"/>
    <w:rsid w:val="006C1BB2"/>
    <w:rsid w:val="006C1C8B"/>
    <w:rsid w:val="006C1F6A"/>
    <w:rsid w:val="006C2302"/>
    <w:rsid w:val="006C239A"/>
    <w:rsid w:val="006C2496"/>
    <w:rsid w:val="006C250D"/>
    <w:rsid w:val="006C2707"/>
    <w:rsid w:val="006C287E"/>
    <w:rsid w:val="006C2C77"/>
    <w:rsid w:val="006C2D50"/>
    <w:rsid w:val="006C3336"/>
    <w:rsid w:val="006C3E00"/>
    <w:rsid w:val="006C4053"/>
    <w:rsid w:val="006C416E"/>
    <w:rsid w:val="006C427C"/>
    <w:rsid w:val="006C42A4"/>
    <w:rsid w:val="006C487B"/>
    <w:rsid w:val="006C4E83"/>
    <w:rsid w:val="006C4EFE"/>
    <w:rsid w:val="006C541B"/>
    <w:rsid w:val="006C5431"/>
    <w:rsid w:val="006C57A7"/>
    <w:rsid w:val="006C5DBF"/>
    <w:rsid w:val="006C6135"/>
    <w:rsid w:val="006C6223"/>
    <w:rsid w:val="006C74CB"/>
    <w:rsid w:val="006C7829"/>
    <w:rsid w:val="006C7A0D"/>
    <w:rsid w:val="006D0566"/>
    <w:rsid w:val="006D0778"/>
    <w:rsid w:val="006D1034"/>
    <w:rsid w:val="006D125E"/>
    <w:rsid w:val="006D16E2"/>
    <w:rsid w:val="006D1E10"/>
    <w:rsid w:val="006D1F47"/>
    <w:rsid w:val="006D2158"/>
    <w:rsid w:val="006D2605"/>
    <w:rsid w:val="006D2A4F"/>
    <w:rsid w:val="006D2CB8"/>
    <w:rsid w:val="006D2E0F"/>
    <w:rsid w:val="006D3255"/>
    <w:rsid w:val="006D395E"/>
    <w:rsid w:val="006D4237"/>
    <w:rsid w:val="006D42F1"/>
    <w:rsid w:val="006D4F3E"/>
    <w:rsid w:val="006D537F"/>
    <w:rsid w:val="006D53FD"/>
    <w:rsid w:val="006D5847"/>
    <w:rsid w:val="006D5CBD"/>
    <w:rsid w:val="006D5FC6"/>
    <w:rsid w:val="006D5FE5"/>
    <w:rsid w:val="006D64FA"/>
    <w:rsid w:val="006D7167"/>
    <w:rsid w:val="006D7610"/>
    <w:rsid w:val="006D778C"/>
    <w:rsid w:val="006D7D36"/>
    <w:rsid w:val="006E02E6"/>
    <w:rsid w:val="006E0428"/>
    <w:rsid w:val="006E0668"/>
    <w:rsid w:val="006E071F"/>
    <w:rsid w:val="006E09C4"/>
    <w:rsid w:val="006E0C21"/>
    <w:rsid w:val="006E0E29"/>
    <w:rsid w:val="006E1576"/>
    <w:rsid w:val="006E178D"/>
    <w:rsid w:val="006E1CE0"/>
    <w:rsid w:val="006E1E21"/>
    <w:rsid w:val="006E20FC"/>
    <w:rsid w:val="006E22F7"/>
    <w:rsid w:val="006E2555"/>
    <w:rsid w:val="006E25A5"/>
    <w:rsid w:val="006E2D33"/>
    <w:rsid w:val="006E31A6"/>
    <w:rsid w:val="006E33CD"/>
    <w:rsid w:val="006E37D9"/>
    <w:rsid w:val="006E37E3"/>
    <w:rsid w:val="006E412F"/>
    <w:rsid w:val="006E4A4C"/>
    <w:rsid w:val="006E4EA4"/>
    <w:rsid w:val="006E5186"/>
    <w:rsid w:val="006E5476"/>
    <w:rsid w:val="006E55D0"/>
    <w:rsid w:val="006E5B05"/>
    <w:rsid w:val="006E5FBF"/>
    <w:rsid w:val="006E64B7"/>
    <w:rsid w:val="006E657B"/>
    <w:rsid w:val="006E65E2"/>
    <w:rsid w:val="006E73A1"/>
    <w:rsid w:val="006E7A79"/>
    <w:rsid w:val="006E7B2B"/>
    <w:rsid w:val="006F029C"/>
    <w:rsid w:val="006F0AA7"/>
    <w:rsid w:val="006F0BF0"/>
    <w:rsid w:val="006F0EFB"/>
    <w:rsid w:val="006F104B"/>
    <w:rsid w:val="006F12DD"/>
    <w:rsid w:val="006F1388"/>
    <w:rsid w:val="006F1B50"/>
    <w:rsid w:val="006F1CBD"/>
    <w:rsid w:val="006F2707"/>
    <w:rsid w:val="006F27DB"/>
    <w:rsid w:val="006F2B8D"/>
    <w:rsid w:val="006F2BB3"/>
    <w:rsid w:val="006F2ED3"/>
    <w:rsid w:val="006F3234"/>
    <w:rsid w:val="006F3573"/>
    <w:rsid w:val="006F3DF1"/>
    <w:rsid w:val="006F40A4"/>
    <w:rsid w:val="006F436E"/>
    <w:rsid w:val="006F48C8"/>
    <w:rsid w:val="006F48F5"/>
    <w:rsid w:val="006F4C35"/>
    <w:rsid w:val="006F51BE"/>
    <w:rsid w:val="006F54ED"/>
    <w:rsid w:val="006F6E3F"/>
    <w:rsid w:val="006F7403"/>
    <w:rsid w:val="006F7422"/>
    <w:rsid w:val="006F79F2"/>
    <w:rsid w:val="006F7B50"/>
    <w:rsid w:val="006F7B7D"/>
    <w:rsid w:val="007000E5"/>
    <w:rsid w:val="0070010B"/>
    <w:rsid w:val="00700128"/>
    <w:rsid w:val="007001C8"/>
    <w:rsid w:val="0070026D"/>
    <w:rsid w:val="00700462"/>
    <w:rsid w:val="00700CCC"/>
    <w:rsid w:val="007022DD"/>
    <w:rsid w:val="007023E6"/>
    <w:rsid w:val="00702864"/>
    <w:rsid w:val="007028AF"/>
    <w:rsid w:val="00702FEC"/>
    <w:rsid w:val="0070312E"/>
    <w:rsid w:val="00703389"/>
    <w:rsid w:val="00703396"/>
    <w:rsid w:val="00703771"/>
    <w:rsid w:val="00703933"/>
    <w:rsid w:val="00703A4C"/>
    <w:rsid w:val="00705626"/>
    <w:rsid w:val="00705C8D"/>
    <w:rsid w:val="00705CFC"/>
    <w:rsid w:val="007061C6"/>
    <w:rsid w:val="00706A1D"/>
    <w:rsid w:val="0070714E"/>
    <w:rsid w:val="00707850"/>
    <w:rsid w:val="00707DB5"/>
    <w:rsid w:val="00710115"/>
    <w:rsid w:val="0071074B"/>
    <w:rsid w:val="00710A86"/>
    <w:rsid w:val="00710B8A"/>
    <w:rsid w:val="00710C52"/>
    <w:rsid w:val="00710D34"/>
    <w:rsid w:val="00710FAD"/>
    <w:rsid w:val="00711053"/>
    <w:rsid w:val="00711457"/>
    <w:rsid w:val="00711A50"/>
    <w:rsid w:val="00711B77"/>
    <w:rsid w:val="007120FE"/>
    <w:rsid w:val="0071242A"/>
    <w:rsid w:val="00712604"/>
    <w:rsid w:val="007139DF"/>
    <w:rsid w:val="007148F0"/>
    <w:rsid w:val="00714A7B"/>
    <w:rsid w:val="00714CA7"/>
    <w:rsid w:val="007151F1"/>
    <w:rsid w:val="00715218"/>
    <w:rsid w:val="0071535A"/>
    <w:rsid w:val="00715493"/>
    <w:rsid w:val="00715916"/>
    <w:rsid w:val="00717004"/>
    <w:rsid w:val="00717439"/>
    <w:rsid w:val="00717811"/>
    <w:rsid w:val="00717CBF"/>
    <w:rsid w:val="00717ED5"/>
    <w:rsid w:val="007201A8"/>
    <w:rsid w:val="0072054F"/>
    <w:rsid w:val="007205B1"/>
    <w:rsid w:val="007219BE"/>
    <w:rsid w:val="00721C1B"/>
    <w:rsid w:val="00722EBD"/>
    <w:rsid w:val="007233AE"/>
    <w:rsid w:val="00723784"/>
    <w:rsid w:val="00723922"/>
    <w:rsid w:val="00723A23"/>
    <w:rsid w:val="00723D01"/>
    <w:rsid w:val="00723F72"/>
    <w:rsid w:val="00724293"/>
    <w:rsid w:val="007242BC"/>
    <w:rsid w:val="007243E4"/>
    <w:rsid w:val="00724468"/>
    <w:rsid w:val="00724600"/>
    <w:rsid w:val="00724C01"/>
    <w:rsid w:val="00724DF1"/>
    <w:rsid w:val="00724E74"/>
    <w:rsid w:val="0072502C"/>
    <w:rsid w:val="007251BA"/>
    <w:rsid w:val="0072521E"/>
    <w:rsid w:val="00725330"/>
    <w:rsid w:val="00725F3F"/>
    <w:rsid w:val="0072619C"/>
    <w:rsid w:val="00726305"/>
    <w:rsid w:val="007264E9"/>
    <w:rsid w:val="00726897"/>
    <w:rsid w:val="00726973"/>
    <w:rsid w:val="007271FA"/>
    <w:rsid w:val="007272A6"/>
    <w:rsid w:val="00727A0B"/>
    <w:rsid w:val="00727CB6"/>
    <w:rsid w:val="00727F52"/>
    <w:rsid w:val="007306F6"/>
    <w:rsid w:val="007307F1"/>
    <w:rsid w:val="00730ED4"/>
    <w:rsid w:val="00731202"/>
    <w:rsid w:val="0073124F"/>
    <w:rsid w:val="00731840"/>
    <w:rsid w:val="007324B1"/>
    <w:rsid w:val="0073257F"/>
    <w:rsid w:val="0073272D"/>
    <w:rsid w:val="0073285F"/>
    <w:rsid w:val="0073499A"/>
    <w:rsid w:val="00734A86"/>
    <w:rsid w:val="00734B68"/>
    <w:rsid w:val="00734C74"/>
    <w:rsid w:val="00734F55"/>
    <w:rsid w:val="00735498"/>
    <w:rsid w:val="007361E0"/>
    <w:rsid w:val="007365D9"/>
    <w:rsid w:val="00737363"/>
    <w:rsid w:val="007377C4"/>
    <w:rsid w:val="00737EB6"/>
    <w:rsid w:val="00740486"/>
    <w:rsid w:val="0074086C"/>
    <w:rsid w:val="00740C59"/>
    <w:rsid w:val="00740CCC"/>
    <w:rsid w:val="00740D52"/>
    <w:rsid w:val="00740E86"/>
    <w:rsid w:val="0074156E"/>
    <w:rsid w:val="0074195D"/>
    <w:rsid w:val="007423DE"/>
    <w:rsid w:val="007424DA"/>
    <w:rsid w:val="007426CB"/>
    <w:rsid w:val="007427D7"/>
    <w:rsid w:val="00742B75"/>
    <w:rsid w:val="00742D78"/>
    <w:rsid w:val="00743805"/>
    <w:rsid w:val="0074394B"/>
    <w:rsid w:val="00744800"/>
    <w:rsid w:val="00744B38"/>
    <w:rsid w:val="00744E54"/>
    <w:rsid w:val="00745B7C"/>
    <w:rsid w:val="00745E2B"/>
    <w:rsid w:val="00745EB6"/>
    <w:rsid w:val="00745F1D"/>
    <w:rsid w:val="007461AE"/>
    <w:rsid w:val="00746354"/>
    <w:rsid w:val="00746F6A"/>
    <w:rsid w:val="007471A7"/>
    <w:rsid w:val="007474CC"/>
    <w:rsid w:val="00747A7A"/>
    <w:rsid w:val="00747E05"/>
    <w:rsid w:val="007500EC"/>
    <w:rsid w:val="0075054D"/>
    <w:rsid w:val="007506F7"/>
    <w:rsid w:val="007507D3"/>
    <w:rsid w:val="00750BF4"/>
    <w:rsid w:val="00750C5E"/>
    <w:rsid w:val="00750F00"/>
    <w:rsid w:val="00751072"/>
    <w:rsid w:val="0075116E"/>
    <w:rsid w:val="0075126E"/>
    <w:rsid w:val="007512A9"/>
    <w:rsid w:val="0075171B"/>
    <w:rsid w:val="00752310"/>
    <w:rsid w:val="00752963"/>
    <w:rsid w:val="00752AF8"/>
    <w:rsid w:val="00752C90"/>
    <w:rsid w:val="00752DF0"/>
    <w:rsid w:val="00752F5C"/>
    <w:rsid w:val="00753A87"/>
    <w:rsid w:val="007542AB"/>
    <w:rsid w:val="00754337"/>
    <w:rsid w:val="0075480F"/>
    <w:rsid w:val="00754830"/>
    <w:rsid w:val="007553D2"/>
    <w:rsid w:val="007555FE"/>
    <w:rsid w:val="00755645"/>
    <w:rsid w:val="0075594B"/>
    <w:rsid w:val="00755A9C"/>
    <w:rsid w:val="00755DC3"/>
    <w:rsid w:val="00756142"/>
    <w:rsid w:val="00756E94"/>
    <w:rsid w:val="00757201"/>
    <w:rsid w:val="007574D5"/>
    <w:rsid w:val="0075757B"/>
    <w:rsid w:val="00757E4A"/>
    <w:rsid w:val="00760226"/>
    <w:rsid w:val="00760250"/>
    <w:rsid w:val="007607E9"/>
    <w:rsid w:val="0076166C"/>
    <w:rsid w:val="0076184E"/>
    <w:rsid w:val="00761C42"/>
    <w:rsid w:val="00762568"/>
    <w:rsid w:val="007627B5"/>
    <w:rsid w:val="0076287F"/>
    <w:rsid w:val="00762F18"/>
    <w:rsid w:val="007634DD"/>
    <w:rsid w:val="007639B4"/>
    <w:rsid w:val="00763E0A"/>
    <w:rsid w:val="00763ECA"/>
    <w:rsid w:val="0076408A"/>
    <w:rsid w:val="0076446B"/>
    <w:rsid w:val="00764639"/>
    <w:rsid w:val="0076467E"/>
    <w:rsid w:val="00764FF7"/>
    <w:rsid w:val="00765129"/>
    <w:rsid w:val="0076523D"/>
    <w:rsid w:val="007653D5"/>
    <w:rsid w:val="00765C45"/>
    <w:rsid w:val="00765CE9"/>
    <w:rsid w:val="00766477"/>
    <w:rsid w:val="007664BB"/>
    <w:rsid w:val="007667BF"/>
    <w:rsid w:val="0076684F"/>
    <w:rsid w:val="00766F65"/>
    <w:rsid w:val="00767275"/>
    <w:rsid w:val="00767E65"/>
    <w:rsid w:val="0077039B"/>
    <w:rsid w:val="00770583"/>
    <w:rsid w:val="00770961"/>
    <w:rsid w:val="00770D24"/>
    <w:rsid w:val="007721DE"/>
    <w:rsid w:val="0077263C"/>
    <w:rsid w:val="007728D9"/>
    <w:rsid w:val="00772932"/>
    <w:rsid w:val="0077294B"/>
    <w:rsid w:val="00773134"/>
    <w:rsid w:val="00773490"/>
    <w:rsid w:val="007739A8"/>
    <w:rsid w:val="00773D60"/>
    <w:rsid w:val="007747BE"/>
    <w:rsid w:val="00774872"/>
    <w:rsid w:val="0077491E"/>
    <w:rsid w:val="00774F7B"/>
    <w:rsid w:val="00774FDE"/>
    <w:rsid w:val="007752C4"/>
    <w:rsid w:val="00775446"/>
    <w:rsid w:val="0077566E"/>
    <w:rsid w:val="007759B9"/>
    <w:rsid w:val="00776445"/>
    <w:rsid w:val="00776473"/>
    <w:rsid w:val="0077668E"/>
    <w:rsid w:val="007766AE"/>
    <w:rsid w:val="0077676A"/>
    <w:rsid w:val="00776C4D"/>
    <w:rsid w:val="00776EE5"/>
    <w:rsid w:val="0078057C"/>
    <w:rsid w:val="007806AD"/>
    <w:rsid w:val="007809DF"/>
    <w:rsid w:val="00780BEA"/>
    <w:rsid w:val="00780FB9"/>
    <w:rsid w:val="00781824"/>
    <w:rsid w:val="00781EBE"/>
    <w:rsid w:val="00781EE2"/>
    <w:rsid w:val="00781F9A"/>
    <w:rsid w:val="0078228B"/>
    <w:rsid w:val="007825B7"/>
    <w:rsid w:val="00782CA4"/>
    <w:rsid w:val="007832F0"/>
    <w:rsid w:val="007834CF"/>
    <w:rsid w:val="00783841"/>
    <w:rsid w:val="00784218"/>
    <w:rsid w:val="0078436E"/>
    <w:rsid w:val="00784A95"/>
    <w:rsid w:val="00784D32"/>
    <w:rsid w:val="00785120"/>
    <w:rsid w:val="00785C97"/>
    <w:rsid w:val="00785F80"/>
    <w:rsid w:val="00786112"/>
    <w:rsid w:val="007866F2"/>
    <w:rsid w:val="00786BA5"/>
    <w:rsid w:val="00786BA7"/>
    <w:rsid w:val="00786E17"/>
    <w:rsid w:val="00787BFC"/>
    <w:rsid w:val="00787CEF"/>
    <w:rsid w:val="007900CB"/>
    <w:rsid w:val="00790A2F"/>
    <w:rsid w:val="00790CAC"/>
    <w:rsid w:val="00790D43"/>
    <w:rsid w:val="00791235"/>
    <w:rsid w:val="00791469"/>
    <w:rsid w:val="00791CAE"/>
    <w:rsid w:val="00791F45"/>
    <w:rsid w:val="00792935"/>
    <w:rsid w:val="007937D4"/>
    <w:rsid w:val="00793825"/>
    <w:rsid w:val="007938FE"/>
    <w:rsid w:val="00793DB9"/>
    <w:rsid w:val="00794125"/>
    <w:rsid w:val="007941FF"/>
    <w:rsid w:val="00794203"/>
    <w:rsid w:val="00794880"/>
    <w:rsid w:val="007948AB"/>
    <w:rsid w:val="00794BBD"/>
    <w:rsid w:val="00794DC4"/>
    <w:rsid w:val="007956B9"/>
    <w:rsid w:val="0079584F"/>
    <w:rsid w:val="00796B65"/>
    <w:rsid w:val="00797156"/>
    <w:rsid w:val="00797342"/>
    <w:rsid w:val="00797646"/>
    <w:rsid w:val="007976E2"/>
    <w:rsid w:val="00797AEE"/>
    <w:rsid w:val="00797F85"/>
    <w:rsid w:val="007A01B1"/>
    <w:rsid w:val="007A0306"/>
    <w:rsid w:val="007A054A"/>
    <w:rsid w:val="007A07FD"/>
    <w:rsid w:val="007A106B"/>
    <w:rsid w:val="007A107C"/>
    <w:rsid w:val="007A1275"/>
    <w:rsid w:val="007A14EE"/>
    <w:rsid w:val="007A19E0"/>
    <w:rsid w:val="007A1BE6"/>
    <w:rsid w:val="007A21F2"/>
    <w:rsid w:val="007A2DEA"/>
    <w:rsid w:val="007A3386"/>
    <w:rsid w:val="007A33B4"/>
    <w:rsid w:val="007A33B8"/>
    <w:rsid w:val="007A3727"/>
    <w:rsid w:val="007A377C"/>
    <w:rsid w:val="007A37A9"/>
    <w:rsid w:val="007A3D93"/>
    <w:rsid w:val="007A4102"/>
    <w:rsid w:val="007A43D4"/>
    <w:rsid w:val="007A482B"/>
    <w:rsid w:val="007A48CA"/>
    <w:rsid w:val="007A4BE0"/>
    <w:rsid w:val="007A4F04"/>
    <w:rsid w:val="007A4F39"/>
    <w:rsid w:val="007A52CC"/>
    <w:rsid w:val="007A5307"/>
    <w:rsid w:val="007A5726"/>
    <w:rsid w:val="007A5838"/>
    <w:rsid w:val="007A5E5D"/>
    <w:rsid w:val="007A6269"/>
    <w:rsid w:val="007A6508"/>
    <w:rsid w:val="007A65E7"/>
    <w:rsid w:val="007A6B27"/>
    <w:rsid w:val="007A6BB0"/>
    <w:rsid w:val="007A6D30"/>
    <w:rsid w:val="007A76FC"/>
    <w:rsid w:val="007A7AC7"/>
    <w:rsid w:val="007A7F1E"/>
    <w:rsid w:val="007B01E3"/>
    <w:rsid w:val="007B040B"/>
    <w:rsid w:val="007B0648"/>
    <w:rsid w:val="007B0662"/>
    <w:rsid w:val="007B0B55"/>
    <w:rsid w:val="007B1366"/>
    <w:rsid w:val="007B2066"/>
    <w:rsid w:val="007B2397"/>
    <w:rsid w:val="007B29A0"/>
    <w:rsid w:val="007B3649"/>
    <w:rsid w:val="007B3AFC"/>
    <w:rsid w:val="007B4868"/>
    <w:rsid w:val="007B4998"/>
    <w:rsid w:val="007B4A07"/>
    <w:rsid w:val="007B4C04"/>
    <w:rsid w:val="007B4D5E"/>
    <w:rsid w:val="007B50CD"/>
    <w:rsid w:val="007B5723"/>
    <w:rsid w:val="007B5783"/>
    <w:rsid w:val="007B59AA"/>
    <w:rsid w:val="007B5E51"/>
    <w:rsid w:val="007B5FD0"/>
    <w:rsid w:val="007B611E"/>
    <w:rsid w:val="007B730E"/>
    <w:rsid w:val="007B7824"/>
    <w:rsid w:val="007B7AD3"/>
    <w:rsid w:val="007B7CBE"/>
    <w:rsid w:val="007B7E0C"/>
    <w:rsid w:val="007C0712"/>
    <w:rsid w:val="007C0AE6"/>
    <w:rsid w:val="007C114F"/>
    <w:rsid w:val="007C159E"/>
    <w:rsid w:val="007C1861"/>
    <w:rsid w:val="007C1963"/>
    <w:rsid w:val="007C2035"/>
    <w:rsid w:val="007C2249"/>
    <w:rsid w:val="007C2670"/>
    <w:rsid w:val="007C2928"/>
    <w:rsid w:val="007C2CB2"/>
    <w:rsid w:val="007C3406"/>
    <w:rsid w:val="007C374E"/>
    <w:rsid w:val="007C4231"/>
    <w:rsid w:val="007C4270"/>
    <w:rsid w:val="007C4721"/>
    <w:rsid w:val="007C4BC0"/>
    <w:rsid w:val="007C4BFA"/>
    <w:rsid w:val="007C4D09"/>
    <w:rsid w:val="007C50C5"/>
    <w:rsid w:val="007C53F4"/>
    <w:rsid w:val="007C5E59"/>
    <w:rsid w:val="007C67FC"/>
    <w:rsid w:val="007C6E48"/>
    <w:rsid w:val="007C7670"/>
    <w:rsid w:val="007C7CD6"/>
    <w:rsid w:val="007D0298"/>
    <w:rsid w:val="007D0955"/>
    <w:rsid w:val="007D102D"/>
    <w:rsid w:val="007D13F0"/>
    <w:rsid w:val="007D1736"/>
    <w:rsid w:val="007D18FA"/>
    <w:rsid w:val="007D1A26"/>
    <w:rsid w:val="007D1E19"/>
    <w:rsid w:val="007D1FAD"/>
    <w:rsid w:val="007D2251"/>
    <w:rsid w:val="007D2346"/>
    <w:rsid w:val="007D2463"/>
    <w:rsid w:val="007D2673"/>
    <w:rsid w:val="007D29AD"/>
    <w:rsid w:val="007D2FA9"/>
    <w:rsid w:val="007D30D2"/>
    <w:rsid w:val="007D3574"/>
    <w:rsid w:val="007D3ADD"/>
    <w:rsid w:val="007D3DAE"/>
    <w:rsid w:val="007D3FA1"/>
    <w:rsid w:val="007D40B1"/>
    <w:rsid w:val="007D4643"/>
    <w:rsid w:val="007D4D00"/>
    <w:rsid w:val="007D4D2C"/>
    <w:rsid w:val="007D5186"/>
    <w:rsid w:val="007D5514"/>
    <w:rsid w:val="007D5749"/>
    <w:rsid w:val="007D58FE"/>
    <w:rsid w:val="007D5912"/>
    <w:rsid w:val="007D5CC2"/>
    <w:rsid w:val="007D5F90"/>
    <w:rsid w:val="007D6064"/>
    <w:rsid w:val="007D68B6"/>
    <w:rsid w:val="007D6996"/>
    <w:rsid w:val="007D6C77"/>
    <w:rsid w:val="007D6D93"/>
    <w:rsid w:val="007D70E7"/>
    <w:rsid w:val="007D74BF"/>
    <w:rsid w:val="007D7678"/>
    <w:rsid w:val="007E00FE"/>
    <w:rsid w:val="007E0262"/>
    <w:rsid w:val="007E0389"/>
    <w:rsid w:val="007E053F"/>
    <w:rsid w:val="007E0B26"/>
    <w:rsid w:val="007E163A"/>
    <w:rsid w:val="007E1DC2"/>
    <w:rsid w:val="007E20DF"/>
    <w:rsid w:val="007E2239"/>
    <w:rsid w:val="007E2438"/>
    <w:rsid w:val="007E2E67"/>
    <w:rsid w:val="007E34A5"/>
    <w:rsid w:val="007E3ACF"/>
    <w:rsid w:val="007E4048"/>
    <w:rsid w:val="007E41B0"/>
    <w:rsid w:val="007E42EE"/>
    <w:rsid w:val="007E441E"/>
    <w:rsid w:val="007E44F9"/>
    <w:rsid w:val="007E45D7"/>
    <w:rsid w:val="007E46D9"/>
    <w:rsid w:val="007E4D2E"/>
    <w:rsid w:val="007E4E72"/>
    <w:rsid w:val="007E4F5A"/>
    <w:rsid w:val="007E5011"/>
    <w:rsid w:val="007E52A9"/>
    <w:rsid w:val="007E5371"/>
    <w:rsid w:val="007E55B7"/>
    <w:rsid w:val="007E5647"/>
    <w:rsid w:val="007E5954"/>
    <w:rsid w:val="007E5D4A"/>
    <w:rsid w:val="007E5F86"/>
    <w:rsid w:val="007E60E9"/>
    <w:rsid w:val="007E63DF"/>
    <w:rsid w:val="007E704D"/>
    <w:rsid w:val="007E73C3"/>
    <w:rsid w:val="007E764C"/>
    <w:rsid w:val="007E78E1"/>
    <w:rsid w:val="007F056B"/>
    <w:rsid w:val="007F0A9F"/>
    <w:rsid w:val="007F0FBF"/>
    <w:rsid w:val="007F1545"/>
    <w:rsid w:val="007F1E07"/>
    <w:rsid w:val="007F229A"/>
    <w:rsid w:val="007F234F"/>
    <w:rsid w:val="007F2422"/>
    <w:rsid w:val="007F2AC1"/>
    <w:rsid w:val="007F352C"/>
    <w:rsid w:val="007F3599"/>
    <w:rsid w:val="007F364E"/>
    <w:rsid w:val="007F394C"/>
    <w:rsid w:val="007F3D72"/>
    <w:rsid w:val="007F4334"/>
    <w:rsid w:val="007F484C"/>
    <w:rsid w:val="007F48C1"/>
    <w:rsid w:val="007F4918"/>
    <w:rsid w:val="007F4A28"/>
    <w:rsid w:val="007F4C31"/>
    <w:rsid w:val="007F518D"/>
    <w:rsid w:val="007F52F9"/>
    <w:rsid w:val="007F5D43"/>
    <w:rsid w:val="007F5DA1"/>
    <w:rsid w:val="007F608A"/>
    <w:rsid w:val="007F6751"/>
    <w:rsid w:val="007F6FA3"/>
    <w:rsid w:val="007F72B6"/>
    <w:rsid w:val="007F7636"/>
    <w:rsid w:val="007F7EB7"/>
    <w:rsid w:val="007F7F89"/>
    <w:rsid w:val="00800416"/>
    <w:rsid w:val="00800F42"/>
    <w:rsid w:val="008015AF"/>
    <w:rsid w:val="00801B15"/>
    <w:rsid w:val="00801D2A"/>
    <w:rsid w:val="00801E25"/>
    <w:rsid w:val="008026D4"/>
    <w:rsid w:val="00802A82"/>
    <w:rsid w:val="00802B33"/>
    <w:rsid w:val="00802E41"/>
    <w:rsid w:val="008034E6"/>
    <w:rsid w:val="00803E87"/>
    <w:rsid w:val="00804375"/>
    <w:rsid w:val="008049A7"/>
    <w:rsid w:val="00804B3A"/>
    <w:rsid w:val="00805B0B"/>
    <w:rsid w:val="00805E76"/>
    <w:rsid w:val="00806231"/>
    <w:rsid w:val="008064C8"/>
    <w:rsid w:val="008065B7"/>
    <w:rsid w:val="00806801"/>
    <w:rsid w:val="00806823"/>
    <w:rsid w:val="00806A6D"/>
    <w:rsid w:val="00806DE8"/>
    <w:rsid w:val="00807212"/>
    <w:rsid w:val="00807326"/>
    <w:rsid w:val="008073EF"/>
    <w:rsid w:val="008074EE"/>
    <w:rsid w:val="00807A1B"/>
    <w:rsid w:val="00810355"/>
    <w:rsid w:val="008105AD"/>
    <w:rsid w:val="008105E8"/>
    <w:rsid w:val="0081079C"/>
    <w:rsid w:val="0081139C"/>
    <w:rsid w:val="00811619"/>
    <w:rsid w:val="008119AC"/>
    <w:rsid w:val="008129D7"/>
    <w:rsid w:val="00812D36"/>
    <w:rsid w:val="00812E49"/>
    <w:rsid w:val="00813436"/>
    <w:rsid w:val="00813877"/>
    <w:rsid w:val="0081387C"/>
    <w:rsid w:val="0081394B"/>
    <w:rsid w:val="0081395A"/>
    <w:rsid w:val="0081396D"/>
    <w:rsid w:val="00813DAE"/>
    <w:rsid w:val="00814110"/>
    <w:rsid w:val="00814451"/>
    <w:rsid w:val="00814A8B"/>
    <w:rsid w:val="00814D66"/>
    <w:rsid w:val="0081505C"/>
    <w:rsid w:val="00815145"/>
    <w:rsid w:val="0081561F"/>
    <w:rsid w:val="00815A2B"/>
    <w:rsid w:val="008163CC"/>
    <w:rsid w:val="00816BF0"/>
    <w:rsid w:val="00816DF1"/>
    <w:rsid w:val="00816ECB"/>
    <w:rsid w:val="00816F0F"/>
    <w:rsid w:val="008172EF"/>
    <w:rsid w:val="00817C2E"/>
    <w:rsid w:val="00817D9F"/>
    <w:rsid w:val="0082045D"/>
    <w:rsid w:val="00820ED7"/>
    <w:rsid w:val="00820F15"/>
    <w:rsid w:val="008215FB"/>
    <w:rsid w:val="008217F6"/>
    <w:rsid w:val="00821C57"/>
    <w:rsid w:val="008227A1"/>
    <w:rsid w:val="008227AB"/>
    <w:rsid w:val="0082291B"/>
    <w:rsid w:val="00822ACC"/>
    <w:rsid w:val="00822D9B"/>
    <w:rsid w:val="00822DDD"/>
    <w:rsid w:val="00823429"/>
    <w:rsid w:val="008235EB"/>
    <w:rsid w:val="0082368D"/>
    <w:rsid w:val="008238EB"/>
    <w:rsid w:val="00823E92"/>
    <w:rsid w:val="00824A90"/>
    <w:rsid w:val="008251A6"/>
    <w:rsid w:val="00825246"/>
    <w:rsid w:val="00825272"/>
    <w:rsid w:val="008256E1"/>
    <w:rsid w:val="008261A9"/>
    <w:rsid w:val="0082663E"/>
    <w:rsid w:val="00826BF1"/>
    <w:rsid w:val="00826C2B"/>
    <w:rsid w:val="00826C69"/>
    <w:rsid w:val="00827115"/>
    <w:rsid w:val="0082748B"/>
    <w:rsid w:val="0083017F"/>
    <w:rsid w:val="008302CC"/>
    <w:rsid w:val="0083294F"/>
    <w:rsid w:val="00833886"/>
    <w:rsid w:val="00833A04"/>
    <w:rsid w:val="00834238"/>
    <w:rsid w:val="00834A35"/>
    <w:rsid w:val="00834A63"/>
    <w:rsid w:val="00835AD1"/>
    <w:rsid w:val="00835E2D"/>
    <w:rsid w:val="00836127"/>
    <w:rsid w:val="00836195"/>
    <w:rsid w:val="008375E8"/>
    <w:rsid w:val="00837F80"/>
    <w:rsid w:val="008401D0"/>
    <w:rsid w:val="008402C5"/>
    <w:rsid w:val="008404CF"/>
    <w:rsid w:val="008405AF"/>
    <w:rsid w:val="008407A4"/>
    <w:rsid w:val="008409A6"/>
    <w:rsid w:val="00840EAB"/>
    <w:rsid w:val="00840F95"/>
    <w:rsid w:val="00840FDC"/>
    <w:rsid w:val="0084116F"/>
    <w:rsid w:val="0084146E"/>
    <w:rsid w:val="008414D3"/>
    <w:rsid w:val="008418E1"/>
    <w:rsid w:val="00841D87"/>
    <w:rsid w:val="00841F38"/>
    <w:rsid w:val="00842083"/>
    <w:rsid w:val="008430C6"/>
    <w:rsid w:val="008432F6"/>
    <w:rsid w:val="00843705"/>
    <w:rsid w:val="00843FB5"/>
    <w:rsid w:val="008448BC"/>
    <w:rsid w:val="00844929"/>
    <w:rsid w:val="00844CAE"/>
    <w:rsid w:val="00844E2B"/>
    <w:rsid w:val="0084556D"/>
    <w:rsid w:val="008455EE"/>
    <w:rsid w:val="00845767"/>
    <w:rsid w:val="00845CE0"/>
    <w:rsid w:val="0084705E"/>
    <w:rsid w:val="0084717C"/>
    <w:rsid w:val="00847324"/>
    <w:rsid w:val="008474E5"/>
    <w:rsid w:val="00850409"/>
    <w:rsid w:val="008505A5"/>
    <w:rsid w:val="008505D2"/>
    <w:rsid w:val="008508F2"/>
    <w:rsid w:val="0085092A"/>
    <w:rsid w:val="00850EB8"/>
    <w:rsid w:val="008516F6"/>
    <w:rsid w:val="00851DE0"/>
    <w:rsid w:val="008521FD"/>
    <w:rsid w:val="0085226C"/>
    <w:rsid w:val="0085233E"/>
    <w:rsid w:val="00852502"/>
    <w:rsid w:val="00852596"/>
    <w:rsid w:val="00852B29"/>
    <w:rsid w:val="0085311F"/>
    <w:rsid w:val="00853157"/>
    <w:rsid w:val="00853257"/>
    <w:rsid w:val="00853581"/>
    <w:rsid w:val="00853C08"/>
    <w:rsid w:val="00853C92"/>
    <w:rsid w:val="00853D8E"/>
    <w:rsid w:val="0085412A"/>
    <w:rsid w:val="00854263"/>
    <w:rsid w:val="00854545"/>
    <w:rsid w:val="0085459B"/>
    <w:rsid w:val="008548AB"/>
    <w:rsid w:val="00854A44"/>
    <w:rsid w:val="00854AA9"/>
    <w:rsid w:val="00854EBF"/>
    <w:rsid w:val="008554EE"/>
    <w:rsid w:val="00856024"/>
    <w:rsid w:val="00856A31"/>
    <w:rsid w:val="00856C87"/>
    <w:rsid w:val="00856CE1"/>
    <w:rsid w:val="00856FE6"/>
    <w:rsid w:val="008572AB"/>
    <w:rsid w:val="008575C0"/>
    <w:rsid w:val="008576F5"/>
    <w:rsid w:val="00857916"/>
    <w:rsid w:val="00857A6D"/>
    <w:rsid w:val="00857CC5"/>
    <w:rsid w:val="00857D5B"/>
    <w:rsid w:val="00857F73"/>
    <w:rsid w:val="0086049C"/>
    <w:rsid w:val="00860E5A"/>
    <w:rsid w:val="008611D3"/>
    <w:rsid w:val="00861731"/>
    <w:rsid w:val="008620AA"/>
    <w:rsid w:val="008620D8"/>
    <w:rsid w:val="008629C4"/>
    <w:rsid w:val="00862F5B"/>
    <w:rsid w:val="00862F8B"/>
    <w:rsid w:val="00863261"/>
    <w:rsid w:val="0086338A"/>
    <w:rsid w:val="008636F1"/>
    <w:rsid w:val="00863D82"/>
    <w:rsid w:val="008642D8"/>
    <w:rsid w:val="0086481B"/>
    <w:rsid w:val="0086489F"/>
    <w:rsid w:val="00864C78"/>
    <w:rsid w:val="00864EC9"/>
    <w:rsid w:val="0086535D"/>
    <w:rsid w:val="00865370"/>
    <w:rsid w:val="00865A9B"/>
    <w:rsid w:val="00865C5A"/>
    <w:rsid w:val="008661D9"/>
    <w:rsid w:val="00866485"/>
    <w:rsid w:val="008676E1"/>
    <w:rsid w:val="00867751"/>
    <w:rsid w:val="00867C7C"/>
    <w:rsid w:val="00867E06"/>
    <w:rsid w:val="0087024C"/>
    <w:rsid w:val="008702FF"/>
    <w:rsid w:val="00870DD1"/>
    <w:rsid w:val="00870EA3"/>
    <w:rsid w:val="00871023"/>
    <w:rsid w:val="00871082"/>
    <w:rsid w:val="008711CA"/>
    <w:rsid w:val="008716F7"/>
    <w:rsid w:val="00871706"/>
    <w:rsid w:val="008722BD"/>
    <w:rsid w:val="00872356"/>
    <w:rsid w:val="00872C65"/>
    <w:rsid w:val="00872E1D"/>
    <w:rsid w:val="0087300F"/>
    <w:rsid w:val="00874620"/>
    <w:rsid w:val="008753D1"/>
    <w:rsid w:val="008758FA"/>
    <w:rsid w:val="008759FD"/>
    <w:rsid w:val="00875F32"/>
    <w:rsid w:val="00875FE4"/>
    <w:rsid w:val="00876036"/>
    <w:rsid w:val="0087620C"/>
    <w:rsid w:val="008763FE"/>
    <w:rsid w:val="00876B3D"/>
    <w:rsid w:val="00876C57"/>
    <w:rsid w:val="00876D39"/>
    <w:rsid w:val="00877786"/>
    <w:rsid w:val="008778DA"/>
    <w:rsid w:val="00877AB1"/>
    <w:rsid w:val="0088030C"/>
    <w:rsid w:val="00880C43"/>
    <w:rsid w:val="008813D3"/>
    <w:rsid w:val="00881425"/>
    <w:rsid w:val="00881824"/>
    <w:rsid w:val="00882459"/>
    <w:rsid w:val="008826A6"/>
    <w:rsid w:val="00882AA3"/>
    <w:rsid w:val="00882D2A"/>
    <w:rsid w:val="00883470"/>
    <w:rsid w:val="008840EC"/>
    <w:rsid w:val="0088459F"/>
    <w:rsid w:val="00884A01"/>
    <w:rsid w:val="00884E36"/>
    <w:rsid w:val="00884F42"/>
    <w:rsid w:val="0088524A"/>
    <w:rsid w:val="0088605F"/>
    <w:rsid w:val="00886073"/>
    <w:rsid w:val="0088663F"/>
    <w:rsid w:val="00886F11"/>
    <w:rsid w:val="0088752A"/>
    <w:rsid w:val="00887D9E"/>
    <w:rsid w:val="00887F34"/>
    <w:rsid w:val="008900DA"/>
    <w:rsid w:val="0089010C"/>
    <w:rsid w:val="00890132"/>
    <w:rsid w:val="00890740"/>
    <w:rsid w:val="00890A42"/>
    <w:rsid w:val="00890F94"/>
    <w:rsid w:val="0089145E"/>
    <w:rsid w:val="00891616"/>
    <w:rsid w:val="00891867"/>
    <w:rsid w:val="008919E2"/>
    <w:rsid w:val="00891C81"/>
    <w:rsid w:val="00892523"/>
    <w:rsid w:val="0089259A"/>
    <w:rsid w:val="00892750"/>
    <w:rsid w:val="0089283D"/>
    <w:rsid w:val="0089292A"/>
    <w:rsid w:val="00893FFE"/>
    <w:rsid w:val="008943E7"/>
    <w:rsid w:val="0089449F"/>
    <w:rsid w:val="00894B3F"/>
    <w:rsid w:val="00894D03"/>
    <w:rsid w:val="00894DD5"/>
    <w:rsid w:val="00894FFA"/>
    <w:rsid w:val="00895530"/>
    <w:rsid w:val="008958B8"/>
    <w:rsid w:val="0089593F"/>
    <w:rsid w:val="00895F26"/>
    <w:rsid w:val="008961AC"/>
    <w:rsid w:val="008964C2"/>
    <w:rsid w:val="00896A64"/>
    <w:rsid w:val="00896A65"/>
    <w:rsid w:val="008970EE"/>
    <w:rsid w:val="008976FD"/>
    <w:rsid w:val="00897A6F"/>
    <w:rsid w:val="00897C21"/>
    <w:rsid w:val="008A0121"/>
    <w:rsid w:val="008A0609"/>
    <w:rsid w:val="008A08B7"/>
    <w:rsid w:val="008A0F3B"/>
    <w:rsid w:val="008A10C3"/>
    <w:rsid w:val="008A110F"/>
    <w:rsid w:val="008A135E"/>
    <w:rsid w:val="008A1446"/>
    <w:rsid w:val="008A170C"/>
    <w:rsid w:val="008A1D06"/>
    <w:rsid w:val="008A1F43"/>
    <w:rsid w:val="008A2BAD"/>
    <w:rsid w:val="008A2F58"/>
    <w:rsid w:val="008A3397"/>
    <w:rsid w:val="008A34DC"/>
    <w:rsid w:val="008A35B6"/>
    <w:rsid w:val="008A367C"/>
    <w:rsid w:val="008A36EF"/>
    <w:rsid w:val="008A3A16"/>
    <w:rsid w:val="008A3BD5"/>
    <w:rsid w:val="008A4675"/>
    <w:rsid w:val="008A4978"/>
    <w:rsid w:val="008A4BCE"/>
    <w:rsid w:val="008A4E40"/>
    <w:rsid w:val="008A5000"/>
    <w:rsid w:val="008A52A9"/>
    <w:rsid w:val="008A5819"/>
    <w:rsid w:val="008A5D53"/>
    <w:rsid w:val="008A61F8"/>
    <w:rsid w:val="008A6362"/>
    <w:rsid w:val="008A65B5"/>
    <w:rsid w:val="008A65BE"/>
    <w:rsid w:val="008A6744"/>
    <w:rsid w:val="008A6B35"/>
    <w:rsid w:val="008A7200"/>
    <w:rsid w:val="008A761B"/>
    <w:rsid w:val="008A77D1"/>
    <w:rsid w:val="008A7FE6"/>
    <w:rsid w:val="008B0536"/>
    <w:rsid w:val="008B064F"/>
    <w:rsid w:val="008B086B"/>
    <w:rsid w:val="008B0A9A"/>
    <w:rsid w:val="008B15EB"/>
    <w:rsid w:val="008B1AA5"/>
    <w:rsid w:val="008B1BBA"/>
    <w:rsid w:val="008B20AC"/>
    <w:rsid w:val="008B2C99"/>
    <w:rsid w:val="008B2E9A"/>
    <w:rsid w:val="008B34AC"/>
    <w:rsid w:val="008B40FE"/>
    <w:rsid w:val="008B4531"/>
    <w:rsid w:val="008B453B"/>
    <w:rsid w:val="008B4DF5"/>
    <w:rsid w:val="008B53CB"/>
    <w:rsid w:val="008B56F8"/>
    <w:rsid w:val="008B5770"/>
    <w:rsid w:val="008B5962"/>
    <w:rsid w:val="008B5A36"/>
    <w:rsid w:val="008B6043"/>
    <w:rsid w:val="008B6129"/>
    <w:rsid w:val="008B657E"/>
    <w:rsid w:val="008B668D"/>
    <w:rsid w:val="008B66B0"/>
    <w:rsid w:val="008B69F9"/>
    <w:rsid w:val="008B6E16"/>
    <w:rsid w:val="008B7618"/>
    <w:rsid w:val="008B76FA"/>
    <w:rsid w:val="008B7ADB"/>
    <w:rsid w:val="008B7F6C"/>
    <w:rsid w:val="008C01D4"/>
    <w:rsid w:val="008C052D"/>
    <w:rsid w:val="008C077B"/>
    <w:rsid w:val="008C0E40"/>
    <w:rsid w:val="008C0F61"/>
    <w:rsid w:val="008C1235"/>
    <w:rsid w:val="008C12BF"/>
    <w:rsid w:val="008C13A9"/>
    <w:rsid w:val="008C19F8"/>
    <w:rsid w:val="008C205A"/>
    <w:rsid w:val="008C2136"/>
    <w:rsid w:val="008C2DC7"/>
    <w:rsid w:val="008C2F3B"/>
    <w:rsid w:val="008C34ED"/>
    <w:rsid w:val="008C39DB"/>
    <w:rsid w:val="008C3CA3"/>
    <w:rsid w:val="008C3E0E"/>
    <w:rsid w:val="008C4014"/>
    <w:rsid w:val="008C40D8"/>
    <w:rsid w:val="008C4EC4"/>
    <w:rsid w:val="008C501E"/>
    <w:rsid w:val="008C5A7C"/>
    <w:rsid w:val="008C6010"/>
    <w:rsid w:val="008C6064"/>
    <w:rsid w:val="008C63FB"/>
    <w:rsid w:val="008C696B"/>
    <w:rsid w:val="008C6A93"/>
    <w:rsid w:val="008C6DBF"/>
    <w:rsid w:val="008C6F92"/>
    <w:rsid w:val="008C719A"/>
    <w:rsid w:val="008C7382"/>
    <w:rsid w:val="008C75E6"/>
    <w:rsid w:val="008C7761"/>
    <w:rsid w:val="008C7CEA"/>
    <w:rsid w:val="008D06CD"/>
    <w:rsid w:val="008D0732"/>
    <w:rsid w:val="008D0930"/>
    <w:rsid w:val="008D0A49"/>
    <w:rsid w:val="008D0A63"/>
    <w:rsid w:val="008D0CF2"/>
    <w:rsid w:val="008D0E53"/>
    <w:rsid w:val="008D1247"/>
    <w:rsid w:val="008D1539"/>
    <w:rsid w:val="008D15BD"/>
    <w:rsid w:val="008D15CA"/>
    <w:rsid w:val="008D1730"/>
    <w:rsid w:val="008D2114"/>
    <w:rsid w:val="008D29B3"/>
    <w:rsid w:val="008D2AA2"/>
    <w:rsid w:val="008D2BD6"/>
    <w:rsid w:val="008D3018"/>
    <w:rsid w:val="008D303F"/>
    <w:rsid w:val="008D31AA"/>
    <w:rsid w:val="008D330C"/>
    <w:rsid w:val="008D3A7F"/>
    <w:rsid w:val="008D3A99"/>
    <w:rsid w:val="008D3B25"/>
    <w:rsid w:val="008D416B"/>
    <w:rsid w:val="008D459C"/>
    <w:rsid w:val="008D47BF"/>
    <w:rsid w:val="008D48A5"/>
    <w:rsid w:val="008D494C"/>
    <w:rsid w:val="008D4F81"/>
    <w:rsid w:val="008D59A3"/>
    <w:rsid w:val="008D5B7D"/>
    <w:rsid w:val="008D5BF8"/>
    <w:rsid w:val="008D6022"/>
    <w:rsid w:val="008D6087"/>
    <w:rsid w:val="008D6119"/>
    <w:rsid w:val="008D6210"/>
    <w:rsid w:val="008D641E"/>
    <w:rsid w:val="008D6A38"/>
    <w:rsid w:val="008D6C16"/>
    <w:rsid w:val="008D6FF3"/>
    <w:rsid w:val="008D7320"/>
    <w:rsid w:val="008D7728"/>
    <w:rsid w:val="008D7A3F"/>
    <w:rsid w:val="008D7CEF"/>
    <w:rsid w:val="008E010C"/>
    <w:rsid w:val="008E022F"/>
    <w:rsid w:val="008E02E4"/>
    <w:rsid w:val="008E09CB"/>
    <w:rsid w:val="008E0DB2"/>
    <w:rsid w:val="008E0F2D"/>
    <w:rsid w:val="008E0F9F"/>
    <w:rsid w:val="008E1281"/>
    <w:rsid w:val="008E13C3"/>
    <w:rsid w:val="008E176D"/>
    <w:rsid w:val="008E1C56"/>
    <w:rsid w:val="008E1D3F"/>
    <w:rsid w:val="008E2079"/>
    <w:rsid w:val="008E20BF"/>
    <w:rsid w:val="008E2899"/>
    <w:rsid w:val="008E2B37"/>
    <w:rsid w:val="008E2F57"/>
    <w:rsid w:val="008E2FB4"/>
    <w:rsid w:val="008E3380"/>
    <w:rsid w:val="008E36B3"/>
    <w:rsid w:val="008E49D9"/>
    <w:rsid w:val="008E4A10"/>
    <w:rsid w:val="008E4DA5"/>
    <w:rsid w:val="008E4F6B"/>
    <w:rsid w:val="008E53B9"/>
    <w:rsid w:val="008E5C2D"/>
    <w:rsid w:val="008E5E01"/>
    <w:rsid w:val="008E629D"/>
    <w:rsid w:val="008E6D76"/>
    <w:rsid w:val="008E734E"/>
    <w:rsid w:val="008E7854"/>
    <w:rsid w:val="008E7933"/>
    <w:rsid w:val="008F0A1D"/>
    <w:rsid w:val="008F0ABB"/>
    <w:rsid w:val="008F0BD3"/>
    <w:rsid w:val="008F0F90"/>
    <w:rsid w:val="008F1342"/>
    <w:rsid w:val="008F168E"/>
    <w:rsid w:val="008F1799"/>
    <w:rsid w:val="008F1B06"/>
    <w:rsid w:val="008F2005"/>
    <w:rsid w:val="008F2475"/>
    <w:rsid w:val="008F2B01"/>
    <w:rsid w:val="008F2C35"/>
    <w:rsid w:val="008F2CCB"/>
    <w:rsid w:val="008F2F71"/>
    <w:rsid w:val="008F310B"/>
    <w:rsid w:val="008F3299"/>
    <w:rsid w:val="008F3563"/>
    <w:rsid w:val="008F3A67"/>
    <w:rsid w:val="008F3CD3"/>
    <w:rsid w:val="008F3FB0"/>
    <w:rsid w:val="008F4215"/>
    <w:rsid w:val="008F437F"/>
    <w:rsid w:val="008F4777"/>
    <w:rsid w:val="008F517B"/>
    <w:rsid w:val="008F585C"/>
    <w:rsid w:val="008F5D8B"/>
    <w:rsid w:val="008F5ED8"/>
    <w:rsid w:val="008F6087"/>
    <w:rsid w:val="008F68C0"/>
    <w:rsid w:val="008F6BFC"/>
    <w:rsid w:val="008F731C"/>
    <w:rsid w:val="008F7D4D"/>
    <w:rsid w:val="008F7E06"/>
    <w:rsid w:val="00900927"/>
    <w:rsid w:val="00900AA6"/>
    <w:rsid w:val="00900D56"/>
    <w:rsid w:val="00901132"/>
    <w:rsid w:val="009012E5"/>
    <w:rsid w:val="00902003"/>
    <w:rsid w:val="00902015"/>
    <w:rsid w:val="00902384"/>
    <w:rsid w:val="0090268C"/>
    <w:rsid w:val="009028AE"/>
    <w:rsid w:val="009029AD"/>
    <w:rsid w:val="00902BB6"/>
    <w:rsid w:val="009030E8"/>
    <w:rsid w:val="00903521"/>
    <w:rsid w:val="0090365C"/>
    <w:rsid w:val="00903C45"/>
    <w:rsid w:val="00903C69"/>
    <w:rsid w:val="00903DB6"/>
    <w:rsid w:val="009042F3"/>
    <w:rsid w:val="009045F7"/>
    <w:rsid w:val="00905327"/>
    <w:rsid w:val="0090556D"/>
    <w:rsid w:val="00905790"/>
    <w:rsid w:val="00905F94"/>
    <w:rsid w:val="0090654F"/>
    <w:rsid w:val="009070AA"/>
    <w:rsid w:val="009075CD"/>
    <w:rsid w:val="00907A21"/>
    <w:rsid w:val="00907E71"/>
    <w:rsid w:val="00907F1D"/>
    <w:rsid w:val="00907FDF"/>
    <w:rsid w:val="0091032B"/>
    <w:rsid w:val="00910CBA"/>
    <w:rsid w:val="00910F8E"/>
    <w:rsid w:val="00911004"/>
    <w:rsid w:val="00911099"/>
    <w:rsid w:val="0091132A"/>
    <w:rsid w:val="00911D56"/>
    <w:rsid w:val="009124AA"/>
    <w:rsid w:val="00912920"/>
    <w:rsid w:val="009130E0"/>
    <w:rsid w:val="009130F7"/>
    <w:rsid w:val="0091313C"/>
    <w:rsid w:val="00913435"/>
    <w:rsid w:val="0091382C"/>
    <w:rsid w:val="00913911"/>
    <w:rsid w:val="00913AD7"/>
    <w:rsid w:val="00913CBC"/>
    <w:rsid w:val="00913E20"/>
    <w:rsid w:val="00913EF6"/>
    <w:rsid w:val="0091420D"/>
    <w:rsid w:val="00914CF0"/>
    <w:rsid w:val="00915EF3"/>
    <w:rsid w:val="0091636F"/>
    <w:rsid w:val="009164F9"/>
    <w:rsid w:val="00916703"/>
    <w:rsid w:val="00916A15"/>
    <w:rsid w:val="00916A93"/>
    <w:rsid w:val="00916B46"/>
    <w:rsid w:val="00916E26"/>
    <w:rsid w:val="00916FE2"/>
    <w:rsid w:val="00917C2E"/>
    <w:rsid w:val="0092083F"/>
    <w:rsid w:val="009210BF"/>
    <w:rsid w:val="00921113"/>
    <w:rsid w:val="0092126E"/>
    <w:rsid w:val="00921D57"/>
    <w:rsid w:val="00922725"/>
    <w:rsid w:val="00923350"/>
    <w:rsid w:val="00923612"/>
    <w:rsid w:val="009236AB"/>
    <w:rsid w:val="00923F7E"/>
    <w:rsid w:val="00923FB5"/>
    <w:rsid w:val="009245FC"/>
    <w:rsid w:val="00924AA3"/>
    <w:rsid w:val="00924B4A"/>
    <w:rsid w:val="009251F8"/>
    <w:rsid w:val="00925441"/>
    <w:rsid w:val="009255E1"/>
    <w:rsid w:val="0092595E"/>
    <w:rsid w:val="00925AF7"/>
    <w:rsid w:val="0092607E"/>
    <w:rsid w:val="00926624"/>
    <w:rsid w:val="00926709"/>
    <w:rsid w:val="009267AB"/>
    <w:rsid w:val="00926DD2"/>
    <w:rsid w:val="009270DD"/>
    <w:rsid w:val="00927301"/>
    <w:rsid w:val="0092766E"/>
    <w:rsid w:val="00927D0F"/>
    <w:rsid w:val="00930321"/>
    <w:rsid w:val="00930503"/>
    <w:rsid w:val="00930C3D"/>
    <w:rsid w:val="00930E03"/>
    <w:rsid w:val="00931124"/>
    <w:rsid w:val="009314EF"/>
    <w:rsid w:val="009318DD"/>
    <w:rsid w:val="00931C78"/>
    <w:rsid w:val="00932501"/>
    <w:rsid w:val="009325BA"/>
    <w:rsid w:val="0093262D"/>
    <w:rsid w:val="00932E71"/>
    <w:rsid w:val="00933234"/>
    <w:rsid w:val="009337D0"/>
    <w:rsid w:val="0093386F"/>
    <w:rsid w:val="00933DE4"/>
    <w:rsid w:val="00934758"/>
    <w:rsid w:val="0093483B"/>
    <w:rsid w:val="00934A94"/>
    <w:rsid w:val="00934CA5"/>
    <w:rsid w:val="00934E36"/>
    <w:rsid w:val="00935139"/>
    <w:rsid w:val="009358D9"/>
    <w:rsid w:val="009358EF"/>
    <w:rsid w:val="00935932"/>
    <w:rsid w:val="0093598B"/>
    <w:rsid w:val="009359D9"/>
    <w:rsid w:val="00935F2F"/>
    <w:rsid w:val="009362AE"/>
    <w:rsid w:val="0093630D"/>
    <w:rsid w:val="00936422"/>
    <w:rsid w:val="0093657D"/>
    <w:rsid w:val="00936A92"/>
    <w:rsid w:val="009370E5"/>
    <w:rsid w:val="00937635"/>
    <w:rsid w:val="0093779F"/>
    <w:rsid w:val="009377E2"/>
    <w:rsid w:val="009379FC"/>
    <w:rsid w:val="00937EFE"/>
    <w:rsid w:val="009402CB"/>
    <w:rsid w:val="009406D5"/>
    <w:rsid w:val="00940A91"/>
    <w:rsid w:val="00941EEF"/>
    <w:rsid w:val="00941EF6"/>
    <w:rsid w:val="009423EF"/>
    <w:rsid w:val="00942706"/>
    <w:rsid w:val="009427AF"/>
    <w:rsid w:val="00942A55"/>
    <w:rsid w:val="00942CEA"/>
    <w:rsid w:val="00942F59"/>
    <w:rsid w:val="00942FAA"/>
    <w:rsid w:val="00943954"/>
    <w:rsid w:val="00943B25"/>
    <w:rsid w:val="00943BD3"/>
    <w:rsid w:val="00943DB3"/>
    <w:rsid w:val="00944B3F"/>
    <w:rsid w:val="00944BBE"/>
    <w:rsid w:val="00945A00"/>
    <w:rsid w:val="00945AE0"/>
    <w:rsid w:val="00945CA8"/>
    <w:rsid w:val="00945F9A"/>
    <w:rsid w:val="0094646C"/>
    <w:rsid w:val="00946D9E"/>
    <w:rsid w:val="00946E35"/>
    <w:rsid w:val="00946E4E"/>
    <w:rsid w:val="00947163"/>
    <w:rsid w:val="009479F8"/>
    <w:rsid w:val="00947AE8"/>
    <w:rsid w:val="0095010E"/>
    <w:rsid w:val="00950178"/>
    <w:rsid w:val="0095063F"/>
    <w:rsid w:val="00950D8D"/>
    <w:rsid w:val="00950E5D"/>
    <w:rsid w:val="0095123A"/>
    <w:rsid w:val="00951A5A"/>
    <w:rsid w:val="00951AAF"/>
    <w:rsid w:val="009522D0"/>
    <w:rsid w:val="009525AF"/>
    <w:rsid w:val="00952D7F"/>
    <w:rsid w:val="00953847"/>
    <w:rsid w:val="00953BCC"/>
    <w:rsid w:val="00953C1E"/>
    <w:rsid w:val="00953FD2"/>
    <w:rsid w:val="00954A49"/>
    <w:rsid w:val="00955A27"/>
    <w:rsid w:val="00955B9D"/>
    <w:rsid w:val="00956589"/>
    <w:rsid w:val="009566E2"/>
    <w:rsid w:val="00956787"/>
    <w:rsid w:val="0095693C"/>
    <w:rsid w:val="00956B27"/>
    <w:rsid w:val="00956DCE"/>
    <w:rsid w:val="00956EB4"/>
    <w:rsid w:val="00957132"/>
    <w:rsid w:val="009571A5"/>
    <w:rsid w:val="00957258"/>
    <w:rsid w:val="0095739B"/>
    <w:rsid w:val="00957901"/>
    <w:rsid w:val="00957921"/>
    <w:rsid w:val="00957DDB"/>
    <w:rsid w:val="00960043"/>
    <w:rsid w:val="0096026C"/>
    <w:rsid w:val="0096082F"/>
    <w:rsid w:val="00960B15"/>
    <w:rsid w:val="0096104D"/>
    <w:rsid w:val="0096106A"/>
    <w:rsid w:val="009611FA"/>
    <w:rsid w:val="00961400"/>
    <w:rsid w:val="00961489"/>
    <w:rsid w:val="0096177A"/>
    <w:rsid w:val="00961832"/>
    <w:rsid w:val="00961FC2"/>
    <w:rsid w:val="009620FE"/>
    <w:rsid w:val="009621FF"/>
    <w:rsid w:val="00962391"/>
    <w:rsid w:val="00962715"/>
    <w:rsid w:val="009628F9"/>
    <w:rsid w:val="0096311A"/>
    <w:rsid w:val="009631CF"/>
    <w:rsid w:val="009644C2"/>
    <w:rsid w:val="00964AE1"/>
    <w:rsid w:val="009650B9"/>
    <w:rsid w:val="009653D4"/>
    <w:rsid w:val="009654DA"/>
    <w:rsid w:val="0096558F"/>
    <w:rsid w:val="009657C3"/>
    <w:rsid w:val="00965CAF"/>
    <w:rsid w:val="00966358"/>
    <w:rsid w:val="00966455"/>
    <w:rsid w:val="00966D24"/>
    <w:rsid w:val="00967173"/>
    <w:rsid w:val="00967692"/>
    <w:rsid w:val="00967FAB"/>
    <w:rsid w:val="00970083"/>
    <w:rsid w:val="009704C4"/>
    <w:rsid w:val="00970613"/>
    <w:rsid w:val="00970DCD"/>
    <w:rsid w:val="0097107F"/>
    <w:rsid w:val="0097136C"/>
    <w:rsid w:val="0097180D"/>
    <w:rsid w:val="00971B17"/>
    <w:rsid w:val="00971F5A"/>
    <w:rsid w:val="009722B0"/>
    <w:rsid w:val="0097254B"/>
    <w:rsid w:val="009726C9"/>
    <w:rsid w:val="009728AB"/>
    <w:rsid w:val="00972B6A"/>
    <w:rsid w:val="00972DA4"/>
    <w:rsid w:val="00973176"/>
    <w:rsid w:val="009731EB"/>
    <w:rsid w:val="00973698"/>
    <w:rsid w:val="00973B0F"/>
    <w:rsid w:val="009741A9"/>
    <w:rsid w:val="009741D9"/>
    <w:rsid w:val="009746E3"/>
    <w:rsid w:val="00974C73"/>
    <w:rsid w:val="00974D18"/>
    <w:rsid w:val="009753A0"/>
    <w:rsid w:val="0097554C"/>
    <w:rsid w:val="00975568"/>
    <w:rsid w:val="009756AB"/>
    <w:rsid w:val="009758B5"/>
    <w:rsid w:val="00975FBF"/>
    <w:rsid w:val="009767A6"/>
    <w:rsid w:val="00976995"/>
    <w:rsid w:val="00976CF4"/>
    <w:rsid w:val="00976F9E"/>
    <w:rsid w:val="00977265"/>
    <w:rsid w:val="00977269"/>
    <w:rsid w:val="009773BF"/>
    <w:rsid w:val="00977F86"/>
    <w:rsid w:val="009801A7"/>
    <w:rsid w:val="009807B3"/>
    <w:rsid w:val="00980E2C"/>
    <w:rsid w:val="0098126C"/>
    <w:rsid w:val="0098144B"/>
    <w:rsid w:val="0098180D"/>
    <w:rsid w:val="0098191D"/>
    <w:rsid w:val="009819D2"/>
    <w:rsid w:val="00981CF9"/>
    <w:rsid w:val="00981DBF"/>
    <w:rsid w:val="009821B1"/>
    <w:rsid w:val="00982432"/>
    <w:rsid w:val="009825F9"/>
    <w:rsid w:val="00982EC2"/>
    <w:rsid w:val="0098305F"/>
    <w:rsid w:val="00983A8C"/>
    <w:rsid w:val="00983C5B"/>
    <w:rsid w:val="00983DF2"/>
    <w:rsid w:val="0098413C"/>
    <w:rsid w:val="00984197"/>
    <w:rsid w:val="009841EB"/>
    <w:rsid w:val="009844BB"/>
    <w:rsid w:val="00984818"/>
    <w:rsid w:val="00985C4E"/>
    <w:rsid w:val="00985FFA"/>
    <w:rsid w:val="00986254"/>
    <w:rsid w:val="00986F24"/>
    <w:rsid w:val="00986F82"/>
    <w:rsid w:val="009871FE"/>
    <w:rsid w:val="00987285"/>
    <w:rsid w:val="00987454"/>
    <w:rsid w:val="0098747D"/>
    <w:rsid w:val="00987EDC"/>
    <w:rsid w:val="00987F86"/>
    <w:rsid w:val="00990A58"/>
    <w:rsid w:val="009913D6"/>
    <w:rsid w:val="00991F1B"/>
    <w:rsid w:val="009924F3"/>
    <w:rsid w:val="00992C56"/>
    <w:rsid w:val="00992E92"/>
    <w:rsid w:val="00993F3D"/>
    <w:rsid w:val="009945AE"/>
    <w:rsid w:val="0099481A"/>
    <w:rsid w:val="00994B4A"/>
    <w:rsid w:val="00994C2D"/>
    <w:rsid w:val="00994C49"/>
    <w:rsid w:val="00994EB9"/>
    <w:rsid w:val="00994FC5"/>
    <w:rsid w:val="00995023"/>
    <w:rsid w:val="009952B8"/>
    <w:rsid w:val="00995405"/>
    <w:rsid w:val="00995BDB"/>
    <w:rsid w:val="00996690"/>
    <w:rsid w:val="009968E0"/>
    <w:rsid w:val="00996E5B"/>
    <w:rsid w:val="00996FD9"/>
    <w:rsid w:val="0099742E"/>
    <w:rsid w:val="009977BD"/>
    <w:rsid w:val="00997F27"/>
    <w:rsid w:val="009A0555"/>
    <w:rsid w:val="009A0800"/>
    <w:rsid w:val="009A080B"/>
    <w:rsid w:val="009A123E"/>
    <w:rsid w:val="009A1373"/>
    <w:rsid w:val="009A1437"/>
    <w:rsid w:val="009A1E03"/>
    <w:rsid w:val="009A1E53"/>
    <w:rsid w:val="009A1FD0"/>
    <w:rsid w:val="009A2074"/>
    <w:rsid w:val="009A20A7"/>
    <w:rsid w:val="009A21C3"/>
    <w:rsid w:val="009A263A"/>
    <w:rsid w:val="009A27DA"/>
    <w:rsid w:val="009A2BC6"/>
    <w:rsid w:val="009A3425"/>
    <w:rsid w:val="009A3460"/>
    <w:rsid w:val="009A35CB"/>
    <w:rsid w:val="009A374D"/>
    <w:rsid w:val="009A3A58"/>
    <w:rsid w:val="009A3C10"/>
    <w:rsid w:val="009A3D34"/>
    <w:rsid w:val="009A405E"/>
    <w:rsid w:val="009A437F"/>
    <w:rsid w:val="009A4874"/>
    <w:rsid w:val="009A4F1D"/>
    <w:rsid w:val="009A591D"/>
    <w:rsid w:val="009A6311"/>
    <w:rsid w:val="009A64D7"/>
    <w:rsid w:val="009A6968"/>
    <w:rsid w:val="009A699C"/>
    <w:rsid w:val="009A6BEF"/>
    <w:rsid w:val="009A734F"/>
    <w:rsid w:val="009A745E"/>
    <w:rsid w:val="009A7793"/>
    <w:rsid w:val="009A77CB"/>
    <w:rsid w:val="009A7B21"/>
    <w:rsid w:val="009B011D"/>
    <w:rsid w:val="009B0293"/>
    <w:rsid w:val="009B06F1"/>
    <w:rsid w:val="009B0795"/>
    <w:rsid w:val="009B0845"/>
    <w:rsid w:val="009B1D35"/>
    <w:rsid w:val="009B214F"/>
    <w:rsid w:val="009B2577"/>
    <w:rsid w:val="009B2805"/>
    <w:rsid w:val="009B2969"/>
    <w:rsid w:val="009B2AFF"/>
    <w:rsid w:val="009B2B9F"/>
    <w:rsid w:val="009B3073"/>
    <w:rsid w:val="009B322E"/>
    <w:rsid w:val="009B34DB"/>
    <w:rsid w:val="009B3801"/>
    <w:rsid w:val="009B4041"/>
    <w:rsid w:val="009B4058"/>
    <w:rsid w:val="009B49E0"/>
    <w:rsid w:val="009B4ACA"/>
    <w:rsid w:val="009B4DE9"/>
    <w:rsid w:val="009B4FE2"/>
    <w:rsid w:val="009B5500"/>
    <w:rsid w:val="009B58CC"/>
    <w:rsid w:val="009B5ECD"/>
    <w:rsid w:val="009B66E1"/>
    <w:rsid w:val="009B67F0"/>
    <w:rsid w:val="009B6AAD"/>
    <w:rsid w:val="009B6B7C"/>
    <w:rsid w:val="009B7594"/>
    <w:rsid w:val="009B76EF"/>
    <w:rsid w:val="009B78B3"/>
    <w:rsid w:val="009B7910"/>
    <w:rsid w:val="009C0020"/>
    <w:rsid w:val="009C019B"/>
    <w:rsid w:val="009C0F88"/>
    <w:rsid w:val="009C1389"/>
    <w:rsid w:val="009C1391"/>
    <w:rsid w:val="009C163B"/>
    <w:rsid w:val="009C1926"/>
    <w:rsid w:val="009C1FA6"/>
    <w:rsid w:val="009C215C"/>
    <w:rsid w:val="009C2889"/>
    <w:rsid w:val="009C2AA8"/>
    <w:rsid w:val="009C2C9E"/>
    <w:rsid w:val="009C2D81"/>
    <w:rsid w:val="009C2ED6"/>
    <w:rsid w:val="009C2F65"/>
    <w:rsid w:val="009C324B"/>
    <w:rsid w:val="009C3694"/>
    <w:rsid w:val="009C3984"/>
    <w:rsid w:val="009C3B5D"/>
    <w:rsid w:val="009C3BD6"/>
    <w:rsid w:val="009C42D1"/>
    <w:rsid w:val="009C44C0"/>
    <w:rsid w:val="009C46B7"/>
    <w:rsid w:val="009C5150"/>
    <w:rsid w:val="009C5536"/>
    <w:rsid w:val="009C6067"/>
    <w:rsid w:val="009C60D6"/>
    <w:rsid w:val="009C6384"/>
    <w:rsid w:val="009C64D4"/>
    <w:rsid w:val="009C674C"/>
    <w:rsid w:val="009C74BD"/>
    <w:rsid w:val="009C7561"/>
    <w:rsid w:val="009C75B2"/>
    <w:rsid w:val="009C768A"/>
    <w:rsid w:val="009C79B7"/>
    <w:rsid w:val="009C7F3E"/>
    <w:rsid w:val="009D01AC"/>
    <w:rsid w:val="009D01C4"/>
    <w:rsid w:val="009D035D"/>
    <w:rsid w:val="009D074A"/>
    <w:rsid w:val="009D0ADB"/>
    <w:rsid w:val="009D1493"/>
    <w:rsid w:val="009D15D7"/>
    <w:rsid w:val="009D1778"/>
    <w:rsid w:val="009D1898"/>
    <w:rsid w:val="009D1D66"/>
    <w:rsid w:val="009D2358"/>
    <w:rsid w:val="009D28A8"/>
    <w:rsid w:val="009D2BFA"/>
    <w:rsid w:val="009D2EE8"/>
    <w:rsid w:val="009D3012"/>
    <w:rsid w:val="009D33DB"/>
    <w:rsid w:val="009D3445"/>
    <w:rsid w:val="009D3565"/>
    <w:rsid w:val="009D41EF"/>
    <w:rsid w:val="009D499F"/>
    <w:rsid w:val="009D4F51"/>
    <w:rsid w:val="009D55D0"/>
    <w:rsid w:val="009D586D"/>
    <w:rsid w:val="009D5975"/>
    <w:rsid w:val="009D5B17"/>
    <w:rsid w:val="009D61B2"/>
    <w:rsid w:val="009D63A0"/>
    <w:rsid w:val="009D6872"/>
    <w:rsid w:val="009D6D3E"/>
    <w:rsid w:val="009D716C"/>
    <w:rsid w:val="009D724B"/>
    <w:rsid w:val="009D73B2"/>
    <w:rsid w:val="009D7B2E"/>
    <w:rsid w:val="009E06A1"/>
    <w:rsid w:val="009E0C58"/>
    <w:rsid w:val="009E0F99"/>
    <w:rsid w:val="009E0FB9"/>
    <w:rsid w:val="009E1383"/>
    <w:rsid w:val="009E20EE"/>
    <w:rsid w:val="009E21B0"/>
    <w:rsid w:val="009E2522"/>
    <w:rsid w:val="009E2732"/>
    <w:rsid w:val="009E2735"/>
    <w:rsid w:val="009E27DE"/>
    <w:rsid w:val="009E3047"/>
    <w:rsid w:val="009E333B"/>
    <w:rsid w:val="009E33E9"/>
    <w:rsid w:val="009E40E3"/>
    <w:rsid w:val="009E4675"/>
    <w:rsid w:val="009E47C5"/>
    <w:rsid w:val="009E4881"/>
    <w:rsid w:val="009E4978"/>
    <w:rsid w:val="009E4BCC"/>
    <w:rsid w:val="009E4CA8"/>
    <w:rsid w:val="009E4DB0"/>
    <w:rsid w:val="009E5286"/>
    <w:rsid w:val="009E52A9"/>
    <w:rsid w:val="009E52E3"/>
    <w:rsid w:val="009E5ECF"/>
    <w:rsid w:val="009E6468"/>
    <w:rsid w:val="009E67DA"/>
    <w:rsid w:val="009E6822"/>
    <w:rsid w:val="009E6BB9"/>
    <w:rsid w:val="009E70B9"/>
    <w:rsid w:val="009E7723"/>
    <w:rsid w:val="009E7B45"/>
    <w:rsid w:val="009E7CFB"/>
    <w:rsid w:val="009E7F50"/>
    <w:rsid w:val="009F06BF"/>
    <w:rsid w:val="009F0802"/>
    <w:rsid w:val="009F086D"/>
    <w:rsid w:val="009F0915"/>
    <w:rsid w:val="009F0942"/>
    <w:rsid w:val="009F1631"/>
    <w:rsid w:val="009F16FC"/>
    <w:rsid w:val="009F192C"/>
    <w:rsid w:val="009F1F78"/>
    <w:rsid w:val="009F256F"/>
    <w:rsid w:val="009F295A"/>
    <w:rsid w:val="009F2D2F"/>
    <w:rsid w:val="009F2DC7"/>
    <w:rsid w:val="009F2FBA"/>
    <w:rsid w:val="009F3D20"/>
    <w:rsid w:val="009F4114"/>
    <w:rsid w:val="009F43DF"/>
    <w:rsid w:val="009F45F5"/>
    <w:rsid w:val="009F4B7C"/>
    <w:rsid w:val="009F4DBB"/>
    <w:rsid w:val="009F4FAB"/>
    <w:rsid w:val="009F50C6"/>
    <w:rsid w:val="009F60DD"/>
    <w:rsid w:val="009F65AE"/>
    <w:rsid w:val="009F6A79"/>
    <w:rsid w:val="009F6DD3"/>
    <w:rsid w:val="009F6E38"/>
    <w:rsid w:val="009F6F74"/>
    <w:rsid w:val="009F6F9A"/>
    <w:rsid w:val="009F72E4"/>
    <w:rsid w:val="009F7A96"/>
    <w:rsid w:val="009F7AD0"/>
    <w:rsid w:val="00A00006"/>
    <w:rsid w:val="00A001EA"/>
    <w:rsid w:val="00A0068C"/>
    <w:rsid w:val="00A01208"/>
    <w:rsid w:val="00A01464"/>
    <w:rsid w:val="00A015D7"/>
    <w:rsid w:val="00A01A82"/>
    <w:rsid w:val="00A01CC5"/>
    <w:rsid w:val="00A01F32"/>
    <w:rsid w:val="00A02491"/>
    <w:rsid w:val="00A02590"/>
    <w:rsid w:val="00A02705"/>
    <w:rsid w:val="00A02728"/>
    <w:rsid w:val="00A02BDE"/>
    <w:rsid w:val="00A02ECD"/>
    <w:rsid w:val="00A03012"/>
    <w:rsid w:val="00A031F1"/>
    <w:rsid w:val="00A033D5"/>
    <w:rsid w:val="00A0377D"/>
    <w:rsid w:val="00A03D96"/>
    <w:rsid w:val="00A03D99"/>
    <w:rsid w:val="00A041F8"/>
    <w:rsid w:val="00A04358"/>
    <w:rsid w:val="00A049D0"/>
    <w:rsid w:val="00A05643"/>
    <w:rsid w:val="00A05649"/>
    <w:rsid w:val="00A05739"/>
    <w:rsid w:val="00A05898"/>
    <w:rsid w:val="00A05ACF"/>
    <w:rsid w:val="00A05B92"/>
    <w:rsid w:val="00A0627E"/>
    <w:rsid w:val="00A06DB3"/>
    <w:rsid w:val="00A06DDF"/>
    <w:rsid w:val="00A06F9C"/>
    <w:rsid w:val="00A07536"/>
    <w:rsid w:val="00A078BF"/>
    <w:rsid w:val="00A07AFF"/>
    <w:rsid w:val="00A07BB3"/>
    <w:rsid w:val="00A10013"/>
    <w:rsid w:val="00A108B3"/>
    <w:rsid w:val="00A10FF8"/>
    <w:rsid w:val="00A11063"/>
    <w:rsid w:val="00A11186"/>
    <w:rsid w:val="00A115E3"/>
    <w:rsid w:val="00A11923"/>
    <w:rsid w:val="00A11A51"/>
    <w:rsid w:val="00A11D07"/>
    <w:rsid w:val="00A12110"/>
    <w:rsid w:val="00A128CA"/>
    <w:rsid w:val="00A1400F"/>
    <w:rsid w:val="00A140E2"/>
    <w:rsid w:val="00A1483C"/>
    <w:rsid w:val="00A15D31"/>
    <w:rsid w:val="00A16052"/>
    <w:rsid w:val="00A163E1"/>
    <w:rsid w:val="00A1655C"/>
    <w:rsid w:val="00A16A6E"/>
    <w:rsid w:val="00A16B2B"/>
    <w:rsid w:val="00A16C90"/>
    <w:rsid w:val="00A16F90"/>
    <w:rsid w:val="00A17060"/>
    <w:rsid w:val="00A1736A"/>
    <w:rsid w:val="00A1749A"/>
    <w:rsid w:val="00A1783E"/>
    <w:rsid w:val="00A17AB8"/>
    <w:rsid w:val="00A202C9"/>
    <w:rsid w:val="00A2057F"/>
    <w:rsid w:val="00A20854"/>
    <w:rsid w:val="00A20976"/>
    <w:rsid w:val="00A20A5C"/>
    <w:rsid w:val="00A20B3D"/>
    <w:rsid w:val="00A20F13"/>
    <w:rsid w:val="00A21019"/>
    <w:rsid w:val="00A2155C"/>
    <w:rsid w:val="00A21F53"/>
    <w:rsid w:val="00A2213D"/>
    <w:rsid w:val="00A224EE"/>
    <w:rsid w:val="00A224FA"/>
    <w:rsid w:val="00A22739"/>
    <w:rsid w:val="00A2305D"/>
    <w:rsid w:val="00A23C45"/>
    <w:rsid w:val="00A2413B"/>
    <w:rsid w:val="00A243C7"/>
    <w:rsid w:val="00A243E1"/>
    <w:rsid w:val="00A24543"/>
    <w:rsid w:val="00A24671"/>
    <w:rsid w:val="00A249B5"/>
    <w:rsid w:val="00A24EAB"/>
    <w:rsid w:val="00A24FFC"/>
    <w:rsid w:val="00A25B51"/>
    <w:rsid w:val="00A25CD0"/>
    <w:rsid w:val="00A26211"/>
    <w:rsid w:val="00A266E0"/>
    <w:rsid w:val="00A2680A"/>
    <w:rsid w:val="00A26994"/>
    <w:rsid w:val="00A269B1"/>
    <w:rsid w:val="00A26ADB"/>
    <w:rsid w:val="00A26FFC"/>
    <w:rsid w:val="00A27181"/>
    <w:rsid w:val="00A27DB0"/>
    <w:rsid w:val="00A27E63"/>
    <w:rsid w:val="00A27E77"/>
    <w:rsid w:val="00A300FA"/>
    <w:rsid w:val="00A30341"/>
    <w:rsid w:val="00A30787"/>
    <w:rsid w:val="00A3084B"/>
    <w:rsid w:val="00A3085F"/>
    <w:rsid w:val="00A30CCC"/>
    <w:rsid w:val="00A31057"/>
    <w:rsid w:val="00A31691"/>
    <w:rsid w:val="00A31839"/>
    <w:rsid w:val="00A31C10"/>
    <w:rsid w:val="00A321C3"/>
    <w:rsid w:val="00A32475"/>
    <w:rsid w:val="00A327DA"/>
    <w:rsid w:val="00A32DCE"/>
    <w:rsid w:val="00A3353B"/>
    <w:rsid w:val="00A3395E"/>
    <w:rsid w:val="00A33BD4"/>
    <w:rsid w:val="00A33D25"/>
    <w:rsid w:val="00A341DC"/>
    <w:rsid w:val="00A343BB"/>
    <w:rsid w:val="00A344CC"/>
    <w:rsid w:val="00A349E3"/>
    <w:rsid w:val="00A349E9"/>
    <w:rsid w:val="00A3509F"/>
    <w:rsid w:val="00A354A3"/>
    <w:rsid w:val="00A35958"/>
    <w:rsid w:val="00A36030"/>
    <w:rsid w:val="00A36D0A"/>
    <w:rsid w:val="00A3709C"/>
    <w:rsid w:val="00A402FC"/>
    <w:rsid w:val="00A40612"/>
    <w:rsid w:val="00A4093E"/>
    <w:rsid w:val="00A40B75"/>
    <w:rsid w:val="00A40D02"/>
    <w:rsid w:val="00A40F73"/>
    <w:rsid w:val="00A4144F"/>
    <w:rsid w:val="00A41769"/>
    <w:rsid w:val="00A4199A"/>
    <w:rsid w:val="00A41B53"/>
    <w:rsid w:val="00A41F60"/>
    <w:rsid w:val="00A421FF"/>
    <w:rsid w:val="00A42A94"/>
    <w:rsid w:val="00A42C8A"/>
    <w:rsid w:val="00A43338"/>
    <w:rsid w:val="00A43439"/>
    <w:rsid w:val="00A43D4F"/>
    <w:rsid w:val="00A447A5"/>
    <w:rsid w:val="00A448E7"/>
    <w:rsid w:val="00A4493C"/>
    <w:rsid w:val="00A44E78"/>
    <w:rsid w:val="00A45246"/>
    <w:rsid w:val="00A46175"/>
    <w:rsid w:val="00A461BB"/>
    <w:rsid w:val="00A46461"/>
    <w:rsid w:val="00A4680D"/>
    <w:rsid w:val="00A46C02"/>
    <w:rsid w:val="00A46C79"/>
    <w:rsid w:val="00A47147"/>
    <w:rsid w:val="00A472D8"/>
    <w:rsid w:val="00A4735D"/>
    <w:rsid w:val="00A47416"/>
    <w:rsid w:val="00A47474"/>
    <w:rsid w:val="00A478F9"/>
    <w:rsid w:val="00A47AF8"/>
    <w:rsid w:val="00A47BF8"/>
    <w:rsid w:val="00A47D7B"/>
    <w:rsid w:val="00A50D1A"/>
    <w:rsid w:val="00A51B7E"/>
    <w:rsid w:val="00A520D5"/>
    <w:rsid w:val="00A5214F"/>
    <w:rsid w:val="00A52354"/>
    <w:rsid w:val="00A52C7C"/>
    <w:rsid w:val="00A52CA4"/>
    <w:rsid w:val="00A53287"/>
    <w:rsid w:val="00A5397A"/>
    <w:rsid w:val="00A539C5"/>
    <w:rsid w:val="00A5407D"/>
    <w:rsid w:val="00A540DA"/>
    <w:rsid w:val="00A542D7"/>
    <w:rsid w:val="00A5474A"/>
    <w:rsid w:val="00A54947"/>
    <w:rsid w:val="00A54DFB"/>
    <w:rsid w:val="00A54E09"/>
    <w:rsid w:val="00A553D5"/>
    <w:rsid w:val="00A559C5"/>
    <w:rsid w:val="00A55BF7"/>
    <w:rsid w:val="00A5628D"/>
    <w:rsid w:val="00A56391"/>
    <w:rsid w:val="00A564AD"/>
    <w:rsid w:val="00A564EF"/>
    <w:rsid w:val="00A568C9"/>
    <w:rsid w:val="00A5690F"/>
    <w:rsid w:val="00A56E2D"/>
    <w:rsid w:val="00A56E87"/>
    <w:rsid w:val="00A57352"/>
    <w:rsid w:val="00A579B8"/>
    <w:rsid w:val="00A57BCE"/>
    <w:rsid w:val="00A57F0A"/>
    <w:rsid w:val="00A605EC"/>
    <w:rsid w:val="00A606A5"/>
    <w:rsid w:val="00A60AE2"/>
    <w:rsid w:val="00A60C12"/>
    <w:rsid w:val="00A60E5B"/>
    <w:rsid w:val="00A60FE6"/>
    <w:rsid w:val="00A615D6"/>
    <w:rsid w:val="00A61812"/>
    <w:rsid w:val="00A61E4E"/>
    <w:rsid w:val="00A621C8"/>
    <w:rsid w:val="00A62861"/>
    <w:rsid w:val="00A62FE2"/>
    <w:rsid w:val="00A6348A"/>
    <w:rsid w:val="00A636E5"/>
    <w:rsid w:val="00A63756"/>
    <w:rsid w:val="00A63B5B"/>
    <w:rsid w:val="00A63C40"/>
    <w:rsid w:val="00A642F1"/>
    <w:rsid w:val="00A64AE3"/>
    <w:rsid w:val="00A64C37"/>
    <w:rsid w:val="00A65540"/>
    <w:rsid w:val="00A66188"/>
    <w:rsid w:val="00A6643B"/>
    <w:rsid w:val="00A66665"/>
    <w:rsid w:val="00A66792"/>
    <w:rsid w:val="00A668CE"/>
    <w:rsid w:val="00A66AA3"/>
    <w:rsid w:val="00A66C84"/>
    <w:rsid w:val="00A66D48"/>
    <w:rsid w:val="00A66E4B"/>
    <w:rsid w:val="00A66F50"/>
    <w:rsid w:val="00A6714F"/>
    <w:rsid w:val="00A6731A"/>
    <w:rsid w:val="00A67367"/>
    <w:rsid w:val="00A67615"/>
    <w:rsid w:val="00A677CF"/>
    <w:rsid w:val="00A70330"/>
    <w:rsid w:val="00A703D4"/>
    <w:rsid w:val="00A7046E"/>
    <w:rsid w:val="00A70517"/>
    <w:rsid w:val="00A70570"/>
    <w:rsid w:val="00A705D1"/>
    <w:rsid w:val="00A707DF"/>
    <w:rsid w:val="00A7082C"/>
    <w:rsid w:val="00A70DDB"/>
    <w:rsid w:val="00A71BEC"/>
    <w:rsid w:val="00A72118"/>
    <w:rsid w:val="00A72C49"/>
    <w:rsid w:val="00A72F3C"/>
    <w:rsid w:val="00A72FCB"/>
    <w:rsid w:val="00A73048"/>
    <w:rsid w:val="00A734F3"/>
    <w:rsid w:val="00A73583"/>
    <w:rsid w:val="00A735E0"/>
    <w:rsid w:val="00A7363B"/>
    <w:rsid w:val="00A7380C"/>
    <w:rsid w:val="00A73ECC"/>
    <w:rsid w:val="00A7440D"/>
    <w:rsid w:val="00A746C4"/>
    <w:rsid w:val="00A749FA"/>
    <w:rsid w:val="00A74A47"/>
    <w:rsid w:val="00A74C54"/>
    <w:rsid w:val="00A74F30"/>
    <w:rsid w:val="00A75141"/>
    <w:rsid w:val="00A752CF"/>
    <w:rsid w:val="00A753E7"/>
    <w:rsid w:val="00A7583E"/>
    <w:rsid w:val="00A75947"/>
    <w:rsid w:val="00A75F13"/>
    <w:rsid w:val="00A763C4"/>
    <w:rsid w:val="00A767FF"/>
    <w:rsid w:val="00A76B45"/>
    <w:rsid w:val="00A76EAE"/>
    <w:rsid w:val="00A770DB"/>
    <w:rsid w:val="00A775C0"/>
    <w:rsid w:val="00A77714"/>
    <w:rsid w:val="00A777D3"/>
    <w:rsid w:val="00A77922"/>
    <w:rsid w:val="00A779F6"/>
    <w:rsid w:val="00A77C48"/>
    <w:rsid w:val="00A80275"/>
    <w:rsid w:val="00A8072D"/>
    <w:rsid w:val="00A807D4"/>
    <w:rsid w:val="00A809EC"/>
    <w:rsid w:val="00A80A4B"/>
    <w:rsid w:val="00A810AF"/>
    <w:rsid w:val="00A81D9B"/>
    <w:rsid w:val="00A81DBA"/>
    <w:rsid w:val="00A81F00"/>
    <w:rsid w:val="00A8239A"/>
    <w:rsid w:val="00A83385"/>
    <w:rsid w:val="00A835DF"/>
    <w:rsid w:val="00A83690"/>
    <w:rsid w:val="00A836CF"/>
    <w:rsid w:val="00A839C5"/>
    <w:rsid w:val="00A83A27"/>
    <w:rsid w:val="00A83BA7"/>
    <w:rsid w:val="00A83D81"/>
    <w:rsid w:val="00A84B74"/>
    <w:rsid w:val="00A84FE0"/>
    <w:rsid w:val="00A851D7"/>
    <w:rsid w:val="00A853A4"/>
    <w:rsid w:val="00A8540B"/>
    <w:rsid w:val="00A859C2"/>
    <w:rsid w:val="00A85B7F"/>
    <w:rsid w:val="00A86144"/>
    <w:rsid w:val="00A86476"/>
    <w:rsid w:val="00A8671C"/>
    <w:rsid w:val="00A87273"/>
    <w:rsid w:val="00A87479"/>
    <w:rsid w:val="00A87B85"/>
    <w:rsid w:val="00A87DBD"/>
    <w:rsid w:val="00A903D2"/>
    <w:rsid w:val="00A90600"/>
    <w:rsid w:val="00A90793"/>
    <w:rsid w:val="00A9092C"/>
    <w:rsid w:val="00A9094D"/>
    <w:rsid w:val="00A90DC3"/>
    <w:rsid w:val="00A91060"/>
    <w:rsid w:val="00A912FA"/>
    <w:rsid w:val="00A91375"/>
    <w:rsid w:val="00A91C21"/>
    <w:rsid w:val="00A91FFD"/>
    <w:rsid w:val="00A9219A"/>
    <w:rsid w:val="00A922EF"/>
    <w:rsid w:val="00A92B52"/>
    <w:rsid w:val="00A92C94"/>
    <w:rsid w:val="00A92EBF"/>
    <w:rsid w:val="00A93FC4"/>
    <w:rsid w:val="00A93FDE"/>
    <w:rsid w:val="00A94A5B"/>
    <w:rsid w:val="00A94ADE"/>
    <w:rsid w:val="00A9547C"/>
    <w:rsid w:val="00A95641"/>
    <w:rsid w:val="00A9567C"/>
    <w:rsid w:val="00A9569B"/>
    <w:rsid w:val="00A95A3F"/>
    <w:rsid w:val="00A95E94"/>
    <w:rsid w:val="00A9656F"/>
    <w:rsid w:val="00A9664F"/>
    <w:rsid w:val="00A9697A"/>
    <w:rsid w:val="00A971F8"/>
    <w:rsid w:val="00A976A1"/>
    <w:rsid w:val="00A978DE"/>
    <w:rsid w:val="00AA08B3"/>
    <w:rsid w:val="00AA0A4B"/>
    <w:rsid w:val="00AA0C67"/>
    <w:rsid w:val="00AA0F20"/>
    <w:rsid w:val="00AA10E2"/>
    <w:rsid w:val="00AA1847"/>
    <w:rsid w:val="00AA1919"/>
    <w:rsid w:val="00AA1A91"/>
    <w:rsid w:val="00AA1B19"/>
    <w:rsid w:val="00AA3068"/>
    <w:rsid w:val="00AA30B0"/>
    <w:rsid w:val="00AA3603"/>
    <w:rsid w:val="00AA3EFA"/>
    <w:rsid w:val="00AA407D"/>
    <w:rsid w:val="00AA477F"/>
    <w:rsid w:val="00AA4B88"/>
    <w:rsid w:val="00AA4C06"/>
    <w:rsid w:val="00AA5372"/>
    <w:rsid w:val="00AA538B"/>
    <w:rsid w:val="00AA54E3"/>
    <w:rsid w:val="00AA5501"/>
    <w:rsid w:val="00AA6532"/>
    <w:rsid w:val="00AA66BA"/>
    <w:rsid w:val="00AA6AF5"/>
    <w:rsid w:val="00AA791B"/>
    <w:rsid w:val="00AA7BEB"/>
    <w:rsid w:val="00AA7CE5"/>
    <w:rsid w:val="00AB02A7"/>
    <w:rsid w:val="00AB0560"/>
    <w:rsid w:val="00AB0604"/>
    <w:rsid w:val="00AB0768"/>
    <w:rsid w:val="00AB08BD"/>
    <w:rsid w:val="00AB0C08"/>
    <w:rsid w:val="00AB0DBA"/>
    <w:rsid w:val="00AB1575"/>
    <w:rsid w:val="00AB1577"/>
    <w:rsid w:val="00AB1984"/>
    <w:rsid w:val="00AB2186"/>
    <w:rsid w:val="00AB2988"/>
    <w:rsid w:val="00AB29F7"/>
    <w:rsid w:val="00AB2D3B"/>
    <w:rsid w:val="00AB2D99"/>
    <w:rsid w:val="00AB3232"/>
    <w:rsid w:val="00AB32C2"/>
    <w:rsid w:val="00AB32DD"/>
    <w:rsid w:val="00AB382E"/>
    <w:rsid w:val="00AB3ACB"/>
    <w:rsid w:val="00AB3FEA"/>
    <w:rsid w:val="00AB527E"/>
    <w:rsid w:val="00AB53F4"/>
    <w:rsid w:val="00AB5A77"/>
    <w:rsid w:val="00AB5BEC"/>
    <w:rsid w:val="00AB5FDE"/>
    <w:rsid w:val="00AB6440"/>
    <w:rsid w:val="00AB6609"/>
    <w:rsid w:val="00AB676D"/>
    <w:rsid w:val="00AB6900"/>
    <w:rsid w:val="00AB6C04"/>
    <w:rsid w:val="00AB7D66"/>
    <w:rsid w:val="00AC00E9"/>
    <w:rsid w:val="00AC05F2"/>
    <w:rsid w:val="00AC082F"/>
    <w:rsid w:val="00AC10AD"/>
    <w:rsid w:val="00AC110E"/>
    <w:rsid w:val="00AC1177"/>
    <w:rsid w:val="00AC131C"/>
    <w:rsid w:val="00AC14FA"/>
    <w:rsid w:val="00AC15D6"/>
    <w:rsid w:val="00AC1ADA"/>
    <w:rsid w:val="00AC1B15"/>
    <w:rsid w:val="00AC1C3E"/>
    <w:rsid w:val="00AC2B64"/>
    <w:rsid w:val="00AC2D3C"/>
    <w:rsid w:val="00AC2F04"/>
    <w:rsid w:val="00AC3971"/>
    <w:rsid w:val="00AC3D7E"/>
    <w:rsid w:val="00AC404A"/>
    <w:rsid w:val="00AC4562"/>
    <w:rsid w:val="00AC476C"/>
    <w:rsid w:val="00AC4928"/>
    <w:rsid w:val="00AC5038"/>
    <w:rsid w:val="00AC517A"/>
    <w:rsid w:val="00AC55D3"/>
    <w:rsid w:val="00AC58C4"/>
    <w:rsid w:val="00AC5A23"/>
    <w:rsid w:val="00AC5A8A"/>
    <w:rsid w:val="00AC5AE5"/>
    <w:rsid w:val="00AC61B4"/>
    <w:rsid w:val="00AC65B3"/>
    <w:rsid w:val="00AC673B"/>
    <w:rsid w:val="00AC6C45"/>
    <w:rsid w:val="00AC6CD0"/>
    <w:rsid w:val="00AC7435"/>
    <w:rsid w:val="00AC790C"/>
    <w:rsid w:val="00AC7B50"/>
    <w:rsid w:val="00AD01CD"/>
    <w:rsid w:val="00AD0203"/>
    <w:rsid w:val="00AD035C"/>
    <w:rsid w:val="00AD0814"/>
    <w:rsid w:val="00AD08C2"/>
    <w:rsid w:val="00AD0AFD"/>
    <w:rsid w:val="00AD1195"/>
    <w:rsid w:val="00AD1233"/>
    <w:rsid w:val="00AD131B"/>
    <w:rsid w:val="00AD1A50"/>
    <w:rsid w:val="00AD2018"/>
    <w:rsid w:val="00AD2361"/>
    <w:rsid w:val="00AD2687"/>
    <w:rsid w:val="00AD29FF"/>
    <w:rsid w:val="00AD2FAF"/>
    <w:rsid w:val="00AD3304"/>
    <w:rsid w:val="00AD351B"/>
    <w:rsid w:val="00AD38ED"/>
    <w:rsid w:val="00AD3AE4"/>
    <w:rsid w:val="00AD3B2B"/>
    <w:rsid w:val="00AD3E58"/>
    <w:rsid w:val="00AD4290"/>
    <w:rsid w:val="00AD488A"/>
    <w:rsid w:val="00AD4E4F"/>
    <w:rsid w:val="00AD5626"/>
    <w:rsid w:val="00AD6774"/>
    <w:rsid w:val="00AD7480"/>
    <w:rsid w:val="00AD7BB6"/>
    <w:rsid w:val="00AD7FA3"/>
    <w:rsid w:val="00AE058D"/>
    <w:rsid w:val="00AE066E"/>
    <w:rsid w:val="00AE06C6"/>
    <w:rsid w:val="00AE0CBA"/>
    <w:rsid w:val="00AE0CE5"/>
    <w:rsid w:val="00AE0D02"/>
    <w:rsid w:val="00AE0D49"/>
    <w:rsid w:val="00AE11FB"/>
    <w:rsid w:val="00AE1265"/>
    <w:rsid w:val="00AE2298"/>
    <w:rsid w:val="00AE2641"/>
    <w:rsid w:val="00AE267D"/>
    <w:rsid w:val="00AE2A7C"/>
    <w:rsid w:val="00AE2B38"/>
    <w:rsid w:val="00AE37F8"/>
    <w:rsid w:val="00AE39A9"/>
    <w:rsid w:val="00AE4273"/>
    <w:rsid w:val="00AE433D"/>
    <w:rsid w:val="00AE4584"/>
    <w:rsid w:val="00AE4A0E"/>
    <w:rsid w:val="00AE4BA6"/>
    <w:rsid w:val="00AE4C22"/>
    <w:rsid w:val="00AE4C9E"/>
    <w:rsid w:val="00AE4DBD"/>
    <w:rsid w:val="00AE4E44"/>
    <w:rsid w:val="00AE4E78"/>
    <w:rsid w:val="00AE50D7"/>
    <w:rsid w:val="00AE527F"/>
    <w:rsid w:val="00AE53B6"/>
    <w:rsid w:val="00AE5438"/>
    <w:rsid w:val="00AE5510"/>
    <w:rsid w:val="00AE5575"/>
    <w:rsid w:val="00AE6021"/>
    <w:rsid w:val="00AE635F"/>
    <w:rsid w:val="00AE6495"/>
    <w:rsid w:val="00AE6D7A"/>
    <w:rsid w:val="00AE7070"/>
    <w:rsid w:val="00AE730F"/>
    <w:rsid w:val="00AE7452"/>
    <w:rsid w:val="00AE7698"/>
    <w:rsid w:val="00AE76E8"/>
    <w:rsid w:val="00AE776C"/>
    <w:rsid w:val="00AE7BB3"/>
    <w:rsid w:val="00AF0507"/>
    <w:rsid w:val="00AF0766"/>
    <w:rsid w:val="00AF076E"/>
    <w:rsid w:val="00AF0C2D"/>
    <w:rsid w:val="00AF0DB0"/>
    <w:rsid w:val="00AF14B3"/>
    <w:rsid w:val="00AF1714"/>
    <w:rsid w:val="00AF1B26"/>
    <w:rsid w:val="00AF1EC3"/>
    <w:rsid w:val="00AF21B0"/>
    <w:rsid w:val="00AF21BB"/>
    <w:rsid w:val="00AF25B2"/>
    <w:rsid w:val="00AF2970"/>
    <w:rsid w:val="00AF29CD"/>
    <w:rsid w:val="00AF315F"/>
    <w:rsid w:val="00AF3689"/>
    <w:rsid w:val="00AF3702"/>
    <w:rsid w:val="00AF3AB6"/>
    <w:rsid w:val="00AF3DBF"/>
    <w:rsid w:val="00AF4008"/>
    <w:rsid w:val="00AF452E"/>
    <w:rsid w:val="00AF48AF"/>
    <w:rsid w:val="00AF4EC3"/>
    <w:rsid w:val="00AF500B"/>
    <w:rsid w:val="00AF506D"/>
    <w:rsid w:val="00AF510E"/>
    <w:rsid w:val="00AF51E5"/>
    <w:rsid w:val="00AF612A"/>
    <w:rsid w:val="00AF6C33"/>
    <w:rsid w:val="00AF6CB2"/>
    <w:rsid w:val="00AF705C"/>
    <w:rsid w:val="00AF72C6"/>
    <w:rsid w:val="00AF78FB"/>
    <w:rsid w:val="00AF7C23"/>
    <w:rsid w:val="00B002D9"/>
    <w:rsid w:val="00B0032A"/>
    <w:rsid w:val="00B008B8"/>
    <w:rsid w:val="00B011B1"/>
    <w:rsid w:val="00B02EAB"/>
    <w:rsid w:val="00B03287"/>
    <w:rsid w:val="00B03A03"/>
    <w:rsid w:val="00B03AFE"/>
    <w:rsid w:val="00B03E3B"/>
    <w:rsid w:val="00B04757"/>
    <w:rsid w:val="00B04B78"/>
    <w:rsid w:val="00B04F4C"/>
    <w:rsid w:val="00B05072"/>
    <w:rsid w:val="00B05397"/>
    <w:rsid w:val="00B053AD"/>
    <w:rsid w:val="00B053E5"/>
    <w:rsid w:val="00B05BAE"/>
    <w:rsid w:val="00B05FC7"/>
    <w:rsid w:val="00B06061"/>
    <w:rsid w:val="00B060FC"/>
    <w:rsid w:val="00B062B8"/>
    <w:rsid w:val="00B069ED"/>
    <w:rsid w:val="00B06B77"/>
    <w:rsid w:val="00B06C2E"/>
    <w:rsid w:val="00B06D22"/>
    <w:rsid w:val="00B0731E"/>
    <w:rsid w:val="00B073EB"/>
    <w:rsid w:val="00B074D6"/>
    <w:rsid w:val="00B07732"/>
    <w:rsid w:val="00B0793A"/>
    <w:rsid w:val="00B107F4"/>
    <w:rsid w:val="00B10CBC"/>
    <w:rsid w:val="00B10E1D"/>
    <w:rsid w:val="00B11009"/>
    <w:rsid w:val="00B1115E"/>
    <w:rsid w:val="00B1134C"/>
    <w:rsid w:val="00B11452"/>
    <w:rsid w:val="00B11517"/>
    <w:rsid w:val="00B11B5D"/>
    <w:rsid w:val="00B11FE0"/>
    <w:rsid w:val="00B1226E"/>
    <w:rsid w:val="00B12653"/>
    <w:rsid w:val="00B129F6"/>
    <w:rsid w:val="00B12A1D"/>
    <w:rsid w:val="00B12E26"/>
    <w:rsid w:val="00B12E5E"/>
    <w:rsid w:val="00B132FC"/>
    <w:rsid w:val="00B13625"/>
    <w:rsid w:val="00B1366C"/>
    <w:rsid w:val="00B13B71"/>
    <w:rsid w:val="00B13D39"/>
    <w:rsid w:val="00B140EE"/>
    <w:rsid w:val="00B142D9"/>
    <w:rsid w:val="00B144A2"/>
    <w:rsid w:val="00B14672"/>
    <w:rsid w:val="00B147DA"/>
    <w:rsid w:val="00B14AB0"/>
    <w:rsid w:val="00B14D0B"/>
    <w:rsid w:val="00B1500A"/>
    <w:rsid w:val="00B152B3"/>
    <w:rsid w:val="00B15451"/>
    <w:rsid w:val="00B15468"/>
    <w:rsid w:val="00B15B99"/>
    <w:rsid w:val="00B15D13"/>
    <w:rsid w:val="00B15DC6"/>
    <w:rsid w:val="00B15ED0"/>
    <w:rsid w:val="00B16270"/>
    <w:rsid w:val="00B164CB"/>
    <w:rsid w:val="00B17601"/>
    <w:rsid w:val="00B17662"/>
    <w:rsid w:val="00B176E6"/>
    <w:rsid w:val="00B1786D"/>
    <w:rsid w:val="00B17B87"/>
    <w:rsid w:val="00B201C3"/>
    <w:rsid w:val="00B2125F"/>
    <w:rsid w:val="00B21DAB"/>
    <w:rsid w:val="00B22929"/>
    <w:rsid w:val="00B229FC"/>
    <w:rsid w:val="00B22B98"/>
    <w:rsid w:val="00B22DA3"/>
    <w:rsid w:val="00B23622"/>
    <w:rsid w:val="00B23779"/>
    <w:rsid w:val="00B23A75"/>
    <w:rsid w:val="00B23B40"/>
    <w:rsid w:val="00B23B9B"/>
    <w:rsid w:val="00B24036"/>
    <w:rsid w:val="00B24E49"/>
    <w:rsid w:val="00B2545C"/>
    <w:rsid w:val="00B2564C"/>
    <w:rsid w:val="00B259DD"/>
    <w:rsid w:val="00B25E0E"/>
    <w:rsid w:val="00B25FD3"/>
    <w:rsid w:val="00B25FE6"/>
    <w:rsid w:val="00B2605A"/>
    <w:rsid w:val="00B260B3"/>
    <w:rsid w:val="00B2614A"/>
    <w:rsid w:val="00B26441"/>
    <w:rsid w:val="00B26507"/>
    <w:rsid w:val="00B26DF4"/>
    <w:rsid w:val="00B26DF8"/>
    <w:rsid w:val="00B26E70"/>
    <w:rsid w:val="00B26FA3"/>
    <w:rsid w:val="00B27614"/>
    <w:rsid w:val="00B27B2B"/>
    <w:rsid w:val="00B30518"/>
    <w:rsid w:val="00B30A68"/>
    <w:rsid w:val="00B30C0D"/>
    <w:rsid w:val="00B30C42"/>
    <w:rsid w:val="00B3132F"/>
    <w:rsid w:val="00B31361"/>
    <w:rsid w:val="00B31445"/>
    <w:rsid w:val="00B31AC0"/>
    <w:rsid w:val="00B31DE2"/>
    <w:rsid w:val="00B31FB0"/>
    <w:rsid w:val="00B32926"/>
    <w:rsid w:val="00B32C36"/>
    <w:rsid w:val="00B32EEA"/>
    <w:rsid w:val="00B32FEF"/>
    <w:rsid w:val="00B33510"/>
    <w:rsid w:val="00B335B1"/>
    <w:rsid w:val="00B336D1"/>
    <w:rsid w:val="00B3391A"/>
    <w:rsid w:val="00B33AD7"/>
    <w:rsid w:val="00B3404B"/>
    <w:rsid w:val="00B34050"/>
    <w:rsid w:val="00B34223"/>
    <w:rsid w:val="00B34429"/>
    <w:rsid w:val="00B34483"/>
    <w:rsid w:val="00B34929"/>
    <w:rsid w:val="00B34963"/>
    <w:rsid w:val="00B34C02"/>
    <w:rsid w:val="00B34DA2"/>
    <w:rsid w:val="00B34FA4"/>
    <w:rsid w:val="00B355D4"/>
    <w:rsid w:val="00B35600"/>
    <w:rsid w:val="00B358EA"/>
    <w:rsid w:val="00B35A3F"/>
    <w:rsid w:val="00B35C31"/>
    <w:rsid w:val="00B36820"/>
    <w:rsid w:val="00B36CFC"/>
    <w:rsid w:val="00B36D1A"/>
    <w:rsid w:val="00B3706C"/>
    <w:rsid w:val="00B371D5"/>
    <w:rsid w:val="00B3728A"/>
    <w:rsid w:val="00B37508"/>
    <w:rsid w:val="00B37AB9"/>
    <w:rsid w:val="00B37B7D"/>
    <w:rsid w:val="00B37CB3"/>
    <w:rsid w:val="00B40386"/>
    <w:rsid w:val="00B4064F"/>
    <w:rsid w:val="00B406A7"/>
    <w:rsid w:val="00B40AAF"/>
    <w:rsid w:val="00B40BF7"/>
    <w:rsid w:val="00B4178F"/>
    <w:rsid w:val="00B420A1"/>
    <w:rsid w:val="00B4254B"/>
    <w:rsid w:val="00B42962"/>
    <w:rsid w:val="00B42DA6"/>
    <w:rsid w:val="00B43436"/>
    <w:rsid w:val="00B43655"/>
    <w:rsid w:val="00B43681"/>
    <w:rsid w:val="00B436AE"/>
    <w:rsid w:val="00B437CF"/>
    <w:rsid w:val="00B43B95"/>
    <w:rsid w:val="00B44F78"/>
    <w:rsid w:val="00B454C0"/>
    <w:rsid w:val="00B454C9"/>
    <w:rsid w:val="00B45527"/>
    <w:rsid w:val="00B458A2"/>
    <w:rsid w:val="00B45AEC"/>
    <w:rsid w:val="00B45B94"/>
    <w:rsid w:val="00B45F63"/>
    <w:rsid w:val="00B4610D"/>
    <w:rsid w:val="00B46219"/>
    <w:rsid w:val="00B46790"/>
    <w:rsid w:val="00B468ED"/>
    <w:rsid w:val="00B46C10"/>
    <w:rsid w:val="00B4711E"/>
    <w:rsid w:val="00B4732C"/>
    <w:rsid w:val="00B47738"/>
    <w:rsid w:val="00B477CC"/>
    <w:rsid w:val="00B47F5D"/>
    <w:rsid w:val="00B50335"/>
    <w:rsid w:val="00B50475"/>
    <w:rsid w:val="00B5094E"/>
    <w:rsid w:val="00B50AA1"/>
    <w:rsid w:val="00B50B6B"/>
    <w:rsid w:val="00B51047"/>
    <w:rsid w:val="00B51C46"/>
    <w:rsid w:val="00B51C62"/>
    <w:rsid w:val="00B52345"/>
    <w:rsid w:val="00B5261E"/>
    <w:rsid w:val="00B52A74"/>
    <w:rsid w:val="00B52B0E"/>
    <w:rsid w:val="00B52B33"/>
    <w:rsid w:val="00B52C16"/>
    <w:rsid w:val="00B52D92"/>
    <w:rsid w:val="00B53285"/>
    <w:rsid w:val="00B539B2"/>
    <w:rsid w:val="00B54125"/>
    <w:rsid w:val="00B5442D"/>
    <w:rsid w:val="00B54523"/>
    <w:rsid w:val="00B549DB"/>
    <w:rsid w:val="00B54C86"/>
    <w:rsid w:val="00B54E9E"/>
    <w:rsid w:val="00B55283"/>
    <w:rsid w:val="00B55B0B"/>
    <w:rsid w:val="00B568FA"/>
    <w:rsid w:val="00B56C09"/>
    <w:rsid w:val="00B57188"/>
    <w:rsid w:val="00B5737D"/>
    <w:rsid w:val="00B574F5"/>
    <w:rsid w:val="00B57808"/>
    <w:rsid w:val="00B57981"/>
    <w:rsid w:val="00B579E7"/>
    <w:rsid w:val="00B57A28"/>
    <w:rsid w:val="00B57C8B"/>
    <w:rsid w:val="00B57CAB"/>
    <w:rsid w:val="00B57D4D"/>
    <w:rsid w:val="00B60053"/>
    <w:rsid w:val="00B600C9"/>
    <w:rsid w:val="00B60635"/>
    <w:rsid w:val="00B60750"/>
    <w:rsid w:val="00B60D76"/>
    <w:rsid w:val="00B60F9E"/>
    <w:rsid w:val="00B611EC"/>
    <w:rsid w:val="00B61F86"/>
    <w:rsid w:val="00B62218"/>
    <w:rsid w:val="00B6250E"/>
    <w:rsid w:val="00B62798"/>
    <w:rsid w:val="00B62977"/>
    <w:rsid w:val="00B62A31"/>
    <w:rsid w:val="00B62F8E"/>
    <w:rsid w:val="00B63185"/>
    <w:rsid w:val="00B6395B"/>
    <w:rsid w:val="00B640D2"/>
    <w:rsid w:val="00B640E0"/>
    <w:rsid w:val="00B647DC"/>
    <w:rsid w:val="00B653B1"/>
    <w:rsid w:val="00B65904"/>
    <w:rsid w:val="00B65952"/>
    <w:rsid w:val="00B65A85"/>
    <w:rsid w:val="00B65CB5"/>
    <w:rsid w:val="00B65E86"/>
    <w:rsid w:val="00B6666C"/>
    <w:rsid w:val="00B67604"/>
    <w:rsid w:val="00B67634"/>
    <w:rsid w:val="00B678AE"/>
    <w:rsid w:val="00B6799D"/>
    <w:rsid w:val="00B67BDC"/>
    <w:rsid w:val="00B70599"/>
    <w:rsid w:val="00B705F0"/>
    <w:rsid w:val="00B70674"/>
    <w:rsid w:val="00B70716"/>
    <w:rsid w:val="00B70F01"/>
    <w:rsid w:val="00B71232"/>
    <w:rsid w:val="00B71402"/>
    <w:rsid w:val="00B714BB"/>
    <w:rsid w:val="00B717EF"/>
    <w:rsid w:val="00B71899"/>
    <w:rsid w:val="00B71A21"/>
    <w:rsid w:val="00B71C83"/>
    <w:rsid w:val="00B71E5D"/>
    <w:rsid w:val="00B7211E"/>
    <w:rsid w:val="00B721AE"/>
    <w:rsid w:val="00B725FC"/>
    <w:rsid w:val="00B72B30"/>
    <w:rsid w:val="00B72C76"/>
    <w:rsid w:val="00B73506"/>
    <w:rsid w:val="00B73527"/>
    <w:rsid w:val="00B73AED"/>
    <w:rsid w:val="00B73D02"/>
    <w:rsid w:val="00B73E99"/>
    <w:rsid w:val="00B7474A"/>
    <w:rsid w:val="00B7478A"/>
    <w:rsid w:val="00B753D7"/>
    <w:rsid w:val="00B757DD"/>
    <w:rsid w:val="00B7582D"/>
    <w:rsid w:val="00B75A28"/>
    <w:rsid w:val="00B75AE4"/>
    <w:rsid w:val="00B75DB7"/>
    <w:rsid w:val="00B76025"/>
    <w:rsid w:val="00B761EB"/>
    <w:rsid w:val="00B7628D"/>
    <w:rsid w:val="00B763F0"/>
    <w:rsid w:val="00B76592"/>
    <w:rsid w:val="00B76C95"/>
    <w:rsid w:val="00B76FFA"/>
    <w:rsid w:val="00B7728F"/>
    <w:rsid w:val="00B77670"/>
    <w:rsid w:val="00B776AF"/>
    <w:rsid w:val="00B77A04"/>
    <w:rsid w:val="00B77B9A"/>
    <w:rsid w:val="00B77C16"/>
    <w:rsid w:val="00B8099A"/>
    <w:rsid w:val="00B80FE7"/>
    <w:rsid w:val="00B80FF2"/>
    <w:rsid w:val="00B818A2"/>
    <w:rsid w:val="00B81AB1"/>
    <w:rsid w:val="00B81E24"/>
    <w:rsid w:val="00B820D8"/>
    <w:rsid w:val="00B826D6"/>
    <w:rsid w:val="00B827E7"/>
    <w:rsid w:val="00B828F3"/>
    <w:rsid w:val="00B832F7"/>
    <w:rsid w:val="00B83413"/>
    <w:rsid w:val="00B8357E"/>
    <w:rsid w:val="00B83C00"/>
    <w:rsid w:val="00B83F6B"/>
    <w:rsid w:val="00B8409D"/>
    <w:rsid w:val="00B840A5"/>
    <w:rsid w:val="00B84853"/>
    <w:rsid w:val="00B84B3C"/>
    <w:rsid w:val="00B8507C"/>
    <w:rsid w:val="00B852D7"/>
    <w:rsid w:val="00B85446"/>
    <w:rsid w:val="00B8568E"/>
    <w:rsid w:val="00B85E1B"/>
    <w:rsid w:val="00B8629F"/>
    <w:rsid w:val="00B86314"/>
    <w:rsid w:val="00B875EE"/>
    <w:rsid w:val="00B87962"/>
    <w:rsid w:val="00B87A81"/>
    <w:rsid w:val="00B87C4B"/>
    <w:rsid w:val="00B87D49"/>
    <w:rsid w:val="00B900A2"/>
    <w:rsid w:val="00B900FC"/>
    <w:rsid w:val="00B90169"/>
    <w:rsid w:val="00B90A0B"/>
    <w:rsid w:val="00B90A80"/>
    <w:rsid w:val="00B9129E"/>
    <w:rsid w:val="00B92116"/>
    <w:rsid w:val="00B9255B"/>
    <w:rsid w:val="00B92726"/>
    <w:rsid w:val="00B927E6"/>
    <w:rsid w:val="00B9405F"/>
    <w:rsid w:val="00B941B9"/>
    <w:rsid w:val="00B94604"/>
    <w:rsid w:val="00B94B4C"/>
    <w:rsid w:val="00B94D5A"/>
    <w:rsid w:val="00B95180"/>
    <w:rsid w:val="00B9519B"/>
    <w:rsid w:val="00B95691"/>
    <w:rsid w:val="00B95981"/>
    <w:rsid w:val="00B95ABD"/>
    <w:rsid w:val="00B95B37"/>
    <w:rsid w:val="00B95BF2"/>
    <w:rsid w:val="00B95BF5"/>
    <w:rsid w:val="00B95D0B"/>
    <w:rsid w:val="00B960B1"/>
    <w:rsid w:val="00B9652C"/>
    <w:rsid w:val="00B96E0D"/>
    <w:rsid w:val="00B96E29"/>
    <w:rsid w:val="00B96E33"/>
    <w:rsid w:val="00B9709D"/>
    <w:rsid w:val="00B971F5"/>
    <w:rsid w:val="00B972DB"/>
    <w:rsid w:val="00B97970"/>
    <w:rsid w:val="00B97DDA"/>
    <w:rsid w:val="00BA0389"/>
    <w:rsid w:val="00BA0576"/>
    <w:rsid w:val="00BA05B6"/>
    <w:rsid w:val="00BA17FD"/>
    <w:rsid w:val="00BA1847"/>
    <w:rsid w:val="00BA18C5"/>
    <w:rsid w:val="00BA24A2"/>
    <w:rsid w:val="00BA31CA"/>
    <w:rsid w:val="00BA3341"/>
    <w:rsid w:val="00BA3712"/>
    <w:rsid w:val="00BA379E"/>
    <w:rsid w:val="00BA3B8F"/>
    <w:rsid w:val="00BA3C7D"/>
    <w:rsid w:val="00BA4339"/>
    <w:rsid w:val="00BA458E"/>
    <w:rsid w:val="00BA46D4"/>
    <w:rsid w:val="00BA4918"/>
    <w:rsid w:val="00BA5501"/>
    <w:rsid w:val="00BA56B9"/>
    <w:rsid w:val="00BA694E"/>
    <w:rsid w:val="00BA69FB"/>
    <w:rsid w:val="00BA6A90"/>
    <w:rsid w:val="00BA7808"/>
    <w:rsid w:val="00BB02EC"/>
    <w:rsid w:val="00BB04E2"/>
    <w:rsid w:val="00BB05A5"/>
    <w:rsid w:val="00BB06B9"/>
    <w:rsid w:val="00BB0908"/>
    <w:rsid w:val="00BB0F89"/>
    <w:rsid w:val="00BB11D5"/>
    <w:rsid w:val="00BB1841"/>
    <w:rsid w:val="00BB18CD"/>
    <w:rsid w:val="00BB1C2C"/>
    <w:rsid w:val="00BB25AD"/>
    <w:rsid w:val="00BB2BEF"/>
    <w:rsid w:val="00BB3271"/>
    <w:rsid w:val="00BB36F1"/>
    <w:rsid w:val="00BB377E"/>
    <w:rsid w:val="00BB3835"/>
    <w:rsid w:val="00BB391E"/>
    <w:rsid w:val="00BB4500"/>
    <w:rsid w:val="00BB4F74"/>
    <w:rsid w:val="00BB53B3"/>
    <w:rsid w:val="00BB565B"/>
    <w:rsid w:val="00BB577F"/>
    <w:rsid w:val="00BB587B"/>
    <w:rsid w:val="00BB62FB"/>
    <w:rsid w:val="00BB748F"/>
    <w:rsid w:val="00BB757C"/>
    <w:rsid w:val="00BB7C16"/>
    <w:rsid w:val="00BB7C75"/>
    <w:rsid w:val="00BC00EF"/>
    <w:rsid w:val="00BC0547"/>
    <w:rsid w:val="00BC12AD"/>
    <w:rsid w:val="00BC1302"/>
    <w:rsid w:val="00BC188C"/>
    <w:rsid w:val="00BC22A3"/>
    <w:rsid w:val="00BC26F4"/>
    <w:rsid w:val="00BC271E"/>
    <w:rsid w:val="00BC282D"/>
    <w:rsid w:val="00BC4330"/>
    <w:rsid w:val="00BC450C"/>
    <w:rsid w:val="00BC4545"/>
    <w:rsid w:val="00BC4849"/>
    <w:rsid w:val="00BC4BB0"/>
    <w:rsid w:val="00BC573D"/>
    <w:rsid w:val="00BC587C"/>
    <w:rsid w:val="00BC5D7D"/>
    <w:rsid w:val="00BC5F24"/>
    <w:rsid w:val="00BC5FAB"/>
    <w:rsid w:val="00BC63BE"/>
    <w:rsid w:val="00BC659C"/>
    <w:rsid w:val="00BC6818"/>
    <w:rsid w:val="00BC6D36"/>
    <w:rsid w:val="00BC7169"/>
    <w:rsid w:val="00BC7181"/>
    <w:rsid w:val="00BC7C9B"/>
    <w:rsid w:val="00BC7D9C"/>
    <w:rsid w:val="00BC7E95"/>
    <w:rsid w:val="00BD02C7"/>
    <w:rsid w:val="00BD0838"/>
    <w:rsid w:val="00BD0AA4"/>
    <w:rsid w:val="00BD0AED"/>
    <w:rsid w:val="00BD124E"/>
    <w:rsid w:val="00BD1A94"/>
    <w:rsid w:val="00BD211A"/>
    <w:rsid w:val="00BD2AC6"/>
    <w:rsid w:val="00BD2AC9"/>
    <w:rsid w:val="00BD2DD7"/>
    <w:rsid w:val="00BD32E1"/>
    <w:rsid w:val="00BD39BE"/>
    <w:rsid w:val="00BD3A17"/>
    <w:rsid w:val="00BD3DA7"/>
    <w:rsid w:val="00BD4258"/>
    <w:rsid w:val="00BD4532"/>
    <w:rsid w:val="00BD4571"/>
    <w:rsid w:val="00BD463C"/>
    <w:rsid w:val="00BD4BF2"/>
    <w:rsid w:val="00BD4F05"/>
    <w:rsid w:val="00BD5463"/>
    <w:rsid w:val="00BD5612"/>
    <w:rsid w:val="00BD5782"/>
    <w:rsid w:val="00BD5CFE"/>
    <w:rsid w:val="00BD602E"/>
    <w:rsid w:val="00BD6958"/>
    <w:rsid w:val="00BD6ADE"/>
    <w:rsid w:val="00BD7295"/>
    <w:rsid w:val="00BD73B5"/>
    <w:rsid w:val="00BD7484"/>
    <w:rsid w:val="00BD7577"/>
    <w:rsid w:val="00BD76E1"/>
    <w:rsid w:val="00BD7A1E"/>
    <w:rsid w:val="00BD7B88"/>
    <w:rsid w:val="00BD7C5F"/>
    <w:rsid w:val="00BD7DAA"/>
    <w:rsid w:val="00BD7F24"/>
    <w:rsid w:val="00BD7F78"/>
    <w:rsid w:val="00BE018C"/>
    <w:rsid w:val="00BE01AF"/>
    <w:rsid w:val="00BE04BC"/>
    <w:rsid w:val="00BE09CE"/>
    <w:rsid w:val="00BE0A4A"/>
    <w:rsid w:val="00BE17A4"/>
    <w:rsid w:val="00BE20BF"/>
    <w:rsid w:val="00BE266E"/>
    <w:rsid w:val="00BE2671"/>
    <w:rsid w:val="00BE2BBD"/>
    <w:rsid w:val="00BE2F86"/>
    <w:rsid w:val="00BE31B4"/>
    <w:rsid w:val="00BE32F1"/>
    <w:rsid w:val="00BE41B4"/>
    <w:rsid w:val="00BE4318"/>
    <w:rsid w:val="00BE4868"/>
    <w:rsid w:val="00BE493E"/>
    <w:rsid w:val="00BE4B91"/>
    <w:rsid w:val="00BE4B98"/>
    <w:rsid w:val="00BE4BB0"/>
    <w:rsid w:val="00BE4D96"/>
    <w:rsid w:val="00BE52AC"/>
    <w:rsid w:val="00BE5840"/>
    <w:rsid w:val="00BE59E0"/>
    <w:rsid w:val="00BE614A"/>
    <w:rsid w:val="00BE6D20"/>
    <w:rsid w:val="00BE6DBD"/>
    <w:rsid w:val="00BE74F7"/>
    <w:rsid w:val="00BE75AE"/>
    <w:rsid w:val="00BF1131"/>
    <w:rsid w:val="00BF11DA"/>
    <w:rsid w:val="00BF13A5"/>
    <w:rsid w:val="00BF1423"/>
    <w:rsid w:val="00BF14C0"/>
    <w:rsid w:val="00BF16A4"/>
    <w:rsid w:val="00BF170B"/>
    <w:rsid w:val="00BF225E"/>
    <w:rsid w:val="00BF27C2"/>
    <w:rsid w:val="00BF2FC0"/>
    <w:rsid w:val="00BF36BF"/>
    <w:rsid w:val="00BF384E"/>
    <w:rsid w:val="00BF3937"/>
    <w:rsid w:val="00BF3944"/>
    <w:rsid w:val="00BF3CDB"/>
    <w:rsid w:val="00BF3D4B"/>
    <w:rsid w:val="00BF4150"/>
    <w:rsid w:val="00BF438C"/>
    <w:rsid w:val="00BF47CE"/>
    <w:rsid w:val="00BF4AF7"/>
    <w:rsid w:val="00BF5264"/>
    <w:rsid w:val="00BF5974"/>
    <w:rsid w:val="00BF5C40"/>
    <w:rsid w:val="00BF6295"/>
    <w:rsid w:val="00BF630C"/>
    <w:rsid w:val="00BF65FC"/>
    <w:rsid w:val="00BF6CFE"/>
    <w:rsid w:val="00BF762F"/>
    <w:rsid w:val="00BF7C69"/>
    <w:rsid w:val="00BF7C87"/>
    <w:rsid w:val="00BF7D13"/>
    <w:rsid w:val="00BF7EBA"/>
    <w:rsid w:val="00C00E6E"/>
    <w:rsid w:val="00C011D7"/>
    <w:rsid w:val="00C01A6D"/>
    <w:rsid w:val="00C01D95"/>
    <w:rsid w:val="00C01FA6"/>
    <w:rsid w:val="00C020C7"/>
    <w:rsid w:val="00C029DF"/>
    <w:rsid w:val="00C02D9F"/>
    <w:rsid w:val="00C032C2"/>
    <w:rsid w:val="00C03430"/>
    <w:rsid w:val="00C03630"/>
    <w:rsid w:val="00C03BE8"/>
    <w:rsid w:val="00C03C23"/>
    <w:rsid w:val="00C03EB8"/>
    <w:rsid w:val="00C045A2"/>
    <w:rsid w:val="00C04B48"/>
    <w:rsid w:val="00C04DEE"/>
    <w:rsid w:val="00C050F7"/>
    <w:rsid w:val="00C0523C"/>
    <w:rsid w:val="00C05871"/>
    <w:rsid w:val="00C05DDC"/>
    <w:rsid w:val="00C06457"/>
    <w:rsid w:val="00C06667"/>
    <w:rsid w:val="00C067F7"/>
    <w:rsid w:val="00C070AB"/>
    <w:rsid w:val="00C07433"/>
    <w:rsid w:val="00C074CB"/>
    <w:rsid w:val="00C0756A"/>
    <w:rsid w:val="00C075B5"/>
    <w:rsid w:val="00C07643"/>
    <w:rsid w:val="00C077BC"/>
    <w:rsid w:val="00C079EB"/>
    <w:rsid w:val="00C10373"/>
    <w:rsid w:val="00C104A3"/>
    <w:rsid w:val="00C105DB"/>
    <w:rsid w:val="00C10677"/>
    <w:rsid w:val="00C10908"/>
    <w:rsid w:val="00C10986"/>
    <w:rsid w:val="00C10B99"/>
    <w:rsid w:val="00C1114B"/>
    <w:rsid w:val="00C11195"/>
    <w:rsid w:val="00C1122F"/>
    <w:rsid w:val="00C11310"/>
    <w:rsid w:val="00C11463"/>
    <w:rsid w:val="00C11A1E"/>
    <w:rsid w:val="00C11CD1"/>
    <w:rsid w:val="00C11DCB"/>
    <w:rsid w:val="00C11FC4"/>
    <w:rsid w:val="00C121DB"/>
    <w:rsid w:val="00C121ED"/>
    <w:rsid w:val="00C12302"/>
    <w:rsid w:val="00C12329"/>
    <w:rsid w:val="00C124B1"/>
    <w:rsid w:val="00C128EC"/>
    <w:rsid w:val="00C12F59"/>
    <w:rsid w:val="00C12F90"/>
    <w:rsid w:val="00C13132"/>
    <w:rsid w:val="00C133D3"/>
    <w:rsid w:val="00C13458"/>
    <w:rsid w:val="00C13C9A"/>
    <w:rsid w:val="00C13EDB"/>
    <w:rsid w:val="00C13FF0"/>
    <w:rsid w:val="00C14229"/>
    <w:rsid w:val="00C144D2"/>
    <w:rsid w:val="00C1456F"/>
    <w:rsid w:val="00C14793"/>
    <w:rsid w:val="00C1506C"/>
    <w:rsid w:val="00C154D9"/>
    <w:rsid w:val="00C1559F"/>
    <w:rsid w:val="00C157A7"/>
    <w:rsid w:val="00C16268"/>
    <w:rsid w:val="00C168B4"/>
    <w:rsid w:val="00C16ECC"/>
    <w:rsid w:val="00C17598"/>
    <w:rsid w:val="00C1776F"/>
    <w:rsid w:val="00C17E31"/>
    <w:rsid w:val="00C2018F"/>
    <w:rsid w:val="00C20703"/>
    <w:rsid w:val="00C21B0F"/>
    <w:rsid w:val="00C21ECC"/>
    <w:rsid w:val="00C221A8"/>
    <w:rsid w:val="00C22659"/>
    <w:rsid w:val="00C22D82"/>
    <w:rsid w:val="00C22F28"/>
    <w:rsid w:val="00C232C4"/>
    <w:rsid w:val="00C2360A"/>
    <w:rsid w:val="00C23A93"/>
    <w:rsid w:val="00C23AA6"/>
    <w:rsid w:val="00C23DFE"/>
    <w:rsid w:val="00C24514"/>
    <w:rsid w:val="00C2464F"/>
    <w:rsid w:val="00C250C9"/>
    <w:rsid w:val="00C25562"/>
    <w:rsid w:val="00C25AE4"/>
    <w:rsid w:val="00C25BA6"/>
    <w:rsid w:val="00C25C69"/>
    <w:rsid w:val="00C263CC"/>
    <w:rsid w:val="00C26926"/>
    <w:rsid w:val="00C26AF3"/>
    <w:rsid w:val="00C273AD"/>
    <w:rsid w:val="00C27994"/>
    <w:rsid w:val="00C27AE3"/>
    <w:rsid w:val="00C27AF2"/>
    <w:rsid w:val="00C27D23"/>
    <w:rsid w:val="00C3064E"/>
    <w:rsid w:val="00C3079C"/>
    <w:rsid w:val="00C30D49"/>
    <w:rsid w:val="00C30F25"/>
    <w:rsid w:val="00C31494"/>
    <w:rsid w:val="00C31CE2"/>
    <w:rsid w:val="00C31D9E"/>
    <w:rsid w:val="00C31F56"/>
    <w:rsid w:val="00C31FCC"/>
    <w:rsid w:val="00C320F9"/>
    <w:rsid w:val="00C32276"/>
    <w:rsid w:val="00C327FC"/>
    <w:rsid w:val="00C329F3"/>
    <w:rsid w:val="00C32BDC"/>
    <w:rsid w:val="00C32E9B"/>
    <w:rsid w:val="00C33C03"/>
    <w:rsid w:val="00C33C3D"/>
    <w:rsid w:val="00C33C97"/>
    <w:rsid w:val="00C33CB7"/>
    <w:rsid w:val="00C33EBC"/>
    <w:rsid w:val="00C34275"/>
    <w:rsid w:val="00C342B6"/>
    <w:rsid w:val="00C346B6"/>
    <w:rsid w:val="00C346C3"/>
    <w:rsid w:val="00C3490B"/>
    <w:rsid w:val="00C34A56"/>
    <w:rsid w:val="00C34BDC"/>
    <w:rsid w:val="00C35297"/>
    <w:rsid w:val="00C35F8E"/>
    <w:rsid w:val="00C36452"/>
    <w:rsid w:val="00C36BEA"/>
    <w:rsid w:val="00C37A44"/>
    <w:rsid w:val="00C402F4"/>
    <w:rsid w:val="00C40503"/>
    <w:rsid w:val="00C40B52"/>
    <w:rsid w:val="00C40BF2"/>
    <w:rsid w:val="00C41081"/>
    <w:rsid w:val="00C414D6"/>
    <w:rsid w:val="00C418AA"/>
    <w:rsid w:val="00C418D6"/>
    <w:rsid w:val="00C41A36"/>
    <w:rsid w:val="00C41BF3"/>
    <w:rsid w:val="00C4202D"/>
    <w:rsid w:val="00C420DC"/>
    <w:rsid w:val="00C4238A"/>
    <w:rsid w:val="00C42409"/>
    <w:rsid w:val="00C42758"/>
    <w:rsid w:val="00C42EF6"/>
    <w:rsid w:val="00C438A8"/>
    <w:rsid w:val="00C43C06"/>
    <w:rsid w:val="00C43D52"/>
    <w:rsid w:val="00C43E26"/>
    <w:rsid w:val="00C44527"/>
    <w:rsid w:val="00C44CA9"/>
    <w:rsid w:val="00C4506F"/>
    <w:rsid w:val="00C45356"/>
    <w:rsid w:val="00C454F9"/>
    <w:rsid w:val="00C45A7B"/>
    <w:rsid w:val="00C45DFF"/>
    <w:rsid w:val="00C45FD2"/>
    <w:rsid w:val="00C46184"/>
    <w:rsid w:val="00C46192"/>
    <w:rsid w:val="00C46208"/>
    <w:rsid w:val="00C46ADF"/>
    <w:rsid w:val="00C46E46"/>
    <w:rsid w:val="00C47211"/>
    <w:rsid w:val="00C4756D"/>
    <w:rsid w:val="00C47DBB"/>
    <w:rsid w:val="00C501A6"/>
    <w:rsid w:val="00C510D8"/>
    <w:rsid w:val="00C5156C"/>
    <w:rsid w:val="00C516FD"/>
    <w:rsid w:val="00C5181E"/>
    <w:rsid w:val="00C51B4D"/>
    <w:rsid w:val="00C51F92"/>
    <w:rsid w:val="00C5209A"/>
    <w:rsid w:val="00C525F3"/>
    <w:rsid w:val="00C52C7F"/>
    <w:rsid w:val="00C52DE2"/>
    <w:rsid w:val="00C53127"/>
    <w:rsid w:val="00C53143"/>
    <w:rsid w:val="00C532E1"/>
    <w:rsid w:val="00C5360B"/>
    <w:rsid w:val="00C536D1"/>
    <w:rsid w:val="00C5441F"/>
    <w:rsid w:val="00C54465"/>
    <w:rsid w:val="00C55045"/>
    <w:rsid w:val="00C55E41"/>
    <w:rsid w:val="00C56523"/>
    <w:rsid w:val="00C56D75"/>
    <w:rsid w:val="00C57503"/>
    <w:rsid w:val="00C57739"/>
    <w:rsid w:val="00C579F6"/>
    <w:rsid w:val="00C57A59"/>
    <w:rsid w:val="00C601DF"/>
    <w:rsid w:val="00C6052E"/>
    <w:rsid w:val="00C60807"/>
    <w:rsid w:val="00C60953"/>
    <w:rsid w:val="00C60E26"/>
    <w:rsid w:val="00C611BB"/>
    <w:rsid w:val="00C613BB"/>
    <w:rsid w:val="00C61DAD"/>
    <w:rsid w:val="00C61F8C"/>
    <w:rsid w:val="00C62349"/>
    <w:rsid w:val="00C62478"/>
    <w:rsid w:val="00C625C7"/>
    <w:rsid w:val="00C625C8"/>
    <w:rsid w:val="00C6271E"/>
    <w:rsid w:val="00C62804"/>
    <w:rsid w:val="00C62845"/>
    <w:rsid w:val="00C62DE7"/>
    <w:rsid w:val="00C62E68"/>
    <w:rsid w:val="00C63468"/>
    <w:rsid w:val="00C63577"/>
    <w:rsid w:val="00C63B82"/>
    <w:rsid w:val="00C63D5A"/>
    <w:rsid w:val="00C640D6"/>
    <w:rsid w:val="00C640FC"/>
    <w:rsid w:val="00C64165"/>
    <w:rsid w:val="00C64684"/>
    <w:rsid w:val="00C64702"/>
    <w:rsid w:val="00C648A9"/>
    <w:rsid w:val="00C64AF9"/>
    <w:rsid w:val="00C64EFF"/>
    <w:rsid w:val="00C64FF5"/>
    <w:rsid w:val="00C65712"/>
    <w:rsid w:val="00C65D0E"/>
    <w:rsid w:val="00C663D5"/>
    <w:rsid w:val="00C6669A"/>
    <w:rsid w:val="00C669B3"/>
    <w:rsid w:val="00C67550"/>
    <w:rsid w:val="00C675D2"/>
    <w:rsid w:val="00C67E4F"/>
    <w:rsid w:val="00C67F27"/>
    <w:rsid w:val="00C7028F"/>
    <w:rsid w:val="00C70517"/>
    <w:rsid w:val="00C70C7D"/>
    <w:rsid w:val="00C70E33"/>
    <w:rsid w:val="00C71A98"/>
    <w:rsid w:val="00C71E62"/>
    <w:rsid w:val="00C71F66"/>
    <w:rsid w:val="00C72E9B"/>
    <w:rsid w:val="00C72F4A"/>
    <w:rsid w:val="00C73789"/>
    <w:rsid w:val="00C737DC"/>
    <w:rsid w:val="00C73E80"/>
    <w:rsid w:val="00C73FD2"/>
    <w:rsid w:val="00C74146"/>
    <w:rsid w:val="00C7434C"/>
    <w:rsid w:val="00C743A8"/>
    <w:rsid w:val="00C74476"/>
    <w:rsid w:val="00C74855"/>
    <w:rsid w:val="00C74AEA"/>
    <w:rsid w:val="00C74C61"/>
    <w:rsid w:val="00C74F76"/>
    <w:rsid w:val="00C74FA0"/>
    <w:rsid w:val="00C75099"/>
    <w:rsid w:val="00C753B7"/>
    <w:rsid w:val="00C754A4"/>
    <w:rsid w:val="00C755D8"/>
    <w:rsid w:val="00C75C40"/>
    <w:rsid w:val="00C7618D"/>
    <w:rsid w:val="00C7621C"/>
    <w:rsid w:val="00C76B05"/>
    <w:rsid w:val="00C777A1"/>
    <w:rsid w:val="00C777AB"/>
    <w:rsid w:val="00C77EAF"/>
    <w:rsid w:val="00C80018"/>
    <w:rsid w:val="00C801D4"/>
    <w:rsid w:val="00C806EE"/>
    <w:rsid w:val="00C80B31"/>
    <w:rsid w:val="00C80BA5"/>
    <w:rsid w:val="00C8107D"/>
    <w:rsid w:val="00C811B0"/>
    <w:rsid w:val="00C81219"/>
    <w:rsid w:val="00C8178C"/>
    <w:rsid w:val="00C8179B"/>
    <w:rsid w:val="00C817E0"/>
    <w:rsid w:val="00C826A2"/>
    <w:rsid w:val="00C8278B"/>
    <w:rsid w:val="00C827AF"/>
    <w:rsid w:val="00C82DBC"/>
    <w:rsid w:val="00C83050"/>
    <w:rsid w:val="00C830C4"/>
    <w:rsid w:val="00C830F5"/>
    <w:rsid w:val="00C83A39"/>
    <w:rsid w:val="00C83C5C"/>
    <w:rsid w:val="00C84107"/>
    <w:rsid w:val="00C84365"/>
    <w:rsid w:val="00C843DA"/>
    <w:rsid w:val="00C8441F"/>
    <w:rsid w:val="00C84863"/>
    <w:rsid w:val="00C84A26"/>
    <w:rsid w:val="00C84BF7"/>
    <w:rsid w:val="00C84F81"/>
    <w:rsid w:val="00C850BD"/>
    <w:rsid w:val="00C8544D"/>
    <w:rsid w:val="00C8555A"/>
    <w:rsid w:val="00C85967"/>
    <w:rsid w:val="00C85EE0"/>
    <w:rsid w:val="00C86560"/>
    <w:rsid w:val="00C866BF"/>
    <w:rsid w:val="00C86B65"/>
    <w:rsid w:val="00C8709A"/>
    <w:rsid w:val="00C87174"/>
    <w:rsid w:val="00C8745D"/>
    <w:rsid w:val="00C90B39"/>
    <w:rsid w:val="00C90F83"/>
    <w:rsid w:val="00C91051"/>
    <w:rsid w:val="00C9207E"/>
    <w:rsid w:val="00C92301"/>
    <w:rsid w:val="00C923B2"/>
    <w:rsid w:val="00C927AB"/>
    <w:rsid w:val="00C92847"/>
    <w:rsid w:val="00C92AD6"/>
    <w:rsid w:val="00C9324A"/>
    <w:rsid w:val="00C932F9"/>
    <w:rsid w:val="00C934C7"/>
    <w:rsid w:val="00C937DE"/>
    <w:rsid w:val="00C93AF7"/>
    <w:rsid w:val="00C93DE2"/>
    <w:rsid w:val="00C93EDB"/>
    <w:rsid w:val="00C93F12"/>
    <w:rsid w:val="00C941A5"/>
    <w:rsid w:val="00C944B3"/>
    <w:rsid w:val="00C9468F"/>
    <w:rsid w:val="00C94A63"/>
    <w:rsid w:val="00C94B58"/>
    <w:rsid w:val="00C94CF5"/>
    <w:rsid w:val="00C95320"/>
    <w:rsid w:val="00C955C1"/>
    <w:rsid w:val="00C9580A"/>
    <w:rsid w:val="00C95E34"/>
    <w:rsid w:val="00C96094"/>
    <w:rsid w:val="00C96610"/>
    <w:rsid w:val="00C9677E"/>
    <w:rsid w:val="00C96894"/>
    <w:rsid w:val="00C97601"/>
    <w:rsid w:val="00C97A39"/>
    <w:rsid w:val="00C97C90"/>
    <w:rsid w:val="00C97CAC"/>
    <w:rsid w:val="00C97D32"/>
    <w:rsid w:val="00C97F25"/>
    <w:rsid w:val="00CA00E8"/>
    <w:rsid w:val="00CA0185"/>
    <w:rsid w:val="00CA01CE"/>
    <w:rsid w:val="00CA08A0"/>
    <w:rsid w:val="00CA08BA"/>
    <w:rsid w:val="00CA0932"/>
    <w:rsid w:val="00CA0ADE"/>
    <w:rsid w:val="00CA0B35"/>
    <w:rsid w:val="00CA0EC3"/>
    <w:rsid w:val="00CA1350"/>
    <w:rsid w:val="00CA1AD7"/>
    <w:rsid w:val="00CA1D05"/>
    <w:rsid w:val="00CA2164"/>
    <w:rsid w:val="00CA21A4"/>
    <w:rsid w:val="00CA29F4"/>
    <w:rsid w:val="00CA2A2A"/>
    <w:rsid w:val="00CA2ABC"/>
    <w:rsid w:val="00CA2F52"/>
    <w:rsid w:val="00CA2FFF"/>
    <w:rsid w:val="00CA3765"/>
    <w:rsid w:val="00CA38B8"/>
    <w:rsid w:val="00CA40FD"/>
    <w:rsid w:val="00CA4292"/>
    <w:rsid w:val="00CA437C"/>
    <w:rsid w:val="00CA47A5"/>
    <w:rsid w:val="00CA4906"/>
    <w:rsid w:val="00CA4B47"/>
    <w:rsid w:val="00CA4DD6"/>
    <w:rsid w:val="00CA501B"/>
    <w:rsid w:val="00CA56A3"/>
    <w:rsid w:val="00CA5C0D"/>
    <w:rsid w:val="00CA6175"/>
    <w:rsid w:val="00CA617B"/>
    <w:rsid w:val="00CA6507"/>
    <w:rsid w:val="00CA6E30"/>
    <w:rsid w:val="00CA6EAF"/>
    <w:rsid w:val="00CA7A17"/>
    <w:rsid w:val="00CA7A68"/>
    <w:rsid w:val="00CA7EE8"/>
    <w:rsid w:val="00CB0447"/>
    <w:rsid w:val="00CB0EC6"/>
    <w:rsid w:val="00CB0FA0"/>
    <w:rsid w:val="00CB1A19"/>
    <w:rsid w:val="00CB1A45"/>
    <w:rsid w:val="00CB239E"/>
    <w:rsid w:val="00CB256E"/>
    <w:rsid w:val="00CB26C5"/>
    <w:rsid w:val="00CB270E"/>
    <w:rsid w:val="00CB2999"/>
    <w:rsid w:val="00CB2BCB"/>
    <w:rsid w:val="00CB2C38"/>
    <w:rsid w:val="00CB2CE5"/>
    <w:rsid w:val="00CB2EE5"/>
    <w:rsid w:val="00CB2F43"/>
    <w:rsid w:val="00CB2F86"/>
    <w:rsid w:val="00CB3069"/>
    <w:rsid w:val="00CB3432"/>
    <w:rsid w:val="00CB3C86"/>
    <w:rsid w:val="00CB3E0C"/>
    <w:rsid w:val="00CB40DF"/>
    <w:rsid w:val="00CB42D4"/>
    <w:rsid w:val="00CB4554"/>
    <w:rsid w:val="00CB4832"/>
    <w:rsid w:val="00CB5060"/>
    <w:rsid w:val="00CB55FB"/>
    <w:rsid w:val="00CB612B"/>
    <w:rsid w:val="00CB6197"/>
    <w:rsid w:val="00CB6221"/>
    <w:rsid w:val="00CB67E4"/>
    <w:rsid w:val="00CB6991"/>
    <w:rsid w:val="00CB6C04"/>
    <w:rsid w:val="00CB71FC"/>
    <w:rsid w:val="00CB7700"/>
    <w:rsid w:val="00CB7946"/>
    <w:rsid w:val="00CB7BB1"/>
    <w:rsid w:val="00CC0527"/>
    <w:rsid w:val="00CC08DD"/>
    <w:rsid w:val="00CC0D27"/>
    <w:rsid w:val="00CC0EF3"/>
    <w:rsid w:val="00CC157B"/>
    <w:rsid w:val="00CC18D2"/>
    <w:rsid w:val="00CC1AC6"/>
    <w:rsid w:val="00CC1AEC"/>
    <w:rsid w:val="00CC1CE2"/>
    <w:rsid w:val="00CC215F"/>
    <w:rsid w:val="00CC2BA6"/>
    <w:rsid w:val="00CC31AE"/>
    <w:rsid w:val="00CC39F7"/>
    <w:rsid w:val="00CC3F03"/>
    <w:rsid w:val="00CC4065"/>
    <w:rsid w:val="00CC4307"/>
    <w:rsid w:val="00CC44C2"/>
    <w:rsid w:val="00CC4694"/>
    <w:rsid w:val="00CC4695"/>
    <w:rsid w:val="00CC4850"/>
    <w:rsid w:val="00CC4AAD"/>
    <w:rsid w:val="00CC4C19"/>
    <w:rsid w:val="00CC52B8"/>
    <w:rsid w:val="00CC53A4"/>
    <w:rsid w:val="00CC5565"/>
    <w:rsid w:val="00CC6142"/>
    <w:rsid w:val="00CC620F"/>
    <w:rsid w:val="00CC6637"/>
    <w:rsid w:val="00CC68AC"/>
    <w:rsid w:val="00CC69B5"/>
    <w:rsid w:val="00CC6AF0"/>
    <w:rsid w:val="00CC6B61"/>
    <w:rsid w:val="00CC6F47"/>
    <w:rsid w:val="00CC7232"/>
    <w:rsid w:val="00CC748F"/>
    <w:rsid w:val="00CC7755"/>
    <w:rsid w:val="00CD0B5A"/>
    <w:rsid w:val="00CD0E87"/>
    <w:rsid w:val="00CD11E3"/>
    <w:rsid w:val="00CD148B"/>
    <w:rsid w:val="00CD1BD2"/>
    <w:rsid w:val="00CD2269"/>
    <w:rsid w:val="00CD2467"/>
    <w:rsid w:val="00CD2519"/>
    <w:rsid w:val="00CD2655"/>
    <w:rsid w:val="00CD2973"/>
    <w:rsid w:val="00CD2D72"/>
    <w:rsid w:val="00CD2FC9"/>
    <w:rsid w:val="00CD38AF"/>
    <w:rsid w:val="00CD4605"/>
    <w:rsid w:val="00CD4801"/>
    <w:rsid w:val="00CD5A68"/>
    <w:rsid w:val="00CD5BF0"/>
    <w:rsid w:val="00CD6551"/>
    <w:rsid w:val="00CD68DD"/>
    <w:rsid w:val="00CD6C01"/>
    <w:rsid w:val="00CD6D9A"/>
    <w:rsid w:val="00CD74D1"/>
    <w:rsid w:val="00CD7A0B"/>
    <w:rsid w:val="00CD7FA4"/>
    <w:rsid w:val="00CE08EC"/>
    <w:rsid w:val="00CE092C"/>
    <w:rsid w:val="00CE09FC"/>
    <w:rsid w:val="00CE125D"/>
    <w:rsid w:val="00CE125F"/>
    <w:rsid w:val="00CE12E9"/>
    <w:rsid w:val="00CE1695"/>
    <w:rsid w:val="00CE1B31"/>
    <w:rsid w:val="00CE2291"/>
    <w:rsid w:val="00CE237D"/>
    <w:rsid w:val="00CE2B0F"/>
    <w:rsid w:val="00CE32B0"/>
    <w:rsid w:val="00CE391A"/>
    <w:rsid w:val="00CE4108"/>
    <w:rsid w:val="00CE44B3"/>
    <w:rsid w:val="00CE4B17"/>
    <w:rsid w:val="00CE4F0E"/>
    <w:rsid w:val="00CE531A"/>
    <w:rsid w:val="00CE562D"/>
    <w:rsid w:val="00CE57E4"/>
    <w:rsid w:val="00CE5B6B"/>
    <w:rsid w:val="00CE62F5"/>
    <w:rsid w:val="00CE6509"/>
    <w:rsid w:val="00CE6939"/>
    <w:rsid w:val="00CE6CE3"/>
    <w:rsid w:val="00CE6E0C"/>
    <w:rsid w:val="00CE6EC5"/>
    <w:rsid w:val="00CE7988"/>
    <w:rsid w:val="00CE79A7"/>
    <w:rsid w:val="00CE7B04"/>
    <w:rsid w:val="00CE7CC3"/>
    <w:rsid w:val="00CE7D5D"/>
    <w:rsid w:val="00CF099D"/>
    <w:rsid w:val="00CF0A10"/>
    <w:rsid w:val="00CF0F48"/>
    <w:rsid w:val="00CF1940"/>
    <w:rsid w:val="00CF1C4F"/>
    <w:rsid w:val="00CF1CBB"/>
    <w:rsid w:val="00CF21C6"/>
    <w:rsid w:val="00CF2469"/>
    <w:rsid w:val="00CF251D"/>
    <w:rsid w:val="00CF2900"/>
    <w:rsid w:val="00CF31EF"/>
    <w:rsid w:val="00CF3212"/>
    <w:rsid w:val="00CF32B1"/>
    <w:rsid w:val="00CF330D"/>
    <w:rsid w:val="00CF3703"/>
    <w:rsid w:val="00CF3805"/>
    <w:rsid w:val="00CF3BBB"/>
    <w:rsid w:val="00CF3F34"/>
    <w:rsid w:val="00CF44DA"/>
    <w:rsid w:val="00CF450F"/>
    <w:rsid w:val="00CF4656"/>
    <w:rsid w:val="00CF4796"/>
    <w:rsid w:val="00CF4AE7"/>
    <w:rsid w:val="00CF4BCF"/>
    <w:rsid w:val="00CF4C4A"/>
    <w:rsid w:val="00CF4CD5"/>
    <w:rsid w:val="00CF4D8C"/>
    <w:rsid w:val="00CF4F29"/>
    <w:rsid w:val="00CF524F"/>
    <w:rsid w:val="00CF553A"/>
    <w:rsid w:val="00CF5818"/>
    <w:rsid w:val="00CF59CA"/>
    <w:rsid w:val="00CF5D41"/>
    <w:rsid w:val="00CF5DD1"/>
    <w:rsid w:val="00CF6065"/>
    <w:rsid w:val="00CF63CD"/>
    <w:rsid w:val="00CF6889"/>
    <w:rsid w:val="00CF6D9B"/>
    <w:rsid w:val="00CF6E2B"/>
    <w:rsid w:val="00CF6E60"/>
    <w:rsid w:val="00CF707D"/>
    <w:rsid w:val="00CF72A8"/>
    <w:rsid w:val="00CF72E9"/>
    <w:rsid w:val="00CF7320"/>
    <w:rsid w:val="00CF75B1"/>
    <w:rsid w:val="00CF7BFF"/>
    <w:rsid w:val="00CF7C0A"/>
    <w:rsid w:val="00CF7C9E"/>
    <w:rsid w:val="00D0019A"/>
    <w:rsid w:val="00D005B2"/>
    <w:rsid w:val="00D00680"/>
    <w:rsid w:val="00D00D12"/>
    <w:rsid w:val="00D01CFC"/>
    <w:rsid w:val="00D0246D"/>
    <w:rsid w:val="00D03327"/>
    <w:rsid w:val="00D03559"/>
    <w:rsid w:val="00D03A0B"/>
    <w:rsid w:val="00D0478E"/>
    <w:rsid w:val="00D04ABB"/>
    <w:rsid w:val="00D04C1B"/>
    <w:rsid w:val="00D04F28"/>
    <w:rsid w:val="00D0512C"/>
    <w:rsid w:val="00D054DE"/>
    <w:rsid w:val="00D0554D"/>
    <w:rsid w:val="00D05634"/>
    <w:rsid w:val="00D056FF"/>
    <w:rsid w:val="00D05B90"/>
    <w:rsid w:val="00D05D5B"/>
    <w:rsid w:val="00D05EA6"/>
    <w:rsid w:val="00D06211"/>
    <w:rsid w:val="00D06444"/>
    <w:rsid w:val="00D06733"/>
    <w:rsid w:val="00D069C5"/>
    <w:rsid w:val="00D0745E"/>
    <w:rsid w:val="00D07605"/>
    <w:rsid w:val="00D07BE7"/>
    <w:rsid w:val="00D10229"/>
    <w:rsid w:val="00D103DD"/>
    <w:rsid w:val="00D104C2"/>
    <w:rsid w:val="00D110CF"/>
    <w:rsid w:val="00D11406"/>
    <w:rsid w:val="00D1207F"/>
    <w:rsid w:val="00D124E4"/>
    <w:rsid w:val="00D1291B"/>
    <w:rsid w:val="00D12C61"/>
    <w:rsid w:val="00D133E3"/>
    <w:rsid w:val="00D13624"/>
    <w:rsid w:val="00D1383B"/>
    <w:rsid w:val="00D138B7"/>
    <w:rsid w:val="00D13A14"/>
    <w:rsid w:val="00D13B11"/>
    <w:rsid w:val="00D13B42"/>
    <w:rsid w:val="00D13D17"/>
    <w:rsid w:val="00D14149"/>
    <w:rsid w:val="00D14291"/>
    <w:rsid w:val="00D145DE"/>
    <w:rsid w:val="00D149E7"/>
    <w:rsid w:val="00D15034"/>
    <w:rsid w:val="00D15125"/>
    <w:rsid w:val="00D1536F"/>
    <w:rsid w:val="00D1572E"/>
    <w:rsid w:val="00D1581F"/>
    <w:rsid w:val="00D15B46"/>
    <w:rsid w:val="00D15C6D"/>
    <w:rsid w:val="00D1614F"/>
    <w:rsid w:val="00D16705"/>
    <w:rsid w:val="00D17777"/>
    <w:rsid w:val="00D178DE"/>
    <w:rsid w:val="00D17A17"/>
    <w:rsid w:val="00D200A1"/>
    <w:rsid w:val="00D20313"/>
    <w:rsid w:val="00D20320"/>
    <w:rsid w:val="00D20424"/>
    <w:rsid w:val="00D20516"/>
    <w:rsid w:val="00D20976"/>
    <w:rsid w:val="00D20FF4"/>
    <w:rsid w:val="00D211C8"/>
    <w:rsid w:val="00D217E5"/>
    <w:rsid w:val="00D21AAE"/>
    <w:rsid w:val="00D2214D"/>
    <w:rsid w:val="00D22182"/>
    <w:rsid w:val="00D224D9"/>
    <w:rsid w:val="00D22809"/>
    <w:rsid w:val="00D22811"/>
    <w:rsid w:val="00D22871"/>
    <w:rsid w:val="00D22A11"/>
    <w:rsid w:val="00D22E5A"/>
    <w:rsid w:val="00D2315A"/>
    <w:rsid w:val="00D2316F"/>
    <w:rsid w:val="00D23537"/>
    <w:rsid w:val="00D238BD"/>
    <w:rsid w:val="00D238CA"/>
    <w:rsid w:val="00D238D6"/>
    <w:rsid w:val="00D23E28"/>
    <w:rsid w:val="00D24C3C"/>
    <w:rsid w:val="00D24CA6"/>
    <w:rsid w:val="00D24CF0"/>
    <w:rsid w:val="00D24E47"/>
    <w:rsid w:val="00D24E4A"/>
    <w:rsid w:val="00D25D73"/>
    <w:rsid w:val="00D25DF4"/>
    <w:rsid w:val="00D25EE6"/>
    <w:rsid w:val="00D25EF2"/>
    <w:rsid w:val="00D26651"/>
    <w:rsid w:val="00D267F6"/>
    <w:rsid w:val="00D26B5E"/>
    <w:rsid w:val="00D26E17"/>
    <w:rsid w:val="00D26E97"/>
    <w:rsid w:val="00D26EC2"/>
    <w:rsid w:val="00D271C0"/>
    <w:rsid w:val="00D273A4"/>
    <w:rsid w:val="00D3009F"/>
    <w:rsid w:val="00D305FD"/>
    <w:rsid w:val="00D30E2F"/>
    <w:rsid w:val="00D310AD"/>
    <w:rsid w:val="00D31472"/>
    <w:rsid w:val="00D31552"/>
    <w:rsid w:val="00D317EE"/>
    <w:rsid w:val="00D31A0C"/>
    <w:rsid w:val="00D31C0B"/>
    <w:rsid w:val="00D31D5D"/>
    <w:rsid w:val="00D31FBE"/>
    <w:rsid w:val="00D32010"/>
    <w:rsid w:val="00D320C3"/>
    <w:rsid w:val="00D326DB"/>
    <w:rsid w:val="00D329C7"/>
    <w:rsid w:val="00D32FC9"/>
    <w:rsid w:val="00D3313A"/>
    <w:rsid w:val="00D331E7"/>
    <w:rsid w:val="00D33B64"/>
    <w:rsid w:val="00D33B77"/>
    <w:rsid w:val="00D33C8A"/>
    <w:rsid w:val="00D347F1"/>
    <w:rsid w:val="00D34F3E"/>
    <w:rsid w:val="00D353AC"/>
    <w:rsid w:val="00D357FD"/>
    <w:rsid w:val="00D35E19"/>
    <w:rsid w:val="00D36233"/>
    <w:rsid w:val="00D36235"/>
    <w:rsid w:val="00D36394"/>
    <w:rsid w:val="00D36407"/>
    <w:rsid w:val="00D367C1"/>
    <w:rsid w:val="00D36D9C"/>
    <w:rsid w:val="00D376B2"/>
    <w:rsid w:val="00D40C6E"/>
    <w:rsid w:val="00D40DDC"/>
    <w:rsid w:val="00D41AC6"/>
    <w:rsid w:val="00D41DD3"/>
    <w:rsid w:val="00D41E5F"/>
    <w:rsid w:val="00D4272E"/>
    <w:rsid w:val="00D42E40"/>
    <w:rsid w:val="00D42EF9"/>
    <w:rsid w:val="00D4301D"/>
    <w:rsid w:val="00D43150"/>
    <w:rsid w:val="00D434AB"/>
    <w:rsid w:val="00D436AE"/>
    <w:rsid w:val="00D43725"/>
    <w:rsid w:val="00D439C6"/>
    <w:rsid w:val="00D43A62"/>
    <w:rsid w:val="00D44056"/>
    <w:rsid w:val="00D440BD"/>
    <w:rsid w:val="00D44631"/>
    <w:rsid w:val="00D44934"/>
    <w:rsid w:val="00D4497E"/>
    <w:rsid w:val="00D44D21"/>
    <w:rsid w:val="00D44F8D"/>
    <w:rsid w:val="00D454C5"/>
    <w:rsid w:val="00D46438"/>
    <w:rsid w:val="00D46CE0"/>
    <w:rsid w:val="00D46E8C"/>
    <w:rsid w:val="00D479C7"/>
    <w:rsid w:val="00D47C90"/>
    <w:rsid w:val="00D501B5"/>
    <w:rsid w:val="00D50258"/>
    <w:rsid w:val="00D50261"/>
    <w:rsid w:val="00D5040D"/>
    <w:rsid w:val="00D50DDB"/>
    <w:rsid w:val="00D51514"/>
    <w:rsid w:val="00D518E9"/>
    <w:rsid w:val="00D519BA"/>
    <w:rsid w:val="00D51A12"/>
    <w:rsid w:val="00D51B57"/>
    <w:rsid w:val="00D52480"/>
    <w:rsid w:val="00D52ABF"/>
    <w:rsid w:val="00D52E56"/>
    <w:rsid w:val="00D5319F"/>
    <w:rsid w:val="00D5339B"/>
    <w:rsid w:val="00D533A5"/>
    <w:rsid w:val="00D545A9"/>
    <w:rsid w:val="00D549B6"/>
    <w:rsid w:val="00D54CEA"/>
    <w:rsid w:val="00D54E00"/>
    <w:rsid w:val="00D5580E"/>
    <w:rsid w:val="00D55955"/>
    <w:rsid w:val="00D55C78"/>
    <w:rsid w:val="00D55F01"/>
    <w:rsid w:val="00D56086"/>
    <w:rsid w:val="00D5688B"/>
    <w:rsid w:val="00D56895"/>
    <w:rsid w:val="00D56936"/>
    <w:rsid w:val="00D56FC2"/>
    <w:rsid w:val="00D56FEE"/>
    <w:rsid w:val="00D57507"/>
    <w:rsid w:val="00D57544"/>
    <w:rsid w:val="00D578B7"/>
    <w:rsid w:val="00D6076C"/>
    <w:rsid w:val="00D60E1B"/>
    <w:rsid w:val="00D6105B"/>
    <w:rsid w:val="00D61124"/>
    <w:rsid w:val="00D61282"/>
    <w:rsid w:val="00D614EC"/>
    <w:rsid w:val="00D615F4"/>
    <w:rsid w:val="00D615F8"/>
    <w:rsid w:val="00D6165D"/>
    <w:rsid w:val="00D61B2F"/>
    <w:rsid w:val="00D61C09"/>
    <w:rsid w:val="00D61E04"/>
    <w:rsid w:val="00D61E57"/>
    <w:rsid w:val="00D61F96"/>
    <w:rsid w:val="00D627B0"/>
    <w:rsid w:val="00D62820"/>
    <w:rsid w:val="00D6297B"/>
    <w:rsid w:val="00D62E5E"/>
    <w:rsid w:val="00D630A7"/>
    <w:rsid w:val="00D630F3"/>
    <w:rsid w:val="00D63473"/>
    <w:rsid w:val="00D639CC"/>
    <w:rsid w:val="00D639DE"/>
    <w:rsid w:val="00D63D76"/>
    <w:rsid w:val="00D63EF4"/>
    <w:rsid w:val="00D640C7"/>
    <w:rsid w:val="00D640FE"/>
    <w:rsid w:val="00D646EC"/>
    <w:rsid w:val="00D648B2"/>
    <w:rsid w:val="00D65867"/>
    <w:rsid w:val="00D65DA1"/>
    <w:rsid w:val="00D65F88"/>
    <w:rsid w:val="00D66318"/>
    <w:rsid w:val="00D66689"/>
    <w:rsid w:val="00D66814"/>
    <w:rsid w:val="00D669C0"/>
    <w:rsid w:val="00D677A9"/>
    <w:rsid w:val="00D6797E"/>
    <w:rsid w:val="00D67DEE"/>
    <w:rsid w:val="00D7073C"/>
    <w:rsid w:val="00D7096F"/>
    <w:rsid w:val="00D70F93"/>
    <w:rsid w:val="00D7155A"/>
    <w:rsid w:val="00D717B1"/>
    <w:rsid w:val="00D71816"/>
    <w:rsid w:val="00D71EB7"/>
    <w:rsid w:val="00D7231B"/>
    <w:rsid w:val="00D728D3"/>
    <w:rsid w:val="00D73004"/>
    <w:rsid w:val="00D73AAD"/>
    <w:rsid w:val="00D7429F"/>
    <w:rsid w:val="00D743D8"/>
    <w:rsid w:val="00D743DA"/>
    <w:rsid w:val="00D747D1"/>
    <w:rsid w:val="00D74B32"/>
    <w:rsid w:val="00D74CED"/>
    <w:rsid w:val="00D7502F"/>
    <w:rsid w:val="00D7512E"/>
    <w:rsid w:val="00D751CC"/>
    <w:rsid w:val="00D754F0"/>
    <w:rsid w:val="00D75505"/>
    <w:rsid w:val="00D758E4"/>
    <w:rsid w:val="00D7626C"/>
    <w:rsid w:val="00D766E8"/>
    <w:rsid w:val="00D7677F"/>
    <w:rsid w:val="00D76951"/>
    <w:rsid w:val="00D76CED"/>
    <w:rsid w:val="00D774F8"/>
    <w:rsid w:val="00D77E02"/>
    <w:rsid w:val="00D77E6C"/>
    <w:rsid w:val="00D77EB2"/>
    <w:rsid w:val="00D8015A"/>
    <w:rsid w:val="00D80457"/>
    <w:rsid w:val="00D80808"/>
    <w:rsid w:val="00D808C1"/>
    <w:rsid w:val="00D81003"/>
    <w:rsid w:val="00D81226"/>
    <w:rsid w:val="00D81453"/>
    <w:rsid w:val="00D81728"/>
    <w:rsid w:val="00D81A1A"/>
    <w:rsid w:val="00D81D1F"/>
    <w:rsid w:val="00D82B97"/>
    <w:rsid w:val="00D82DC7"/>
    <w:rsid w:val="00D83450"/>
    <w:rsid w:val="00D8354F"/>
    <w:rsid w:val="00D8392D"/>
    <w:rsid w:val="00D83DE4"/>
    <w:rsid w:val="00D83F6A"/>
    <w:rsid w:val="00D843E9"/>
    <w:rsid w:val="00D84C9F"/>
    <w:rsid w:val="00D8560B"/>
    <w:rsid w:val="00D85A74"/>
    <w:rsid w:val="00D8693E"/>
    <w:rsid w:val="00D869CE"/>
    <w:rsid w:val="00D869F9"/>
    <w:rsid w:val="00D87177"/>
    <w:rsid w:val="00D87379"/>
    <w:rsid w:val="00D873A0"/>
    <w:rsid w:val="00D875B2"/>
    <w:rsid w:val="00D87B33"/>
    <w:rsid w:val="00D87C18"/>
    <w:rsid w:val="00D87EF5"/>
    <w:rsid w:val="00D902CD"/>
    <w:rsid w:val="00D907B4"/>
    <w:rsid w:val="00D90DEA"/>
    <w:rsid w:val="00D91317"/>
    <w:rsid w:val="00D914A6"/>
    <w:rsid w:val="00D91555"/>
    <w:rsid w:val="00D915E5"/>
    <w:rsid w:val="00D924AB"/>
    <w:rsid w:val="00D9297C"/>
    <w:rsid w:val="00D92A0E"/>
    <w:rsid w:val="00D92D7A"/>
    <w:rsid w:val="00D938C6"/>
    <w:rsid w:val="00D938CB"/>
    <w:rsid w:val="00D939B0"/>
    <w:rsid w:val="00D93ADF"/>
    <w:rsid w:val="00D948DC"/>
    <w:rsid w:val="00D94ADC"/>
    <w:rsid w:val="00D94D6C"/>
    <w:rsid w:val="00D94E37"/>
    <w:rsid w:val="00D94FB8"/>
    <w:rsid w:val="00D95107"/>
    <w:rsid w:val="00D956FE"/>
    <w:rsid w:val="00D95E03"/>
    <w:rsid w:val="00D960AC"/>
    <w:rsid w:val="00D96121"/>
    <w:rsid w:val="00D96141"/>
    <w:rsid w:val="00D96461"/>
    <w:rsid w:val="00D968F1"/>
    <w:rsid w:val="00D96DB9"/>
    <w:rsid w:val="00D96F7B"/>
    <w:rsid w:val="00D9726F"/>
    <w:rsid w:val="00D972C4"/>
    <w:rsid w:val="00D972F3"/>
    <w:rsid w:val="00D97340"/>
    <w:rsid w:val="00D97639"/>
    <w:rsid w:val="00D97707"/>
    <w:rsid w:val="00D97B15"/>
    <w:rsid w:val="00DA0105"/>
    <w:rsid w:val="00DA0681"/>
    <w:rsid w:val="00DA07E6"/>
    <w:rsid w:val="00DA0A8C"/>
    <w:rsid w:val="00DA1994"/>
    <w:rsid w:val="00DA1B5D"/>
    <w:rsid w:val="00DA1C0C"/>
    <w:rsid w:val="00DA1C24"/>
    <w:rsid w:val="00DA1C90"/>
    <w:rsid w:val="00DA1D6D"/>
    <w:rsid w:val="00DA2403"/>
    <w:rsid w:val="00DA2C2F"/>
    <w:rsid w:val="00DA2E4B"/>
    <w:rsid w:val="00DA31A4"/>
    <w:rsid w:val="00DA33A6"/>
    <w:rsid w:val="00DA33BB"/>
    <w:rsid w:val="00DA33C4"/>
    <w:rsid w:val="00DA3C99"/>
    <w:rsid w:val="00DA3F74"/>
    <w:rsid w:val="00DA41EB"/>
    <w:rsid w:val="00DA43B4"/>
    <w:rsid w:val="00DA4728"/>
    <w:rsid w:val="00DA4729"/>
    <w:rsid w:val="00DA47CC"/>
    <w:rsid w:val="00DA4802"/>
    <w:rsid w:val="00DA49B8"/>
    <w:rsid w:val="00DA4AAA"/>
    <w:rsid w:val="00DA4B82"/>
    <w:rsid w:val="00DA4BE7"/>
    <w:rsid w:val="00DA5056"/>
    <w:rsid w:val="00DA5297"/>
    <w:rsid w:val="00DA52AF"/>
    <w:rsid w:val="00DA616F"/>
    <w:rsid w:val="00DA61CF"/>
    <w:rsid w:val="00DA626D"/>
    <w:rsid w:val="00DA6749"/>
    <w:rsid w:val="00DA6756"/>
    <w:rsid w:val="00DA6E5A"/>
    <w:rsid w:val="00DA75C2"/>
    <w:rsid w:val="00DA75DD"/>
    <w:rsid w:val="00DA7CC5"/>
    <w:rsid w:val="00DA7E2B"/>
    <w:rsid w:val="00DA7EF7"/>
    <w:rsid w:val="00DA7F58"/>
    <w:rsid w:val="00DB0614"/>
    <w:rsid w:val="00DB06EE"/>
    <w:rsid w:val="00DB0B5F"/>
    <w:rsid w:val="00DB0CE1"/>
    <w:rsid w:val="00DB0D9E"/>
    <w:rsid w:val="00DB173D"/>
    <w:rsid w:val="00DB1741"/>
    <w:rsid w:val="00DB1981"/>
    <w:rsid w:val="00DB2295"/>
    <w:rsid w:val="00DB2574"/>
    <w:rsid w:val="00DB25C2"/>
    <w:rsid w:val="00DB275C"/>
    <w:rsid w:val="00DB2875"/>
    <w:rsid w:val="00DB2B53"/>
    <w:rsid w:val="00DB304E"/>
    <w:rsid w:val="00DB34B5"/>
    <w:rsid w:val="00DB3874"/>
    <w:rsid w:val="00DB3A95"/>
    <w:rsid w:val="00DB3C63"/>
    <w:rsid w:val="00DB486E"/>
    <w:rsid w:val="00DB4E73"/>
    <w:rsid w:val="00DB525D"/>
    <w:rsid w:val="00DB52A0"/>
    <w:rsid w:val="00DB5513"/>
    <w:rsid w:val="00DB5567"/>
    <w:rsid w:val="00DB5AEA"/>
    <w:rsid w:val="00DB5EFE"/>
    <w:rsid w:val="00DB6E93"/>
    <w:rsid w:val="00DB705A"/>
    <w:rsid w:val="00DB7366"/>
    <w:rsid w:val="00DB7FD1"/>
    <w:rsid w:val="00DC037E"/>
    <w:rsid w:val="00DC0802"/>
    <w:rsid w:val="00DC0AB4"/>
    <w:rsid w:val="00DC0CFD"/>
    <w:rsid w:val="00DC0E5A"/>
    <w:rsid w:val="00DC0F41"/>
    <w:rsid w:val="00DC1108"/>
    <w:rsid w:val="00DC1706"/>
    <w:rsid w:val="00DC176D"/>
    <w:rsid w:val="00DC1BC0"/>
    <w:rsid w:val="00DC1DA9"/>
    <w:rsid w:val="00DC20EC"/>
    <w:rsid w:val="00DC292F"/>
    <w:rsid w:val="00DC2985"/>
    <w:rsid w:val="00DC2A6E"/>
    <w:rsid w:val="00DC31B8"/>
    <w:rsid w:val="00DC3953"/>
    <w:rsid w:val="00DC3E94"/>
    <w:rsid w:val="00DC46C1"/>
    <w:rsid w:val="00DC4A77"/>
    <w:rsid w:val="00DC4C5A"/>
    <w:rsid w:val="00DC4CAB"/>
    <w:rsid w:val="00DC4EC8"/>
    <w:rsid w:val="00DC4F85"/>
    <w:rsid w:val="00DC573B"/>
    <w:rsid w:val="00DC57B0"/>
    <w:rsid w:val="00DC5D14"/>
    <w:rsid w:val="00DC5D87"/>
    <w:rsid w:val="00DC5E87"/>
    <w:rsid w:val="00DC617D"/>
    <w:rsid w:val="00DC66E9"/>
    <w:rsid w:val="00DC70A3"/>
    <w:rsid w:val="00DC748B"/>
    <w:rsid w:val="00DC7494"/>
    <w:rsid w:val="00DC75E3"/>
    <w:rsid w:val="00DC78E5"/>
    <w:rsid w:val="00DC7A9C"/>
    <w:rsid w:val="00DD0736"/>
    <w:rsid w:val="00DD0EB7"/>
    <w:rsid w:val="00DD0EBA"/>
    <w:rsid w:val="00DD0F33"/>
    <w:rsid w:val="00DD15A3"/>
    <w:rsid w:val="00DD175A"/>
    <w:rsid w:val="00DD1851"/>
    <w:rsid w:val="00DD19AB"/>
    <w:rsid w:val="00DD23EF"/>
    <w:rsid w:val="00DD25E0"/>
    <w:rsid w:val="00DD2713"/>
    <w:rsid w:val="00DD29F7"/>
    <w:rsid w:val="00DD2C16"/>
    <w:rsid w:val="00DD2F5F"/>
    <w:rsid w:val="00DD32F1"/>
    <w:rsid w:val="00DD3356"/>
    <w:rsid w:val="00DD35EA"/>
    <w:rsid w:val="00DD3714"/>
    <w:rsid w:val="00DD3B59"/>
    <w:rsid w:val="00DD3D55"/>
    <w:rsid w:val="00DD3F8E"/>
    <w:rsid w:val="00DD40BE"/>
    <w:rsid w:val="00DD4272"/>
    <w:rsid w:val="00DD4AD0"/>
    <w:rsid w:val="00DD4EF1"/>
    <w:rsid w:val="00DD4F6A"/>
    <w:rsid w:val="00DD53D3"/>
    <w:rsid w:val="00DD5406"/>
    <w:rsid w:val="00DD583D"/>
    <w:rsid w:val="00DD6825"/>
    <w:rsid w:val="00DD6826"/>
    <w:rsid w:val="00DD695F"/>
    <w:rsid w:val="00DD7333"/>
    <w:rsid w:val="00DD7630"/>
    <w:rsid w:val="00DD76F3"/>
    <w:rsid w:val="00DD79B7"/>
    <w:rsid w:val="00DD7BF7"/>
    <w:rsid w:val="00DD7D0C"/>
    <w:rsid w:val="00DE0072"/>
    <w:rsid w:val="00DE0336"/>
    <w:rsid w:val="00DE1BFD"/>
    <w:rsid w:val="00DE20C1"/>
    <w:rsid w:val="00DE2C64"/>
    <w:rsid w:val="00DE2E94"/>
    <w:rsid w:val="00DE3206"/>
    <w:rsid w:val="00DE3605"/>
    <w:rsid w:val="00DE37B6"/>
    <w:rsid w:val="00DE389B"/>
    <w:rsid w:val="00DE3B2D"/>
    <w:rsid w:val="00DE3C4E"/>
    <w:rsid w:val="00DE3CF1"/>
    <w:rsid w:val="00DE3E57"/>
    <w:rsid w:val="00DE400B"/>
    <w:rsid w:val="00DE40A4"/>
    <w:rsid w:val="00DE4527"/>
    <w:rsid w:val="00DE4971"/>
    <w:rsid w:val="00DE4AE7"/>
    <w:rsid w:val="00DE514A"/>
    <w:rsid w:val="00DE5F14"/>
    <w:rsid w:val="00DE6A53"/>
    <w:rsid w:val="00DE6BA4"/>
    <w:rsid w:val="00DE6F0E"/>
    <w:rsid w:val="00DE73BD"/>
    <w:rsid w:val="00DE7420"/>
    <w:rsid w:val="00DE75E6"/>
    <w:rsid w:val="00DE7A41"/>
    <w:rsid w:val="00DE7B18"/>
    <w:rsid w:val="00DF001E"/>
    <w:rsid w:val="00DF0BCD"/>
    <w:rsid w:val="00DF0E69"/>
    <w:rsid w:val="00DF1255"/>
    <w:rsid w:val="00DF15E1"/>
    <w:rsid w:val="00DF1796"/>
    <w:rsid w:val="00DF1B1A"/>
    <w:rsid w:val="00DF20AD"/>
    <w:rsid w:val="00DF21D3"/>
    <w:rsid w:val="00DF28F6"/>
    <w:rsid w:val="00DF2E79"/>
    <w:rsid w:val="00DF31F8"/>
    <w:rsid w:val="00DF3666"/>
    <w:rsid w:val="00DF36F0"/>
    <w:rsid w:val="00DF3B69"/>
    <w:rsid w:val="00DF3E10"/>
    <w:rsid w:val="00DF3F93"/>
    <w:rsid w:val="00DF4233"/>
    <w:rsid w:val="00DF4794"/>
    <w:rsid w:val="00DF4EA4"/>
    <w:rsid w:val="00DF5002"/>
    <w:rsid w:val="00DF594E"/>
    <w:rsid w:val="00DF5D01"/>
    <w:rsid w:val="00DF5DEE"/>
    <w:rsid w:val="00DF6D25"/>
    <w:rsid w:val="00DF7440"/>
    <w:rsid w:val="00DF7685"/>
    <w:rsid w:val="00DF76F9"/>
    <w:rsid w:val="00DF78F2"/>
    <w:rsid w:val="00DF79C8"/>
    <w:rsid w:val="00DF7A3E"/>
    <w:rsid w:val="00E004C7"/>
    <w:rsid w:val="00E0068C"/>
    <w:rsid w:val="00E006C2"/>
    <w:rsid w:val="00E00A7D"/>
    <w:rsid w:val="00E00EE0"/>
    <w:rsid w:val="00E0163C"/>
    <w:rsid w:val="00E01CCA"/>
    <w:rsid w:val="00E02D6A"/>
    <w:rsid w:val="00E02EA5"/>
    <w:rsid w:val="00E02EFC"/>
    <w:rsid w:val="00E030AA"/>
    <w:rsid w:val="00E03581"/>
    <w:rsid w:val="00E03A0F"/>
    <w:rsid w:val="00E03D53"/>
    <w:rsid w:val="00E047D8"/>
    <w:rsid w:val="00E048C2"/>
    <w:rsid w:val="00E04A05"/>
    <w:rsid w:val="00E04B81"/>
    <w:rsid w:val="00E04D01"/>
    <w:rsid w:val="00E04D75"/>
    <w:rsid w:val="00E04DAD"/>
    <w:rsid w:val="00E052AF"/>
    <w:rsid w:val="00E0544F"/>
    <w:rsid w:val="00E0580D"/>
    <w:rsid w:val="00E05A20"/>
    <w:rsid w:val="00E05D05"/>
    <w:rsid w:val="00E06052"/>
    <w:rsid w:val="00E0625C"/>
    <w:rsid w:val="00E06446"/>
    <w:rsid w:val="00E06803"/>
    <w:rsid w:val="00E06D58"/>
    <w:rsid w:val="00E07520"/>
    <w:rsid w:val="00E07A15"/>
    <w:rsid w:val="00E10540"/>
    <w:rsid w:val="00E10604"/>
    <w:rsid w:val="00E10AF2"/>
    <w:rsid w:val="00E10D8C"/>
    <w:rsid w:val="00E1106D"/>
    <w:rsid w:val="00E1109F"/>
    <w:rsid w:val="00E110FB"/>
    <w:rsid w:val="00E1115D"/>
    <w:rsid w:val="00E114F5"/>
    <w:rsid w:val="00E11620"/>
    <w:rsid w:val="00E1197A"/>
    <w:rsid w:val="00E11D02"/>
    <w:rsid w:val="00E12242"/>
    <w:rsid w:val="00E1242E"/>
    <w:rsid w:val="00E124B1"/>
    <w:rsid w:val="00E125A9"/>
    <w:rsid w:val="00E1282D"/>
    <w:rsid w:val="00E12FFC"/>
    <w:rsid w:val="00E131DC"/>
    <w:rsid w:val="00E13629"/>
    <w:rsid w:val="00E13805"/>
    <w:rsid w:val="00E13942"/>
    <w:rsid w:val="00E13A70"/>
    <w:rsid w:val="00E143EF"/>
    <w:rsid w:val="00E14591"/>
    <w:rsid w:val="00E145A6"/>
    <w:rsid w:val="00E14BF1"/>
    <w:rsid w:val="00E1514E"/>
    <w:rsid w:val="00E15342"/>
    <w:rsid w:val="00E153B7"/>
    <w:rsid w:val="00E1555E"/>
    <w:rsid w:val="00E157C1"/>
    <w:rsid w:val="00E15A41"/>
    <w:rsid w:val="00E15B33"/>
    <w:rsid w:val="00E15E04"/>
    <w:rsid w:val="00E16262"/>
    <w:rsid w:val="00E163B9"/>
    <w:rsid w:val="00E167F9"/>
    <w:rsid w:val="00E16A01"/>
    <w:rsid w:val="00E16D70"/>
    <w:rsid w:val="00E16FDB"/>
    <w:rsid w:val="00E17221"/>
    <w:rsid w:val="00E173D8"/>
    <w:rsid w:val="00E173E5"/>
    <w:rsid w:val="00E17C44"/>
    <w:rsid w:val="00E17D1B"/>
    <w:rsid w:val="00E20019"/>
    <w:rsid w:val="00E20549"/>
    <w:rsid w:val="00E2085E"/>
    <w:rsid w:val="00E2093B"/>
    <w:rsid w:val="00E20E6D"/>
    <w:rsid w:val="00E21086"/>
    <w:rsid w:val="00E21477"/>
    <w:rsid w:val="00E21524"/>
    <w:rsid w:val="00E22115"/>
    <w:rsid w:val="00E221F4"/>
    <w:rsid w:val="00E22814"/>
    <w:rsid w:val="00E2336A"/>
    <w:rsid w:val="00E236DE"/>
    <w:rsid w:val="00E238B0"/>
    <w:rsid w:val="00E243BD"/>
    <w:rsid w:val="00E24445"/>
    <w:rsid w:val="00E24700"/>
    <w:rsid w:val="00E25142"/>
    <w:rsid w:val="00E2517C"/>
    <w:rsid w:val="00E255DA"/>
    <w:rsid w:val="00E2589F"/>
    <w:rsid w:val="00E25C62"/>
    <w:rsid w:val="00E25F2D"/>
    <w:rsid w:val="00E260B9"/>
    <w:rsid w:val="00E270F6"/>
    <w:rsid w:val="00E2791C"/>
    <w:rsid w:val="00E27AFE"/>
    <w:rsid w:val="00E27E05"/>
    <w:rsid w:val="00E302F7"/>
    <w:rsid w:val="00E3052A"/>
    <w:rsid w:val="00E30587"/>
    <w:rsid w:val="00E30AD4"/>
    <w:rsid w:val="00E30DB9"/>
    <w:rsid w:val="00E30E22"/>
    <w:rsid w:val="00E30FE9"/>
    <w:rsid w:val="00E3214D"/>
    <w:rsid w:val="00E323A6"/>
    <w:rsid w:val="00E32737"/>
    <w:rsid w:val="00E333CC"/>
    <w:rsid w:val="00E33527"/>
    <w:rsid w:val="00E336A2"/>
    <w:rsid w:val="00E3376D"/>
    <w:rsid w:val="00E33A10"/>
    <w:rsid w:val="00E33A32"/>
    <w:rsid w:val="00E33C22"/>
    <w:rsid w:val="00E34067"/>
    <w:rsid w:val="00E340C9"/>
    <w:rsid w:val="00E34317"/>
    <w:rsid w:val="00E3441B"/>
    <w:rsid w:val="00E34511"/>
    <w:rsid w:val="00E347E9"/>
    <w:rsid w:val="00E34BE1"/>
    <w:rsid w:val="00E34C97"/>
    <w:rsid w:val="00E3558E"/>
    <w:rsid w:val="00E35616"/>
    <w:rsid w:val="00E35E21"/>
    <w:rsid w:val="00E36419"/>
    <w:rsid w:val="00E365BA"/>
    <w:rsid w:val="00E366DA"/>
    <w:rsid w:val="00E36B81"/>
    <w:rsid w:val="00E36EA2"/>
    <w:rsid w:val="00E374CD"/>
    <w:rsid w:val="00E37546"/>
    <w:rsid w:val="00E3760D"/>
    <w:rsid w:val="00E376ED"/>
    <w:rsid w:val="00E37885"/>
    <w:rsid w:val="00E37D8E"/>
    <w:rsid w:val="00E40839"/>
    <w:rsid w:val="00E40849"/>
    <w:rsid w:val="00E40A88"/>
    <w:rsid w:val="00E40B3C"/>
    <w:rsid w:val="00E4108B"/>
    <w:rsid w:val="00E41737"/>
    <w:rsid w:val="00E41949"/>
    <w:rsid w:val="00E41AC7"/>
    <w:rsid w:val="00E41B74"/>
    <w:rsid w:val="00E41B97"/>
    <w:rsid w:val="00E41BF9"/>
    <w:rsid w:val="00E41C89"/>
    <w:rsid w:val="00E424EC"/>
    <w:rsid w:val="00E428E2"/>
    <w:rsid w:val="00E428F7"/>
    <w:rsid w:val="00E42D80"/>
    <w:rsid w:val="00E43396"/>
    <w:rsid w:val="00E43DEB"/>
    <w:rsid w:val="00E4418F"/>
    <w:rsid w:val="00E443F9"/>
    <w:rsid w:val="00E44402"/>
    <w:rsid w:val="00E446E4"/>
    <w:rsid w:val="00E44797"/>
    <w:rsid w:val="00E447DE"/>
    <w:rsid w:val="00E448BE"/>
    <w:rsid w:val="00E4495D"/>
    <w:rsid w:val="00E4519F"/>
    <w:rsid w:val="00E451BD"/>
    <w:rsid w:val="00E455A8"/>
    <w:rsid w:val="00E455B9"/>
    <w:rsid w:val="00E45BAD"/>
    <w:rsid w:val="00E45F7B"/>
    <w:rsid w:val="00E46120"/>
    <w:rsid w:val="00E461C3"/>
    <w:rsid w:val="00E473D9"/>
    <w:rsid w:val="00E47B3B"/>
    <w:rsid w:val="00E47C33"/>
    <w:rsid w:val="00E50330"/>
    <w:rsid w:val="00E5066F"/>
    <w:rsid w:val="00E509F5"/>
    <w:rsid w:val="00E50B57"/>
    <w:rsid w:val="00E5116D"/>
    <w:rsid w:val="00E512C9"/>
    <w:rsid w:val="00E5150F"/>
    <w:rsid w:val="00E515AA"/>
    <w:rsid w:val="00E51711"/>
    <w:rsid w:val="00E5185A"/>
    <w:rsid w:val="00E51E3B"/>
    <w:rsid w:val="00E51F2E"/>
    <w:rsid w:val="00E525EC"/>
    <w:rsid w:val="00E52FC5"/>
    <w:rsid w:val="00E5363B"/>
    <w:rsid w:val="00E53698"/>
    <w:rsid w:val="00E53BA7"/>
    <w:rsid w:val="00E53EDC"/>
    <w:rsid w:val="00E53F60"/>
    <w:rsid w:val="00E54A56"/>
    <w:rsid w:val="00E54C27"/>
    <w:rsid w:val="00E550F5"/>
    <w:rsid w:val="00E553AD"/>
    <w:rsid w:val="00E55A47"/>
    <w:rsid w:val="00E55CB2"/>
    <w:rsid w:val="00E55E8C"/>
    <w:rsid w:val="00E56130"/>
    <w:rsid w:val="00E56169"/>
    <w:rsid w:val="00E56313"/>
    <w:rsid w:val="00E563FD"/>
    <w:rsid w:val="00E56BA4"/>
    <w:rsid w:val="00E56C9A"/>
    <w:rsid w:val="00E57759"/>
    <w:rsid w:val="00E57884"/>
    <w:rsid w:val="00E57DAC"/>
    <w:rsid w:val="00E57DE6"/>
    <w:rsid w:val="00E6022C"/>
    <w:rsid w:val="00E6111C"/>
    <w:rsid w:val="00E616CD"/>
    <w:rsid w:val="00E6177F"/>
    <w:rsid w:val="00E61873"/>
    <w:rsid w:val="00E618DA"/>
    <w:rsid w:val="00E6197F"/>
    <w:rsid w:val="00E61E80"/>
    <w:rsid w:val="00E6220E"/>
    <w:rsid w:val="00E624EF"/>
    <w:rsid w:val="00E62676"/>
    <w:rsid w:val="00E62B2E"/>
    <w:rsid w:val="00E62FBA"/>
    <w:rsid w:val="00E632C7"/>
    <w:rsid w:val="00E6365C"/>
    <w:rsid w:val="00E63853"/>
    <w:rsid w:val="00E6459A"/>
    <w:rsid w:val="00E645B3"/>
    <w:rsid w:val="00E64ED3"/>
    <w:rsid w:val="00E652AF"/>
    <w:rsid w:val="00E65446"/>
    <w:rsid w:val="00E6559A"/>
    <w:rsid w:val="00E65735"/>
    <w:rsid w:val="00E658B7"/>
    <w:rsid w:val="00E65B50"/>
    <w:rsid w:val="00E660DA"/>
    <w:rsid w:val="00E66434"/>
    <w:rsid w:val="00E66653"/>
    <w:rsid w:val="00E66B1A"/>
    <w:rsid w:val="00E66C5E"/>
    <w:rsid w:val="00E67511"/>
    <w:rsid w:val="00E67850"/>
    <w:rsid w:val="00E67BE7"/>
    <w:rsid w:val="00E67D05"/>
    <w:rsid w:val="00E67E00"/>
    <w:rsid w:val="00E67EF3"/>
    <w:rsid w:val="00E67F51"/>
    <w:rsid w:val="00E67FC3"/>
    <w:rsid w:val="00E700E1"/>
    <w:rsid w:val="00E707CA"/>
    <w:rsid w:val="00E713FA"/>
    <w:rsid w:val="00E7159A"/>
    <w:rsid w:val="00E71A9B"/>
    <w:rsid w:val="00E71AD7"/>
    <w:rsid w:val="00E72722"/>
    <w:rsid w:val="00E72B19"/>
    <w:rsid w:val="00E72CFB"/>
    <w:rsid w:val="00E73470"/>
    <w:rsid w:val="00E73603"/>
    <w:rsid w:val="00E74045"/>
    <w:rsid w:val="00E7485D"/>
    <w:rsid w:val="00E74957"/>
    <w:rsid w:val="00E749C1"/>
    <w:rsid w:val="00E74ACB"/>
    <w:rsid w:val="00E74BDA"/>
    <w:rsid w:val="00E74BDD"/>
    <w:rsid w:val="00E74CB5"/>
    <w:rsid w:val="00E74E58"/>
    <w:rsid w:val="00E75019"/>
    <w:rsid w:val="00E7591D"/>
    <w:rsid w:val="00E75B63"/>
    <w:rsid w:val="00E75C1D"/>
    <w:rsid w:val="00E762A4"/>
    <w:rsid w:val="00E762F0"/>
    <w:rsid w:val="00E76345"/>
    <w:rsid w:val="00E766BD"/>
    <w:rsid w:val="00E769DD"/>
    <w:rsid w:val="00E769E4"/>
    <w:rsid w:val="00E76D73"/>
    <w:rsid w:val="00E76DC7"/>
    <w:rsid w:val="00E772FD"/>
    <w:rsid w:val="00E77987"/>
    <w:rsid w:val="00E80042"/>
    <w:rsid w:val="00E8031A"/>
    <w:rsid w:val="00E804C0"/>
    <w:rsid w:val="00E80755"/>
    <w:rsid w:val="00E8091B"/>
    <w:rsid w:val="00E80A17"/>
    <w:rsid w:val="00E80AD4"/>
    <w:rsid w:val="00E80C2F"/>
    <w:rsid w:val="00E80DAC"/>
    <w:rsid w:val="00E812C9"/>
    <w:rsid w:val="00E81324"/>
    <w:rsid w:val="00E815C1"/>
    <w:rsid w:val="00E81718"/>
    <w:rsid w:val="00E81795"/>
    <w:rsid w:val="00E81DB0"/>
    <w:rsid w:val="00E82030"/>
    <w:rsid w:val="00E82DD8"/>
    <w:rsid w:val="00E82F75"/>
    <w:rsid w:val="00E830E4"/>
    <w:rsid w:val="00E832D8"/>
    <w:rsid w:val="00E833B1"/>
    <w:rsid w:val="00E834F0"/>
    <w:rsid w:val="00E83D8B"/>
    <w:rsid w:val="00E84070"/>
    <w:rsid w:val="00E8440E"/>
    <w:rsid w:val="00E84595"/>
    <w:rsid w:val="00E846EC"/>
    <w:rsid w:val="00E84B76"/>
    <w:rsid w:val="00E84D38"/>
    <w:rsid w:val="00E8506E"/>
    <w:rsid w:val="00E85124"/>
    <w:rsid w:val="00E8520E"/>
    <w:rsid w:val="00E8527F"/>
    <w:rsid w:val="00E854F4"/>
    <w:rsid w:val="00E8564C"/>
    <w:rsid w:val="00E85A43"/>
    <w:rsid w:val="00E85ABA"/>
    <w:rsid w:val="00E85B00"/>
    <w:rsid w:val="00E85C6B"/>
    <w:rsid w:val="00E865C0"/>
    <w:rsid w:val="00E8673F"/>
    <w:rsid w:val="00E86A52"/>
    <w:rsid w:val="00E86D94"/>
    <w:rsid w:val="00E87672"/>
    <w:rsid w:val="00E87714"/>
    <w:rsid w:val="00E87866"/>
    <w:rsid w:val="00E879B9"/>
    <w:rsid w:val="00E87CF5"/>
    <w:rsid w:val="00E902A7"/>
    <w:rsid w:val="00E9046B"/>
    <w:rsid w:val="00E9053F"/>
    <w:rsid w:val="00E9080F"/>
    <w:rsid w:val="00E910E7"/>
    <w:rsid w:val="00E91610"/>
    <w:rsid w:val="00E9164C"/>
    <w:rsid w:val="00E91C5A"/>
    <w:rsid w:val="00E91D1E"/>
    <w:rsid w:val="00E92680"/>
    <w:rsid w:val="00E92DD4"/>
    <w:rsid w:val="00E92E3E"/>
    <w:rsid w:val="00E93154"/>
    <w:rsid w:val="00E937C5"/>
    <w:rsid w:val="00E937C7"/>
    <w:rsid w:val="00E93C61"/>
    <w:rsid w:val="00E93DC0"/>
    <w:rsid w:val="00E93E05"/>
    <w:rsid w:val="00E94824"/>
    <w:rsid w:val="00E9484A"/>
    <w:rsid w:val="00E9488F"/>
    <w:rsid w:val="00E94A54"/>
    <w:rsid w:val="00E94D6D"/>
    <w:rsid w:val="00E94E7D"/>
    <w:rsid w:val="00E94FC6"/>
    <w:rsid w:val="00E9542D"/>
    <w:rsid w:val="00E957C1"/>
    <w:rsid w:val="00E959C5"/>
    <w:rsid w:val="00E95C5B"/>
    <w:rsid w:val="00E95C5C"/>
    <w:rsid w:val="00E95E5D"/>
    <w:rsid w:val="00E963ED"/>
    <w:rsid w:val="00E966AC"/>
    <w:rsid w:val="00E966BA"/>
    <w:rsid w:val="00E967C9"/>
    <w:rsid w:val="00E96A5A"/>
    <w:rsid w:val="00E96C5C"/>
    <w:rsid w:val="00E96E1B"/>
    <w:rsid w:val="00E97207"/>
    <w:rsid w:val="00E97652"/>
    <w:rsid w:val="00E9774B"/>
    <w:rsid w:val="00E978A9"/>
    <w:rsid w:val="00E97A6D"/>
    <w:rsid w:val="00EA04B5"/>
    <w:rsid w:val="00EA04EC"/>
    <w:rsid w:val="00EA0A66"/>
    <w:rsid w:val="00EA0E2D"/>
    <w:rsid w:val="00EA0EAD"/>
    <w:rsid w:val="00EA0FBA"/>
    <w:rsid w:val="00EA10C5"/>
    <w:rsid w:val="00EA15F8"/>
    <w:rsid w:val="00EA161D"/>
    <w:rsid w:val="00EA1DCE"/>
    <w:rsid w:val="00EA25AC"/>
    <w:rsid w:val="00EA2832"/>
    <w:rsid w:val="00EA2868"/>
    <w:rsid w:val="00EA297E"/>
    <w:rsid w:val="00EA2AE2"/>
    <w:rsid w:val="00EA352B"/>
    <w:rsid w:val="00EA355B"/>
    <w:rsid w:val="00EA35FA"/>
    <w:rsid w:val="00EA3C13"/>
    <w:rsid w:val="00EA42BE"/>
    <w:rsid w:val="00EA4568"/>
    <w:rsid w:val="00EA4590"/>
    <w:rsid w:val="00EA4CD5"/>
    <w:rsid w:val="00EA508F"/>
    <w:rsid w:val="00EA5404"/>
    <w:rsid w:val="00EA5671"/>
    <w:rsid w:val="00EA57F2"/>
    <w:rsid w:val="00EA5826"/>
    <w:rsid w:val="00EA62BE"/>
    <w:rsid w:val="00EA6406"/>
    <w:rsid w:val="00EA643B"/>
    <w:rsid w:val="00EA650F"/>
    <w:rsid w:val="00EA66CB"/>
    <w:rsid w:val="00EA6AA3"/>
    <w:rsid w:val="00EA6FC5"/>
    <w:rsid w:val="00EA7652"/>
    <w:rsid w:val="00EA776F"/>
    <w:rsid w:val="00EA799C"/>
    <w:rsid w:val="00EA7B7B"/>
    <w:rsid w:val="00EB0394"/>
    <w:rsid w:val="00EB0DDC"/>
    <w:rsid w:val="00EB15A0"/>
    <w:rsid w:val="00EB1A7E"/>
    <w:rsid w:val="00EB21A8"/>
    <w:rsid w:val="00EB25EA"/>
    <w:rsid w:val="00EB2792"/>
    <w:rsid w:val="00EB33F8"/>
    <w:rsid w:val="00EB3682"/>
    <w:rsid w:val="00EB380D"/>
    <w:rsid w:val="00EB388C"/>
    <w:rsid w:val="00EB39DF"/>
    <w:rsid w:val="00EB3A5F"/>
    <w:rsid w:val="00EB3E6A"/>
    <w:rsid w:val="00EB3EDE"/>
    <w:rsid w:val="00EB413F"/>
    <w:rsid w:val="00EB4293"/>
    <w:rsid w:val="00EB438D"/>
    <w:rsid w:val="00EB4600"/>
    <w:rsid w:val="00EB4AC9"/>
    <w:rsid w:val="00EB4C5E"/>
    <w:rsid w:val="00EB5072"/>
    <w:rsid w:val="00EB538B"/>
    <w:rsid w:val="00EB556D"/>
    <w:rsid w:val="00EB5D36"/>
    <w:rsid w:val="00EB64AE"/>
    <w:rsid w:val="00EB6641"/>
    <w:rsid w:val="00EB689F"/>
    <w:rsid w:val="00EB6AF4"/>
    <w:rsid w:val="00EB703A"/>
    <w:rsid w:val="00EB705A"/>
    <w:rsid w:val="00EC0031"/>
    <w:rsid w:val="00EC00E0"/>
    <w:rsid w:val="00EC021F"/>
    <w:rsid w:val="00EC0750"/>
    <w:rsid w:val="00EC0BA6"/>
    <w:rsid w:val="00EC0F95"/>
    <w:rsid w:val="00EC1275"/>
    <w:rsid w:val="00EC145F"/>
    <w:rsid w:val="00EC170D"/>
    <w:rsid w:val="00EC20FB"/>
    <w:rsid w:val="00EC2863"/>
    <w:rsid w:val="00EC2C72"/>
    <w:rsid w:val="00EC3748"/>
    <w:rsid w:val="00EC3E20"/>
    <w:rsid w:val="00EC3E40"/>
    <w:rsid w:val="00EC412A"/>
    <w:rsid w:val="00EC465A"/>
    <w:rsid w:val="00EC54A2"/>
    <w:rsid w:val="00EC54FA"/>
    <w:rsid w:val="00EC5971"/>
    <w:rsid w:val="00EC5F79"/>
    <w:rsid w:val="00EC60EE"/>
    <w:rsid w:val="00EC637A"/>
    <w:rsid w:val="00EC662F"/>
    <w:rsid w:val="00EC66D0"/>
    <w:rsid w:val="00EC6713"/>
    <w:rsid w:val="00EC69F6"/>
    <w:rsid w:val="00EC6E5B"/>
    <w:rsid w:val="00EC70CA"/>
    <w:rsid w:val="00EC7712"/>
    <w:rsid w:val="00EC7734"/>
    <w:rsid w:val="00EC7837"/>
    <w:rsid w:val="00EC793B"/>
    <w:rsid w:val="00EC7D63"/>
    <w:rsid w:val="00EC7DBE"/>
    <w:rsid w:val="00EC7E3F"/>
    <w:rsid w:val="00EC7E99"/>
    <w:rsid w:val="00EC7E9B"/>
    <w:rsid w:val="00ED014F"/>
    <w:rsid w:val="00ED03C7"/>
    <w:rsid w:val="00ED0C7D"/>
    <w:rsid w:val="00ED1007"/>
    <w:rsid w:val="00ED13E9"/>
    <w:rsid w:val="00ED185F"/>
    <w:rsid w:val="00ED2627"/>
    <w:rsid w:val="00ED280D"/>
    <w:rsid w:val="00ED2A12"/>
    <w:rsid w:val="00ED2BC4"/>
    <w:rsid w:val="00ED2E90"/>
    <w:rsid w:val="00ED35A7"/>
    <w:rsid w:val="00ED3BDA"/>
    <w:rsid w:val="00ED3C94"/>
    <w:rsid w:val="00ED3D9D"/>
    <w:rsid w:val="00ED4201"/>
    <w:rsid w:val="00ED5586"/>
    <w:rsid w:val="00ED58B7"/>
    <w:rsid w:val="00ED5C30"/>
    <w:rsid w:val="00ED5D57"/>
    <w:rsid w:val="00ED62F3"/>
    <w:rsid w:val="00ED6A5B"/>
    <w:rsid w:val="00ED6B02"/>
    <w:rsid w:val="00ED6E4B"/>
    <w:rsid w:val="00ED7410"/>
    <w:rsid w:val="00ED784A"/>
    <w:rsid w:val="00EE14F2"/>
    <w:rsid w:val="00EE17EC"/>
    <w:rsid w:val="00EE1F69"/>
    <w:rsid w:val="00EE2395"/>
    <w:rsid w:val="00EE2648"/>
    <w:rsid w:val="00EE29B4"/>
    <w:rsid w:val="00EE2B1B"/>
    <w:rsid w:val="00EE2F1C"/>
    <w:rsid w:val="00EE3382"/>
    <w:rsid w:val="00EE3E93"/>
    <w:rsid w:val="00EE4195"/>
    <w:rsid w:val="00EE41FE"/>
    <w:rsid w:val="00EE4258"/>
    <w:rsid w:val="00EE446A"/>
    <w:rsid w:val="00EE474C"/>
    <w:rsid w:val="00EE479B"/>
    <w:rsid w:val="00EE49E0"/>
    <w:rsid w:val="00EE4BE4"/>
    <w:rsid w:val="00EE51A0"/>
    <w:rsid w:val="00EE51F1"/>
    <w:rsid w:val="00EE51FA"/>
    <w:rsid w:val="00EE545A"/>
    <w:rsid w:val="00EE547A"/>
    <w:rsid w:val="00EE58F3"/>
    <w:rsid w:val="00EE5D2B"/>
    <w:rsid w:val="00EE5D46"/>
    <w:rsid w:val="00EE5F8C"/>
    <w:rsid w:val="00EE609E"/>
    <w:rsid w:val="00EE612C"/>
    <w:rsid w:val="00EE61E0"/>
    <w:rsid w:val="00EE66B7"/>
    <w:rsid w:val="00EE68B9"/>
    <w:rsid w:val="00EE780F"/>
    <w:rsid w:val="00EE7AF2"/>
    <w:rsid w:val="00EE7EF1"/>
    <w:rsid w:val="00EF002D"/>
    <w:rsid w:val="00EF0BDF"/>
    <w:rsid w:val="00EF0C33"/>
    <w:rsid w:val="00EF0FA3"/>
    <w:rsid w:val="00EF14E9"/>
    <w:rsid w:val="00EF156D"/>
    <w:rsid w:val="00EF2075"/>
    <w:rsid w:val="00EF28D2"/>
    <w:rsid w:val="00EF2D0E"/>
    <w:rsid w:val="00EF2D7D"/>
    <w:rsid w:val="00EF3F7F"/>
    <w:rsid w:val="00EF415C"/>
    <w:rsid w:val="00EF4889"/>
    <w:rsid w:val="00EF4A91"/>
    <w:rsid w:val="00EF4E8E"/>
    <w:rsid w:val="00EF5010"/>
    <w:rsid w:val="00EF521D"/>
    <w:rsid w:val="00EF53D8"/>
    <w:rsid w:val="00EF5484"/>
    <w:rsid w:val="00EF56FA"/>
    <w:rsid w:val="00EF6DB8"/>
    <w:rsid w:val="00EF6E48"/>
    <w:rsid w:val="00EF6F9F"/>
    <w:rsid w:val="00EF704B"/>
    <w:rsid w:val="00EF7198"/>
    <w:rsid w:val="00EF7255"/>
    <w:rsid w:val="00EF72AC"/>
    <w:rsid w:val="00EF72F8"/>
    <w:rsid w:val="00EF7632"/>
    <w:rsid w:val="00EF7886"/>
    <w:rsid w:val="00EF7AEE"/>
    <w:rsid w:val="00F00987"/>
    <w:rsid w:val="00F00A29"/>
    <w:rsid w:val="00F00E31"/>
    <w:rsid w:val="00F011A5"/>
    <w:rsid w:val="00F017BE"/>
    <w:rsid w:val="00F017FF"/>
    <w:rsid w:val="00F01802"/>
    <w:rsid w:val="00F01AAE"/>
    <w:rsid w:val="00F01B46"/>
    <w:rsid w:val="00F01FAD"/>
    <w:rsid w:val="00F027ED"/>
    <w:rsid w:val="00F0287B"/>
    <w:rsid w:val="00F02A56"/>
    <w:rsid w:val="00F02F01"/>
    <w:rsid w:val="00F03231"/>
    <w:rsid w:val="00F03241"/>
    <w:rsid w:val="00F03249"/>
    <w:rsid w:val="00F0329D"/>
    <w:rsid w:val="00F03A1A"/>
    <w:rsid w:val="00F03F01"/>
    <w:rsid w:val="00F04297"/>
    <w:rsid w:val="00F049FC"/>
    <w:rsid w:val="00F04C0A"/>
    <w:rsid w:val="00F0506E"/>
    <w:rsid w:val="00F051A0"/>
    <w:rsid w:val="00F052C5"/>
    <w:rsid w:val="00F05530"/>
    <w:rsid w:val="00F05621"/>
    <w:rsid w:val="00F0574E"/>
    <w:rsid w:val="00F058B9"/>
    <w:rsid w:val="00F06019"/>
    <w:rsid w:val="00F06932"/>
    <w:rsid w:val="00F06E31"/>
    <w:rsid w:val="00F07714"/>
    <w:rsid w:val="00F07E2E"/>
    <w:rsid w:val="00F100C9"/>
    <w:rsid w:val="00F1027B"/>
    <w:rsid w:val="00F1039E"/>
    <w:rsid w:val="00F10594"/>
    <w:rsid w:val="00F10A86"/>
    <w:rsid w:val="00F10BAD"/>
    <w:rsid w:val="00F10C90"/>
    <w:rsid w:val="00F10E88"/>
    <w:rsid w:val="00F10F5C"/>
    <w:rsid w:val="00F11C4E"/>
    <w:rsid w:val="00F12BC9"/>
    <w:rsid w:val="00F13018"/>
    <w:rsid w:val="00F1319B"/>
    <w:rsid w:val="00F132C0"/>
    <w:rsid w:val="00F13847"/>
    <w:rsid w:val="00F13F3C"/>
    <w:rsid w:val="00F13F5D"/>
    <w:rsid w:val="00F14080"/>
    <w:rsid w:val="00F1408B"/>
    <w:rsid w:val="00F14091"/>
    <w:rsid w:val="00F14442"/>
    <w:rsid w:val="00F14556"/>
    <w:rsid w:val="00F1498E"/>
    <w:rsid w:val="00F14BB0"/>
    <w:rsid w:val="00F14D84"/>
    <w:rsid w:val="00F14D99"/>
    <w:rsid w:val="00F151B2"/>
    <w:rsid w:val="00F152AD"/>
    <w:rsid w:val="00F152FF"/>
    <w:rsid w:val="00F15315"/>
    <w:rsid w:val="00F15677"/>
    <w:rsid w:val="00F15D5A"/>
    <w:rsid w:val="00F160BB"/>
    <w:rsid w:val="00F16129"/>
    <w:rsid w:val="00F163D3"/>
    <w:rsid w:val="00F16423"/>
    <w:rsid w:val="00F16FAB"/>
    <w:rsid w:val="00F17369"/>
    <w:rsid w:val="00F1775E"/>
    <w:rsid w:val="00F179C0"/>
    <w:rsid w:val="00F17BDD"/>
    <w:rsid w:val="00F17D30"/>
    <w:rsid w:val="00F17F54"/>
    <w:rsid w:val="00F203CB"/>
    <w:rsid w:val="00F20831"/>
    <w:rsid w:val="00F20894"/>
    <w:rsid w:val="00F21A3D"/>
    <w:rsid w:val="00F21E9B"/>
    <w:rsid w:val="00F22D51"/>
    <w:rsid w:val="00F2305D"/>
    <w:rsid w:val="00F23275"/>
    <w:rsid w:val="00F2359E"/>
    <w:rsid w:val="00F236EA"/>
    <w:rsid w:val="00F23E30"/>
    <w:rsid w:val="00F23EA0"/>
    <w:rsid w:val="00F2414C"/>
    <w:rsid w:val="00F2416B"/>
    <w:rsid w:val="00F24174"/>
    <w:rsid w:val="00F249EF"/>
    <w:rsid w:val="00F24E2D"/>
    <w:rsid w:val="00F2525F"/>
    <w:rsid w:val="00F2540A"/>
    <w:rsid w:val="00F255C9"/>
    <w:rsid w:val="00F256C7"/>
    <w:rsid w:val="00F25831"/>
    <w:rsid w:val="00F25952"/>
    <w:rsid w:val="00F25E05"/>
    <w:rsid w:val="00F2684A"/>
    <w:rsid w:val="00F26DE3"/>
    <w:rsid w:val="00F26F29"/>
    <w:rsid w:val="00F27A08"/>
    <w:rsid w:val="00F30269"/>
    <w:rsid w:val="00F30701"/>
    <w:rsid w:val="00F307B9"/>
    <w:rsid w:val="00F30BD2"/>
    <w:rsid w:val="00F30C0A"/>
    <w:rsid w:val="00F30F58"/>
    <w:rsid w:val="00F30F82"/>
    <w:rsid w:val="00F3108B"/>
    <w:rsid w:val="00F314FF"/>
    <w:rsid w:val="00F3154D"/>
    <w:rsid w:val="00F31697"/>
    <w:rsid w:val="00F3185A"/>
    <w:rsid w:val="00F318AC"/>
    <w:rsid w:val="00F31E29"/>
    <w:rsid w:val="00F31E7E"/>
    <w:rsid w:val="00F32602"/>
    <w:rsid w:val="00F3266B"/>
    <w:rsid w:val="00F32704"/>
    <w:rsid w:val="00F333B4"/>
    <w:rsid w:val="00F33870"/>
    <w:rsid w:val="00F33A72"/>
    <w:rsid w:val="00F33B3E"/>
    <w:rsid w:val="00F33E09"/>
    <w:rsid w:val="00F33E87"/>
    <w:rsid w:val="00F33EC9"/>
    <w:rsid w:val="00F342BC"/>
    <w:rsid w:val="00F3457E"/>
    <w:rsid w:val="00F345FD"/>
    <w:rsid w:val="00F34793"/>
    <w:rsid w:val="00F349D1"/>
    <w:rsid w:val="00F34CF4"/>
    <w:rsid w:val="00F34DA8"/>
    <w:rsid w:val="00F350C9"/>
    <w:rsid w:val="00F35354"/>
    <w:rsid w:val="00F35478"/>
    <w:rsid w:val="00F3583B"/>
    <w:rsid w:val="00F35931"/>
    <w:rsid w:val="00F35B53"/>
    <w:rsid w:val="00F35CAC"/>
    <w:rsid w:val="00F35CED"/>
    <w:rsid w:val="00F35DCB"/>
    <w:rsid w:val="00F36454"/>
    <w:rsid w:val="00F36A7E"/>
    <w:rsid w:val="00F36AFC"/>
    <w:rsid w:val="00F36EEF"/>
    <w:rsid w:val="00F3730B"/>
    <w:rsid w:val="00F37639"/>
    <w:rsid w:val="00F378BD"/>
    <w:rsid w:val="00F37EB5"/>
    <w:rsid w:val="00F37F51"/>
    <w:rsid w:val="00F400A6"/>
    <w:rsid w:val="00F401E3"/>
    <w:rsid w:val="00F40BAF"/>
    <w:rsid w:val="00F40C47"/>
    <w:rsid w:val="00F40F86"/>
    <w:rsid w:val="00F415D3"/>
    <w:rsid w:val="00F41671"/>
    <w:rsid w:val="00F419A6"/>
    <w:rsid w:val="00F422F6"/>
    <w:rsid w:val="00F42C53"/>
    <w:rsid w:val="00F431C3"/>
    <w:rsid w:val="00F43392"/>
    <w:rsid w:val="00F436E3"/>
    <w:rsid w:val="00F43BD6"/>
    <w:rsid w:val="00F4402E"/>
    <w:rsid w:val="00F44498"/>
    <w:rsid w:val="00F448DE"/>
    <w:rsid w:val="00F44959"/>
    <w:rsid w:val="00F44E7A"/>
    <w:rsid w:val="00F44FC3"/>
    <w:rsid w:val="00F451EF"/>
    <w:rsid w:val="00F45217"/>
    <w:rsid w:val="00F45285"/>
    <w:rsid w:val="00F455A6"/>
    <w:rsid w:val="00F45667"/>
    <w:rsid w:val="00F45963"/>
    <w:rsid w:val="00F459F7"/>
    <w:rsid w:val="00F45CA8"/>
    <w:rsid w:val="00F45D21"/>
    <w:rsid w:val="00F45D41"/>
    <w:rsid w:val="00F45DDF"/>
    <w:rsid w:val="00F4614D"/>
    <w:rsid w:val="00F46409"/>
    <w:rsid w:val="00F4769E"/>
    <w:rsid w:val="00F506D5"/>
    <w:rsid w:val="00F507C0"/>
    <w:rsid w:val="00F50EC3"/>
    <w:rsid w:val="00F516EA"/>
    <w:rsid w:val="00F5173C"/>
    <w:rsid w:val="00F51810"/>
    <w:rsid w:val="00F519BB"/>
    <w:rsid w:val="00F51B05"/>
    <w:rsid w:val="00F51B67"/>
    <w:rsid w:val="00F5231A"/>
    <w:rsid w:val="00F52D80"/>
    <w:rsid w:val="00F53BD1"/>
    <w:rsid w:val="00F53D1D"/>
    <w:rsid w:val="00F53E5B"/>
    <w:rsid w:val="00F54057"/>
    <w:rsid w:val="00F541ED"/>
    <w:rsid w:val="00F54782"/>
    <w:rsid w:val="00F5481F"/>
    <w:rsid w:val="00F54BEA"/>
    <w:rsid w:val="00F55533"/>
    <w:rsid w:val="00F557A8"/>
    <w:rsid w:val="00F55F3F"/>
    <w:rsid w:val="00F56094"/>
    <w:rsid w:val="00F5668B"/>
    <w:rsid w:val="00F568A0"/>
    <w:rsid w:val="00F573EE"/>
    <w:rsid w:val="00F6003B"/>
    <w:rsid w:val="00F610CD"/>
    <w:rsid w:val="00F6137F"/>
    <w:rsid w:val="00F61473"/>
    <w:rsid w:val="00F614AD"/>
    <w:rsid w:val="00F61613"/>
    <w:rsid w:val="00F61957"/>
    <w:rsid w:val="00F61B4A"/>
    <w:rsid w:val="00F61BAB"/>
    <w:rsid w:val="00F61CA4"/>
    <w:rsid w:val="00F61FCC"/>
    <w:rsid w:val="00F62169"/>
    <w:rsid w:val="00F62411"/>
    <w:rsid w:val="00F627C4"/>
    <w:rsid w:val="00F62953"/>
    <w:rsid w:val="00F62B48"/>
    <w:rsid w:val="00F62BC9"/>
    <w:rsid w:val="00F62C94"/>
    <w:rsid w:val="00F62CB3"/>
    <w:rsid w:val="00F62D8E"/>
    <w:rsid w:val="00F62DB3"/>
    <w:rsid w:val="00F6349E"/>
    <w:rsid w:val="00F63BBA"/>
    <w:rsid w:val="00F63C7B"/>
    <w:rsid w:val="00F649CB"/>
    <w:rsid w:val="00F64C22"/>
    <w:rsid w:val="00F64F3B"/>
    <w:rsid w:val="00F65089"/>
    <w:rsid w:val="00F65638"/>
    <w:rsid w:val="00F65DED"/>
    <w:rsid w:val="00F65ED1"/>
    <w:rsid w:val="00F6776D"/>
    <w:rsid w:val="00F67770"/>
    <w:rsid w:val="00F6782E"/>
    <w:rsid w:val="00F67BFF"/>
    <w:rsid w:val="00F67C00"/>
    <w:rsid w:val="00F67E3A"/>
    <w:rsid w:val="00F7003C"/>
    <w:rsid w:val="00F7049D"/>
    <w:rsid w:val="00F704FA"/>
    <w:rsid w:val="00F70553"/>
    <w:rsid w:val="00F7118C"/>
    <w:rsid w:val="00F7193C"/>
    <w:rsid w:val="00F71A02"/>
    <w:rsid w:val="00F7203F"/>
    <w:rsid w:val="00F720B1"/>
    <w:rsid w:val="00F72407"/>
    <w:rsid w:val="00F72439"/>
    <w:rsid w:val="00F7281F"/>
    <w:rsid w:val="00F728EE"/>
    <w:rsid w:val="00F72E30"/>
    <w:rsid w:val="00F732E6"/>
    <w:rsid w:val="00F7336B"/>
    <w:rsid w:val="00F73847"/>
    <w:rsid w:val="00F74301"/>
    <w:rsid w:val="00F74BA9"/>
    <w:rsid w:val="00F74D7B"/>
    <w:rsid w:val="00F74E47"/>
    <w:rsid w:val="00F74E90"/>
    <w:rsid w:val="00F74FDC"/>
    <w:rsid w:val="00F752E2"/>
    <w:rsid w:val="00F75326"/>
    <w:rsid w:val="00F75350"/>
    <w:rsid w:val="00F7570D"/>
    <w:rsid w:val="00F75770"/>
    <w:rsid w:val="00F7590F"/>
    <w:rsid w:val="00F75CFA"/>
    <w:rsid w:val="00F75DA8"/>
    <w:rsid w:val="00F75DF0"/>
    <w:rsid w:val="00F76155"/>
    <w:rsid w:val="00F76567"/>
    <w:rsid w:val="00F76912"/>
    <w:rsid w:val="00F76CFB"/>
    <w:rsid w:val="00F76F5B"/>
    <w:rsid w:val="00F77097"/>
    <w:rsid w:val="00F772DE"/>
    <w:rsid w:val="00F773A2"/>
    <w:rsid w:val="00F77696"/>
    <w:rsid w:val="00F77813"/>
    <w:rsid w:val="00F8001C"/>
    <w:rsid w:val="00F8006D"/>
    <w:rsid w:val="00F802C5"/>
    <w:rsid w:val="00F80F7E"/>
    <w:rsid w:val="00F81341"/>
    <w:rsid w:val="00F81514"/>
    <w:rsid w:val="00F81534"/>
    <w:rsid w:val="00F81A09"/>
    <w:rsid w:val="00F81C2A"/>
    <w:rsid w:val="00F820E2"/>
    <w:rsid w:val="00F8228E"/>
    <w:rsid w:val="00F827EF"/>
    <w:rsid w:val="00F82AFD"/>
    <w:rsid w:val="00F830B0"/>
    <w:rsid w:val="00F837BD"/>
    <w:rsid w:val="00F83B33"/>
    <w:rsid w:val="00F83BF2"/>
    <w:rsid w:val="00F83E9D"/>
    <w:rsid w:val="00F83F9E"/>
    <w:rsid w:val="00F84233"/>
    <w:rsid w:val="00F8427E"/>
    <w:rsid w:val="00F8444C"/>
    <w:rsid w:val="00F852FC"/>
    <w:rsid w:val="00F854A2"/>
    <w:rsid w:val="00F85521"/>
    <w:rsid w:val="00F85628"/>
    <w:rsid w:val="00F85A40"/>
    <w:rsid w:val="00F85C01"/>
    <w:rsid w:val="00F85F9E"/>
    <w:rsid w:val="00F86070"/>
    <w:rsid w:val="00F862D6"/>
    <w:rsid w:val="00F8632F"/>
    <w:rsid w:val="00F8645D"/>
    <w:rsid w:val="00F864EF"/>
    <w:rsid w:val="00F867DE"/>
    <w:rsid w:val="00F86E1C"/>
    <w:rsid w:val="00F86FE3"/>
    <w:rsid w:val="00F873EC"/>
    <w:rsid w:val="00F8779D"/>
    <w:rsid w:val="00F878EB"/>
    <w:rsid w:val="00F900CD"/>
    <w:rsid w:val="00F902BE"/>
    <w:rsid w:val="00F9047E"/>
    <w:rsid w:val="00F90816"/>
    <w:rsid w:val="00F91166"/>
    <w:rsid w:val="00F912C9"/>
    <w:rsid w:val="00F919CC"/>
    <w:rsid w:val="00F920EE"/>
    <w:rsid w:val="00F92352"/>
    <w:rsid w:val="00F92E5E"/>
    <w:rsid w:val="00F9328D"/>
    <w:rsid w:val="00F93292"/>
    <w:rsid w:val="00F944F9"/>
    <w:rsid w:val="00F947A7"/>
    <w:rsid w:val="00F94A38"/>
    <w:rsid w:val="00F94A70"/>
    <w:rsid w:val="00F94CF8"/>
    <w:rsid w:val="00F94EB7"/>
    <w:rsid w:val="00F953B6"/>
    <w:rsid w:val="00F95C29"/>
    <w:rsid w:val="00F95E03"/>
    <w:rsid w:val="00F96464"/>
    <w:rsid w:val="00F97AE8"/>
    <w:rsid w:val="00F97E53"/>
    <w:rsid w:val="00FA01C1"/>
    <w:rsid w:val="00FA0216"/>
    <w:rsid w:val="00FA022E"/>
    <w:rsid w:val="00FA063E"/>
    <w:rsid w:val="00FA0705"/>
    <w:rsid w:val="00FA071B"/>
    <w:rsid w:val="00FA0848"/>
    <w:rsid w:val="00FA0AF2"/>
    <w:rsid w:val="00FA0D95"/>
    <w:rsid w:val="00FA1A6F"/>
    <w:rsid w:val="00FA1DAF"/>
    <w:rsid w:val="00FA1F96"/>
    <w:rsid w:val="00FA208A"/>
    <w:rsid w:val="00FA2306"/>
    <w:rsid w:val="00FA24EC"/>
    <w:rsid w:val="00FA2682"/>
    <w:rsid w:val="00FA28C5"/>
    <w:rsid w:val="00FA2EEE"/>
    <w:rsid w:val="00FA32E7"/>
    <w:rsid w:val="00FA35A9"/>
    <w:rsid w:val="00FA38A8"/>
    <w:rsid w:val="00FA3B9A"/>
    <w:rsid w:val="00FA3D5E"/>
    <w:rsid w:val="00FA3F08"/>
    <w:rsid w:val="00FA4817"/>
    <w:rsid w:val="00FA487E"/>
    <w:rsid w:val="00FA4E6D"/>
    <w:rsid w:val="00FA4F47"/>
    <w:rsid w:val="00FA5327"/>
    <w:rsid w:val="00FA54CF"/>
    <w:rsid w:val="00FA589F"/>
    <w:rsid w:val="00FA5BD8"/>
    <w:rsid w:val="00FA5BF7"/>
    <w:rsid w:val="00FA5CAA"/>
    <w:rsid w:val="00FA5F0C"/>
    <w:rsid w:val="00FA5FFB"/>
    <w:rsid w:val="00FA62E3"/>
    <w:rsid w:val="00FA6E10"/>
    <w:rsid w:val="00FA71A0"/>
    <w:rsid w:val="00FA74A2"/>
    <w:rsid w:val="00FA762B"/>
    <w:rsid w:val="00FA7BAB"/>
    <w:rsid w:val="00FA7F40"/>
    <w:rsid w:val="00FB031A"/>
    <w:rsid w:val="00FB04DA"/>
    <w:rsid w:val="00FB0514"/>
    <w:rsid w:val="00FB08F2"/>
    <w:rsid w:val="00FB0B6F"/>
    <w:rsid w:val="00FB0BC7"/>
    <w:rsid w:val="00FB0CC4"/>
    <w:rsid w:val="00FB10E1"/>
    <w:rsid w:val="00FB12F8"/>
    <w:rsid w:val="00FB16FB"/>
    <w:rsid w:val="00FB1AA3"/>
    <w:rsid w:val="00FB1B70"/>
    <w:rsid w:val="00FB1D08"/>
    <w:rsid w:val="00FB2038"/>
    <w:rsid w:val="00FB255D"/>
    <w:rsid w:val="00FB2657"/>
    <w:rsid w:val="00FB2685"/>
    <w:rsid w:val="00FB2D6D"/>
    <w:rsid w:val="00FB3156"/>
    <w:rsid w:val="00FB31AD"/>
    <w:rsid w:val="00FB3220"/>
    <w:rsid w:val="00FB338E"/>
    <w:rsid w:val="00FB36C3"/>
    <w:rsid w:val="00FB39EC"/>
    <w:rsid w:val="00FB42C8"/>
    <w:rsid w:val="00FB455F"/>
    <w:rsid w:val="00FB45EA"/>
    <w:rsid w:val="00FB466D"/>
    <w:rsid w:val="00FB4866"/>
    <w:rsid w:val="00FB496E"/>
    <w:rsid w:val="00FB50B4"/>
    <w:rsid w:val="00FB5329"/>
    <w:rsid w:val="00FB551E"/>
    <w:rsid w:val="00FB5AA0"/>
    <w:rsid w:val="00FB5C29"/>
    <w:rsid w:val="00FB665C"/>
    <w:rsid w:val="00FB7230"/>
    <w:rsid w:val="00FB73FC"/>
    <w:rsid w:val="00FB7A7B"/>
    <w:rsid w:val="00FC0202"/>
    <w:rsid w:val="00FC03B1"/>
    <w:rsid w:val="00FC05BA"/>
    <w:rsid w:val="00FC05FA"/>
    <w:rsid w:val="00FC06DA"/>
    <w:rsid w:val="00FC091D"/>
    <w:rsid w:val="00FC0AF8"/>
    <w:rsid w:val="00FC0B52"/>
    <w:rsid w:val="00FC1215"/>
    <w:rsid w:val="00FC18FD"/>
    <w:rsid w:val="00FC1980"/>
    <w:rsid w:val="00FC1C05"/>
    <w:rsid w:val="00FC1D2F"/>
    <w:rsid w:val="00FC2292"/>
    <w:rsid w:val="00FC2BF8"/>
    <w:rsid w:val="00FC2C03"/>
    <w:rsid w:val="00FC2E4F"/>
    <w:rsid w:val="00FC36ED"/>
    <w:rsid w:val="00FC3893"/>
    <w:rsid w:val="00FC3FF1"/>
    <w:rsid w:val="00FC42BE"/>
    <w:rsid w:val="00FC4316"/>
    <w:rsid w:val="00FC4D5C"/>
    <w:rsid w:val="00FC555B"/>
    <w:rsid w:val="00FC55CA"/>
    <w:rsid w:val="00FC56AE"/>
    <w:rsid w:val="00FC5735"/>
    <w:rsid w:val="00FC5DBA"/>
    <w:rsid w:val="00FC5E69"/>
    <w:rsid w:val="00FC5F1E"/>
    <w:rsid w:val="00FC5FD3"/>
    <w:rsid w:val="00FC6014"/>
    <w:rsid w:val="00FC626E"/>
    <w:rsid w:val="00FC6786"/>
    <w:rsid w:val="00FC6A8F"/>
    <w:rsid w:val="00FC6BB3"/>
    <w:rsid w:val="00FC6BFC"/>
    <w:rsid w:val="00FC6E09"/>
    <w:rsid w:val="00FC6E4F"/>
    <w:rsid w:val="00FC6F44"/>
    <w:rsid w:val="00FC7138"/>
    <w:rsid w:val="00FC7656"/>
    <w:rsid w:val="00FC782F"/>
    <w:rsid w:val="00FD04E7"/>
    <w:rsid w:val="00FD0E49"/>
    <w:rsid w:val="00FD0F18"/>
    <w:rsid w:val="00FD1099"/>
    <w:rsid w:val="00FD191C"/>
    <w:rsid w:val="00FD1C19"/>
    <w:rsid w:val="00FD1C2A"/>
    <w:rsid w:val="00FD1C2B"/>
    <w:rsid w:val="00FD23AA"/>
    <w:rsid w:val="00FD2BB1"/>
    <w:rsid w:val="00FD3153"/>
    <w:rsid w:val="00FD355E"/>
    <w:rsid w:val="00FD3A5A"/>
    <w:rsid w:val="00FD3A64"/>
    <w:rsid w:val="00FD3C26"/>
    <w:rsid w:val="00FD3FE9"/>
    <w:rsid w:val="00FD40B7"/>
    <w:rsid w:val="00FD44C6"/>
    <w:rsid w:val="00FD466E"/>
    <w:rsid w:val="00FD4708"/>
    <w:rsid w:val="00FD470C"/>
    <w:rsid w:val="00FD4765"/>
    <w:rsid w:val="00FD4766"/>
    <w:rsid w:val="00FD4783"/>
    <w:rsid w:val="00FD489A"/>
    <w:rsid w:val="00FD4B03"/>
    <w:rsid w:val="00FD4DB8"/>
    <w:rsid w:val="00FD50B3"/>
    <w:rsid w:val="00FD525F"/>
    <w:rsid w:val="00FD5AEF"/>
    <w:rsid w:val="00FD5C22"/>
    <w:rsid w:val="00FD5C38"/>
    <w:rsid w:val="00FD5CB1"/>
    <w:rsid w:val="00FD6466"/>
    <w:rsid w:val="00FD6594"/>
    <w:rsid w:val="00FD6C9F"/>
    <w:rsid w:val="00FD7E38"/>
    <w:rsid w:val="00FD7F61"/>
    <w:rsid w:val="00FE0051"/>
    <w:rsid w:val="00FE016F"/>
    <w:rsid w:val="00FE06E9"/>
    <w:rsid w:val="00FE0ABD"/>
    <w:rsid w:val="00FE10F2"/>
    <w:rsid w:val="00FE112F"/>
    <w:rsid w:val="00FE1A2A"/>
    <w:rsid w:val="00FE1B11"/>
    <w:rsid w:val="00FE1BDF"/>
    <w:rsid w:val="00FE1CD0"/>
    <w:rsid w:val="00FE1D38"/>
    <w:rsid w:val="00FE22F6"/>
    <w:rsid w:val="00FE2441"/>
    <w:rsid w:val="00FE2809"/>
    <w:rsid w:val="00FE294E"/>
    <w:rsid w:val="00FE2A70"/>
    <w:rsid w:val="00FE2C65"/>
    <w:rsid w:val="00FE316A"/>
    <w:rsid w:val="00FE3AD1"/>
    <w:rsid w:val="00FE3B1A"/>
    <w:rsid w:val="00FE3CF2"/>
    <w:rsid w:val="00FE45FE"/>
    <w:rsid w:val="00FE4A72"/>
    <w:rsid w:val="00FE4C71"/>
    <w:rsid w:val="00FE597C"/>
    <w:rsid w:val="00FE5E20"/>
    <w:rsid w:val="00FE6093"/>
    <w:rsid w:val="00FE68D8"/>
    <w:rsid w:val="00FE6BF9"/>
    <w:rsid w:val="00FE6DCC"/>
    <w:rsid w:val="00FE725B"/>
    <w:rsid w:val="00FE729A"/>
    <w:rsid w:val="00FE788C"/>
    <w:rsid w:val="00FE79C7"/>
    <w:rsid w:val="00FE7A36"/>
    <w:rsid w:val="00FE7E84"/>
    <w:rsid w:val="00FE7EF9"/>
    <w:rsid w:val="00FE7F62"/>
    <w:rsid w:val="00FE7F7C"/>
    <w:rsid w:val="00FF020B"/>
    <w:rsid w:val="00FF0468"/>
    <w:rsid w:val="00FF0802"/>
    <w:rsid w:val="00FF0FC8"/>
    <w:rsid w:val="00FF130A"/>
    <w:rsid w:val="00FF156E"/>
    <w:rsid w:val="00FF187B"/>
    <w:rsid w:val="00FF1CAC"/>
    <w:rsid w:val="00FF1F2C"/>
    <w:rsid w:val="00FF29B9"/>
    <w:rsid w:val="00FF2CCA"/>
    <w:rsid w:val="00FF3034"/>
    <w:rsid w:val="00FF30CE"/>
    <w:rsid w:val="00FF3137"/>
    <w:rsid w:val="00FF3331"/>
    <w:rsid w:val="00FF38B5"/>
    <w:rsid w:val="00FF4516"/>
    <w:rsid w:val="00FF4577"/>
    <w:rsid w:val="00FF49E9"/>
    <w:rsid w:val="00FF4E1D"/>
    <w:rsid w:val="00FF522F"/>
    <w:rsid w:val="00FF5B68"/>
    <w:rsid w:val="00FF5C1F"/>
    <w:rsid w:val="00FF5DA2"/>
    <w:rsid w:val="00FF6119"/>
    <w:rsid w:val="00FF65FE"/>
    <w:rsid w:val="00FF6794"/>
    <w:rsid w:val="00FF6D84"/>
    <w:rsid w:val="00FF6DD6"/>
    <w:rsid w:val="00FF6DEB"/>
    <w:rsid w:val="00FF7255"/>
    <w:rsid w:val="00FF758D"/>
    <w:rsid w:val="00FF7AF0"/>
    <w:rsid w:val="00FF7D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AFDFA"/>
  <w15:chartTrackingRefBased/>
  <w15:docId w15:val="{42266679-D9AA-411D-87C7-2C273D2B6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97E"/>
    <w:pPr>
      <w:spacing w:before="120"/>
    </w:pPr>
    <w:rPr>
      <w:rFonts w:ascii="Calibri" w:hAnsi="Calibri"/>
      <w:sz w:val="24"/>
      <w:szCs w:val="22"/>
      <w:lang w:eastAsia="en-US"/>
    </w:rPr>
  </w:style>
  <w:style w:type="paragraph" w:styleId="Heading1">
    <w:name w:val="heading 1"/>
    <w:next w:val="Normal"/>
    <w:link w:val="Heading1Char"/>
    <w:uiPriority w:val="1"/>
    <w:qFormat/>
    <w:rsid w:val="00F400A6"/>
    <w:pPr>
      <w:keepNext/>
      <w:keepLines/>
      <w:spacing w:before="720" w:after="240"/>
      <w:outlineLvl w:val="0"/>
    </w:pPr>
    <w:rPr>
      <w:rFonts w:ascii="Calibri" w:eastAsiaTheme="minorEastAsia" w:hAnsi="Calibri" w:cstheme="minorBidi"/>
      <w:b/>
      <w:bCs/>
      <w:color w:val="000000"/>
      <w:sz w:val="48"/>
      <w:szCs w:val="28"/>
      <w:lang w:eastAsia="ja-JP"/>
    </w:rPr>
  </w:style>
  <w:style w:type="paragraph" w:styleId="Heading2">
    <w:name w:val="heading 2"/>
    <w:basedOn w:val="Normal"/>
    <w:next w:val="Normal"/>
    <w:link w:val="Heading2Char"/>
    <w:uiPriority w:val="3"/>
    <w:qFormat/>
    <w:rsid w:val="00F051A0"/>
    <w:pPr>
      <w:pageBreakBefore/>
      <w:numPr>
        <w:numId w:val="8"/>
      </w:numPr>
      <w:spacing w:before="0" w:after="240"/>
      <w:outlineLvl w:val="1"/>
    </w:pPr>
    <w:rPr>
      <w:rFonts w:eastAsia="Times New Roman"/>
      <w:b/>
      <w:bCs/>
      <w:color w:val="000000"/>
      <w:sz w:val="36"/>
      <w:szCs w:val="28"/>
      <w:lang w:eastAsia="ja-JP"/>
    </w:rPr>
  </w:style>
  <w:style w:type="paragraph" w:styleId="Heading3">
    <w:name w:val="heading 3"/>
    <w:next w:val="Normal"/>
    <w:link w:val="Heading3Char"/>
    <w:uiPriority w:val="4"/>
    <w:qFormat/>
    <w:rsid w:val="008961AC"/>
    <w:pPr>
      <w:keepNext/>
      <w:keepLines/>
      <w:numPr>
        <w:ilvl w:val="1"/>
        <w:numId w:val="23"/>
      </w:numPr>
      <w:spacing w:before="240" w:after="120"/>
      <w:outlineLvl w:val="2"/>
    </w:pPr>
    <w:rPr>
      <w:rFonts w:asciiTheme="minorHAnsi" w:eastAsia="Times New Roman" w:hAnsiTheme="minorHAnsi"/>
      <w:b/>
      <w:bCs/>
      <w:sz w:val="32"/>
      <w:szCs w:val="24"/>
      <w:lang w:eastAsia="ja-JP"/>
    </w:rPr>
  </w:style>
  <w:style w:type="paragraph" w:styleId="Heading4">
    <w:name w:val="heading 4"/>
    <w:basedOn w:val="Heading5"/>
    <w:next w:val="Normal"/>
    <w:link w:val="Heading4Char"/>
    <w:uiPriority w:val="5"/>
    <w:qFormat/>
    <w:rsid w:val="00F051A0"/>
    <w:pPr>
      <w:spacing w:before="120"/>
      <w:outlineLvl w:val="3"/>
    </w:pPr>
    <w:rPr>
      <w:rFonts w:eastAsiaTheme="minorEastAsia" w:cstheme="minorBidi"/>
      <w:i w:val="0"/>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sid w:val="00F400A6"/>
    <w:rPr>
      <w:rFonts w:ascii="Calibri" w:eastAsiaTheme="minorEastAsia" w:hAnsi="Calibri" w:cstheme="minorBidi"/>
      <w:b/>
      <w:bCs/>
      <w:color w:val="000000"/>
      <w:sz w:val="48"/>
      <w:szCs w:val="28"/>
      <w:lang w:eastAsia="ja-JP"/>
    </w:rPr>
  </w:style>
  <w:style w:type="character" w:customStyle="1" w:styleId="Heading2Char">
    <w:name w:val="Heading 2 Char"/>
    <w:basedOn w:val="DefaultParagraphFont"/>
    <w:link w:val="Heading2"/>
    <w:uiPriority w:val="3"/>
    <w:rsid w:val="00F051A0"/>
    <w:rPr>
      <w:rFonts w:ascii="Calibri" w:eastAsia="Times New Roman" w:hAnsi="Calibri"/>
      <w:b/>
      <w:bCs/>
      <w:color w:val="000000"/>
      <w:sz w:val="36"/>
      <w:szCs w:val="28"/>
      <w:lang w:eastAsia="ja-JP"/>
    </w:rPr>
  </w:style>
  <w:style w:type="character" w:customStyle="1" w:styleId="Heading3Char">
    <w:name w:val="Heading 3 Char"/>
    <w:basedOn w:val="DefaultParagraphFont"/>
    <w:link w:val="Heading3"/>
    <w:uiPriority w:val="4"/>
    <w:rsid w:val="00681CE4"/>
    <w:rPr>
      <w:rFonts w:asciiTheme="minorHAnsi" w:eastAsia="Times New Roman" w:hAnsiTheme="minorHAnsi"/>
      <w:b/>
      <w:bCs/>
      <w:sz w:val="32"/>
      <w:szCs w:val="24"/>
      <w:lang w:eastAsia="ja-JP"/>
    </w:rPr>
  </w:style>
  <w:style w:type="character" w:customStyle="1" w:styleId="Heading4Char">
    <w:name w:val="Heading 4 Char"/>
    <w:basedOn w:val="DefaultParagraphFont"/>
    <w:link w:val="Heading4"/>
    <w:uiPriority w:val="5"/>
    <w:rsid w:val="00F051A0"/>
    <w:rPr>
      <w:rFonts w:ascii="Calibri" w:eastAsiaTheme="minorEastAsia" w:hAnsi="Calibri" w:cstheme="minorBidi"/>
      <w:b/>
      <w:sz w:val="24"/>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rsid w:val="001A32DC"/>
    <w:pPr>
      <w:tabs>
        <w:tab w:val="left" w:pos="426"/>
        <w:tab w:val="right" w:leader="dot" w:pos="9072"/>
      </w:tabs>
      <w:spacing w:after="60"/>
    </w:pPr>
    <w:rPr>
      <w:b/>
      <w:noProof/>
      <w:sz w:val="22"/>
    </w:rPr>
  </w:style>
  <w:style w:type="paragraph" w:styleId="TOC2">
    <w:name w:val="toc 2"/>
    <w:basedOn w:val="Normal"/>
    <w:next w:val="Normal"/>
    <w:uiPriority w:val="39"/>
    <w:unhideWhenUsed/>
    <w:qFormat/>
    <w:rsid w:val="001A32DC"/>
    <w:pPr>
      <w:tabs>
        <w:tab w:val="right" w:leader="dot" w:pos="9060"/>
      </w:tabs>
      <w:spacing w:before="60" w:after="60"/>
    </w:pPr>
    <w:rPr>
      <w:noProof/>
      <w:sz w:val="22"/>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basedOn w:val="Normal"/>
    <w:next w:val="Normal"/>
    <w:link w:val="CaptionChar"/>
    <w:uiPriority w:val="35"/>
    <w:qFormat/>
    <w:pPr>
      <w:keepNext/>
      <w:spacing w:before="360" w:after="120"/>
    </w:pPr>
    <w:rPr>
      <w:b/>
      <w:bCs/>
      <w:szCs w:val="18"/>
    </w:rPr>
  </w:style>
  <w:style w:type="paragraph" w:styleId="ListBullet">
    <w:name w:val="List Bullet"/>
    <w:basedOn w:val="Normal"/>
    <w:qFormat/>
    <w:rsid w:val="00A27DB0"/>
    <w:pPr>
      <w:numPr>
        <w:numId w:val="14"/>
      </w:numPr>
      <w:spacing w:after="120"/>
    </w:pPr>
  </w:style>
  <w:style w:type="paragraph" w:styleId="ListNumber">
    <w:name w:val="List Number"/>
    <w:basedOn w:val="Normal"/>
    <w:uiPriority w:val="9"/>
    <w:qFormat/>
    <w:pPr>
      <w:numPr>
        <w:numId w:val="7"/>
      </w:numPr>
      <w:spacing w:after="120"/>
    </w:pPr>
  </w:style>
  <w:style w:type="paragraph" w:styleId="ListBullet2">
    <w:name w:val="List Bullet 2"/>
    <w:basedOn w:val="Normal"/>
    <w:uiPriority w:val="8"/>
    <w:qFormat/>
    <w:pPr>
      <w:spacing w:after="120"/>
      <w:contextualSpacing/>
    </w:pPr>
  </w:style>
  <w:style w:type="paragraph" w:styleId="ListNumber2">
    <w:name w:val="List Number 2"/>
    <w:uiPriority w:val="10"/>
    <w:qFormat/>
    <w:pPr>
      <w:numPr>
        <w:ilvl w:val="1"/>
        <w:numId w:val="7"/>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sid w:val="0050658F"/>
    <w:rPr>
      <w:color w:val="0070C0"/>
      <w:u w:val="single"/>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autoRedefine/>
    <w:uiPriority w:val="39"/>
    <w:qFormat/>
    <w:rsid w:val="00AE6021"/>
    <w:pPr>
      <w:pageBreakBefore/>
      <w:spacing w:before="480" w:line="276" w:lineRule="auto"/>
    </w:pPr>
    <w:rPr>
      <w:rFonts w:ascii="Calibri" w:eastAsiaTheme="minorEastAsia" w:hAnsi="Calibri" w:cstheme="minorBidi"/>
      <w:b/>
      <w:bCs/>
      <w:color w:val="0070C0"/>
      <w:sz w:val="3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autoRedefine/>
    <w:uiPriority w:val="19"/>
    <w:qFormat/>
    <w:rsid w:val="000A55BC"/>
    <w:pPr>
      <w:pBdr>
        <w:top w:val="single" w:sz="4" w:space="1" w:color="auto"/>
        <w:left w:val="single" w:sz="4" w:space="4" w:color="auto"/>
        <w:bottom w:val="single" w:sz="4" w:space="1" w:color="auto"/>
        <w:right w:val="single" w:sz="4" w:space="4" w:color="auto"/>
      </w:pBdr>
      <w:spacing w:after="120"/>
    </w:pPr>
    <w:rPr>
      <w:iCs/>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13"/>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rsid w:val="009E0C58"/>
    <w:pPr>
      <w:numPr>
        <w:numId w:val="2"/>
      </w:numPr>
      <w:tabs>
        <w:tab w:val="left" w:pos="284"/>
      </w:tabs>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0"/>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autoRedefine/>
    <w:uiPriority w:val="99"/>
    <w:unhideWhenUsed/>
    <w:rsid w:val="00AE0D02"/>
    <w:rPr>
      <w:sz w:val="22"/>
    </w:rPr>
  </w:style>
  <w:style w:type="numbering" w:customStyle="1" w:styleId="Appendix">
    <w:name w:val="Appendix"/>
    <w:uiPriority w:val="99"/>
    <w:pPr>
      <w:numPr>
        <w:numId w:val="9"/>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contextualSpacing/>
    </w:pPr>
  </w:style>
  <w:style w:type="numbering" w:customStyle="1" w:styleId="ListNumbers">
    <w:name w:val="ListNumbers"/>
    <w:uiPriority w:val="99"/>
    <w:pPr>
      <w:numPr>
        <w:numId w:val="6"/>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0"/>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small">
    <w:name w:val="Normal small"/>
    <w:qFormat/>
    <w:rsid w:val="004A5FB8"/>
    <w:pPr>
      <w:spacing w:after="120" w:line="276" w:lineRule="auto"/>
    </w:pPr>
    <w:rPr>
      <w:rFonts w:eastAsiaTheme="minorHAnsi" w:cstheme="minorBidi"/>
      <w:sz w:val="18"/>
      <w:szCs w:val="18"/>
      <w:lang w:eastAsia="en-US"/>
    </w:rPr>
  </w:style>
  <w:style w:type="paragraph" w:customStyle="1" w:styleId="TOCHeading2">
    <w:name w:val="TOC Heading 2"/>
    <w:next w:val="Normal"/>
    <w:autoRedefine/>
    <w:qFormat/>
    <w:rsid w:val="008763FE"/>
    <w:rPr>
      <w:rFonts w:ascii="Calibri" w:eastAsiaTheme="minorHAnsi" w:hAnsi="Calibri" w:cstheme="minorBidi"/>
      <w:sz w:val="36"/>
      <w:szCs w:val="22"/>
      <w:lang w:eastAsia="en-US"/>
    </w:rPr>
  </w:style>
  <w:style w:type="paragraph" w:styleId="Title">
    <w:name w:val="Title"/>
    <w:basedOn w:val="Normal"/>
    <w:next w:val="Normal"/>
    <w:link w:val="TitleChar"/>
    <w:uiPriority w:val="10"/>
    <w:qFormat/>
    <w:rsid w:val="001B2E1D"/>
    <w:rPr>
      <w:b/>
      <w:bCs/>
      <w:sz w:val="56"/>
      <w:szCs w:val="52"/>
      <w:lang w:val="en"/>
    </w:rPr>
  </w:style>
  <w:style w:type="character" w:customStyle="1" w:styleId="TitleChar">
    <w:name w:val="Title Char"/>
    <w:basedOn w:val="DefaultParagraphFont"/>
    <w:link w:val="Title"/>
    <w:uiPriority w:val="10"/>
    <w:rsid w:val="001B2E1D"/>
    <w:rPr>
      <w:rFonts w:ascii="Calibri" w:hAnsi="Calibri"/>
      <w:b/>
      <w:bCs/>
      <w:sz w:val="56"/>
      <w:szCs w:val="52"/>
      <w:lang w:val="en" w:eastAsia="en-US"/>
    </w:rPr>
  </w:style>
  <w:style w:type="paragraph" w:styleId="TOAHeading">
    <w:name w:val="toa heading"/>
    <w:basedOn w:val="Normal"/>
    <w:next w:val="Normal"/>
    <w:uiPriority w:val="99"/>
    <w:semiHidden/>
    <w:unhideWhenUsed/>
    <w:rsid w:val="00E34067"/>
    <w:rPr>
      <w:rFonts w:asciiTheme="majorHAnsi" w:eastAsiaTheme="majorEastAsia" w:hAnsiTheme="majorHAnsi" w:cstheme="majorBidi"/>
      <w:b/>
      <w:bCs/>
      <w:szCs w:val="24"/>
    </w:rPr>
  </w:style>
  <w:style w:type="numbering" w:customStyle="1" w:styleId="Headinglist">
    <w:name w:val="Heading list"/>
    <w:uiPriority w:val="99"/>
    <w:rsid w:val="004B6D31"/>
    <w:pPr>
      <w:numPr>
        <w:numId w:val="11"/>
      </w:numPr>
    </w:pPr>
  </w:style>
  <w:style w:type="numbering" w:customStyle="1" w:styleId="AppendixC3List">
    <w:name w:val="Appendix C 3 List"/>
    <w:rsid w:val="00F160BB"/>
    <w:pPr>
      <w:numPr>
        <w:numId w:val="12"/>
      </w:numPr>
    </w:pPr>
  </w:style>
  <w:style w:type="character" w:customStyle="1" w:styleId="CaptionChar">
    <w:name w:val="Caption Char"/>
    <w:basedOn w:val="DefaultParagraphFont"/>
    <w:link w:val="Caption"/>
    <w:uiPriority w:val="35"/>
    <w:rsid w:val="00F40F86"/>
    <w:rPr>
      <w:rFonts w:ascii="Calibri" w:hAnsi="Calibri"/>
      <w:b/>
      <w:bCs/>
      <w:sz w:val="24"/>
      <w:szCs w:val="18"/>
      <w:lang w:eastAsia="en-US"/>
    </w:rPr>
  </w:style>
  <w:style w:type="paragraph" w:styleId="ListParagraph">
    <w:name w:val="List Paragraph"/>
    <w:basedOn w:val="Normal"/>
    <w:link w:val="ListParagraphChar"/>
    <w:uiPriority w:val="99"/>
    <w:qFormat/>
    <w:rsid w:val="00E81718"/>
    <w:pPr>
      <w:ind w:left="720"/>
      <w:contextualSpacing/>
    </w:pPr>
  </w:style>
  <w:style w:type="character" w:customStyle="1" w:styleId="ListParagraphChar">
    <w:name w:val="List Paragraph Char"/>
    <w:basedOn w:val="DefaultParagraphFont"/>
    <w:link w:val="ListParagraph"/>
    <w:uiPriority w:val="34"/>
    <w:rsid w:val="00EE2F1C"/>
    <w:rPr>
      <w:rFonts w:ascii="Calibri" w:hAnsi="Calibri"/>
      <w:sz w:val="24"/>
      <w:szCs w:val="22"/>
      <w:lang w:eastAsia="en-US"/>
    </w:rPr>
  </w:style>
  <w:style w:type="paragraph" w:customStyle="1" w:styleId="AppendixCList3">
    <w:name w:val="Appendix C List 3"/>
    <w:qFormat/>
    <w:rsid w:val="00EE2F1C"/>
    <w:pPr>
      <w:suppressAutoHyphens/>
      <w:autoSpaceDN w:val="0"/>
      <w:ind w:left="567" w:hanging="567"/>
      <w:textAlignment w:val="baseline"/>
    </w:pPr>
    <w:rPr>
      <w:rFonts w:ascii="Calibri" w:hAnsi="Calibri"/>
      <w:sz w:val="24"/>
      <w:szCs w:val="22"/>
      <w:lang w:eastAsia="en-US"/>
    </w:rPr>
  </w:style>
  <w:style w:type="numbering" w:customStyle="1" w:styleId="ListNumbers1">
    <w:name w:val="ListNumbers1"/>
    <w:uiPriority w:val="99"/>
    <w:rsid w:val="00AC14FA"/>
  </w:style>
  <w:style w:type="paragraph" w:customStyle="1" w:styleId="Tabletextbullet">
    <w:name w:val="Table text bullet"/>
    <w:basedOn w:val="TableText"/>
    <w:qFormat/>
    <w:rsid w:val="00055435"/>
    <w:pPr>
      <w:tabs>
        <w:tab w:val="left" w:pos="567"/>
      </w:tabs>
      <w:ind w:left="284" w:hanging="284"/>
    </w:pPr>
    <w:rPr>
      <w:rFonts w:asciiTheme="minorHAnsi" w:hAnsiTheme="minorHAnsi"/>
    </w:rPr>
  </w:style>
  <w:style w:type="table" w:styleId="TableGridLight">
    <w:name w:val="Grid Table Light"/>
    <w:basedOn w:val="TableNormal"/>
    <w:uiPriority w:val="40"/>
    <w:rsid w:val="00F01B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nt5">
    <w:name w:val="font5"/>
    <w:basedOn w:val="Normal"/>
    <w:rsid w:val="00102810"/>
    <w:pPr>
      <w:spacing w:before="100" w:beforeAutospacing="1" w:after="100" w:afterAutospacing="1"/>
    </w:pPr>
    <w:rPr>
      <w:rFonts w:eastAsia="Times New Roman"/>
      <w:b/>
      <w:bCs/>
      <w:sz w:val="22"/>
      <w:lang w:eastAsia="en-AU"/>
    </w:rPr>
  </w:style>
  <w:style w:type="paragraph" w:customStyle="1" w:styleId="font6">
    <w:name w:val="font6"/>
    <w:basedOn w:val="Normal"/>
    <w:rsid w:val="00102810"/>
    <w:pPr>
      <w:spacing w:before="100" w:beforeAutospacing="1" w:after="100" w:afterAutospacing="1"/>
    </w:pPr>
    <w:rPr>
      <w:rFonts w:eastAsia="Times New Roman"/>
      <w:sz w:val="23"/>
      <w:szCs w:val="23"/>
      <w:lang w:eastAsia="en-AU"/>
    </w:rPr>
  </w:style>
  <w:style w:type="paragraph" w:customStyle="1" w:styleId="xl65">
    <w:name w:val="xl65"/>
    <w:basedOn w:val="Normal"/>
    <w:rsid w:val="00102810"/>
    <w:pPr>
      <w:spacing w:before="100" w:beforeAutospacing="1" w:after="100" w:afterAutospacing="1"/>
      <w:textAlignment w:val="top"/>
    </w:pPr>
    <w:rPr>
      <w:rFonts w:ascii="Times New Roman" w:eastAsia="Times New Roman" w:hAnsi="Times New Roman"/>
      <w:szCs w:val="24"/>
      <w:lang w:eastAsia="en-AU"/>
    </w:rPr>
  </w:style>
  <w:style w:type="paragraph" w:customStyle="1" w:styleId="xl66">
    <w:name w:val="xl66"/>
    <w:basedOn w:val="Normal"/>
    <w:rsid w:val="00102810"/>
    <w:pPr>
      <w:spacing w:before="100" w:beforeAutospacing="1" w:after="100" w:afterAutospacing="1"/>
      <w:textAlignment w:val="center"/>
    </w:pPr>
    <w:rPr>
      <w:rFonts w:ascii="Times New Roman" w:eastAsia="Times New Roman" w:hAnsi="Times New Roman"/>
      <w:sz w:val="23"/>
      <w:szCs w:val="23"/>
      <w:lang w:eastAsia="en-AU"/>
    </w:rPr>
  </w:style>
  <w:style w:type="paragraph" w:customStyle="1" w:styleId="xl67">
    <w:name w:val="xl67"/>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68">
    <w:name w:val="xl68"/>
    <w:basedOn w:val="Normal"/>
    <w:rsid w:val="00102810"/>
    <w:pPr>
      <w:spacing w:before="100" w:beforeAutospacing="1" w:after="100" w:afterAutospacing="1"/>
      <w:textAlignment w:val="center"/>
    </w:pPr>
    <w:rPr>
      <w:rFonts w:ascii="Times New Roman" w:eastAsia="Times New Roman" w:hAnsi="Times New Roman"/>
      <w:b/>
      <w:bCs/>
      <w:szCs w:val="24"/>
      <w:lang w:eastAsia="en-AU"/>
    </w:rPr>
  </w:style>
  <w:style w:type="paragraph" w:customStyle="1" w:styleId="xl69">
    <w:name w:val="xl69"/>
    <w:basedOn w:val="Normal"/>
    <w:rsid w:val="00102810"/>
    <w:pP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0">
    <w:name w:val="xl70"/>
    <w:basedOn w:val="Normal"/>
    <w:rsid w:val="00102810"/>
    <w:pPr>
      <w:pBdr>
        <w:top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1">
    <w:name w:val="xl71"/>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2">
    <w:name w:val="xl72"/>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3">
    <w:name w:val="xl73"/>
    <w:basedOn w:val="Normal"/>
    <w:rsid w:val="00102810"/>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4">
    <w:name w:val="xl74"/>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5">
    <w:name w:val="xl75"/>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76">
    <w:name w:val="xl76"/>
    <w:basedOn w:val="Normal"/>
    <w:rsid w:val="00102810"/>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77">
    <w:name w:val="xl7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78">
    <w:name w:val="xl78"/>
    <w:basedOn w:val="Normal"/>
    <w:rsid w:val="00102810"/>
    <w:pPr>
      <w:pBdr>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79">
    <w:name w:val="xl79"/>
    <w:basedOn w:val="Normal"/>
    <w:rsid w:val="00102810"/>
    <w:pPr>
      <w:pBdr>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0">
    <w:name w:val="xl80"/>
    <w:basedOn w:val="Normal"/>
    <w:rsid w:val="00102810"/>
    <w:pPr>
      <w:pBdr>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1">
    <w:name w:val="xl81"/>
    <w:basedOn w:val="Normal"/>
    <w:rsid w:val="00102810"/>
    <w:pPr>
      <w:pBdr>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82">
    <w:name w:val="xl82"/>
    <w:basedOn w:val="Normal"/>
    <w:rsid w:val="00102810"/>
    <w:pPr>
      <w:pBdr>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3">
    <w:name w:val="xl83"/>
    <w:basedOn w:val="Normal"/>
    <w:rsid w:val="00102810"/>
    <w:pPr>
      <w:pBdr>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84">
    <w:name w:val="xl84"/>
    <w:basedOn w:val="Normal"/>
    <w:rsid w:val="0010281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5">
    <w:name w:val="xl85"/>
    <w:basedOn w:val="Normal"/>
    <w:rsid w:val="00102810"/>
    <w:pPr>
      <w:pBdr>
        <w:lef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6">
    <w:name w:val="xl86"/>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87">
    <w:name w:val="xl87"/>
    <w:basedOn w:val="Normal"/>
    <w:rsid w:val="00102810"/>
    <w:pPr>
      <w:pBdr>
        <w:top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88">
    <w:name w:val="xl88"/>
    <w:basedOn w:val="Normal"/>
    <w:rsid w:val="00102810"/>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89">
    <w:name w:val="xl89"/>
    <w:basedOn w:val="Normal"/>
    <w:rsid w:val="00102810"/>
    <w:pPr>
      <w:pBdr>
        <w:top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0">
    <w:name w:val="xl90"/>
    <w:basedOn w:val="Normal"/>
    <w:rsid w:val="00102810"/>
    <w:pPr>
      <w:pBdr>
        <w:top w:val="single" w:sz="4" w:space="0" w:color="auto"/>
        <w:left w:val="single" w:sz="4" w:space="0" w:color="auto"/>
        <w:bottom w:val="single" w:sz="4" w:space="0" w:color="auto"/>
        <w:right w:val="single" w:sz="4" w:space="20" w:color="auto"/>
      </w:pBdr>
      <w:spacing w:before="100" w:beforeAutospacing="1" w:after="100" w:afterAutospacing="1"/>
      <w:ind w:firstLineChars="300" w:firstLine="300"/>
      <w:jc w:val="right"/>
      <w:textAlignment w:val="center"/>
    </w:pPr>
    <w:rPr>
      <w:rFonts w:ascii="Times New Roman" w:eastAsia="Times New Roman" w:hAnsi="Times New Roman"/>
      <w:b/>
      <w:bCs/>
      <w:szCs w:val="24"/>
      <w:lang w:eastAsia="en-AU"/>
    </w:rPr>
  </w:style>
  <w:style w:type="paragraph" w:customStyle="1" w:styleId="xl91">
    <w:name w:val="xl91"/>
    <w:basedOn w:val="Normal"/>
    <w:rsid w:val="00102810"/>
    <w:pPr>
      <w:pBdr>
        <w:top w:val="single" w:sz="4" w:space="0" w:color="auto"/>
        <w:left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2">
    <w:name w:val="xl92"/>
    <w:basedOn w:val="Normal"/>
    <w:rsid w:val="00102810"/>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3">
    <w:name w:val="xl93"/>
    <w:basedOn w:val="Normal"/>
    <w:rsid w:val="0010281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4">
    <w:name w:val="xl94"/>
    <w:basedOn w:val="Normal"/>
    <w:rsid w:val="00102810"/>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5">
    <w:name w:val="xl95"/>
    <w:basedOn w:val="Normal"/>
    <w:rsid w:val="00102810"/>
    <w:pPr>
      <w:pBdr>
        <w:top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96">
    <w:name w:val="xl96"/>
    <w:basedOn w:val="Normal"/>
    <w:rsid w:val="00102810"/>
    <w:pPr>
      <w:pBdr>
        <w:top w:val="single" w:sz="4" w:space="0" w:color="auto"/>
        <w:bottom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97">
    <w:name w:val="xl97"/>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8">
    <w:name w:val="xl98"/>
    <w:basedOn w:val="Normal"/>
    <w:rsid w:val="00102810"/>
    <w:pP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99">
    <w:name w:val="xl99"/>
    <w:basedOn w:val="Normal"/>
    <w:rsid w:val="00102810"/>
    <w:pPr>
      <w:pBdr>
        <w:top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0">
    <w:name w:val="xl100"/>
    <w:basedOn w:val="Normal"/>
    <w:rsid w:val="00102810"/>
    <w:pPr>
      <w:pBdr>
        <w:top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paragraph" w:customStyle="1" w:styleId="xl101">
    <w:name w:val="xl101"/>
    <w:basedOn w:val="Normal"/>
    <w:rsid w:val="00102810"/>
    <w:pPr>
      <w:pBdr>
        <w:top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2">
    <w:name w:val="xl102"/>
    <w:basedOn w:val="Normal"/>
    <w:rsid w:val="00102810"/>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3">
    <w:name w:val="xl103"/>
    <w:basedOn w:val="Normal"/>
    <w:rsid w:val="00102810"/>
    <w:pPr>
      <w:pBdr>
        <w:top w:val="single" w:sz="4" w:space="0" w:color="auto"/>
        <w:left w:val="single" w:sz="4" w:space="0"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4">
    <w:name w:val="xl104"/>
    <w:basedOn w:val="Normal"/>
    <w:rsid w:val="00102810"/>
    <w:pPr>
      <w:pBdr>
        <w:top w:val="single" w:sz="4" w:space="0" w:color="auto"/>
        <w:left w:val="single" w:sz="4" w:space="0" w:color="auto"/>
        <w:right w:val="single" w:sz="4" w:space="14" w:color="auto"/>
      </w:pBdr>
      <w:spacing w:before="100" w:beforeAutospacing="1" w:after="100" w:afterAutospacing="1"/>
      <w:ind w:firstLineChars="200" w:firstLine="200"/>
      <w:jc w:val="right"/>
      <w:textAlignment w:val="center"/>
    </w:pPr>
    <w:rPr>
      <w:rFonts w:ascii="Times New Roman" w:eastAsia="Times New Roman" w:hAnsi="Times New Roman"/>
      <w:b/>
      <w:bCs/>
      <w:szCs w:val="24"/>
      <w:lang w:eastAsia="en-AU"/>
    </w:rPr>
  </w:style>
  <w:style w:type="paragraph" w:customStyle="1" w:styleId="xl105">
    <w:name w:val="xl105"/>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6">
    <w:name w:val="xl106"/>
    <w:basedOn w:val="Normal"/>
    <w:rsid w:val="00102810"/>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Cs w:val="24"/>
      <w:lang w:eastAsia="en-AU"/>
    </w:rPr>
  </w:style>
  <w:style w:type="paragraph" w:customStyle="1" w:styleId="xl107">
    <w:name w:val="xl107"/>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sz w:val="23"/>
      <w:szCs w:val="23"/>
      <w:lang w:eastAsia="en-AU"/>
    </w:rPr>
  </w:style>
  <w:style w:type="paragraph" w:customStyle="1" w:styleId="xl108">
    <w:name w:val="xl108"/>
    <w:basedOn w:val="Normal"/>
    <w:rsid w:val="00102810"/>
    <w:pPr>
      <w:pBdr>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en-AU"/>
    </w:rPr>
  </w:style>
  <w:style w:type="numbering" w:customStyle="1" w:styleId="ListBullets1">
    <w:name w:val="ListBullets1"/>
    <w:uiPriority w:val="99"/>
    <w:rsid w:val="00A30341"/>
  </w:style>
  <w:style w:type="numbering" w:customStyle="1" w:styleId="ListBullets2">
    <w:name w:val="ListBullets2"/>
    <w:uiPriority w:val="99"/>
    <w:rsid w:val="000952F1"/>
  </w:style>
  <w:style w:type="numbering" w:customStyle="1" w:styleId="ListBullets3">
    <w:name w:val="ListBullets3"/>
    <w:uiPriority w:val="99"/>
    <w:rsid w:val="004B3766"/>
  </w:style>
  <w:style w:type="table" w:customStyle="1" w:styleId="TableGrid1">
    <w:name w:val="Table Grid1"/>
    <w:basedOn w:val="TableNormal"/>
    <w:next w:val="TableGrid"/>
    <w:rsid w:val="005A222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0">
    <w:name w:val="Table heading"/>
    <w:basedOn w:val="TableText"/>
    <w:qFormat/>
    <w:rsid w:val="00235615"/>
    <w:pPr>
      <w:keepNext/>
      <w:tabs>
        <w:tab w:val="left" w:pos="567"/>
      </w:tabs>
    </w:pPr>
    <w:rPr>
      <w:rFonts w:asciiTheme="minorHAnsi" w:hAnsiTheme="minorHAnsi"/>
      <w:b/>
    </w:rPr>
  </w:style>
  <w:style w:type="table" w:customStyle="1" w:styleId="TableGrid11">
    <w:name w:val="Table Grid11"/>
    <w:basedOn w:val="TableNormal"/>
    <w:next w:val="TableGrid"/>
    <w:rsid w:val="00235615"/>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9E4881"/>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2">
    <w:name w:val="table bullet 2"/>
    <w:qFormat/>
    <w:rsid w:val="00916703"/>
    <w:pPr>
      <w:numPr>
        <w:numId w:val="15"/>
      </w:numPr>
    </w:pPr>
    <w:rPr>
      <w:rFonts w:eastAsiaTheme="minorHAnsi" w:cstheme="minorBidi"/>
      <w:sz w:val="18"/>
      <w:szCs w:val="22"/>
      <w:lang w:eastAsia="en-US"/>
    </w:rPr>
  </w:style>
  <w:style w:type="table" w:customStyle="1" w:styleId="TableGrid9">
    <w:name w:val="Table Grid9"/>
    <w:basedOn w:val="TableNormal"/>
    <w:next w:val="TableGrid"/>
    <w:uiPriority w:val="59"/>
    <w:locked/>
    <w:rsid w:val="004512D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locked/>
    <w:rsid w:val="005373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IGBHeading2">
    <w:name w:val="IIGB Heading 2"/>
    <w:basedOn w:val="Normal"/>
    <w:rsid w:val="00E243BD"/>
    <w:pPr>
      <w:spacing w:after="120" w:line="259" w:lineRule="auto"/>
    </w:pPr>
    <w:rPr>
      <w:rFonts w:ascii="Palatino Linotype" w:eastAsiaTheme="minorEastAsia" w:hAnsi="Palatino Linotype" w:cstheme="minorBidi"/>
      <w:b/>
      <w:smallCaps/>
      <w:sz w:val="28"/>
      <w:lang w:eastAsia="en-AU"/>
    </w:rPr>
  </w:style>
  <w:style w:type="paragraph" w:customStyle="1" w:styleId="Tablenumberedlist">
    <w:name w:val="Table numbered list"/>
    <w:uiPriority w:val="99"/>
    <w:qFormat/>
    <w:rsid w:val="00C56523"/>
    <w:pPr>
      <w:numPr>
        <w:numId w:val="19"/>
      </w:numPr>
      <w:spacing w:before="60" w:after="60"/>
      <w:contextualSpacing/>
    </w:pPr>
    <w:rPr>
      <w:color w:val="000000" w:themeColor="text1"/>
      <w:sz w:val="18"/>
      <w:szCs w:val="22"/>
      <w:lang w:val="en-US" w:eastAsia="ja-JP"/>
    </w:rPr>
  </w:style>
  <w:style w:type="paragraph" w:customStyle="1" w:styleId="AppendixCList1">
    <w:name w:val="Appendix C List 1"/>
    <w:qFormat/>
    <w:rsid w:val="003F3B49"/>
    <w:pPr>
      <w:spacing w:before="120"/>
      <w:ind w:left="567" w:hanging="567"/>
    </w:pPr>
    <w:rPr>
      <w:rFonts w:ascii="Calibri" w:hAnsi="Calibri"/>
      <w:sz w:val="24"/>
      <w:szCs w:val="22"/>
      <w:lang w:eastAsia="en-US"/>
    </w:rPr>
  </w:style>
  <w:style w:type="paragraph" w:customStyle="1" w:styleId="AppendixCList2">
    <w:name w:val="Appendix C List 2"/>
    <w:qFormat/>
    <w:rsid w:val="003F3B49"/>
    <w:pPr>
      <w:tabs>
        <w:tab w:val="left" w:pos="1134"/>
      </w:tabs>
      <w:spacing w:after="120"/>
      <w:ind w:left="1134" w:hanging="567"/>
    </w:pPr>
    <w:rPr>
      <w:rFonts w:ascii="Calibri" w:hAnsi="Calibri"/>
      <w:sz w:val="24"/>
      <w:szCs w:val="22"/>
      <w:lang w:eastAsia="en-US"/>
    </w:rPr>
  </w:style>
  <w:style w:type="numbering" w:customStyle="1" w:styleId="Part2">
    <w:name w:val="Part 2"/>
    <w:uiPriority w:val="99"/>
    <w:rsid w:val="00E6197F"/>
    <w:pPr>
      <w:numPr>
        <w:numId w:val="22"/>
      </w:numPr>
    </w:pPr>
  </w:style>
  <w:style w:type="paragraph" w:styleId="NormalWeb">
    <w:name w:val="Normal (Web)"/>
    <w:basedOn w:val="Normal"/>
    <w:uiPriority w:val="99"/>
    <w:unhideWhenUsed/>
    <w:rsid w:val="009D035D"/>
    <w:pPr>
      <w:spacing w:before="100" w:beforeAutospacing="1" w:after="100" w:afterAutospacing="1"/>
    </w:pPr>
    <w:rPr>
      <w:rFonts w:ascii="Times New Roman" w:eastAsia="Times New Roman" w:hAnsi="Times New Roman"/>
      <w:szCs w:val="24"/>
      <w:lang w:eastAsia="en-AU"/>
    </w:rPr>
  </w:style>
  <w:style w:type="character" w:customStyle="1" w:styleId="A0">
    <w:name w:val="A0"/>
    <w:uiPriority w:val="99"/>
    <w:rsid w:val="00283B0C"/>
    <w:rPr>
      <w:rFonts w:cs="Aller Light"/>
      <w:color w:val="000000"/>
      <w:sz w:val="17"/>
      <w:szCs w:val="17"/>
    </w:rPr>
  </w:style>
  <w:style w:type="paragraph" w:customStyle="1" w:styleId="ActHead5">
    <w:name w:val="ActHead 5"/>
    <w:aliases w:val="s"/>
    <w:basedOn w:val="Normal"/>
    <w:next w:val="subsection"/>
    <w:link w:val="ActHead5Char"/>
    <w:qFormat/>
    <w:rsid w:val="00B5094E"/>
    <w:pPr>
      <w:keepNext/>
      <w:keepLines/>
      <w:spacing w:before="280"/>
      <w:ind w:left="1134" w:hanging="1134"/>
      <w:outlineLvl w:val="4"/>
    </w:pPr>
    <w:rPr>
      <w:rFonts w:ascii="Times New Roman" w:eastAsia="Times New Roman" w:hAnsi="Times New Roman"/>
      <w:b/>
      <w:kern w:val="28"/>
      <w:szCs w:val="20"/>
      <w:lang w:eastAsia="en-AU"/>
    </w:rPr>
  </w:style>
  <w:style w:type="character" w:customStyle="1" w:styleId="CharSectno">
    <w:name w:val="CharSectno"/>
    <w:basedOn w:val="DefaultParagraphFont"/>
    <w:qFormat/>
    <w:rsid w:val="00B5094E"/>
  </w:style>
  <w:style w:type="paragraph" w:customStyle="1" w:styleId="subsection">
    <w:name w:val="subsection"/>
    <w:aliases w:val="ss"/>
    <w:basedOn w:val="Normal"/>
    <w:link w:val="subsectionChar"/>
    <w:rsid w:val="00B5094E"/>
    <w:pPr>
      <w:tabs>
        <w:tab w:val="right" w:pos="1021"/>
      </w:tabs>
      <w:spacing w:before="180"/>
      <w:ind w:left="1134" w:hanging="1134"/>
    </w:pPr>
    <w:rPr>
      <w:rFonts w:ascii="Times New Roman" w:eastAsia="Times New Roman" w:hAnsi="Times New Roman"/>
      <w:sz w:val="22"/>
      <w:szCs w:val="20"/>
      <w:lang w:eastAsia="en-AU"/>
    </w:rPr>
  </w:style>
  <w:style w:type="paragraph" w:customStyle="1" w:styleId="paragraph">
    <w:name w:val="paragraph"/>
    <w:aliases w:val="a"/>
    <w:basedOn w:val="Normal"/>
    <w:link w:val="paragraphChar"/>
    <w:rsid w:val="00B5094E"/>
    <w:pPr>
      <w:tabs>
        <w:tab w:val="right" w:pos="1531"/>
      </w:tabs>
      <w:spacing w:before="40"/>
      <w:ind w:left="1644" w:hanging="1644"/>
    </w:pPr>
    <w:rPr>
      <w:rFonts w:ascii="Times New Roman" w:eastAsia="Times New Roman" w:hAnsi="Times New Roman"/>
      <w:sz w:val="22"/>
      <w:szCs w:val="20"/>
      <w:lang w:eastAsia="en-AU"/>
    </w:rPr>
  </w:style>
  <w:style w:type="paragraph" w:customStyle="1" w:styleId="notetext">
    <w:name w:val="note(text)"/>
    <w:aliases w:val="n"/>
    <w:basedOn w:val="Normal"/>
    <w:link w:val="notetextChar"/>
    <w:rsid w:val="00B5094E"/>
    <w:pPr>
      <w:spacing w:before="122"/>
      <w:ind w:left="1985" w:hanging="851"/>
    </w:pPr>
    <w:rPr>
      <w:rFonts w:ascii="Times New Roman" w:eastAsia="Times New Roman" w:hAnsi="Times New Roman"/>
      <w:sz w:val="18"/>
      <w:szCs w:val="20"/>
      <w:lang w:eastAsia="en-AU"/>
    </w:rPr>
  </w:style>
  <w:style w:type="character" w:customStyle="1" w:styleId="subsectionChar">
    <w:name w:val="subsection Char"/>
    <w:aliases w:val="ss Char"/>
    <w:basedOn w:val="DefaultParagraphFont"/>
    <w:link w:val="subsection"/>
    <w:rsid w:val="00B5094E"/>
    <w:rPr>
      <w:rFonts w:ascii="Times New Roman" w:eastAsia="Times New Roman" w:hAnsi="Times New Roman"/>
      <w:sz w:val="22"/>
    </w:rPr>
  </w:style>
  <w:style w:type="character" w:customStyle="1" w:styleId="paragraphChar">
    <w:name w:val="paragraph Char"/>
    <w:aliases w:val="a Char"/>
    <w:basedOn w:val="DefaultParagraphFont"/>
    <w:link w:val="paragraph"/>
    <w:rsid w:val="00B5094E"/>
    <w:rPr>
      <w:rFonts w:ascii="Times New Roman" w:eastAsia="Times New Roman" w:hAnsi="Times New Roman"/>
      <w:sz w:val="22"/>
    </w:rPr>
  </w:style>
  <w:style w:type="character" w:customStyle="1" w:styleId="notetextChar">
    <w:name w:val="note(text) Char"/>
    <w:aliases w:val="n Char"/>
    <w:basedOn w:val="DefaultParagraphFont"/>
    <w:link w:val="notetext"/>
    <w:rsid w:val="00B5094E"/>
    <w:rPr>
      <w:rFonts w:ascii="Times New Roman" w:eastAsia="Times New Roman" w:hAnsi="Times New Roman"/>
      <w:sz w:val="18"/>
    </w:rPr>
  </w:style>
  <w:style w:type="character" w:customStyle="1" w:styleId="ActHead5Char">
    <w:name w:val="ActHead 5 Char"/>
    <w:aliases w:val="s Char"/>
    <w:basedOn w:val="DefaultParagraphFont"/>
    <w:link w:val="ActHead5"/>
    <w:rsid w:val="00B5094E"/>
    <w:rPr>
      <w:rFonts w:ascii="Times New Roman" w:eastAsia="Times New Roman" w:hAnsi="Times New Roman"/>
      <w:b/>
      <w:kern w:val="28"/>
      <w:sz w:val="24"/>
    </w:rPr>
  </w:style>
  <w:style w:type="paragraph" w:customStyle="1" w:styleId="Pa6">
    <w:name w:val="Pa6"/>
    <w:basedOn w:val="Normal"/>
    <w:next w:val="Normal"/>
    <w:uiPriority w:val="99"/>
    <w:rsid w:val="00F71A02"/>
    <w:pPr>
      <w:autoSpaceDE w:val="0"/>
      <w:autoSpaceDN w:val="0"/>
      <w:adjustRightInd w:val="0"/>
      <w:spacing w:before="0" w:line="221" w:lineRule="atLeast"/>
    </w:pPr>
    <w:rPr>
      <w:rFonts w:ascii="Cambria" w:hAnsi="Cambria"/>
      <w:szCs w:val="24"/>
      <w:lang w:eastAsia="en-AU"/>
    </w:rPr>
  </w:style>
  <w:style w:type="character" w:customStyle="1" w:styleId="UnresolvedMention1">
    <w:name w:val="Unresolved Mention1"/>
    <w:basedOn w:val="DefaultParagraphFont"/>
    <w:uiPriority w:val="99"/>
    <w:semiHidden/>
    <w:unhideWhenUsed/>
    <w:rsid w:val="00910CBA"/>
    <w:rPr>
      <w:color w:val="605E5C"/>
      <w:shd w:val="clear" w:color="auto" w:fill="E1DFDD"/>
    </w:rPr>
  </w:style>
  <w:style w:type="character" w:customStyle="1" w:styleId="UnresolvedMention2">
    <w:name w:val="Unresolved Mention2"/>
    <w:basedOn w:val="DefaultParagraphFont"/>
    <w:uiPriority w:val="99"/>
    <w:semiHidden/>
    <w:unhideWhenUsed/>
    <w:rsid w:val="008F2C35"/>
    <w:rPr>
      <w:color w:val="605E5C"/>
      <w:shd w:val="clear" w:color="auto" w:fill="E1DFDD"/>
    </w:rPr>
  </w:style>
  <w:style w:type="character" w:customStyle="1" w:styleId="UnresolvedMention3">
    <w:name w:val="Unresolved Mention3"/>
    <w:basedOn w:val="DefaultParagraphFont"/>
    <w:uiPriority w:val="99"/>
    <w:semiHidden/>
    <w:unhideWhenUsed/>
    <w:rsid w:val="00F049FC"/>
    <w:rPr>
      <w:color w:val="605E5C"/>
      <w:shd w:val="clear" w:color="auto" w:fill="E1DFDD"/>
    </w:rPr>
  </w:style>
  <w:style w:type="paragraph" w:customStyle="1" w:styleId="Default">
    <w:name w:val="Default"/>
    <w:rsid w:val="003D38B6"/>
    <w:pPr>
      <w:autoSpaceDE w:val="0"/>
      <w:autoSpaceDN w:val="0"/>
      <w:adjustRightInd w:val="0"/>
    </w:pPr>
    <w:rPr>
      <w:rFonts w:cs="Cambria"/>
      <w:color w:val="000000"/>
      <w:sz w:val="24"/>
      <w:szCs w:val="24"/>
    </w:rPr>
  </w:style>
  <w:style w:type="character" w:customStyle="1" w:styleId="UnresolvedMention4">
    <w:name w:val="Unresolved Mention4"/>
    <w:basedOn w:val="DefaultParagraphFont"/>
    <w:uiPriority w:val="99"/>
    <w:semiHidden/>
    <w:unhideWhenUsed/>
    <w:rsid w:val="008E49D9"/>
    <w:rPr>
      <w:color w:val="605E5C"/>
      <w:shd w:val="clear" w:color="auto" w:fill="E1DFDD"/>
    </w:rPr>
  </w:style>
  <w:style w:type="character" w:customStyle="1" w:styleId="A4">
    <w:name w:val="A4"/>
    <w:uiPriority w:val="99"/>
    <w:rsid w:val="003D38B6"/>
    <w:rPr>
      <w:rFonts w:ascii="MiloPro-Medi" w:hAnsi="MiloPro-Medi" w:cs="MiloPro-Medi"/>
      <w:color w:val="000000"/>
      <w:sz w:val="22"/>
      <w:szCs w:val="22"/>
    </w:rPr>
  </w:style>
  <w:style w:type="character" w:customStyle="1" w:styleId="UnresolvedMention5">
    <w:name w:val="Unresolved Mention5"/>
    <w:basedOn w:val="DefaultParagraphFont"/>
    <w:uiPriority w:val="99"/>
    <w:semiHidden/>
    <w:unhideWhenUsed/>
    <w:rsid w:val="00B15ED0"/>
    <w:rPr>
      <w:color w:val="605E5C"/>
      <w:shd w:val="clear" w:color="auto" w:fill="E1DFDD"/>
    </w:rPr>
  </w:style>
  <w:style w:type="character" w:customStyle="1" w:styleId="UnresolvedMention6">
    <w:name w:val="Unresolved Mention6"/>
    <w:basedOn w:val="DefaultParagraphFont"/>
    <w:uiPriority w:val="99"/>
    <w:semiHidden/>
    <w:unhideWhenUsed/>
    <w:rsid w:val="005302C4"/>
    <w:rPr>
      <w:color w:val="605E5C"/>
      <w:shd w:val="clear" w:color="auto" w:fill="E1DFDD"/>
    </w:rPr>
  </w:style>
  <w:style w:type="character" w:customStyle="1" w:styleId="UnresolvedMention7">
    <w:name w:val="Unresolved Mention7"/>
    <w:basedOn w:val="DefaultParagraphFont"/>
    <w:uiPriority w:val="99"/>
    <w:semiHidden/>
    <w:unhideWhenUsed/>
    <w:rsid w:val="00F573EE"/>
    <w:rPr>
      <w:color w:val="605E5C"/>
      <w:shd w:val="clear" w:color="auto" w:fill="E1DFDD"/>
    </w:rPr>
  </w:style>
  <w:style w:type="character" w:customStyle="1" w:styleId="UnresolvedMention8">
    <w:name w:val="Unresolved Mention8"/>
    <w:basedOn w:val="DefaultParagraphFont"/>
    <w:uiPriority w:val="99"/>
    <w:semiHidden/>
    <w:unhideWhenUsed/>
    <w:rsid w:val="000D0F6B"/>
    <w:rPr>
      <w:color w:val="605E5C"/>
      <w:shd w:val="clear" w:color="auto" w:fill="E1DFDD"/>
    </w:rPr>
  </w:style>
  <w:style w:type="paragraph" w:styleId="FootnoteText">
    <w:name w:val="footnote text"/>
    <w:basedOn w:val="Normal"/>
    <w:link w:val="FootnoteTextChar"/>
    <w:uiPriority w:val="99"/>
    <w:unhideWhenUsed/>
    <w:rsid w:val="008505D2"/>
    <w:pPr>
      <w:spacing w:before="0"/>
    </w:pPr>
    <w:rPr>
      <w:sz w:val="20"/>
      <w:szCs w:val="20"/>
    </w:rPr>
  </w:style>
  <w:style w:type="character" w:customStyle="1" w:styleId="FootnoteTextChar">
    <w:name w:val="Footnote Text Char"/>
    <w:basedOn w:val="DefaultParagraphFont"/>
    <w:link w:val="FootnoteText"/>
    <w:uiPriority w:val="99"/>
    <w:rsid w:val="008505D2"/>
    <w:rPr>
      <w:rFonts w:ascii="Calibri" w:hAnsi="Calibri"/>
      <w:lang w:eastAsia="en-US"/>
    </w:rPr>
  </w:style>
  <w:style w:type="character" w:styleId="FootnoteReference">
    <w:name w:val="footnote reference"/>
    <w:basedOn w:val="DefaultParagraphFont"/>
    <w:uiPriority w:val="99"/>
    <w:unhideWhenUsed/>
    <w:rsid w:val="008505D2"/>
    <w:rPr>
      <w:vertAlign w:val="superscript"/>
    </w:rPr>
  </w:style>
  <w:style w:type="character" w:customStyle="1" w:styleId="UnresolvedMention9">
    <w:name w:val="Unresolved Mention9"/>
    <w:basedOn w:val="DefaultParagraphFont"/>
    <w:uiPriority w:val="99"/>
    <w:semiHidden/>
    <w:unhideWhenUsed/>
    <w:rsid w:val="00C92847"/>
    <w:rPr>
      <w:color w:val="605E5C"/>
      <w:shd w:val="clear" w:color="auto" w:fill="E1DFDD"/>
    </w:rPr>
  </w:style>
  <w:style w:type="character" w:customStyle="1" w:styleId="UnresolvedMention10">
    <w:name w:val="Unresolved Mention10"/>
    <w:basedOn w:val="DefaultParagraphFont"/>
    <w:uiPriority w:val="99"/>
    <w:semiHidden/>
    <w:unhideWhenUsed/>
    <w:rsid w:val="008C01D4"/>
    <w:rPr>
      <w:color w:val="605E5C"/>
      <w:shd w:val="clear" w:color="auto" w:fill="E1DFDD"/>
    </w:rPr>
  </w:style>
  <w:style w:type="character" w:customStyle="1" w:styleId="UnresolvedMention11">
    <w:name w:val="Unresolved Mention11"/>
    <w:basedOn w:val="DefaultParagraphFont"/>
    <w:uiPriority w:val="99"/>
    <w:semiHidden/>
    <w:unhideWhenUsed/>
    <w:rsid w:val="00F83BF2"/>
    <w:rPr>
      <w:color w:val="605E5C"/>
      <w:shd w:val="clear" w:color="auto" w:fill="E1DFDD"/>
    </w:rPr>
  </w:style>
  <w:style w:type="character" w:customStyle="1" w:styleId="UnresolvedMention12">
    <w:name w:val="Unresolved Mention12"/>
    <w:basedOn w:val="DefaultParagraphFont"/>
    <w:uiPriority w:val="99"/>
    <w:semiHidden/>
    <w:unhideWhenUsed/>
    <w:rsid w:val="00B260B3"/>
    <w:rPr>
      <w:color w:val="605E5C"/>
      <w:shd w:val="clear" w:color="auto" w:fill="E1DFDD"/>
    </w:rPr>
  </w:style>
  <w:style w:type="character" w:customStyle="1" w:styleId="UnresolvedMention120">
    <w:name w:val="Unresolved Mention12"/>
    <w:basedOn w:val="DefaultParagraphFont"/>
    <w:uiPriority w:val="99"/>
    <w:semiHidden/>
    <w:unhideWhenUsed/>
    <w:rsid w:val="00BF47CE"/>
    <w:rPr>
      <w:color w:val="605E5C"/>
      <w:shd w:val="clear" w:color="auto" w:fill="E1DFDD"/>
    </w:rPr>
  </w:style>
  <w:style w:type="character" w:customStyle="1" w:styleId="UnresolvedMention13">
    <w:name w:val="Unresolved Mention13"/>
    <w:basedOn w:val="DefaultParagraphFont"/>
    <w:uiPriority w:val="99"/>
    <w:semiHidden/>
    <w:unhideWhenUsed/>
    <w:rsid w:val="000545B7"/>
    <w:rPr>
      <w:color w:val="605E5C"/>
      <w:shd w:val="clear" w:color="auto" w:fill="E1DFDD"/>
    </w:rPr>
  </w:style>
  <w:style w:type="character" w:styleId="UnresolvedMention">
    <w:name w:val="Unresolved Mention"/>
    <w:basedOn w:val="DefaultParagraphFont"/>
    <w:uiPriority w:val="99"/>
    <w:semiHidden/>
    <w:unhideWhenUsed/>
    <w:rsid w:val="003F4B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3728">
      <w:bodyDiv w:val="1"/>
      <w:marLeft w:val="0"/>
      <w:marRight w:val="0"/>
      <w:marTop w:val="0"/>
      <w:marBottom w:val="0"/>
      <w:divBdr>
        <w:top w:val="none" w:sz="0" w:space="0" w:color="auto"/>
        <w:left w:val="none" w:sz="0" w:space="0" w:color="auto"/>
        <w:bottom w:val="none" w:sz="0" w:space="0" w:color="auto"/>
        <w:right w:val="none" w:sz="0" w:space="0" w:color="auto"/>
      </w:divBdr>
    </w:div>
    <w:div w:id="47346597">
      <w:bodyDiv w:val="1"/>
      <w:marLeft w:val="0"/>
      <w:marRight w:val="0"/>
      <w:marTop w:val="0"/>
      <w:marBottom w:val="0"/>
      <w:divBdr>
        <w:top w:val="none" w:sz="0" w:space="0" w:color="auto"/>
        <w:left w:val="none" w:sz="0" w:space="0" w:color="auto"/>
        <w:bottom w:val="none" w:sz="0" w:space="0" w:color="auto"/>
        <w:right w:val="none" w:sz="0" w:space="0" w:color="auto"/>
      </w:divBdr>
    </w:div>
    <w:div w:id="66847950">
      <w:bodyDiv w:val="1"/>
      <w:marLeft w:val="0"/>
      <w:marRight w:val="0"/>
      <w:marTop w:val="0"/>
      <w:marBottom w:val="0"/>
      <w:divBdr>
        <w:top w:val="none" w:sz="0" w:space="0" w:color="auto"/>
        <w:left w:val="none" w:sz="0" w:space="0" w:color="auto"/>
        <w:bottom w:val="none" w:sz="0" w:space="0" w:color="auto"/>
        <w:right w:val="none" w:sz="0" w:space="0" w:color="auto"/>
      </w:divBdr>
    </w:div>
    <w:div w:id="187379672">
      <w:bodyDiv w:val="1"/>
      <w:marLeft w:val="0"/>
      <w:marRight w:val="0"/>
      <w:marTop w:val="0"/>
      <w:marBottom w:val="0"/>
      <w:divBdr>
        <w:top w:val="none" w:sz="0" w:space="0" w:color="auto"/>
        <w:left w:val="none" w:sz="0" w:space="0" w:color="auto"/>
        <w:bottom w:val="none" w:sz="0" w:space="0" w:color="auto"/>
        <w:right w:val="none" w:sz="0" w:space="0" w:color="auto"/>
      </w:divBdr>
    </w:div>
    <w:div w:id="224996256">
      <w:bodyDiv w:val="1"/>
      <w:marLeft w:val="0"/>
      <w:marRight w:val="0"/>
      <w:marTop w:val="0"/>
      <w:marBottom w:val="0"/>
      <w:divBdr>
        <w:top w:val="none" w:sz="0" w:space="0" w:color="auto"/>
        <w:left w:val="none" w:sz="0" w:space="0" w:color="auto"/>
        <w:bottom w:val="none" w:sz="0" w:space="0" w:color="auto"/>
        <w:right w:val="none" w:sz="0" w:space="0" w:color="auto"/>
      </w:divBdr>
    </w:div>
    <w:div w:id="283654412">
      <w:bodyDiv w:val="1"/>
      <w:marLeft w:val="0"/>
      <w:marRight w:val="0"/>
      <w:marTop w:val="0"/>
      <w:marBottom w:val="0"/>
      <w:divBdr>
        <w:top w:val="none" w:sz="0" w:space="0" w:color="auto"/>
        <w:left w:val="none" w:sz="0" w:space="0" w:color="auto"/>
        <w:bottom w:val="none" w:sz="0" w:space="0" w:color="auto"/>
        <w:right w:val="none" w:sz="0" w:space="0" w:color="auto"/>
      </w:divBdr>
    </w:div>
    <w:div w:id="356934203">
      <w:bodyDiv w:val="1"/>
      <w:marLeft w:val="0"/>
      <w:marRight w:val="0"/>
      <w:marTop w:val="0"/>
      <w:marBottom w:val="0"/>
      <w:divBdr>
        <w:top w:val="none" w:sz="0" w:space="0" w:color="auto"/>
        <w:left w:val="none" w:sz="0" w:space="0" w:color="auto"/>
        <w:bottom w:val="none" w:sz="0" w:space="0" w:color="auto"/>
        <w:right w:val="none" w:sz="0" w:space="0" w:color="auto"/>
      </w:divBdr>
    </w:div>
    <w:div w:id="364138006">
      <w:bodyDiv w:val="1"/>
      <w:marLeft w:val="0"/>
      <w:marRight w:val="0"/>
      <w:marTop w:val="0"/>
      <w:marBottom w:val="0"/>
      <w:divBdr>
        <w:top w:val="none" w:sz="0" w:space="0" w:color="auto"/>
        <w:left w:val="none" w:sz="0" w:space="0" w:color="auto"/>
        <w:bottom w:val="none" w:sz="0" w:space="0" w:color="auto"/>
        <w:right w:val="none" w:sz="0" w:space="0" w:color="auto"/>
      </w:divBdr>
      <w:divsChild>
        <w:div w:id="291789150">
          <w:marLeft w:val="0"/>
          <w:marRight w:val="0"/>
          <w:marTop w:val="0"/>
          <w:marBottom w:val="0"/>
          <w:divBdr>
            <w:top w:val="none" w:sz="0" w:space="0" w:color="auto"/>
            <w:left w:val="none" w:sz="0" w:space="0" w:color="auto"/>
            <w:bottom w:val="none" w:sz="0" w:space="0" w:color="auto"/>
            <w:right w:val="none" w:sz="0" w:space="0" w:color="auto"/>
          </w:divBdr>
          <w:divsChild>
            <w:div w:id="916286816">
              <w:marLeft w:val="0"/>
              <w:marRight w:val="0"/>
              <w:marTop w:val="0"/>
              <w:marBottom w:val="225"/>
              <w:divBdr>
                <w:top w:val="none" w:sz="0" w:space="0" w:color="auto"/>
                <w:left w:val="none" w:sz="0" w:space="0" w:color="auto"/>
                <w:bottom w:val="none" w:sz="0" w:space="0" w:color="auto"/>
                <w:right w:val="none" w:sz="0" w:space="0" w:color="auto"/>
              </w:divBdr>
              <w:divsChild>
                <w:div w:id="1157261607">
                  <w:marLeft w:val="0"/>
                  <w:marRight w:val="0"/>
                  <w:marTop w:val="0"/>
                  <w:marBottom w:val="0"/>
                  <w:divBdr>
                    <w:top w:val="none" w:sz="0" w:space="0" w:color="auto"/>
                    <w:left w:val="none" w:sz="0" w:space="0" w:color="auto"/>
                    <w:bottom w:val="none" w:sz="0" w:space="0" w:color="auto"/>
                    <w:right w:val="none" w:sz="0" w:space="0" w:color="auto"/>
                  </w:divBdr>
                  <w:divsChild>
                    <w:div w:id="874464916">
                      <w:marLeft w:val="0"/>
                      <w:marRight w:val="0"/>
                      <w:marTop w:val="0"/>
                      <w:marBottom w:val="0"/>
                      <w:divBdr>
                        <w:top w:val="none" w:sz="0" w:space="0" w:color="auto"/>
                        <w:left w:val="none" w:sz="0" w:space="0" w:color="auto"/>
                        <w:bottom w:val="none" w:sz="0" w:space="0" w:color="auto"/>
                        <w:right w:val="none" w:sz="0" w:space="0" w:color="auto"/>
                      </w:divBdr>
                      <w:divsChild>
                        <w:div w:id="18322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050365">
      <w:bodyDiv w:val="1"/>
      <w:marLeft w:val="0"/>
      <w:marRight w:val="0"/>
      <w:marTop w:val="0"/>
      <w:marBottom w:val="0"/>
      <w:divBdr>
        <w:top w:val="none" w:sz="0" w:space="0" w:color="auto"/>
        <w:left w:val="none" w:sz="0" w:space="0" w:color="auto"/>
        <w:bottom w:val="none" w:sz="0" w:space="0" w:color="auto"/>
        <w:right w:val="none" w:sz="0" w:space="0" w:color="auto"/>
      </w:divBdr>
    </w:div>
    <w:div w:id="413629023">
      <w:bodyDiv w:val="1"/>
      <w:marLeft w:val="0"/>
      <w:marRight w:val="0"/>
      <w:marTop w:val="0"/>
      <w:marBottom w:val="0"/>
      <w:divBdr>
        <w:top w:val="none" w:sz="0" w:space="0" w:color="auto"/>
        <w:left w:val="none" w:sz="0" w:space="0" w:color="auto"/>
        <w:bottom w:val="none" w:sz="0" w:space="0" w:color="auto"/>
        <w:right w:val="none" w:sz="0" w:space="0" w:color="auto"/>
      </w:divBdr>
    </w:div>
    <w:div w:id="423189716">
      <w:bodyDiv w:val="1"/>
      <w:marLeft w:val="0"/>
      <w:marRight w:val="0"/>
      <w:marTop w:val="0"/>
      <w:marBottom w:val="0"/>
      <w:divBdr>
        <w:top w:val="none" w:sz="0" w:space="0" w:color="auto"/>
        <w:left w:val="none" w:sz="0" w:space="0" w:color="auto"/>
        <w:bottom w:val="none" w:sz="0" w:space="0" w:color="auto"/>
        <w:right w:val="none" w:sz="0" w:space="0" w:color="auto"/>
      </w:divBdr>
      <w:divsChild>
        <w:div w:id="1013069612">
          <w:marLeft w:val="0"/>
          <w:marRight w:val="0"/>
          <w:marTop w:val="0"/>
          <w:marBottom w:val="0"/>
          <w:divBdr>
            <w:top w:val="none" w:sz="0" w:space="0" w:color="auto"/>
            <w:left w:val="none" w:sz="0" w:space="0" w:color="auto"/>
            <w:bottom w:val="none" w:sz="0" w:space="0" w:color="auto"/>
            <w:right w:val="none" w:sz="0" w:space="0" w:color="auto"/>
          </w:divBdr>
          <w:divsChild>
            <w:div w:id="730228561">
              <w:marLeft w:val="0"/>
              <w:marRight w:val="0"/>
              <w:marTop w:val="0"/>
              <w:marBottom w:val="0"/>
              <w:divBdr>
                <w:top w:val="none" w:sz="0" w:space="0" w:color="auto"/>
                <w:left w:val="none" w:sz="0" w:space="0" w:color="auto"/>
                <w:bottom w:val="none" w:sz="0" w:space="0" w:color="auto"/>
                <w:right w:val="none" w:sz="0" w:space="0" w:color="auto"/>
              </w:divBdr>
              <w:divsChild>
                <w:div w:id="1107391140">
                  <w:marLeft w:val="0"/>
                  <w:marRight w:val="0"/>
                  <w:marTop w:val="0"/>
                  <w:marBottom w:val="0"/>
                  <w:divBdr>
                    <w:top w:val="none" w:sz="0" w:space="0" w:color="auto"/>
                    <w:left w:val="none" w:sz="0" w:space="0" w:color="auto"/>
                    <w:bottom w:val="none" w:sz="0" w:space="0" w:color="auto"/>
                    <w:right w:val="none" w:sz="0" w:space="0" w:color="auto"/>
                  </w:divBdr>
                  <w:divsChild>
                    <w:div w:id="622351017">
                      <w:marLeft w:val="0"/>
                      <w:marRight w:val="0"/>
                      <w:marTop w:val="0"/>
                      <w:marBottom w:val="0"/>
                      <w:divBdr>
                        <w:top w:val="none" w:sz="0" w:space="0" w:color="auto"/>
                        <w:left w:val="none" w:sz="0" w:space="0" w:color="auto"/>
                        <w:bottom w:val="none" w:sz="0" w:space="0" w:color="auto"/>
                        <w:right w:val="none" w:sz="0" w:space="0" w:color="auto"/>
                      </w:divBdr>
                      <w:divsChild>
                        <w:div w:id="171581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3425683">
      <w:bodyDiv w:val="1"/>
      <w:marLeft w:val="0"/>
      <w:marRight w:val="0"/>
      <w:marTop w:val="0"/>
      <w:marBottom w:val="0"/>
      <w:divBdr>
        <w:top w:val="none" w:sz="0" w:space="0" w:color="auto"/>
        <w:left w:val="none" w:sz="0" w:space="0" w:color="auto"/>
        <w:bottom w:val="none" w:sz="0" w:space="0" w:color="auto"/>
        <w:right w:val="none" w:sz="0" w:space="0" w:color="auto"/>
      </w:divBdr>
    </w:div>
    <w:div w:id="534193546">
      <w:bodyDiv w:val="1"/>
      <w:marLeft w:val="0"/>
      <w:marRight w:val="0"/>
      <w:marTop w:val="0"/>
      <w:marBottom w:val="0"/>
      <w:divBdr>
        <w:top w:val="none" w:sz="0" w:space="0" w:color="auto"/>
        <w:left w:val="none" w:sz="0" w:space="0" w:color="auto"/>
        <w:bottom w:val="none" w:sz="0" w:space="0" w:color="auto"/>
        <w:right w:val="none" w:sz="0" w:space="0" w:color="auto"/>
      </w:divBdr>
    </w:div>
    <w:div w:id="596593901">
      <w:bodyDiv w:val="1"/>
      <w:marLeft w:val="0"/>
      <w:marRight w:val="0"/>
      <w:marTop w:val="0"/>
      <w:marBottom w:val="0"/>
      <w:divBdr>
        <w:top w:val="none" w:sz="0" w:space="0" w:color="auto"/>
        <w:left w:val="none" w:sz="0" w:space="0" w:color="auto"/>
        <w:bottom w:val="none" w:sz="0" w:space="0" w:color="auto"/>
        <w:right w:val="none" w:sz="0" w:space="0" w:color="auto"/>
      </w:divBdr>
    </w:div>
    <w:div w:id="618101885">
      <w:bodyDiv w:val="1"/>
      <w:marLeft w:val="0"/>
      <w:marRight w:val="0"/>
      <w:marTop w:val="0"/>
      <w:marBottom w:val="0"/>
      <w:divBdr>
        <w:top w:val="none" w:sz="0" w:space="0" w:color="auto"/>
        <w:left w:val="none" w:sz="0" w:space="0" w:color="auto"/>
        <w:bottom w:val="none" w:sz="0" w:space="0" w:color="auto"/>
        <w:right w:val="none" w:sz="0" w:space="0" w:color="auto"/>
      </w:divBdr>
    </w:div>
    <w:div w:id="689140301">
      <w:bodyDiv w:val="1"/>
      <w:marLeft w:val="0"/>
      <w:marRight w:val="0"/>
      <w:marTop w:val="0"/>
      <w:marBottom w:val="0"/>
      <w:divBdr>
        <w:top w:val="none" w:sz="0" w:space="0" w:color="auto"/>
        <w:left w:val="none" w:sz="0" w:space="0" w:color="auto"/>
        <w:bottom w:val="none" w:sz="0" w:space="0" w:color="auto"/>
        <w:right w:val="none" w:sz="0" w:space="0" w:color="auto"/>
      </w:divBdr>
    </w:div>
    <w:div w:id="717247785">
      <w:bodyDiv w:val="1"/>
      <w:marLeft w:val="0"/>
      <w:marRight w:val="0"/>
      <w:marTop w:val="0"/>
      <w:marBottom w:val="0"/>
      <w:divBdr>
        <w:top w:val="none" w:sz="0" w:space="0" w:color="auto"/>
        <w:left w:val="none" w:sz="0" w:space="0" w:color="auto"/>
        <w:bottom w:val="none" w:sz="0" w:space="0" w:color="auto"/>
        <w:right w:val="none" w:sz="0" w:space="0" w:color="auto"/>
      </w:divBdr>
    </w:div>
    <w:div w:id="770591467">
      <w:bodyDiv w:val="1"/>
      <w:marLeft w:val="0"/>
      <w:marRight w:val="0"/>
      <w:marTop w:val="0"/>
      <w:marBottom w:val="0"/>
      <w:divBdr>
        <w:top w:val="none" w:sz="0" w:space="0" w:color="auto"/>
        <w:left w:val="none" w:sz="0" w:space="0" w:color="auto"/>
        <w:bottom w:val="none" w:sz="0" w:space="0" w:color="auto"/>
        <w:right w:val="none" w:sz="0" w:space="0" w:color="auto"/>
      </w:divBdr>
    </w:div>
    <w:div w:id="858661050">
      <w:bodyDiv w:val="1"/>
      <w:marLeft w:val="0"/>
      <w:marRight w:val="0"/>
      <w:marTop w:val="0"/>
      <w:marBottom w:val="0"/>
      <w:divBdr>
        <w:top w:val="none" w:sz="0" w:space="0" w:color="auto"/>
        <w:left w:val="none" w:sz="0" w:space="0" w:color="auto"/>
        <w:bottom w:val="none" w:sz="0" w:space="0" w:color="auto"/>
        <w:right w:val="none" w:sz="0" w:space="0" w:color="auto"/>
      </w:divBdr>
    </w:div>
    <w:div w:id="893659271">
      <w:bodyDiv w:val="1"/>
      <w:marLeft w:val="0"/>
      <w:marRight w:val="0"/>
      <w:marTop w:val="0"/>
      <w:marBottom w:val="0"/>
      <w:divBdr>
        <w:top w:val="none" w:sz="0" w:space="0" w:color="auto"/>
        <w:left w:val="none" w:sz="0" w:space="0" w:color="auto"/>
        <w:bottom w:val="none" w:sz="0" w:space="0" w:color="auto"/>
        <w:right w:val="none" w:sz="0" w:space="0" w:color="auto"/>
      </w:divBdr>
    </w:div>
    <w:div w:id="913927433">
      <w:bodyDiv w:val="1"/>
      <w:marLeft w:val="0"/>
      <w:marRight w:val="0"/>
      <w:marTop w:val="0"/>
      <w:marBottom w:val="0"/>
      <w:divBdr>
        <w:top w:val="none" w:sz="0" w:space="0" w:color="auto"/>
        <w:left w:val="none" w:sz="0" w:space="0" w:color="auto"/>
        <w:bottom w:val="none" w:sz="0" w:space="0" w:color="auto"/>
        <w:right w:val="none" w:sz="0" w:space="0" w:color="auto"/>
      </w:divBdr>
    </w:div>
    <w:div w:id="985663571">
      <w:bodyDiv w:val="1"/>
      <w:marLeft w:val="0"/>
      <w:marRight w:val="0"/>
      <w:marTop w:val="0"/>
      <w:marBottom w:val="0"/>
      <w:divBdr>
        <w:top w:val="none" w:sz="0" w:space="0" w:color="auto"/>
        <w:left w:val="none" w:sz="0" w:space="0" w:color="auto"/>
        <w:bottom w:val="none" w:sz="0" w:space="0" w:color="auto"/>
        <w:right w:val="none" w:sz="0" w:space="0" w:color="auto"/>
      </w:divBdr>
      <w:divsChild>
        <w:div w:id="498350142">
          <w:marLeft w:val="0"/>
          <w:marRight w:val="0"/>
          <w:marTop w:val="0"/>
          <w:marBottom w:val="0"/>
          <w:divBdr>
            <w:top w:val="none" w:sz="0" w:space="0" w:color="auto"/>
            <w:left w:val="none" w:sz="0" w:space="0" w:color="auto"/>
            <w:bottom w:val="none" w:sz="0" w:space="0" w:color="auto"/>
            <w:right w:val="none" w:sz="0" w:space="0" w:color="auto"/>
          </w:divBdr>
          <w:divsChild>
            <w:div w:id="1405837686">
              <w:marLeft w:val="0"/>
              <w:marRight w:val="0"/>
              <w:marTop w:val="0"/>
              <w:marBottom w:val="0"/>
              <w:divBdr>
                <w:top w:val="none" w:sz="0" w:space="0" w:color="auto"/>
                <w:left w:val="none" w:sz="0" w:space="0" w:color="auto"/>
                <w:bottom w:val="none" w:sz="0" w:space="0" w:color="auto"/>
                <w:right w:val="none" w:sz="0" w:space="0" w:color="auto"/>
              </w:divBdr>
              <w:divsChild>
                <w:div w:id="775445573">
                  <w:marLeft w:val="0"/>
                  <w:marRight w:val="0"/>
                  <w:marTop w:val="0"/>
                  <w:marBottom w:val="0"/>
                  <w:divBdr>
                    <w:top w:val="none" w:sz="0" w:space="0" w:color="auto"/>
                    <w:left w:val="none" w:sz="0" w:space="0" w:color="auto"/>
                    <w:bottom w:val="none" w:sz="0" w:space="0" w:color="auto"/>
                    <w:right w:val="none" w:sz="0" w:space="0" w:color="auto"/>
                  </w:divBdr>
                  <w:divsChild>
                    <w:div w:id="2125612875">
                      <w:marLeft w:val="0"/>
                      <w:marRight w:val="0"/>
                      <w:marTop w:val="0"/>
                      <w:marBottom w:val="0"/>
                      <w:divBdr>
                        <w:top w:val="none" w:sz="0" w:space="0" w:color="auto"/>
                        <w:left w:val="none" w:sz="0" w:space="0" w:color="auto"/>
                        <w:bottom w:val="none" w:sz="0" w:space="0" w:color="auto"/>
                        <w:right w:val="none" w:sz="0" w:space="0" w:color="auto"/>
                      </w:divBdr>
                      <w:divsChild>
                        <w:div w:id="2078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476575">
      <w:bodyDiv w:val="1"/>
      <w:marLeft w:val="0"/>
      <w:marRight w:val="0"/>
      <w:marTop w:val="0"/>
      <w:marBottom w:val="0"/>
      <w:divBdr>
        <w:top w:val="none" w:sz="0" w:space="0" w:color="auto"/>
        <w:left w:val="none" w:sz="0" w:space="0" w:color="auto"/>
        <w:bottom w:val="none" w:sz="0" w:space="0" w:color="auto"/>
        <w:right w:val="none" w:sz="0" w:space="0" w:color="auto"/>
      </w:divBdr>
    </w:div>
    <w:div w:id="1102141343">
      <w:bodyDiv w:val="1"/>
      <w:marLeft w:val="0"/>
      <w:marRight w:val="0"/>
      <w:marTop w:val="0"/>
      <w:marBottom w:val="0"/>
      <w:divBdr>
        <w:top w:val="none" w:sz="0" w:space="0" w:color="auto"/>
        <w:left w:val="none" w:sz="0" w:space="0" w:color="auto"/>
        <w:bottom w:val="none" w:sz="0" w:space="0" w:color="auto"/>
        <w:right w:val="none" w:sz="0" w:space="0" w:color="auto"/>
      </w:divBdr>
      <w:divsChild>
        <w:div w:id="664356590">
          <w:marLeft w:val="274"/>
          <w:marRight w:val="0"/>
          <w:marTop w:val="0"/>
          <w:marBottom w:val="0"/>
          <w:divBdr>
            <w:top w:val="none" w:sz="0" w:space="0" w:color="auto"/>
            <w:left w:val="none" w:sz="0" w:space="0" w:color="auto"/>
            <w:bottom w:val="none" w:sz="0" w:space="0" w:color="auto"/>
            <w:right w:val="none" w:sz="0" w:space="0" w:color="auto"/>
          </w:divBdr>
        </w:div>
        <w:div w:id="682827685">
          <w:marLeft w:val="274"/>
          <w:marRight w:val="0"/>
          <w:marTop w:val="0"/>
          <w:marBottom w:val="0"/>
          <w:divBdr>
            <w:top w:val="none" w:sz="0" w:space="0" w:color="auto"/>
            <w:left w:val="none" w:sz="0" w:space="0" w:color="auto"/>
            <w:bottom w:val="none" w:sz="0" w:space="0" w:color="auto"/>
            <w:right w:val="none" w:sz="0" w:space="0" w:color="auto"/>
          </w:divBdr>
        </w:div>
        <w:div w:id="879052217">
          <w:marLeft w:val="274"/>
          <w:marRight w:val="0"/>
          <w:marTop w:val="0"/>
          <w:marBottom w:val="0"/>
          <w:divBdr>
            <w:top w:val="none" w:sz="0" w:space="0" w:color="auto"/>
            <w:left w:val="none" w:sz="0" w:space="0" w:color="auto"/>
            <w:bottom w:val="none" w:sz="0" w:space="0" w:color="auto"/>
            <w:right w:val="none" w:sz="0" w:space="0" w:color="auto"/>
          </w:divBdr>
        </w:div>
        <w:div w:id="1140465580">
          <w:marLeft w:val="274"/>
          <w:marRight w:val="0"/>
          <w:marTop w:val="0"/>
          <w:marBottom w:val="0"/>
          <w:divBdr>
            <w:top w:val="none" w:sz="0" w:space="0" w:color="auto"/>
            <w:left w:val="none" w:sz="0" w:space="0" w:color="auto"/>
            <w:bottom w:val="none" w:sz="0" w:space="0" w:color="auto"/>
            <w:right w:val="none" w:sz="0" w:space="0" w:color="auto"/>
          </w:divBdr>
        </w:div>
        <w:div w:id="1873683160">
          <w:marLeft w:val="274"/>
          <w:marRight w:val="0"/>
          <w:marTop w:val="0"/>
          <w:marBottom w:val="0"/>
          <w:divBdr>
            <w:top w:val="none" w:sz="0" w:space="0" w:color="auto"/>
            <w:left w:val="none" w:sz="0" w:space="0" w:color="auto"/>
            <w:bottom w:val="none" w:sz="0" w:space="0" w:color="auto"/>
            <w:right w:val="none" w:sz="0" w:space="0" w:color="auto"/>
          </w:divBdr>
        </w:div>
        <w:div w:id="1903826553">
          <w:marLeft w:val="274"/>
          <w:marRight w:val="0"/>
          <w:marTop w:val="0"/>
          <w:marBottom w:val="0"/>
          <w:divBdr>
            <w:top w:val="none" w:sz="0" w:space="0" w:color="auto"/>
            <w:left w:val="none" w:sz="0" w:space="0" w:color="auto"/>
            <w:bottom w:val="none" w:sz="0" w:space="0" w:color="auto"/>
            <w:right w:val="none" w:sz="0" w:space="0" w:color="auto"/>
          </w:divBdr>
        </w:div>
        <w:div w:id="1997565640">
          <w:marLeft w:val="274"/>
          <w:marRight w:val="0"/>
          <w:marTop w:val="0"/>
          <w:marBottom w:val="0"/>
          <w:divBdr>
            <w:top w:val="none" w:sz="0" w:space="0" w:color="auto"/>
            <w:left w:val="none" w:sz="0" w:space="0" w:color="auto"/>
            <w:bottom w:val="none" w:sz="0" w:space="0" w:color="auto"/>
            <w:right w:val="none" w:sz="0" w:space="0" w:color="auto"/>
          </w:divBdr>
        </w:div>
        <w:div w:id="1997612745">
          <w:marLeft w:val="274"/>
          <w:marRight w:val="0"/>
          <w:marTop w:val="0"/>
          <w:marBottom w:val="0"/>
          <w:divBdr>
            <w:top w:val="none" w:sz="0" w:space="0" w:color="auto"/>
            <w:left w:val="none" w:sz="0" w:space="0" w:color="auto"/>
            <w:bottom w:val="none" w:sz="0" w:space="0" w:color="auto"/>
            <w:right w:val="none" w:sz="0" w:space="0" w:color="auto"/>
          </w:divBdr>
        </w:div>
        <w:div w:id="2012487041">
          <w:marLeft w:val="274"/>
          <w:marRight w:val="0"/>
          <w:marTop w:val="0"/>
          <w:marBottom w:val="0"/>
          <w:divBdr>
            <w:top w:val="none" w:sz="0" w:space="0" w:color="auto"/>
            <w:left w:val="none" w:sz="0" w:space="0" w:color="auto"/>
            <w:bottom w:val="none" w:sz="0" w:space="0" w:color="auto"/>
            <w:right w:val="none" w:sz="0" w:space="0" w:color="auto"/>
          </w:divBdr>
        </w:div>
        <w:div w:id="2029525275">
          <w:marLeft w:val="274"/>
          <w:marRight w:val="0"/>
          <w:marTop w:val="0"/>
          <w:marBottom w:val="0"/>
          <w:divBdr>
            <w:top w:val="none" w:sz="0" w:space="0" w:color="auto"/>
            <w:left w:val="none" w:sz="0" w:space="0" w:color="auto"/>
            <w:bottom w:val="none" w:sz="0" w:space="0" w:color="auto"/>
            <w:right w:val="none" w:sz="0" w:space="0" w:color="auto"/>
          </w:divBdr>
        </w:div>
      </w:divsChild>
    </w:div>
    <w:div w:id="1155343346">
      <w:bodyDiv w:val="1"/>
      <w:marLeft w:val="0"/>
      <w:marRight w:val="0"/>
      <w:marTop w:val="0"/>
      <w:marBottom w:val="0"/>
      <w:divBdr>
        <w:top w:val="none" w:sz="0" w:space="0" w:color="auto"/>
        <w:left w:val="none" w:sz="0" w:space="0" w:color="auto"/>
        <w:bottom w:val="none" w:sz="0" w:space="0" w:color="auto"/>
        <w:right w:val="none" w:sz="0" w:space="0" w:color="auto"/>
      </w:divBdr>
    </w:div>
    <w:div w:id="1272668257">
      <w:bodyDiv w:val="1"/>
      <w:marLeft w:val="0"/>
      <w:marRight w:val="0"/>
      <w:marTop w:val="0"/>
      <w:marBottom w:val="0"/>
      <w:divBdr>
        <w:top w:val="none" w:sz="0" w:space="0" w:color="auto"/>
        <w:left w:val="none" w:sz="0" w:space="0" w:color="auto"/>
        <w:bottom w:val="none" w:sz="0" w:space="0" w:color="auto"/>
        <w:right w:val="none" w:sz="0" w:space="0" w:color="auto"/>
      </w:divBdr>
    </w:div>
    <w:div w:id="1274820578">
      <w:bodyDiv w:val="1"/>
      <w:marLeft w:val="0"/>
      <w:marRight w:val="0"/>
      <w:marTop w:val="0"/>
      <w:marBottom w:val="0"/>
      <w:divBdr>
        <w:top w:val="none" w:sz="0" w:space="0" w:color="auto"/>
        <w:left w:val="none" w:sz="0" w:space="0" w:color="auto"/>
        <w:bottom w:val="none" w:sz="0" w:space="0" w:color="auto"/>
        <w:right w:val="none" w:sz="0" w:space="0" w:color="auto"/>
      </w:divBdr>
    </w:div>
    <w:div w:id="1392848970">
      <w:bodyDiv w:val="1"/>
      <w:marLeft w:val="0"/>
      <w:marRight w:val="0"/>
      <w:marTop w:val="0"/>
      <w:marBottom w:val="0"/>
      <w:divBdr>
        <w:top w:val="none" w:sz="0" w:space="0" w:color="auto"/>
        <w:left w:val="none" w:sz="0" w:space="0" w:color="auto"/>
        <w:bottom w:val="none" w:sz="0" w:space="0" w:color="auto"/>
        <w:right w:val="none" w:sz="0" w:space="0" w:color="auto"/>
      </w:divBdr>
    </w:div>
    <w:div w:id="1420447475">
      <w:bodyDiv w:val="1"/>
      <w:marLeft w:val="0"/>
      <w:marRight w:val="0"/>
      <w:marTop w:val="0"/>
      <w:marBottom w:val="0"/>
      <w:divBdr>
        <w:top w:val="none" w:sz="0" w:space="0" w:color="auto"/>
        <w:left w:val="none" w:sz="0" w:space="0" w:color="auto"/>
        <w:bottom w:val="none" w:sz="0" w:space="0" w:color="auto"/>
        <w:right w:val="none" w:sz="0" w:space="0" w:color="auto"/>
      </w:divBdr>
    </w:div>
    <w:div w:id="1458571491">
      <w:bodyDiv w:val="1"/>
      <w:marLeft w:val="0"/>
      <w:marRight w:val="0"/>
      <w:marTop w:val="0"/>
      <w:marBottom w:val="0"/>
      <w:divBdr>
        <w:top w:val="none" w:sz="0" w:space="0" w:color="auto"/>
        <w:left w:val="none" w:sz="0" w:space="0" w:color="auto"/>
        <w:bottom w:val="none" w:sz="0" w:space="0" w:color="auto"/>
        <w:right w:val="none" w:sz="0" w:space="0" w:color="auto"/>
      </w:divBdr>
    </w:div>
    <w:div w:id="1568803334">
      <w:bodyDiv w:val="1"/>
      <w:marLeft w:val="0"/>
      <w:marRight w:val="0"/>
      <w:marTop w:val="0"/>
      <w:marBottom w:val="0"/>
      <w:divBdr>
        <w:top w:val="none" w:sz="0" w:space="0" w:color="auto"/>
        <w:left w:val="none" w:sz="0" w:space="0" w:color="auto"/>
        <w:bottom w:val="none" w:sz="0" w:space="0" w:color="auto"/>
        <w:right w:val="none" w:sz="0" w:space="0" w:color="auto"/>
      </w:divBdr>
    </w:div>
    <w:div w:id="1824464805">
      <w:bodyDiv w:val="1"/>
      <w:marLeft w:val="0"/>
      <w:marRight w:val="0"/>
      <w:marTop w:val="0"/>
      <w:marBottom w:val="0"/>
      <w:divBdr>
        <w:top w:val="none" w:sz="0" w:space="0" w:color="auto"/>
        <w:left w:val="none" w:sz="0" w:space="0" w:color="auto"/>
        <w:bottom w:val="none" w:sz="0" w:space="0" w:color="auto"/>
        <w:right w:val="none" w:sz="0" w:space="0" w:color="auto"/>
      </w:divBdr>
    </w:div>
    <w:div w:id="1947344575">
      <w:bodyDiv w:val="1"/>
      <w:marLeft w:val="0"/>
      <w:marRight w:val="0"/>
      <w:marTop w:val="0"/>
      <w:marBottom w:val="0"/>
      <w:divBdr>
        <w:top w:val="none" w:sz="0" w:space="0" w:color="auto"/>
        <w:left w:val="none" w:sz="0" w:space="0" w:color="auto"/>
        <w:bottom w:val="none" w:sz="0" w:space="0" w:color="auto"/>
        <w:right w:val="none" w:sz="0" w:space="0" w:color="auto"/>
      </w:divBdr>
    </w:div>
    <w:div w:id="1980724801">
      <w:bodyDiv w:val="1"/>
      <w:marLeft w:val="0"/>
      <w:marRight w:val="0"/>
      <w:marTop w:val="0"/>
      <w:marBottom w:val="0"/>
      <w:divBdr>
        <w:top w:val="none" w:sz="0" w:space="0" w:color="auto"/>
        <w:left w:val="none" w:sz="0" w:space="0" w:color="auto"/>
        <w:bottom w:val="none" w:sz="0" w:space="0" w:color="auto"/>
        <w:right w:val="none" w:sz="0" w:space="0" w:color="auto"/>
      </w:divBdr>
    </w:div>
    <w:div w:id="2116290702">
      <w:bodyDiv w:val="1"/>
      <w:marLeft w:val="0"/>
      <w:marRight w:val="0"/>
      <w:marTop w:val="0"/>
      <w:marBottom w:val="0"/>
      <w:divBdr>
        <w:top w:val="none" w:sz="0" w:space="0" w:color="auto"/>
        <w:left w:val="none" w:sz="0" w:space="0" w:color="auto"/>
        <w:bottom w:val="none" w:sz="0" w:space="0" w:color="auto"/>
        <w:right w:val="none" w:sz="0" w:space="0" w:color="auto"/>
      </w:divBdr>
    </w:div>
    <w:div w:id="2122995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www.igb.gov.au/Pages/default.aspx" TargetMode="External"/><Relationship Id="rId26" Type="http://schemas.microsoft.com/office/2007/relationships/diagramDrawing" Target="diagrams/drawing1.xml"/><Relationship Id="rId39" Type="http://schemas.openxmlformats.org/officeDocument/2006/relationships/hyperlink" Target="https://www.anao.gov.au/sites/default/files/ANAO_Report_2016-2017_34.pdf" TargetMode="External"/><Relationship Id="rId21" Type="http://schemas.openxmlformats.org/officeDocument/2006/relationships/hyperlink" Target="https://www.awe.gov.au/news/media-releases/onshore-biosecurity-levy" TargetMode="External"/><Relationship Id="rId34" Type="http://schemas.openxmlformats.org/officeDocument/2006/relationships/image" Target="media/image10.png"/><Relationship Id="rId42" Type="http://schemas.openxmlformats.org/officeDocument/2006/relationships/hyperlink" Target="https://hbr.org/2020/03/understanding-the-economic-shock-of-coronavirus" TargetMode="External"/><Relationship Id="rId47" Type="http://schemas.openxmlformats.org/officeDocument/2006/relationships/hyperlink" Target="https://www.agriculture.gov.au/pests-diseases-weeds/animal/asf" TargetMode="External"/><Relationship Id="rId50" Type="http://schemas.openxmlformats.org/officeDocument/2006/relationships/hyperlink" Target="https://www.agriculture.gov.au/biosecurity/partnerships/nbc/intergovernmental-agreement-on-biosecurity" TargetMode="External"/><Relationship Id="rId55" Type="http://schemas.openxmlformats.org/officeDocument/2006/relationships/hyperlink" Target="https://www.agriculture.gov.au/biosecurity/australia/northern-biosecurity/country-handle-with-care" TargetMode="External"/><Relationship Id="rId63" Type="http://schemas.openxmlformats.org/officeDocument/2006/relationships/hyperlink" Target="https://www.igb.gov.au/media/110" TargetMode="External"/><Relationship Id="rId68" Type="http://schemas.openxmlformats.org/officeDocument/2006/relationships/hyperlink" Target="https://www.igb.gov.au/media/137"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igb.gov.au/media/144" TargetMode="External"/><Relationship Id="rId2" Type="http://schemas.openxmlformats.org/officeDocument/2006/relationships/customXml" Target="../customXml/item2.xml"/><Relationship Id="rId16" Type="http://schemas.openxmlformats.org/officeDocument/2006/relationships/hyperlink" Target="https://www.igb.gov.au/current-and-completed-reviews" TargetMode="External"/><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diagramQuickStyle" Target="diagrams/quickStyle1.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anao.gov.au/sites/default/files/ANAO_Report_2016-2017_39.pdf" TargetMode="External"/><Relationship Id="rId45" Type="http://schemas.openxmlformats.org/officeDocument/2006/relationships/hyperlink" Target="https://www.environment.gov.au/system/files/resources/7d901164-0444-4204-aec0-e01cbd067055/files/regulatory-maturity-project-final-report.pdf" TargetMode="External"/><Relationship Id="rId53" Type="http://schemas.openxmlformats.org/officeDocument/2006/relationships/hyperlink" Target="https://www.awe.gov.au/sites/default/files/2020-10/biosecurity_2018-19_rpf.pdf" TargetMode="External"/><Relationship Id="rId58" Type="http://schemas.openxmlformats.org/officeDocument/2006/relationships/hyperlink" Target="https://www.pmc.gov.au/resource-centre/regulation/regulator-performance-framework" TargetMode="External"/><Relationship Id="rId66" Type="http://schemas.openxmlformats.org/officeDocument/2006/relationships/hyperlink" Target="https://www.igb.gov.au/media/113" TargetMode="External"/><Relationship Id="rId74" Type="http://schemas.openxmlformats.org/officeDocument/2006/relationships/hyperlink" Target="https://www.aph.gov.au/Parliamentary_Business/Committees/Senate/Rural_and_Regional_Affairs_and_Transport/Completed_inquiries/2012-13/quarantine2010/report/index"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Layout" Target="diagrams/layout1.xml"/><Relationship Id="rId28" Type="http://schemas.openxmlformats.org/officeDocument/2006/relationships/image" Target="media/image6.png"/><Relationship Id="rId36" Type="http://schemas.openxmlformats.org/officeDocument/2006/relationships/image" Target="media/image12.png"/><Relationship Id="rId49" Type="http://schemas.openxmlformats.org/officeDocument/2006/relationships/hyperlink" Target="https://www.agriculture.gov.au/biosecurity/biosecurity-matters" TargetMode="External"/><Relationship Id="rId57" Type="http://schemas.openxmlformats.org/officeDocument/2006/relationships/hyperlink" Target="https://www.finance.gov.au/publications/resource-management-guides/australian-government-cost-recovery-guidelines-rmg-304" TargetMode="External"/><Relationship Id="rId61" Type="http://schemas.openxmlformats.org/officeDocument/2006/relationships/hyperlink" Target="https://www.igb.gov.au/media/65"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4" Type="http://schemas.openxmlformats.org/officeDocument/2006/relationships/hyperlink" Target="https://www.agriculture.gov.au/biosecurity/agwhitepaper-bio-surveillance-analysis" TargetMode="External"/><Relationship Id="rId52" Type="http://schemas.openxmlformats.org/officeDocument/2006/relationships/hyperlink" Target="https://www.agriculture.gov.au/biosecurity/legislation/compliance/biosecurity-compliance-statement" TargetMode="External"/><Relationship Id="rId60" Type="http://schemas.openxmlformats.org/officeDocument/2006/relationships/hyperlink" Target="https://www.agriculture.gov.au/sites/default/files/sitecollectiondocuments/ag-food/innovation-awi/ey-report-review-awi.pdf" TargetMode="External"/><Relationship Id="rId65" Type="http://schemas.openxmlformats.org/officeDocument/2006/relationships/hyperlink" Target="https://www.igb.gov.au/media/106" TargetMode="External"/><Relationship Id="rId73" Type="http://schemas.openxmlformats.org/officeDocument/2006/relationships/hyperlink" Target="https://www.agriculture.gov.au/sites/default/files/sitecollectiondocuments/export/moss-review.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we.gov.au" TargetMode="External"/><Relationship Id="rId22" Type="http://schemas.openxmlformats.org/officeDocument/2006/relationships/diagramData" Target="diagrams/data1.xml"/><Relationship Id="rId27" Type="http://schemas.openxmlformats.org/officeDocument/2006/relationships/image" Target="media/image5.png"/><Relationship Id="rId30" Type="http://schemas.openxmlformats.org/officeDocument/2006/relationships/header" Target="header1.xml"/><Relationship Id="rId35" Type="http://schemas.openxmlformats.org/officeDocument/2006/relationships/image" Target="media/image11.png"/><Relationship Id="rId43" Type="http://schemas.openxmlformats.org/officeDocument/2006/relationships/hyperlink" Target="https://cebra.unimelb.edu.au/engage/reports/biosecurity-intelligence" TargetMode="External"/><Relationship Id="rId48" Type="http://schemas.openxmlformats.org/officeDocument/2006/relationships/hyperlink" Target="https://www.awe.gov.au/about/reporting/corporate-plan" TargetMode="External"/><Relationship Id="rId56" Type="http://schemas.openxmlformats.org/officeDocument/2006/relationships/hyperlink" Target="https://www.agriculture.gov.au/fees/cost-recovery/biosecurity-cris" TargetMode="External"/><Relationship Id="rId64" Type="http://schemas.openxmlformats.org/officeDocument/2006/relationships/hyperlink" Target="https://www.igb.gov.au/media/68" TargetMode="External"/><Relationship Id="rId69" Type="http://schemas.openxmlformats.org/officeDocument/2006/relationships/hyperlink" Target="https://www.igb.gov.au/media/11" TargetMode="External"/><Relationship Id="rId8" Type="http://schemas.openxmlformats.org/officeDocument/2006/relationships/webSettings" Target="webSettings.xml"/><Relationship Id="rId51" Type="http://schemas.openxmlformats.org/officeDocument/2006/relationships/hyperlink" Target="https://www.agriculture.gov.au/biosecurity/biosecurity-imports-levy" TargetMode="External"/><Relationship Id="rId72" Type="http://schemas.openxmlformats.org/officeDocument/2006/relationships/hyperlink" Target="https://www.igb.gov.au/media/142"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inspgenbiosecurity@awe.gov.au" TargetMode="External"/><Relationship Id="rId25" Type="http://schemas.openxmlformats.org/officeDocument/2006/relationships/diagramColors" Target="diagrams/colors1.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agriculture.gov.au/biosecurity/legislation/compliance/biosecurity-compliance-plan" TargetMode="External"/><Relationship Id="rId59" Type="http://schemas.openxmlformats.org/officeDocument/2006/relationships/hyperlink" Target="https://www.homeaffairs.gov.au/transport-security/files/transport-security-outlook-2025-security-environment-review.pdf" TargetMode="External"/><Relationship Id="rId67" Type="http://schemas.openxmlformats.org/officeDocument/2006/relationships/hyperlink" Target="https://www.igb.gov.au/uncooked-prawn-imports-effectiveness-biosecurity-controls" TargetMode="External"/><Relationship Id="rId20" Type="http://schemas.openxmlformats.org/officeDocument/2006/relationships/hyperlink" Target="https://www.agriculture.gov.au/biosecurity/partnerships/nbc/intergovernmental-agreement-on-biosecurity/igabreview" TargetMode="External"/><Relationship Id="rId41" Type="http://schemas.openxmlformats.org/officeDocument/2006/relationships/hyperlink" Target="https://www.apsc.gov.au/capability-review-department-agriculture-fisheries-and-forestry" TargetMode="External"/><Relationship Id="rId54" Type="http://schemas.openxmlformats.org/officeDocument/2006/relationships/hyperlink" Target="https://www.agriculture.gov.au/travelling/to-australia/returning" TargetMode="External"/><Relationship Id="rId62" Type="http://schemas.openxmlformats.org/officeDocument/2006/relationships/hyperlink" Target="https://www.igb.gov.au/media/69" TargetMode="External"/><Relationship Id="rId70" Type="http://schemas.openxmlformats.org/officeDocument/2006/relationships/hyperlink" Target="https://www.igb.gov.au/media/10"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947ADC-76EC-4013-AF95-77E387D02993}" type="doc">
      <dgm:prSet loTypeId="urn:microsoft.com/office/officeart/2005/8/layout/rings+Icon" loCatId="officeonline" qsTypeId="urn:microsoft.com/office/officeart/2005/8/quickstyle/simple1" qsCatId="simple" csTypeId="urn:microsoft.com/office/officeart/2005/8/colors/accent1_2" csCatId="accent1" phldr="1"/>
      <dgm:spPr/>
    </dgm:pt>
    <dgm:pt modelId="{6B256F97-7D05-4090-94C1-B194B102EB87}">
      <dgm:prSet phldrT="[Text]"/>
      <dgm:spPr/>
      <dgm:t>
        <a:bodyPr/>
        <a:lstStyle/>
        <a:p>
          <a:r>
            <a:rPr lang="en-AU"/>
            <a:t>Regulatory maturity</a:t>
          </a:r>
        </a:p>
      </dgm:t>
    </dgm:pt>
    <dgm:pt modelId="{42A197F9-5880-4CDB-BE24-07053B4D796E}" type="parTrans" cxnId="{83E0ADBD-4FE7-425E-B5B6-C51BD6439538}">
      <dgm:prSet/>
      <dgm:spPr/>
      <dgm:t>
        <a:bodyPr/>
        <a:lstStyle/>
        <a:p>
          <a:endParaRPr lang="en-AU"/>
        </a:p>
      </dgm:t>
    </dgm:pt>
    <dgm:pt modelId="{E64CE61A-D672-4053-9543-BA32E7BB6412}" type="sibTrans" cxnId="{83E0ADBD-4FE7-425E-B5B6-C51BD6439538}">
      <dgm:prSet/>
      <dgm:spPr/>
      <dgm:t>
        <a:bodyPr/>
        <a:lstStyle/>
        <a:p>
          <a:endParaRPr lang="en-AU"/>
        </a:p>
      </dgm:t>
    </dgm:pt>
    <dgm:pt modelId="{2D66B69C-39A3-4190-8AD7-19017E2B72D7}">
      <dgm:prSet phldrT="[Text]"/>
      <dgm:spPr/>
      <dgm:t>
        <a:bodyPr/>
        <a:lstStyle/>
        <a:p>
          <a:r>
            <a:rPr lang="en-AU"/>
            <a:t>Funding model</a:t>
          </a:r>
        </a:p>
      </dgm:t>
    </dgm:pt>
    <dgm:pt modelId="{11E5293C-76E4-45F0-9E43-CAD59667C816}" type="parTrans" cxnId="{AE1B74AD-C0A1-407B-B5EB-CFD8C5684081}">
      <dgm:prSet/>
      <dgm:spPr/>
      <dgm:t>
        <a:bodyPr/>
        <a:lstStyle/>
        <a:p>
          <a:endParaRPr lang="en-AU"/>
        </a:p>
      </dgm:t>
    </dgm:pt>
    <dgm:pt modelId="{3E96DF71-22B0-499E-8F58-5763047C91AB}" type="sibTrans" cxnId="{AE1B74AD-C0A1-407B-B5EB-CFD8C5684081}">
      <dgm:prSet/>
      <dgm:spPr/>
      <dgm:t>
        <a:bodyPr/>
        <a:lstStyle/>
        <a:p>
          <a:endParaRPr lang="en-AU"/>
        </a:p>
      </dgm:t>
    </dgm:pt>
    <dgm:pt modelId="{B2C557AC-F504-4928-89AC-41BD4B19C420}">
      <dgm:prSet phldrT="[Text]"/>
      <dgm:spPr/>
      <dgm:t>
        <a:bodyPr/>
        <a:lstStyle/>
        <a:p>
          <a:r>
            <a:rPr lang="en-AU"/>
            <a:t>Operational focus</a:t>
          </a:r>
        </a:p>
      </dgm:t>
    </dgm:pt>
    <dgm:pt modelId="{F40AF4F5-E3F3-4202-BA72-697624286B57}" type="parTrans" cxnId="{7CB7C986-EEB6-458C-A646-8A6323255BB2}">
      <dgm:prSet/>
      <dgm:spPr/>
      <dgm:t>
        <a:bodyPr/>
        <a:lstStyle/>
        <a:p>
          <a:endParaRPr lang="en-AU"/>
        </a:p>
      </dgm:t>
    </dgm:pt>
    <dgm:pt modelId="{82447056-2E79-4EDE-8180-0B5C5895B29C}" type="sibTrans" cxnId="{7CB7C986-EEB6-458C-A646-8A6323255BB2}">
      <dgm:prSet/>
      <dgm:spPr/>
      <dgm:t>
        <a:bodyPr/>
        <a:lstStyle/>
        <a:p>
          <a:endParaRPr lang="en-AU"/>
        </a:p>
      </dgm:t>
    </dgm:pt>
    <dgm:pt modelId="{3F4DD6EB-356E-44DC-BA7D-C37DEA4C3B31}">
      <dgm:prSet phldrT="[Text]"/>
      <dgm:spPr/>
      <dgm:t>
        <a:bodyPr/>
        <a:lstStyle/>
        <a:p>
          <a:r>
            <a:rPr lang="en-AU"/>
            <a:t>Co-regulatory partnerships</a:t>
          </a:r>
        </a:p>
      </dgm:t>
    </dgm:pt>
    <dgm:pt modelId="{B98895C1-6D06-44DC-86AD-5DD53B61AE21}" type="parTrans" cxnId="{A3C2E54B-6ACD-4C0D-9312-F3171469DA88}">
      <dgm:prSet/>
      <dgm:spPr/>
      <dgm:t>
        <a:bodyPr/>
        <a:lstStyle/>
        <a:p>
          <a:endParaRPr lang="en-AU"/>
        </a:p>
      </dgm:t>
    </dgm:pt>
    <dgm:pt modelId="{258285A1-450C-463A-B68A-BDCDF4B9350E}" type="sibTrans" cxnId="{A3C2E54B-6ACD-4C0D-9312-F3171469DA88}">
      <dgm:prSet/>
      <dgm:spPr/>
      <dgm:t>
        <a:bodyPr/>
        <a:lstStyle/>
        <a:p>
          <a:endParaRPr lang="en-AU"/>
        </a:p>
      </dgm:t>
    </dgm:pt>
    <dgm:pt modelId="{68008D41-F3DE-440C-831B-2C96EF45B7CE}" type="pres">
      <dgm:prSet presAssocID="{D9947ADC-76EC-4013-AF95-77E387D02993}" presName="Name0" presStyleCnt="0">
        <dgm:presLayoutVars>
          <dgm:chMax val="7"/>
          <dgm:dir/>
          <dgm:resizeHandles val="exact"/>
        </dgm:presLayoutVars>
      </dgm:prSet>
      <dgm:spPr/>
    </dgm:pt>
    <dgm:pt modelId="{3126E376-9FE2-4FA3-ACDE-54E308EA9775}" type="pres">
      <dgm:prSet presAssocID="{D9947ADC-76EC-4013-AF95-77E387D02993}" presName="ellipse1" presStyleLbl="vennNode1" presStyleIdx="0" presStyleCnt="4" custLinFactNeighborX="4405">
        <dgm:presLayoutVars>
          <dgm:bulletEnabled val="1"/>
        </dgm:presLayoutVars>
      </dgm:prSet>
      <dgm:spPr/>
    </dgm:pt>
    <dgm:pt modelId="{433034AC-738C-4288-AAA2-B12080476B42}" type="pres">
      <dgm:prSet presAssocID="{D9947ADC-76EC-4013-AF95-77E387D02993}" presName="ellipse2" presStyleLbl="vennNode1" presStyleIdx="1" presStyleCnt="4" custLinFactNeighborX="-47047" custLinFactNeighborY="-3015">
        <dgm:presLayoutVars>
          <dgm:bulletEnabled val="1"/>
        </dgm:presLayoutVars>
      </dgm:prSet>
      <dgm:spPr/>
    </dgm:pt>
    <dgm:pt modelId="{17F70298-A3C1-4032-95D2-39F7CF7E7871}" type="pres">
      <dgm:prSet presAssocID="{D9947ADC-76EC-4013-AF95-77E387D02993}" presName="ellipse3" presStyleLbl="vennNode1" presStyleIdx="2" presStyleCnt="4" custLinFactNeighborX="-21878" custLinFactNeighborY="1206">
        <dgm:presLayoutVars>
          <dgm:bulletEnabled val="1"/>
        </dgm:presLayoutVars>
      </dgm:prSet>
      <dgm:spPr/>
    </dgm:pt>
    <dgm:pt modelId="{FEEBEFED-8F54-4E61-B0EB-B893D257F134}" type="pres">
      <dgm:prSet presAssocID="{D9947ADC-76EC-4013-AF95-77E387D02993}" presName="ellipse4" presStyleLbl="vennNode1" presStyleIdx="3" presStyleCnt="4" custLinFactNeighborX="-70261" custLinFactNeighborY="-3176">
        <dgm:presLayoutVars>
          <dgm:bulletEnabled val="1"/>
        </dgm:presLayoutVars>
      </dgm:prSet>
      <dgm:spPr/>
    </dgm:pt>
  </dgm:ptLst>
  <dgm:cxnLst>
    <dgm:cxn modelId="{8EE09C0F-5755-5445-8353-E3B5452E862B}" type="presOf" srcId="{D9947ADC-76EC-4013-AF95-77E387D02993}" destId="{68008D41-F3DE-440C-831B-2C96EF45B7CE}" srcOrd="0" destOrd="0" presId="urn:microsoft.com/office/officeart/2005/8/layout/rings+Icon"/>
    <dgm:cxn modelId="{FDF85B61-388B-884E-B9AC-09675B6ED0F0}" type="presOf" srcId="{6B256F97-7D05-4090-94C1-B194B102EB87}" destId="{3126E376-9FE2-4FA3-ACDE-54E308EA9775}" srcOrd="0" destOrd="0" presId="urn:microsoft.com/office/officeart/2005/8/layout/rings+Icon"/>
    <dgm:cxn modelId="{A3C2E54B-6ACD-4C0D-9312-F3171469DA88}" srcId="{D9947ADC-76EC-4013-AF95-77E387D02993}" destId="{3F4DD6EB-356E-44DC-BA7D-C37DEA4C3B31}" srcOrd="1" destOrd="0" parTransId="{B98895C1-6D06-44DC-86AD-5DD53B61AE21}" sibTransId="{258285A1-450C-463A-B68A-BDCDF4B9350E}"/>
    <dgm:cxn modelId="{EDE37850-8CF9-954A-A0BB-78983B1E71CC}" type="presOf" srcId="{2D66B69C-39A3-4190-8AD7-19017E2B72D7}" destId="{17F70298-A3C1-4032-95D2-39F7CF7E7871}" srcOrd="0" destOrd="0" presId="urn:microsoft.com/office/officeart/2005/8/layout/rings+Icon"/>
    <dgm:cxn modelId="{0A84C379-2EE3-F047-A8C8-151F6F95C3B0}" type="presOf" srcId="{B2C557AC-F504-4928-89AC-41BD4B19C420}" destId="{FEEBEFED-8F54-4E61-B0EB-B893D257F134}" srcOrd="0" destOrd="0" presId="urn:microsoft.com/office/officeart/2005/8/layout/rings+Icon"/>
    <dgm:cxn modelId="{7CB7C986-EEB6-458C-A646-8A6323255BB2}" srcId="{D9947ADC-76EC-4013-AF95-77E387D02993}" destId="{B2C557AC-F504-4928-89AC-41BD4B19C420}" srcOrd="3" destOrd="0" parTransId="{F40AF4F5-E3F3-4202-BA72-697624286B57}" sibTransId="{82447056-2E79-4EDE-8180-0B5C5895B29C}"/>
    <dgm:cxn modelId="{AE1B74AD-C0A1-407B-B5EB-CFD8C5684081}" srcId="{D9947ADC-76EC-4013-AF95-77E387D02993}" destId="{2D66B69C-39A3-4190-8AD7-19017E2B72D7}" srcOrd="2" destOrd="0" parTransId="{11E5293C-76E4-45F0-9E43-CAD59667C816}" sibTransId="{3E96DF71-22B0-499E-8F58-5763047C91AB}"/>
    <dgm:cxn modelId="{83E0ADBD-4FE7-425E-B5B6-C51BD6439538}" srcId="{D9947ADC-76EC-4013-AF95-77E387D02993}" destId="{6B256F97-7D05-4090-94C1-B194B102EB87}" srcOrd="0" destOrd="0" parTransId="{42A197F9-5880-4CDB-BE24-07053B4D796E}" sibTransId="{E64CE61A-D672-4053-9543-BA32E7BB6412}"/>
    <dgm:cxn modelId="{C13F41FC-1BE3-6E48-ADDB-A94EF21774B2}" type="presOf" srcId="{3F4DD6EB-356E-44DC-BA7D-C37DEA4C3B31}" destId="{433034AC-738C-4288-AAA2-B12080476B42}" srcOrd="0" destOrd="0" presId="urn:microsoft.com/office/officeart/2005/8/layout/rings+Icon"/>
    <dgm:cxn modelId="{E26C2E10-9E05-494C-83AC-A733EFD3DF94}" type="presParOf" srcId="{68008D41-F3DE-440C-831B-2C96EF45B7CE}" destId="{3126E376-9FE2-4FA3-ACDE-54E308EA9775}" srcOrd="0" destOrd="0" presId="urn:microsoft.com/office/officeart/2005/8/layout/rings+Icon"/>
    <dgm:cxn modelId="{DB6630C5-4CC9-784C-949D-2EE17B336572}" type="presParOf" srcId="{68008D41-F3DE-440C-831B-2C96EF45B7CE}" destId="{433034AC-738C-4288-AAA2-B12080476B42}" srcOrd="1" destOrd="0" presId="urn:microsoft.com/office/officeart/2005/8/layout/rings+Icon"/>
    <dgm:cxn modelId="{6B5BBB63-A3F9-6940-9BE1-7FE4BEF2F2D5}" type="presParOf" srcId="{68008D41-F3DE-440C-831B-2C96EF45B7CE}" destId="{17F70298-A3C1-4032-95D2-39F7CF7E7871}" srcOrd="2" destOrd="0" presId="urn:microsoft.com/office/officeart/2005/8/layout/rings+Icon"/>
    <dgm:cxn modelId="{0734067B-69C3-8549-B2DC-D9272E5ECBB9}" type="presParOf" srcId="{68008D41-F3DE-440C-831B-2C96EF45B7CE}" destId="{FEEBEFED-8F54-4E61-B0EB-B893D257F134}" srcOrd="3" destOrd="0" presId="urn:microsoft.com/office/officeart/2005/8/layout/rings+Icon"/>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6E376-9FE2-4FA3-ACDE-54E308EA9775}">
      <dsp:nvSpPr>
        <dsp:cNvPr id="0" name=""/>
        <dsp:cNvSpPr/>
      </dsp:nvSpPr>
      <dsp:spPr>
        <a:xfrm>
          <a:off x="386657" y="0"/>
          <a:ext cx="1919685"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Regulatory maturity</a:t>
          </a:r>
        </a:p>
      </dsp:txBody>
      <dsp:txXfrm>
        <a:off x="667788" y="281166"/>
        <a:ext cx="1357423" cy="1357587"/>
      </dsp:txXfrm>
    </dsp:sp>
    <dsp:sp modelId="{433034AC-738C-4288-AAA2-B12080476B42}">
      <dsp:nvSpPr>
        <dsp:cNvPr id="0" name=""/>
        <dsp:cNvSpPr/>
      </dsp:nvSpPr>
      <dsp:spPr>
        <a:xfrm>
          <a:off x="386611" y="1222594"/>
          <a:ext cx="1919685"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Co-regulatory partnerships</a:t>
          </a:r>
        </a:p>
      </dsp:txBody>
      <dsp:txXfrm>
        <a:off x="667742" y="1503760"/>
        <a:ext cx="1357423" cy="1357587"/>
      </dsp:txXfrm>
    </dsp:sp>
    <dsp:sp modelId="{17F70298-A3C1-4032-95D2-39F7CF7E7871}">
      <dsp:nvSpPr>
        <dsp:cNvPr id="0" name=""/>
        <dsp:cNvSpPr/>
      </dsp:nvSpPr>
      <dsp:spPr>
        <a:xfrm>
          <a:off x="1856960" y="23154"/>
          <a:ext cx="1919685"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Funding model</a:t>
          </a:r>
        </a:p>
      </dsp:txBody>
      <dsp:txXfrm>
        <a:off x="2138091" y="304320"/>
        <a:ext cx="1357423" cy="1357587"/>
      </dsp:txXfrm>
    </dsp:sp>
    <dsp:sp modelId="{FEEBEFED-8F54-4E61-B0EB-B893D257F134}">
      <dsp:nvSpPr>
        <dsp:cNvPr id="0" name=""/>
        <dsp:cNvSpPr/>
      </dsp:nvSpPr>
      <dsp:spPr>
        <a:xfrm>
          <a:off x="1915830" y="1219503"/>
          <a:ext cx="1919685" cy="1919919"/>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AU" sz="1800" kern="1200"/>
            <a:t>Operational focus</a:t>
          </a:r>
        </a:p>
      </dsp:txBody>
      <dsp:txXfrm>
        <a:off x="2196961" y="1500669"/>
        <a:ext cx="1357423" cy="1357587"/>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74FBFF74BA84CB8F71CC31F2093C5" ma:contentTypeVersion="1" ma:contentTypeDescription="Create a new document." ma:contentTypeScope="" ma:versionID="bf4e6da5a2548d635b0c07cb38ad675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48D304-2D01-4AA0-ABD5-B30B7904D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B31CA9-4964-4901-AFB5-63B3000CE8D2}">
  <ds:schemaRefs>
    <ds:schemaRef ds:uri="http://schemas.openxmlformats.org/officeDocument/2006/bibliography"/>
  </ds:schemaRefs>
</ds:datastoreItem>
</file>

<file path=customXml/itemProps3.xml><?xml version="1.0" encoding="utf-8"?>
<ds:datastoreItem xmlns:ds="http://schemas.openxmlformats.org/officeDocument/2006/customXml" ds:itemID="{F272E79B-111D-4BBA-8BBD-61184F41E06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203A1E53-BC6A-4F50-9BA8-CD5E96206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35845</Words>
  <Characters>204322</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Adequacy of department’s operational model to effectively mitigate biosecurity risks in evolving risk and business environments</vt:lpstr>
    </vt:vector>
  </TitlesOfParts>
  <Company/>
  <LinksUpToDate>false</LinksUpToDate>
  <CharactersWithSpaces>239688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Adequacy of department’s operational model to effectively mitigate biosecurity risks in evolving risk and business environments</dc:title>
  <dc:subject/>
  <dc:creator>Australian Government Inspector-General of Biosecurity</dc:creator>
  <cp:keywords/>
  <dc:description/>
  <cp:lastModifiedBy>Dang, Van</cp:lastModifiedBy>
  <cp:revision>5</cp:revision>
  <cp:lastPrinted>2020-12-23T03:10:00Z</cp:lastPrinted>
  <dcterms:created xsi:type="dcterms:W3CDTF">2021-02-24T22:07:00Z</dcterms:created>
  <dcterms:modified xsi:type="dcterms:W3CDTF">2021-02-24T23:18:00Z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0x010100CEA74FBFF74BA84CB8F71CC31F2093C5</vt:lpwstr>
  </property>
</Properties>
</file>