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18A4DF1" w14:textId="77777777" w:rsidR="00905F94" w:rsidRPr="00595916" w:rsidRDefault="00D2093E" w:rsidP="00905F94">
      <w:pPr>
        <w:rPr>
          <w:lang w:eastAsia="ja-JP"/>
        </w:rPr>
      </w:pPr>
      <w:r>
        <w:rPr>
          <w:lang w:eastAsia="ja-JP"/>
        </w:rPr>
        <w:pict w14:anchorId="6A808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5pt;height:86pt">
            <v:imagedata r:id="rId8" o:title="IGB_crest"/>
          </v:shape>
        </w:pict>
      </w:r>
    </w:p>
    <w:p w14:paraId="61DCFBB4" w14:textId="394688CF" w:rsidR="004A5FB8" w:rsidRPr="00595916" w:rsidRDefault="004A5FB8" w:rsidP="004A5FB8">
      <w:pPr>
        <w:spacing w:after="120"/>
        <w:rPr>
          <w:rFonts w:asciiTheme="minorHAnsi" w:hAnsiTheme="minorHAnsi"/>
          <w:lang w:eastAsia="ja-JP"/>
        </w:rPr>
      </w:pPr>
      <w:r w:rsidRPr="00595916">
        <w:rPr>
          <w:rFonts w:asciiTheme="minorHAnsi" w:hAnsiTheme="minorHAnsi"/>
          <w:lang w:eastAsia="ja-JP"/>
        </w:rPr>
        <w:t xml:space="preserve">Review report No. </w:t>
      </w:r>
      <w:r w:rsidR="009B54E1">
        <w:rPr>
          <w:rFonts w:asciiTheme="minorHAnsi" w:hAnsiTheme="minorHAnsi"/>
          <w:lang w:eastAsia="ja-JP"/>
        </w:rPr>
        <w:t>2018</w:t>
      </w:r>
      <w:r w:rsidR="009B54E1" w:rsidRPr="008F19CA">
        <w:rPr>
          <w:rFonts w:asciiTheme="minorHAnsi" w:hAnsiTheme="minorHAnsi"/>
          <w:lang w:eastAsia="ja-JP"/>
        </w:rPr>
        <w:t>–19</w:t>
      </w:r>
      <w:r w:rsidRPr="008F19CA">
        <w:rPr>
          <w:rFonts w:asciiTheme="minorHAnsi" w:hAnsiTheme="minorHAnsi"/>
          <w:lang w:eastAsia="ja-JP"/>
        </w:rPr>
        <w:t>/0</w:t>
      </w:r>
      <w:r w:rsidR="008F19CA" w:rsidRPr="008F19CA">
        <w:rPr>
          <w:rFonts w:asciiTheme="minorHAnsi" w:hAnsiTheme="minorHAnsi"/>
          <w:lang w:eastAsia="ja-JP"/>
        </w:rPr>
        <w:t>5</w:t>
      </w:r>
    </w:p>
    <w:p w14:paraId="75B10A9E" w14:textId="226EFE13" w:rsidR="004A5FB8" w:rsidRPr="00595916" w:rsidRDefault="009B54E1" w:rsidP="004A5FB8">
      <w:pPr>
        <w:pStyle w:val="Heading1"/>
        <w:spacing w:before="600" w:after="0"/>
      </w:pPr>
      <w:bookmarkStart w:id="0" w:name="_GoBack"/>
      <w:bookmarkEnd w:id="0"/>
      <w:r w:rsidRPr="009B54E1">
        <w:t>Pest and disease interceptions and incursions in Australia</w:t>
      </w:r>
    </w:p>
    <w:p w14:paraId="23F1549F" w14:textId="77777777" w:rsidR="004A5FB8" w:rsidRPr="00595916" w:rsidRDefault="00D2093E" w:rsidP="004A5FB8">
      <w:r>
        <w:rPr>
          <w:rFonts w:ascii="Times New Roman" w:hAnsi="Times New Roman"/>
        </w:rPr>
        <w:pict w14:anchorId="5F728861">
          <v:rect id="_x0000_i1026" style="width:0;height:1.5pt" o:hralign="center" o:hrstd="t" o:hr="t" fillcolor="#aca899" stroked="f"/>
        </w:pict>
      </w:r>
    </w:p>
    <w:p w14:paraId="7C483019" w14:textId="5AEC7FC7" w:rsidR="004A5FB8" w:rsidRPr="00595916" w:rsidRDefault="009B54E1" w:rsidP="004A5FB8">
      <w:r>
        <w:rPr>
          <w:noProof/>
          <w:lang w:eastAsia="en-AU"/>
        </w:rPr>
        <w:drawing>
          <wp:inline distT="0" distB="0" distL="0" distR="0" wp14:anchorId="31D99EED" wp14:editId="2C6A1CD2">
            <wp:extent cx="5864197" cy="3920067"/>
            <wp:effectExtent l="0" t="0" r="3810" b="4445"/>
            <wp:docPr id="1" name="Picture 1" descr="Image of detector dog on mail conveyor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9373" cy="3923527"/>
                    </a:xfrm>
                    <a:prstGeom prst="rect">
                      <a:avLst/>
                    </a:prstGeom>
                    <a:noFill/>
                  </pic:spPr>
                </pic:pic>
              </a:graphicData>
            </a:graphic>
          </wp:inline>
        </w:drawing>
      </w:r>
    </w:p>
    <w:p w14:paraId="786A3533" w14:textId="77777777" w:rsidR="004A5FB8" w:rsidRPr="00595916" w:rsidRDefault="004A5FB8">
      <w:pPr>
        <w:spacing w:before="0"/>
      </w:pPr>
      <w:r w:rsidRPr="00595916">
        <w:br w:type="page"/>
      </w:r>
    </w:p>
    <w:p w14:paraId="1D87EB20" w14:textId="64CC4DEC" w:rsidR="004A5FB8" w:rsidRPr="00595916" w:rsidRDefault="004A5FB8" w:rsidP="004A5FB8">
      <w:pPr>
        <w:pStyle w:val="Normalsmall"/>
      </w:pPr>
      <w:r w:rsidRPr="00595916">
        <w:lastRenderedPageBreak/>
        <w:t xml:space="preserve">© Commonwealth of Australia </w:t>
      </w:r>
      <w:r w:rsidR="00030903">
        <w:t>2019</w:t>
      </w:r>
    </w:p>
    <w:p w14:paraId="0253FF5F" w14:textId="77777777" w:rsidR="004A5FB8" w:rsidRPr="00595916" w:rsidRDefault="004A5FB8" w:rsidP="004A5FB8">
      <w:pPr>
        <w:pStyle w:val="Normalsmall"/>
        <w:rPr>
          <w:rStyle w:val="Strong"/>
        </w:rPr>
      </w:pPr>
      <w:r w:rsidRPr="00595916">
        <w:rPr>
          <w:rStyle w:val="Strong"/>
        </w:rPr>
        <w:t>Ownership of intellectual property rights</w:t>
      </w:r>
    </w:p>
    <w:p w14:paraId="6B78A3B2" w14:textId="77777777" w:rsidR="004A5FB8" w:rsidRPr="00595916" w:rsidRDefault="004A5FB8" w:rsidP="004A5FB8">
      <w:pPr>
        <w:pStyle w:val="Normalsmall"/>
      </w:pPr>
      <w:r w:rsidRPr="00595916">
        <w:t>Unless otherwise noted, copyright (and any other intellectual property rights, if any) in this publication is owned by the Commonwealth of Australia (referred to as the Commonwealth).</w:t>
      </w:r>
    </w:p>
    <w:p w14:paraId="0E2CC8BF" w14:textId="77777777" w:rsidR="004A5FB8" w:rsidRPr="00595916" w:rsidRDefault="004A5FB8" w:rsidP="004A5FB8">
      <w:pPr>
        <w:pStyle w:val="Normalsmall"/>
        <w:rPr>
          <w:rStyle w:val="Strong"/>
        </w:rPr>
      </w:pPr>
      <w:proofErr w:type="gramStart"/>
      <w:r w:rsidRPr="00595916">
        <w:rPr>
          <w:rStyle w:val="Strong"/>
        </w:rPr>
        <w:t>Creative Commons</w:t>
      </w:r>
      <w:proofErr w:type="gramEnd"/>
      <w:r w:rsidRPr="00595916">
        <w:rPr>
          <w:rStyle w:val="Strong"/>
        </w:rPr>
        <w:t xml:space="preserve"> licence</w:t>
      </w:r>
    </w:p>
    <w:p w14:paraId="671E1323" w14:textId="77777777" w:rsidR="004A5FB8" w:rsidRPr="00595916" w:rsidRDefault="004A5FB8" w:rsidP="004A5FB8">
      <w:pPr>
        <w:pStyle w:val="Normalsmall"/>
      </w:pPr>
      <w:r w:rsidRPr="00595916">
        <w:t xml:space="preserve">All material in this publication is licensed under a Creative </w:t>
      </w:r>
      <w:hyperlink r:id="rId10" w:history="1">
        <w:r w:rsidRPr="00595916">
          <w:rPr>
            <w:rStyle w:val="Hyperlink"/>
          </w:rPr>
          <w:t>Commons Attribution 4.0 International Licence</w:t>
        </w:r>
      </w:hyperlink>
      <w:r w:rsidRPr="00595916">
        <w:t xml:space="preserve"> </w:t>
      </w:r>
      <w:r w:rsidR="006D7D36" w:rsidRPr="00595916">
        <w:t>save for</w:t>
      </w:r>
      <w:r w:rsidRPr="00595916">
        <w:t xml:space="preserve"> content supplied by third parties, logos and the Commonwealth Coat of Arms.</w:t>
      </w:r>
    </w:p>
    <w:p w14:paraId="16624E64" w14:textId="30989D13" w:rsidR="007948AB" w:rsidRPr="00595916" w:rsidRDefault="007948AB" w:rsidP="004A5FB8">
      <w:pPr>
        <w:pStyle w:val="Normalsmall"/>
      </w:pPr>
      <w:r w:rsidRPr="00595916">
        <w:t xml:space="preserve">Inquiries about the licence and any use of this document should be emailed to </w:t>
      </w:r>
      <w:hyperlink r:id="rId11" w:history="1">
        <w:r w:rsidRPr="00595916">
          <w:rPr>
            <w:rStyle w:val="Hyperlink"/>
          </w:rPr>
          <w:t>copyright@agriculture.gov.au</w:t>
        </w:r>
      </w:hyperlink>
    </w:p>
    <w:p w14:paraId="07D1180F" w14:textId="77777777" w:rsidR="004A5FB8" w:rsidRPr="00595916" w:rsidRDefault="004A5FB8" w:rsidP="004A5FB8">
      <w:pPr>
        <w:pStyle w:val="Normalsmall"/>
      </w:pPr>
      <w:r w:rsidRPr="00595916">
        <w:rPr>
          <w:noProof/>
          <w:lang w:eastAsia="en-AU"/>
        </w:rPr>
        <w:drawing>
          <wp:inline distT="0" distB="0" distL="0" distR="0" wp14:anchorId="5793B692" wp14:editId="58CFDA4D">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27C4B9E" w14:textId="77777777" w:rsidR="004A5FB8" w:rsidRPr="00595916" w:rsidRDefault="004A5FB8" w:rsidP="004A5FB8">
      <w:pPr>
        <w:pStyle w:val="Normalsmall"/>
        <w:rPr>
          <w:rStyle w:val="Strong"/>
        </w:rPr>
      </w:pPr>
      <w:r w:rsidRPr="00595916">
        <w:rPr>
          <w:rStyle w:val="Strong"/>
        </w:rPr>
        <w:t>Cataloguing data</w:t>
      </w:r>
    </w:p>
    <w:p w14:paraId="456D9BAE" w14:textId="167A9B0B" w:rsidR="004A5FB8" w:rsidRDefault="004A5FB8" w:rsidP="006D7D36">
      <w:pPr>
        <w:pStyle w:val="Normalsmall"/>
        <w:rPr>
          <w:rStyle w:val="Emphasis"/>
          <w:i w:val="0"/>
        </w:rPr>
      </w:pPr>
      <w:r w:rsidRPr="00595916">
        <w:t>This publication (and any material sourced from it) should be attributed as</w:t>
      </w:r>
      <w:r w:rsidR="006D7D36" w:rsidRPr="00595916">
        <w:t xml:space="preserve">: Inspector-General of Biosecurity </w:t>
      </w:r>
      <w:r w:rsidR="00030903">
        <w:t>2019</w:t>
      </w:r>
      <w:r w:rsidR="006D7D36" w:rsidRPr="00595916">
        <w:t xml:space="preserve">, </w:t>
      </w:r>
      <w:r w:rsidR="00030903" w:rsidRPr="00030903">
        <w:rPr>
          <w:rStyle w:val="Emphasis"/>
        </w:rPr>
        <w:t>Pest and disease interceptions and incursions in Australia</w:t>
      </w:r>
      <w:r w:rsidR="006D7D36" w:rsidRPr="00595916">
        <w:rPr>
          <w:rStyle w:val="Emphasis"/>
        </w:rPr>
        <w:t xml:space="preserve">, </w:t>
      </w:r>
      <w:r w:rsidR="006D7D36" w:rsidRPr="00595916">
        <w:t>Department of Agriculture and Water Resources, Canberra</w:t>
      </w:r>
      <w:r w:rsidR="00517147">
        <w:t>, April</w:t>
      </w:r>
      <w:r w:rsidR="00030903">
        <w:rPr>
          <w:rStyle w:val="Emphasis"/>
          <w:i w:val="0"/>
        </w:rPr>
        <w:t xml:space="preserve">. </w:t>
      </w:r>
      <w:r w:rsidR="00030903" w:rsidRPr="00030903">
        <w:rPr>
          <w:rStyle w:val="Emphasis"/>
          <w:i w:val="0"/>
        </w:rPr>
        <w:t>CC BY 4.0.</w:t>
      </w:r>
    </w:p>
    <w:p w14:paraId="442B516F" w14:textId="471A49BF" w:rsidR="00BE09C1" w:rsidRPr="00030903" w:rsidRDefault="00BE09C1" w:rsidP="006D7D36">
      <w:pPr>
        <w:pStyle w:val="Normalsmall"/>
        <w:rPr>
          <w:rStyle w:val="Emphasis"/>
          <w:i w:val="0"/>
          <w:iCs w:val="0"/>
        </w:rPr>
      </w:pPr>
      <w:r w:rsidRPr="000D78B0">
        <w:t>ISBN: 978</w:t>
      </w:r>
      <w:r w:rsidRPr="00C463FE">
        <w:t>-</w:t>
      </w:r>
      <w:r w:rsidRPr="000D78B0">
        <w:t>1</w:t>
      </w:r>
      <w:r w:rsidRPr="00C463FE">
        <w:t>-</w:t>
      </w:r>
      <w:r w:rsidRPr="000D78B0">
        <w:t>76003</w:t>
      </w:r>
      <w:r w:rsidRPr="00C463FE">
        <w:t>-</w:t>
      </w:r>
      <w:r w:rsidRPr="000D78B0">
        <w:t>164</w:t>
      </w:r>
      <w:r w:rsidRPr="00C463FE">
        <w:t>-</w:t>
      </w:r>
      <w:r w:rsidRPr="000D78B0">
        <w:t>0</w:t>
      </w:r>
    </w:p>
    <w:p w14:paraId="50A849DF" w14:textId="2F90CD5B" w:rsidR="004A5FB8" w:rsidRPr="00595916" w:rsidRDefault="004A5FB8" w:rsidP="004A5FB8">
      <w:pPr>
        <w:pStyle w:val="Normalsmall"/>
      </w:pPr>
      <w:r w:rsidRPr="00595916">
        <w:t>This publication is available at</w:t>
      </w:r>
      <w:r w:rsidR="00030903">
        <w:t xml:space="preserve"> </w:t>
      </w:r>
      <w:hyperlink r:id="rId13" w:history="1">
        <w:r w:rsidR="00C67F27" w:rsidRPr="00595916">
          <w:rPr>
            <w:rStyle w:val="Hyperlink"/>
          </w:rPr>
          <w:t>igb.gov.au/Pages/current-completed-reviews.aspx</w:t>
        </w:r>
      </w:hyperlink>
    </w:p>
    <w:p w14:paraId="0187C674" w14:textId="50D51333" w:rsidR="00C67F27" w:rsidRPr="00595916" w:rsidRDefault="00C67F27" w:rsidP="004A5FB8">
      <w:pPr>
        <w:pStyle w:val="Normalsmall"/>
        <w:spacing w:after="0"/>
      </w:pPr>
      <w:r w:rsidRPr="00595916">
        <w:t>Inspector-General of Biosecurity</w:t>
      </w:r>
    </w:p>
    <w:p w14:paraId="6326CF9E" w14:textId="12201C6A" w:rsidR="004A5FB8" w:rsidRPr="00595916" w:rsidRDefault="00C67F27" w:rsidP="004A5FB8">
      <w:pPr>
        <w:pStyle w:val="Normalsmall"/>
        <w:spacing w:after="0"/>
      </w:pPr>
      <w:proofErr w:type="gramStart"/>
      <w:r w:rsidRPr="00595916">
        <w:t>c</w:t>
      </w:r>
      <w:proofErr w:type="gramEnd"/>
      <w:r w:rsidRPr="00595916">
        <w:t>/</w:t>
      </w:r>
      <w:r w:rsidR="00030903">
        <w:t>-</w:t>
      </w:r>
      <w:r w:rsidRPr="00595916">
        <w:t xml:space="preserve"> </w:t>
      </w:r>
      <w:r w:rsidR="004A5FB8" w:rsidRPr="00595916">
        <w:t>Department of Agriculture and Water Resources</w:t>
      </w:r>
    </w:p>
    <w:p w14:paraId="62F7D7E8" w14:textId="75972801" w:rsidR="004A5FB8" w:rsidRPr="00595916" w:rsidRDefault="004A5FB8" w:rsidP="004A5FB8">
      <w:pPr>
        <w:pStyle w:val="Normalsmall"/>
        <w:spacing w:after="0"/>
      </w:pPr>
      <w:r w:rsidRPr="00595916">
        <w:t xml:space="preserve">PO Box </w:t>
      </w:r>
      <w:r w:rsidR="00C67F27" w:rsidRPr="00595916">
        <w:t>657</w:t>
      </w:r>
      <w:r w:rsidRPr="00595916">
        <w:t xml:space="preserve"> </w:t>
      </w:r>
      <w:r w:rsidR="00C67F27" w:rsidRPr="00595916">
        <w:t>Mascot NSW 1460</w:t>
      </w:r>
    </w:p>
    <w:p w14:paraId="5922D49E" w14:textId="11BF2C9C" w:rsidR="004A5FB8" w:rsidRPr="00595916" w:rsidRDefault="00C67F27" w:rsidP="004A5FB8">
      <w:pPr>
        <w:pStyle w:val="Normalsmall"/>
        <w:spacing w:after="0"/>
      </w:pPr>
      <w:r w:rsidRPr="00595916">
        <w:t xml:space="preserve">Telephone +61 2 </w:t>
      </w:r>
      <w:r w:rsidR="00030903" w:rsidRPr="00030903">
        <w:t>8334 7409</w:t>
      </w:r>
    </w:p>
    <w:p w14:paraId="781D9A07" w14:textId="77777777" w:rsidR="00E070C5" w:rsidRDefault="00C67F27" w:rsidP="004A5FB8">
      <w:pPr>
        <w:pStyle w:val="Normalsmall"/>
        <w:spacing w:after="0"/>
      </w:pPr>
      <w:r w:rsidRPr="00595916">
        <w:t xml:space="preserve">Email </w:t>
      </w:r>
      <w:hyperlink r:id="rId14" w:history="1">
        <w:r w:rsidR="00030903" w:rsidRPr="00E55218">
          <w:rPr>
            <w:rStyle w:val="Hyperlink"/>
          </w:rPr>
          <w:t>inspgenbiosecurity@agriculture.gov.au</w:t>
        </w:r>
      </w:hyperlink>
    </w:p>
    <w:p w14:paraId="28439C79" w14:textId="18A11E8C" w:rsidR="004A5FB8" w:rsidRPr="00595916" w:rsidRDefault="004A5FB8" w:rsidP="004A5FB8">
      <w:pPr>
        <w:pStyle w:val="Normalsmall"/>
      </w:pPr>
      <w:r w:rsidRPr="00595916">
        <w:t xml:space="preserve">Web </w:t>
      </w:r>
      <w:hyperlink r:id="rId15" w:history="1">
        <w:r w:rsidR="00C67F27" w:rsidRPr="00595916">
          <w:rPr>
            <w:rStyle w:val="Hyperlink"/>
          </w:rPr>
          <w:t>igb.gov.au</w:t>
        </w:r>
      </w:hyperlink>
    </w:p>
    <w:p w14:paraId="44D69716" w14:textId="4DC2A308" w:rsidR="004A5FB8" w:rsidRPr="00595916" w:rsidRDefault="004A5FB8" w:rsidP="004A5FB8">
      <w:pPr>
        <w:pStyle w:val="Normalsmall"/>
      </w:pPr>
      <w:r w:rsidRPr="00595916">
        <w:t xml:space="preserve">The Australian Government </w:t>
      </w:r>
      <w:r w:rsidR="006118BF" w:rsidRPr="00595916">
        <w:t>represented by the Inspector-General of Biosecurity</w:t>
      </w:r>
      <w:r w:rsidR="00A1146A">
        <w:t xml:space="preserve"> (IGB)</w:t>
      </w:r>
      <w:r w:rsidR="006118BF" w:rsidRPr="00595916">
        <w:t>,</w:t>
      </w:r>
      <w:r w:rsidRPr="00595916">
        <w:t xml:space="preserve"> has exercised due care and skill in preparing and compiling the information and data in this publication. Notwithstanding, the </w:t>
      </w:r>
      <w:r w:rsidR="006118BF" w:rsidRPr="00595916">
        <w:t>Inspector-General of Biosecurity</w:t>
      </w:r>
      <w:r w:rsidRPr="00595916">
        <w:t>,</w:t>
      </w:r>
      <w:r w:rsidR="006118BF" w:rsidRPr="00595916">
        <w:t xml:space="preserve"> the Australian Government’s employees</w:t>
      </w:r>
      <w:r w:rsidRPr="00595916">
        <w:t xml:space="preserve"> and advisers disclaim al</w:t>
      </w:r>
      <w:r w:rsidR="006118BF" w:rsidRPr="00595916">
        <w:t>l liability, including</w:t>
      </w:r>
      <w:r w:rsidRPr="00595916">
        <w:t xml:space="preserve"> for negligence and for any loss, damage, injury, expense or cost incurred by any person as a result of accessing, using or relying on any of the information or data in this publication to the maximum extent permitted by law.</w:t>
      </w:r>
    </w:p>
    <w:p w14:paraId="776F0B9E" w14:textId="7F95E29E" w:rsidR="004A5FB8" w:rsidRPr="00595916" w:rsidRDefault="006118BF" w:rsidP="004A5FB8">
      <w:pPr>
        <w:pStyle w:val="Normalsmall"/>
        <w:rPr>
          <w:rStyle w:val="Strong"/>
        </w:rPr>
      </w:pPr>
      <w:r w:rsidRPr="00595916">
        <w:rPr>
          <w:rStyle w:val="Strong"/>
        </w:rPr>
        <w:t>Credits</w:t>
      </w:r>
    </w:p>
    <w:p w14:paraId="164F9271" w14:textId="77777777" w:rsidR="00BE09C1" w:rsidRDefault="00BE09C1" w:rsidP="00BE09C1">
      <w:pPr>
        <w:spacing w:before="0" w:after="120" w:line="276" w:lineRule="auto"/>
        <w:rPr>
          <w:rFonts w:ascii="Cambria" w:hAnsi="Cambria"/>
          <w:sz w:val="18"/>
          <w:szCs w:val="18"/>
        </w:rPr>
      </w:pPr>
      <w:r w:rsidRPr="000D78B0">
        <w:rPr>
          <w:rFonts w:ascii="Cambria" w:hAnsi="Cambria"/>
          <w:sz w:val="18"/>
          <w:szCs w:val="18"/>
        </w:rPr>
        <w:t>The source of data for all figures and tables is the Department of Agriculture and Water Resources unless otherwise noted.</w:t>
      </w:r>
    </w:p>
    <w:p w14:paraId="05B1A663" w14:textId="34C5F907" w:rsidR="00BE09C1" w:rsidRPr="001733AB" w:rsidRDefault="005A764C" w:rsidP="00BE09C1">
      <w:pPr>
        <w:pStyle w:val="Normalsmall"/>
        <w:rPr>
          <w:rStyle w:val="Strong"/>
        </w:rPr>
      </w:pPr>
      <w:r>
        <w:rPr>
          <w:rStyle w:val="Strong"/>
        </w:rPr>
        <w:t>A</w:t>
      </w:r>
      <w:r w:rsidR="00BE09C1" w:rsidRPr="00BE09C1">
        <w:rPr>
          <w:rStyle w:val="Strong"/>
        </w:rPr>
        <w:t>cknowledgements</w:t>
      </w:r>
    </w:p>
    <w:p w14:paraId="5F200584" w14:textId="519CA084" w:rsidR="004A5FB8" w:rsidRPr="00595916" w:rsidRDefault="00A07362" w:rsidP="00BE09C1">
      <w:pPr>
        <w:pStyle w:val="Normalsmall"/>
      </w:pPr>
      <w:r w:rsidRPr="00A07362">
        <w:t>In undertaking this review, the Inspector-General received cooperation and advice from officials of the Australian Government Department of Agriculture and Water Resources. Their assistance is gratefully acknowledged.</w:t>
      </w:r>
    </w:p>
    <w:sdt>
      <w:sdtPr>
        <w:rPr>
          <w:rFonts w:ascii="Cambria" w:eastAsiaTheme="minorHAnsi" w:hAnsi="Cambria" w:cs="Times New Roman"/>
          <w:b w:val="0"/>
          <w:bCs w:val="0"/>
          <w:color w:val="auto"/>
          <w:sz w:val="22"/>
          <w:szCs w:val="22"/>
          <w:lang w:eastAsia="en-US"/>
        </w:rPr>
        <w:id w:val="-760297017"/>
        <w:docPartObj>
          <w:docPartGallery w:val="Table of Contents"/>
          <w:docPartUnique/>
        </w:docPartObj>
      </w:sdtPr>
      <w:sdtEndPr>
        <w:rPr>
          <w:rFonts w:ascii="Calibri" w:eastAsia="Calibri" w:hAnsi="Calibri"/>
          <w:noProof/>
          <w:sz w:val="24"/>
        </w:rPr>
      </w:sdtEndPr>
      <w:sdtContent>
        <w:p w14:paraId="75FAA7F9" w14:textId="2A84A862" w:rsidR="00AE7070" w:rsidRPr="00595916" w:rsidRDefault="00AE7070" w:rsidP="00595916">
          <w:pPr>
            <w:pStyle w:val="TOCHeading"/>
          </w:pPr>
          <w:r w:rsidRPr="00595916">
            <w:t>Contents</w:t>
          </w:r>
        </w:p>
        <w:p w14:paraId="7BC3BD3A" w14:textId="77777777" w:rsidR="006C5654" w:rsidRDefault="00AE7070">
          <w:pPr>
            <w:pStyle w:val="TOC1"/>
            <w:rPr>
              <w:rFonts w:asciiTheme="minorHAnsi" w:eastAsiaTheme="minorEastAsia" w:hAnsiTheme="minorHAnsi" w:cstheme="minorBidi"/>
              <w:b w:val="0"/>
              <w:lang w:eastAsia="en-AU"/>
            </w:rPr>
          </w:pPr>
          <w:r w:rsidRPr="00595916">
            <w:rPr>
              <w:b w:val="0"/>
            </w:rPr>
            <w:fldChar w:fldCharType="begin"/>
          </w:r>
          <w:r w:rsidRPr="00595916">
            <w:rPr>
              <w:b w:val="0"/>
            </w:rPr>
            <w:instrText xml:space="preserve"> TOC \h \z \u \t "Heading 2,1,Heading 3,2,Style1,2,TOA Heading,1" </w:instrText>
          </w:r>
          <w:r w:rsidRPr="00595916">
            <w:rPr>
              <w:b w:val="0"/>
            </w:rPr>
            <w:fldChar w:fldCharType="separate"/>
          </w:r>
          <w:hyperlink w:anchor="_Toc10020143" w:history="1">
            <w:r w:rsidR="006C5654" w:rsidRPr="007F4D4E">
              <w:rPr>
                <w:rStyle w:val="Hyperlink"/>
              </w:rPr>
              <w:t>Review process</w:t>
            </w:r>
            <w:r w:rsidR="006C5654">
              <w:rPr>
                <w:webHidden/>
              </w:rPr>
              <w:tab/>
            </w:r>
            <w:r w:rsidR="006C5654">
              <w:rPr>
                <w:webHidden/>
              </w:rPr>
              <w:fldChar w:fldCharType="begin"/>
            </w:r>
            <w:r w:rsidR="006C5654">
              <w:rPr>
                <w:webHidden/>
              </w:rPr>
              <w:instrText xml:space="preserve"> PAGEREF _Toc10020143 \h </w:instrText>
            </w:r>
            <w:r w:rsidR="006C5654">
              <w:rPr>
                <w:webHidden/>
              </w:rPr>
            </w:r>
            <w:r w:rsidR="006C5654">
              <w:rPr>
                <w:webHidden/>
              </w:rPr>
              <w:fldChar w:fldCharType="separate"/>
            </w:r>
            <w:r w:rsidR="006C5654">
              <w:rPr>
                <w:webHidden/>
              </w:rPr>
              <w:t>6</w:t>
            </w:r>
            <w:r w:rsidR="006C5654">
              <w:rPr>
                <w:webHidden/>
              </w:rPr>
              <w:fldChar w:fldCharType="end"/>
            </w:r>
          </w:hyperlink>
        </w:p>
        <w:p w14:paraId="1F3F6165" w14:textId="77777777" w:rsidR="006C5654" w:rsidRDefault="00D2093E">
          <w:pPr>
            <w:pStyle w:val="TOC1"/>
            <w:rPr>
              <w:rFonts w:asciiTheme="minorHAnsi" w:eastAsiaTheme="minorEastAsia" w:hAnsiTheme="minorHAnsi" w:cstheme="minorBidi"/>
              <w:b w:val="0"/>
              <w:lang w:eastAsia="en-AU"/>
            </w:rPr>
          </w:pPr>
          <w:hyperlink w:anchor="_Toc10020144" w:history="1">
            <w:r w:rsidR="006C5654" w:rsidRPr="007F4D4E">
              <w:rPr>
                <w:rStyle w:val="Hyperlink"/>
              </w:rPr>
              <w:t>Summary</w:t>
            </w:r>
            <w:r w:rsidR="006C5654">
              <w:rPr>
                <w:webHidden/>
              </w:rPr>
              <w:tab/>
            </w:r>
            <w:r w:rsidR="006C5654">
              <w:rPr>
                <w:webHidden/>
              </w:rPr>
              <w:fldChar w:fldCharType="begin"/>
            </w:r>
            <w:r w:rsidR="006C5654">
              <w:rPr>
                <w:webHidden/>
              </w:rPr>
              <w:instrText xml:space="preserve"> PAGEREF _Toc10020144 \h </w:instrText>
            </w:r>
            <w:r w:rsidR="006C5654">
              <w:rPr>
                <w:webHidden/>
              </w:rPr>
            </w:r>
            <w:r w:rsidR="006C5654">
              <w:rPr>
                <w:webHidden/>
              </w:rPr>
              <w:fldChar w:fldCharType="separate"/>
            </w:r>
            <w:r w:rsidR="006C5654">
              <w:rPr>
                <w:webHidden/>
              </w:rPr>
              <w:t>8</w:t>
            </w:r>
            <w:r w:rsidR="006C5654">
              <w:rPr>
                <w:webHidden/>
              </w:rPr>
              <w:fldChar w:fldCharType="end"/>
            </w:r>
          </w:hyperlink>
        </w:p>
        <w:p w14:paraId="5D8814F7" w14:textId="77777777" w:rsidR="006C5654" w:rsidRDefault="00D2093E">
          <w:pPr>
            <w:pStyle w:val="TOC1"/>
            <w:rPr>
              <w:rFonts w:asciiTheme="minorHAnsi" w:eastAsiaTheme="minorEastAsia" w:hAnsiTheme="minorHAnsi" w:cstheme="minorBidi"/>
              <w:b w:val="0"/>
              <w:lang w:eastAsia="en-AU"/>
            </w:rPr>
          </w:pPr>
          <w:hyperlink w:anchor="_Toc10020145" w:history="1">
            <w:r w:rsidR="006C5654" w:rsidRPr="007F4D4E">
              <w:rPr>
                <w:rStyle w:val="Hyperlink"/>
              </w:rPr>
              <w:t>Recommendations and departmental responses</w:t>
            </w:r>
            <w:r w:rsidR="006C5654">
              <w:rPr>
                <w:webHidden/>
              </w:rPr>
              <w:tab/>
            </w:r>
            <w:r w:rsidR="006C5654">
              <w:rPr>
                <w:webHidden/>
              </w:rPr>
              <w:fldChar w:fldCharType="begin"/>
            </w:r>
            <w:r w:rsidR="006C5654">
              <w:rPr>
                <w:webHidden/>
              </w:rPr>
              <w:instrText xml:space="preserve"> PAGEREF _Toc10020145 \h </w:instrText>
            </w:r>
            <w:r w:rsidR="006C5654">
              <w:rPr>
                <w:webHidden/>
              </w:rPr>
            </w:r>
            <w:r w:rsidR="006C5654">
              <w:rPr>
                <w:webHidden/>
              </w:rPr>
              <w:fldChar w:fldCharType="separate"/>
            </w:r>
            <w:r w:rsidR="006C5654">
              <w:rPr>
                <w:webHidden/>
              </w:rPr>
              <w:t>13</w:t>
            </w:r>
            <w:r w:rsidR="006C5654">
              <w:rPr>
                <w:webHidden/>
              </w:rPr>
              <w:fldChar w:fldCharType="end"/>
            </w:r>
          </w:hyperlink>
        </w:p>
        <w:p w14:paraId="48992730" w14:textId="77777777" w:rsidR="006C5654" w:rsidRDefault="00D2093E">
          <w:pPr>
            <w:pStyle w:val="TOC1"/>
            <w:rPr>
              <w:rFonts w:asciiTheme="minorHAnsi" w:eastAsiaTheme="minorEastAsia" w:hAnsiTheme="minorHAnsi" w:cstheme="minorBidi"/>
              <w:b w:val="0"/>
              <w:lang w:eastAsia="en-AU"/>
            </w:rPr>
          </w:pPr>
          <w:hyperlink w:anchor="_Toc10020146" w:history="1">
            <w:r w:rsidR="006C5654" w:rsidRPr="007F4D4E">
              <w:rPr>
                <w:rStyle w:val="Hyperlink"/>
              </w:rPr>
              <w:t>1</w:t>
            </w:r>
            <w:r w:rsidR="006C5654">
              <w:rPr>
                <w:rFonts w:asciiTheme="minorHAnsi" w:eastAsiaTheme="minorEastAsia" w:hAnsiTheme="minorHAnsi" w:cstheme="minorBidi"/>
                <w:b w:val="0"/>
                <w:lang w:eastAsia="en-AU"/>
              </w:rPr>
              <w:tab/>
            </w:r>
            <w:r w:rsidR="006C5654" w:rsidRPr="007F4D4E">
              <w:rPr>
                <w:rStyle w:val="Hyperlink"/>
              </w:rPr>
              <w:t>Background</w:t>
            </w:r>
            <w:r w:rsidR="006C5654">
              <w:rPr>
                <w:webHidden/>
              </w:rPr>
              <w:tab/>
            </w:r>
            <w:r w:rsidR="006C5654">
              <w:rPr>
                <w:webHidden/>
              </w:rPr>
              <w:fldChar w:fldCharType="begin"/>
            </w:r>
            <w:r w:rsidR="006C5654">
              <w:rPr>
                <w:webHidden/>
              </w:rPr>
              <w:instrText xml:space="preserve"> PAGEREF _Toc10020146 \h </w:instrText>
            </w:r>
            <w:r w:rsidR="006C5654">
              <w:rPr>
                <w:webHidden/>
              </w:rPr>
            </w:r>
            <w:r w:rsidR="006C5654">
              <w:rPr>
                <w:webHidden/>
              </w:rPr>
              <w:fldChar w:fldCharType="separate"/>
            </w:r>
            <w:r w:rsidR="006C5654">
              <w:rPr>
                <w:webHidden/>
              </w:rPr>
              <w:t>15</w:t>
            </w:r>
            <w:r w:rsidR="006C5654">
              <w:rPr>
                <w:webHidden/>
              </w:rPr>
              <w:fldChar w:fldCharType="end"/>
            </w:r>
          </w:hyperlink>
        </w:p>
        <w:p w14:paraId="36814603" w14:textId="77777777" w:rsidR="006C5654" w:rsidRDefault="00D2093E">
          <w:pPr>
            <w:pStyle w:val="TOC2"/>
            <w:tabs>
              <w:tab w:val="left" w:pos="660"/>
            </w:tabs>
            <w:rPr>
              <w:rFonts w:asciiTheme="minorHAnsi" w:eastAsiaTheme="minorEastAsia" w:hAnsiTheme="minorHAnsi" w:cstheme="minorBidi"/>
              <w:lang w:eastAsia="en-AU"/>
            </w:rPr>
          </w:pPr>
          <w:hyperlink w:anchor="_Toc10020147" w:history="1">
            <w:r w:rsidR="006C5654" w:rsidRPr="007F4D4E">
              <w:rPr>
                <w:rStyle w:val="Hyperlink"/>
                <w:lang w:eastAsia="ja-JP"/>
              </w:rPr>
              <w:t>1.1</w:t>
            </w:r>
            <w:r w:rsidR="006C5654">
              <w:rPr>
                <w:rFonts w:asciiTheme="minorHAnsi" w:eastAsiaTheme="minorEastAsia" w:hAnsiTheme="minorHAnsi" w:cstheme="minorBidi"/>
                <w:lang w:eastAsia="en-AU"/>
              </w:rPr>
              <w:tab/>
            </w:r>
            <w:r w:rsidR="006C5654" w:rsidRPr="007F4D4E">
              <w:rPr>
                <w:rStyle w:val="Hyperlink"/>
              </w:rPr>
              <w:t>Government biosecurity regulation in Australia</w:t>
            </w:r>
            <w:r w:rsidR="006C5654">
              <w:rPr>
                <w:webHidden/>
              </w:rPr>
              <w:tab/>
            </w:r>
            <w:r w:rsidR="006C5654">
              <w:rPr>
                <w:webHidden/>
              </w:rPr>
              <w:fldChar w:fldCharType="begin"/>
            </w:r>
            <w:r w:rsidR="006C5654">
              <w:rPr>
                <w:webHidden/>
              </w:rPr>
              <w:instrText xml:space="preserve"> PAGEREF _Toc10020147 \h </w:instrText>
            </w:r>
            <w:r w:rsidR="006C5654">
              <w:rPr>
                <w:webHidden/>
              </w:rPr>
            </w:r>
            <w:r w:rsidR="006C5654">
              <w:rPr>
                <w:webHidden/>
              </w:rPr>
              <w:fldChar w:fldCharType="separate"/>
            </w:r>
            <w:r w:rsidR="006C5654">
              <w:rPr>
                <w:webHidden/>
              </w:rPr>
              <w:t>15</w:t>
            </w:r>
            <w:r w:rsidR="006C5654">
              <w:rPr>
                <w:webHidden/>
              </w:rPr>
              <w:fldChar w:fldCharType="end"/>
            </w:r>
          </w:hyperlink>
        </w:p>
        <w:p w14:paraId="1867B84F" w14:textId="77777777" w:rsidR="006C5654" w:rsidRDefault="00D2093E">
          <w:pPr>
            <w:pStyle w:val="TOC2"/>
            <w:tabs>
              <w:tab w:val="left" w:pos="660"/>
            </w:tabs>
            <w:rPr>
              <w:rFonts w:asciiTheme="minorHAnsi" w:eastAsiaTheme="minorEastAsia" w:hAnsiTheme="minorHAnsi" w:cstheme="minorBidi"/>
              <w:lang w:eastAsia="en-AU"/>
            </w:rPr>
          </w:pPr>
          <w:hyperlink w:anchor="_Toc10020148" w:history="1">
            <w:r w:rsidR="006C5654" w:rsidRPr="007F4D4E">
              <w:rPr>
                <w:rStyle w:val="Hyperlink"/>
              </w:rPr>
              <w:t>1.2</w:t>
            </w:r>
            <w:r w:rsidR="006C5654">
              <w:rPr>
                <w:rFonts w:asciiTheme="minorHAnsi" w:eastAsiaTheme="minorEastAsia" w:hAnsiTheme="minorHAnsi" w:cstheme="minorBidi"/>
                <w:lang w:eastAsia="en-AU"/>
              </w:rPr>
              <w:tab/>
            </w:r>
            <w:r w:rsidR="006C5654" w:rsidRPr="007F4D4E">
              <w:rPr>
                <w:rStyle w:val="Hyperlink"/>
              </w:rPr>
              <w:t>Border biosecurity risk management</w:t>
            </w:r>
            <w:r w:rsidR="006C5654">
              <w:rPr>
                <w:webHidden/>
              </w:rPr>
              <w:tab/>
            </w:r>
            <w:r w:rsidR="006C5654">
              <w:rPr>
                <w:webHidden/>
              </w:rPr>
              <w:fldChar w:fldCharType="begin"/>
            </w:r>
            <w:r w:rsidR="006C5654">
              <w:rPr>
                <w:webHidden/>
              </w:rPr>
              <w:instrText xml:space="preserve"> PAGEREF _Toc10020148 \h </w:instrText>
            </w:r>
            <w:r w:rsidR="006C5654">
              <w:rPr>
                <w:webHidden/>
              </w:rPr>
            </w:r>
            <w:r w:rsidR="006C5654">
              <w:rPr>
                <w:webHidden/>
              </w:rPr>
              <w:fldChar w:fldCharType="separate"/>
            </w:r>
            <w:r w:rsidR="006C5654">
              <w:rPr>
                <w:webHidden/>
              </w:rPr>
              <w:t>15</w:t>
            </w:r>
            <w:r w:rsidR="006C5654">
              <w:rPr>
                <w:webHidden/>
              </w:rPr>
              <w:fldChar w:fldCharType="end"/>
            </w:r>
          </w:hyperlink>
        </w:p>
        <w:p w14:paraId="5E1672A8" w14:textId="77777777" w:rsidR="006C5654" w:rsidRDefault="00D2093E">
          <w:pPr>
            <w:pStyle w:val="TOC2"/>
            <w:tabs>
              <w:tab w:val="left" w:pos="660"/>
            </w:tabs>
            <w:rPr>
              <w:rFonts w:asciiTheme="minorHAnsi" w:eastAsiaTheme="minorEastAsia" w:hAnsiTheme="minorHAnsi" w:cstheme="minorBidi"/>
              <w:lang w:eastAsia="en-AU"/>
            </w:rPr>
          </w:pPr>
          <w:hyperlink w:anchor="_Toc10020149" w:history="1">
            <w:r w:rsidR="006C5654" w:rsidRPr="007F4D4E">
              <w:rPr>
                <w:rStyle w:val="Hyperlink"/>
              </w:rPr>
              <w:t>1.3</w:t>
            </w:r>
            <w:r w:rsidR="006C5654">
              <w:rPr>
                <w:rFonts w:asciiTheme="minorHAnsi" w:eastAsiaTheme="minorEastAsia" w:hAnsiTheme="minorHAnsi" w:cstheme="minorBidi"/>
                <w:lang w:eastAsia="en-AU"/>
              </w:rPr>
              <w:tab/>
            </w:r>
            <w:r w:rsidR="006C5654" w:rsidRPr="007F4D4E">
              <w:rPr>
                <w:rStyle w:val="Hyperlink"/>
              </w:rPr>
              <w:t>Sharing responsibility for post-border biosecurity</w:t>
            </w:r>
            <w:r w:rsidR="006C5654">
              <w:rPr>
                <w:webHidden/>
              </w:rPr>
              <w:tab/>
            </w:r>
            <w:r w:rsidR="006C5654">
              <w:rPr>
                <w:webHidden/>
              </w:rPr>
              <w:fldChar w:fldCharType="begin"/>
            </w:r>
            <w:r w:rsidR="006C5654">
              <w:rPr>
                <w:webHidden/>
              </w:rPr>
              <w:instrText xml:space="preserve"> PAGEREF _Toc10020149 \h </w:instrText>
            </w:r>
            <w:r w:rsidR="006C5654">
              <w:rPr>
                <w:webHidden/>
              </w:rPr>
            </w:r>
            <w:r w:rsidR="006C5654">
              <w:rPr>
                <w:webHidden/>
              </w:rPr>
              <w:fldChar w:fldCharType="separate"/>
            </w:r>
            <w:r w:rsidR="006C5654">
              <w:rPr>
                <w:webHidden/>
              </w:rPr>
              <w:t>16</w:t>
            </w:r>
            <w:r w:rsidR="006C5654">
              <w:rPr>
                <w:webHidden/>
              </w:rPr>
              <w:fldChar w:fldCharType="end"/>
            </w:r>
          </w:hyperlink>
        </w:p>
        <w:p w14:paraId="1E398D92" w14:textId="77777777" w:rsidR="006C5654" w:rsidRDefault="00D2093E">
          <w:pPr>
            <w:pStyle w:val="TOC2"/>
            <w:tabs>
              <w:tab w:val="left" w:pos="660"/>
            </w:tabs>
            <w:rPr>
              <w:rFonts w:asciiTheme="minorHAnsi" w:eastAsiaTheme="minorEastAsia" w:hAnsiTheme="minorHAnsi" w:cstheme="minorBidi"/>
              <w:lang w:eastAsia="en-AU"/>
            </w:rPr>
          </w:pPr>
          <w:hyperlink w:anchor="_Toc10020150" w:history="1">
            <w:r w:rsidR="006C5654" w:rsidRPr="007F4D4E">
              <w:rPr>
                <w:rStyle w:val="Hyperlink"/>
              </w:rPr>
              <w:t>1.4</w:t>
            </w:r>
            <w:r w:rsidR="006C5654">
              <w:rPr>
                <w:rFonts w:asciiTheme="minorHAnsi" w:eastAsiaTheme="minorEastAsia" w:hAnsiTheme="minorHAnsi" w:cstheme="minorBidi"/>
                <w:lang w:eastAsia="en-AU"/>
              </w:rPr>
              <w:tab/>
            </w:r>
            <w:r w:rsidR="006C5654" w:rsidRPr="007F4D4E">
              <w:rPr>
                <w:rStyle w:val="Hyperlink"/>
              </w:rPr>
              <w:t>Priority setting for different pests</w:t>
            </w:r>
            <w:r w:rsidR="006C5654">
              <w:rPr>
                <w:webHidden/>
              </w:rPr>
              <w:tab/>
            </w:r>
            <w:r w:rsidR="006C5654">
              <w:rPr>
                <w:webHidden/>
              </w:rPr>
              <w:fldChar w:fldCharType="begin"/>
            </w:r>
            <w:r w:rsidR="006C5654">
              <w:rPr>
                <w:webHidden/>
              </w:rPr>
              <w:instrText xml:space="preserve"> PAGEREF _Toc10020150 \h </w:instrText>
            </w:r>
            <w:r w:rsidR="006C5654">
              <w:rPr>
                <w:webHidden/>
              </w:rPr>
            </w:r>
            <w:r w:rsidR="006C5654">
              <w:rPr>
                <w:webHidden/>
              </w:rPr>
              <w:fldChar w:fldCharType="separate"/>
            </w:r>
            <w:r w:rsidR="006C5654">
              <w:rPr>
                <w:webHidden/>
              </w:rPr>
              <w:t>17</w:t>
            </w:r>
            <w:r w:rsidR="006C5654">
              <w:rPr>
                <w:webHidden/>
              </w:rPr>
              <w:fldChar w:fldCharType="end"/>
            </w:r>
          </w:hyperlink>
        </w:p>
        <w:p w14:paraId="20F8DB27" w14:textId="77777777" w:rsidR="006C5654" w:rsidRDefault="00D2093E">
          <w:pPr>
            <w:pStyle w:val="TOC2"/>
            <w:tabs>
              <w:tab w:val="left" w:pos="660"/>
            </w:tabs>
            <w:rPr>
              <w:rFonts w:asciiTheme="minorHAnsi" w:eastAsiaTheme="minorEastAsia" w:hAnsiTheme="minorHAnsi" w:cstheme="minorBidi"/>
              <w:lang w:eastAsia="en-AU"/>
            </w:rPr>
          </w:pPr>
          <w:hyperlink w:anchor="_Toc10020151" w:history="1">
            <w:r w:rsidR="006C5654" w:rsidRPr="007F4D4E">
              <w:rPr>
                <w:rStyle w:val="Hyperlink"/>
                <w:lang w:eastAsia="ja-JP"/>
              </w:rPr>
              <w:t>1.5</w:t>
            </w:r>
            <w:r w:rsidR="006C5654">
              <w:rPr>
                <w:rFonts w:asciiTheme="minorHAnsi" w:eastAsiaTheme="minorEastAsia" w:hAnsiTheme="minorHAnsi" w:cstheme="minorBidi"/>
                <w:lang w:eastAsia="en-AU"/>
              </w:rPr>
              <w:tab/>
            </w:r>
            <w:r w:rsidR="006C5654" w:rsidRPr="007F4D4E">
              <w:rPr>
                <w:rStyle w:val="Hyperlink"/>
              </w:rPr>
              <w:t>High-risk and low-risk interceptions</w:t>
            </w:r>
            <w:r w:rsidR="006C5654">
              <w:rPr>
                <w:webHidden/>
              </w:rPr>
              <w:tab/>
            </w:r>
            <w:r w:rsidR="006C5654">
              <w:rPr>
                <w:webHidden/>
              </w:rPr>
              <w:fldChar w:fldCharType="begin"/>
            </w:r>
            <w:r w:rsidR="006C5654">
              <w:rPr>
                <w:webHidden/>
              </w:rPr>
              <w:instrText xml:space="preserve"> PAGEREF _Toc10020151 \h </w:instrText>
            </w:r>
            <w:r w:rsidR="006C5654">
              <w:rPr>
                <w:webHidden/>
              </w:rPr>
            </w:r>
            <w:r w:rsidR="006C5654">
              <w:rPr>
                <w:webHidden/>
              </w:rPr>
              <w:fldChar w:fldCharType="separate"/>
            </w:r>
            <w:r w:rsidR="006C5654">
              <w:rPr>
                <w:webHidden/>
              </w:rPr>
              <w:t>18</w:t>
            </w:r>
            <w:r w:rsidR="006C5654">
              <w:rPr>
                <w:webHidden/>
              </w:rPr>
              <w:fldChar w:fldCharType="end"/>
            </w:r>
          </w:hyperlink>
        </w:p>
        <w:p w14:paraId="05FC3B17" w14:textId="77777777" w:rsidR="006C5654" w:rsidRDefault="00D2093E">
          <w:pPr>
            <w:pStyle w:val="TOC1"/>
            <w:rPr>
              <w:rFonts w:asciiTheme="minorHAnsi" w:eastAsiaTheme="minorEastAsia" w:hAnsiTheme="minorHAnsi" w:cstheme="minorBidi"/>
              <w:b w:val="0"/>
              <w:lang w:eastAsia="en-AU"/>
            </w:rPr>
          </w:pPr>
          <w:hyperlink w:anchor="_Toc10020152" w:history="1">
            <w:r w:rsidR="006C5654" w:rsidRPr="007F4D4E">
              <w:rPr>
                <w:rStyle w:val="Hyperlink"/>
              </w:rPr>
              <w:t>2</w:t>
            </w:r>
            <w:r w:rsidR="006C5654">
              <w:rPr>
                <w:rFonts w:asciiTheme="minorHAnsi" w:eastAsiaTheme="minorEastAsia" w:hAnsiTheme="minorHAnsi" w:cstheme="minorBidi"/>
                <w:b w:val="0"/>
                <w:lang w:eastAsia="en-AU"/>
              </w:rPr>
              <w:tab/>
            </w:r>
            <w:r w:rsidR="006C5654" w:rsidRPr="007F4D4E">
              <w:rPr>
                <w:rStyle w:val="Hyperlink"/>
              </w:rPr>
              <w:t>Mail and passenger biosecurity risk management</w:t>
            </w:r>
            <w:r w:rsidR="006C5654">
              <w:rPr>
                <w:webHidden/>
              </w:rPr>
              <w:tab/>
            </w:r>
            <w:r w:rsidR="006C5654">
              <w:rPr>
                <w:webHidden/>
              </w:rPr>
              <w:fldChar w:fldCharType="begin"/>
            </w:r>
            <w:r w:rsidR="006C5654">
              <w:rPr>
                <w:webHidden/>
              </w:rPr>
              <w:instrText xml:space="preserve"> PAGEREF _Toc10020152 \h </w:instrText>
            </w:r>
            <w:r w:rsidR="006C5654">
              <w:rPr>
                <w:webHidden/>
              </w:rPr>
            </w:r>
            <w:r w:rsidR="006C5654">
              <w:rPr>
                <w:webHidden/>
              </w:rPr>
              <w:fldChar w:fldCharType="separate"/>
            </w:r>
            <w:r w:rsidR="006C5654">
              <w:rPr>
                <w:webHidden/>
              </w:rPr>
              <w:t>19</w:t>
            </w:r>
            <w:r w:rsidR="006C5654">
              <w:rPr>
                <w:webHidden/>
              </w:rPr>
              <w:fldChar w:fldCharType="end"/>
            </w:r>
          </w:hyperlink>
        </w:p>
        <w:p w14:paraId="3873A59E" w14:textId="77777777" w:rsidR="006C5654" w:rsidRDefault="00D2093E">
          <w:pPr>
            <w:pStyle w:val="TOC2"/>
            <w:tabs>
              <w:tab w:val="left" w:pos="660"/>
            </w:tabs>
            <w:rPr>
              <w:rFonts w:asciiTheme="minorHAnsi" w:eastAsiaTheme="minorEastAsia" w:hAnsiTheme="minorHAnsi" w:cstheme="minorBidi"/>
              <w:lang w:eastAsia="en-AU"/>
            </w:rPr>
          </w:pPr>
          <w:hyperlink w:anchor="_Toc10020153" w:history="1">
            <w:r w:rsidR="006C5654" w:rsidRPr="007F4D4E">
              <w:rPr>
                <w:rStyle w:val="Hyperlink"/>
              </w:rPr>
              <w:t>2.1</w:t>
            </w:r>
            <w:r w:rsidR="006C5654">
              <w:rPr>
                <w:rFonts w:asciiTheme="minorHAnsi" w:eastAsiaTheme="minorEastAsia" w:hAnsiTheme="minorHAnsi" w:cstheme="minorBidi"/>
                <w:lang w:eastAsia="en-AU"/>
              </w:rPr>
              <w:tab/>
            </w:r>
            <w:r w:rsidR="006C5654" w:rsidRPr="007F4D4E">
              <w:rPr>
                <w:rStyle w:val="Hyperlink"/>
              </w:rPr>
              <w:t>Overall process</w:t>
            </w:r>
            <w:r w:rsidR="006C5654">
              <w:rPr>
                <w:webHidden/>
              </w:rPr>
              <w:tab/>
            </w:r>
            <w:r w:rsidR="006C5654">
              <w:rPr>
                <w:webHidden/>
              </w:rPr>
              <w:fldChar w:fldCharType="begin"/>
            </w:r>
            <w:r w:rsidR="006C5654">
              <w:rPr>
                <w:webHidden/>
              </w:rPr>
              <w:instrText xml:space="preserve"> PAGEREF _Toc10020153 \h </w:instrText>
            </w:r>
            <w:r w:rsidR="006C5654">
              <w:rPr>
                <w:webHidden/>
              </w:rPr>
            </w:r>
            <w:r w:rsidR="006C5654">
              <w:rPr>
                <w:webHidden/>
              </w:rPr>
              <w:fldChar w:fldCharType="separate"/>
            </w:r>
            <w:r w:rsidR="006C5654">
              <w:rPr>
                <w:webHidden/>
              </w:rPr>
              <w:t>19</w:t>
            </w:r>
            <w:r w:rsidR="006C5654">
              <w:rPr>
                <w:webHidden/>
              </w:rPr>
              <w:fldChar w:fldCharType="end"/>
            </w:r>
          </w:hyperlink>
        </w:p>
        <w:p w14:paraId="47A56415" w14:textId="77777777" w:rsidR="006C5654" w:rsidRDefault="00D2093E">
          <w:pPr>
            <w:pStyle w:val="TOC2"/>
            <w:tabs>
              <w:tab w:val="left" w:pos="660"/>
            </w:tabs>
            <w:rPr>
              <w:rFonts w:asciiTheme="minorHAnsi" w:eastAsiaTheme="minorEastAsia" w:hAnsiTheme="minorHAnsi" w:cstheme="minorBidi"/>
              <w:lang w:eastAsia="en-AU"/>
            </w:rPr>
          </w:pPr>
          <w:hyperlink w:anchor="_Toc10020154" w:history="1">
            <w:r w:rsidR="006C5654" w:rsidRPr="007F4D4E">
              <w:rPr>
                <w:rStyle w:val="Hyperlink"/>
              </w:rPr>
              <w:t>2.2</w:t>
            </w:r>
            <w:r w:rsidR="006C5654">
              <w:rPr>
                <w:rFonts w:asciiTheme="minorHAnsi" w:eastAsiaTheme="minorEastAsia" w:hAnsiTheme="minorHAnsi" w:cstheme="minorBidi"/>
                <w:lang w:eastAsia="en-AU"/>
              </w:rPr>
              <w:tab/>
            </w:r>
            <w:r w:rsidR="006C5654" w:rsidRPr="007F4D4E">
              <w:rPr>
                <w:rStyle w:val="Hyperlink"/>
              </w:rPr>
              <w:t>Mail</w:t>
            </w:r>
            <w:r w:rsidR="006C5654">
              <w:rPr>
                <w:webHidden/>
              </w:rPr>
              <w:tab/>
            </w:r>
            <w:r w:rsidR="006C5654">
              <w:rPr>
                <w:webHidden/>
              </w:rPr>
              <w:fldChar w:fldCharType="begin"/>
            </w:r>
            <w:r w:rsidR="006C5654">
              <w:rPr>
                <w:webHidden/>
              </w:rPr>
              <w:instrText xml:space="preserve"> PAGEREF _Toc10020154 \h </w:instrText>
            </w:r>
            <w:r w:rsidR="006C5654">
              <w:rPr>
                <w:webHidden/>
              </w:rPr>
            </w:r>
            <w:r w:rsidR="006C5654">
              <w:rPr>
                <w:webHidden/>
              </w:rPr>
              <w:fldChar w:fldCharType="separate"/>
            </w:r>
            <w:r w:rsidR="006C5654">
              <w:rPr>
                <w:webHidden/>
              </w:rPr>
              <w:t>19</w:t>
            </w:r>
            <w:r w:rsidR="006C5654">
              <w:rPr>
                <w:webHidden/>
              </w:rPr>
              <w:fldChar w:fldCharType="end"/>
            </w:r>
          </w:hyperlink>
        </w:p>
        <w:p w14:paraId="2EFD509F" w14:textId="77777777" w:rsidR="006C5654" w:rsidRDefault="00D2093E">
          <w:pPr>
            <w:pStyle w:val="TOC2"/>
            <w:tabs>
              <w:tab w:val="left" w:pos="660"/>
            </w:tabs>
            <w:rPr>
              <w:rFonts w:asciiTheme="minorHAnsi" w:eastAsiaTheme="minorEastAsia" w:hAnsiTheme="minorHAnsi" w:cstheme="minorBidi"/>
              <w:lang w:eastAsia="en-AU"/>
            </w:rPr>
          </w:pPr>
          <w:hyperlink w:anchor="_Toc10020155" w:history="1">
            <w:r w:rsidR="006C5654" w:rsidRPr="007F4D4E">
              <w:rPr>
                <w:rStyle w:val="Hyperlink"/>
              </w:rPr>
              <w:t>2.3</w:t>
            </w:r>
            <w:r w:rsidR="006C5654">
              <w:rPr>
                <w:rFonts w:asciiTheme="minorHAnsi" w:eastAsiaTheme="minorEastAsia" w:hAnsiTheme="minorHAnsi" w:cstheme="minorBidi"/>
                <w:lang w:eastAsia="en-AU"/>
              </w:rPr>
              <w:tab/>
            </w:r>
            <w:r w:rsidR="006C5654" w:rsidRPr="007F4D4E">
              <w:rPr>
                <w:rStyle w:val="Hyperlink"/>
              </w:rPr>
              <w:t>Passengers</w:t>
            </w:r>
            <w:r w:rsidR="006C5654">
              <w:rPr>
                <w:webHidden/>
              </w:rPr>
              <w:tab/>
            </w:r>
            <w:r w:rsidR="006C5654">
              <w:rPr>
                <w:webHidden/>
              </w:rPr>
              <w:fldChar w:fldCharType="begin"/>
            </w:r>
            <w:r w:rsidR="006C5654">
              <w:rPr>
                <w:webHidden/>
              </w:rPr>
              <w:instrText xml:space="preserve"> PAGEREF _Toc10020155 \h </w:instrText>
            </w:r>
            <w:r w:rsidR="006C5654">
              <w:rPr>
                <w:webHidden/>
              </w:rPr>
            </w:r>
            <w:r w:rsidR="006C5654">
              <w:rPr>
                <w:webHidden/>
              </w:rPr>
              <w:fldChar w:fldCharType="separate"/>
            </w:r>
            <w:r w:rsidR="006C5654">
              <w:rPr>
                <w:webHidden/>
              </w:rPr>
              <w:t>21</w:t>
            </w:r>
            <w:r w:rsidR="006C5654">
              <w:rPr>
                <w:webHidden/>
              </w:rPr>
              <w:fldChar w:fldCharType="end"/>
            </w:r>
          </w:hyperlink>
        </w:p>
        <w:p w14:paraId="470AB92E" w14:textId="77777777" w:rsidR="006C5654" w:rsidRDefault="00D2093E">
          <w:pPr>
            <w:pStyle w:val="TOC2"/>
            <w:tabs>
              <w:tab w:val="left" w:pos="660"/>
            </w:tabs>
            <w:rPr>
              <w:rFonts w:asciiTheme="minorHAnsi" w:eastAsiaTheme="minorEastAsia" w:hAnsiTheme="minorHAnsi" w:cstheme="minorBidi"/>
              <w:lang w:eastAsia="en-AU"/>
            </w:rPr>
          </w:pPr>
          <w:hyperlink w:anchor="_Toc10020156" w:history="1">
            <w:r w:rsidR="006C5654" w:rsidRPr="007F4D4E">
              <w:rPr>
                <w:rStyle w:val="Hyperlink"/>
              </w:rPr>
              <w:t>2.4</w:t>
            </w:r>
            <w:r w:rsidR="006C5654">
              <w:rPr>
                <w:rFonts w:asciiTheme="minorHAnsi" w:eastAsiaTheme="minorEastAsia" w:hAnsiTheme="minorHAnsi" w:cstheme="minorBidi"/>
                <w:lang w:eastAsia="en-AU"/>
              </w:rPr>
              <w:tab/>
            </w:r>
            <w:r w:rsidR="006C5654" w:rsidRPr="007F4D4E">
              <w:rPr>
                <w:rStyle w:val="Hyperlink"/>
              </w:rPr>
              <w:t>Intercepting biosecurity risk material case study—meat interceptions</w:t>
            </w:r>
            <w:r w:rsidR="006C5654">
              <w:rPr>
                <w:webHidden/>
              </w:rPr>
              <w:tab/>
            </w:r>
            <w:r w:rsidR="006C5654">
              <w:rPr>
                <w:webHidden/>
              </w:rPr>
              <w:fldChar w:fldCharType="begin"/>
            </w:r>
            <w:r w:rsidR="006C5654">
              <w:rPr>
                <w:webHidden/>
              </w:rPr>
              <w:instrText xml:space="preserve"> PAGEREF _Toc10020156 \h </w:instrText>
            </w:r>
            <w:r w:rsidR="006C5654">
              <w:rPr>
                <w:webHidden/>
              </w:rPr>
            </w:r>
            <w:r w:rsidR="006C5654">
              <w:rPr>
                <w:webHidden/>
              </w:rPr>
              <w:fldChar w:fldCharType="separate"/>
            </w:r>
            <w:r w:rsidR="006C5654">
              <w:rPr>
                <w:webHidden/>
              </w:rPr>
              <w:t>24</w:t>
            </w:r>
            <w:r w:rsidR="006C5654">
              <w:rPr>
                <w:webHidden/>
              </w:rPr>
              <w:fldChar w:fldCharType="end"/>
            </w:r>
          </w:hyperlink>
        </w:p>
        <w:p w14:paraId="016EF640" w14:textId="77777777" w:rsidR="006C5654" w:rsidRDefault="00D2093E">
          <w:pPr>
            <w:pStyle w:val="TOC2"/>
            <w:tabs>
              <w:tab w:val="left" w:pos="660"/>
            </w:tabs>
            <w:rPr>
              <w:rFonts w:asciiTheme="minorHAnsi" w:eastAsiaTheme="minorEastAsia" w:hAnsiTheme="minorHAnsi" w:cstheme="minorBidi"/>
              <w:lang w:eastAsia="en-AU"/>
            </w:rPr>
          </w:pPr>
          <w:hyperlink w:anchor="_Toc10020157" w:history="1">
            <w:r w:rsidR="006C5654" w:rsidRPr="007F4D4E">
              <w:rPr>
                <w:rStyle w:val="Hyperlink"/>
              </w:rPr>
              <w:t>2.5</w:t>
            </w:r>
            <w:r w:rsidR="006C5654">
              <w:rPr>
                <w:rFonts w:asciiTheme="minorHAnsi" w:eastAsiaTheme="minorEastAsia" w:hAnsiTheme="minorHAnsi" w:cstheme="minorBidi"/>
                <w:lang w:eastAsia="en-AU"/>
              </w:rPr>
              <w:tab/>
            </w:r>
            <w:r w:rsidR="006C5654" w:rsidRPr="007F4D4E">
              <w:rPr>
                <w:rStyle w:val="Hyperlink"/>
              </w:rPr>
              <w:t>Maximising screening effectiveness</w:t>
            </w:r>
            <w:r w:rsidR="006C5654">
              <w:rPr>
                <w:webHidden/>
              </w:rPr>
              <w:tab/>
            </w:r>
            <w:r w:rsidR="006C5654">
              <w:rPr>
                <w:webHidden/>
              </w:rPr>
              <w:fldChar w:fldCharType="begin"/>
            </w:r>
            <w:r w:rsidR="006C5654">
              <w:rPr>
                <w:webHidden/>
              </w:rPr>
              <w:instrText xml:space="preserve"> PAGEREF _Toc10020157 \h </w:instrText>
            </w:r>
            <w:r w:rsidR="006C5654">
              <w:rPr>
                <w:webHidden/>
              </w:rPr>
            </w:r>
            <w:r w:rsidR="006C5654">
              <w:rPr>
                <w:webHidden/>
              </w:rPr>
              <w:fldChar w:fldCharType="separate"/>
            </w:r>
            <w:r w:rsidR="006C5654">
              <w:rPr>
                <w:webHidden/>
              </w:rPr>
              <w:t>27</w:t>
            </w:r>
            <w:r w:rsidR="006C5654">
              <w:rPr>
                <w:webHidden/>
              </w:rPr>
              <w:fldChar w:fldCharType="end"/>
            </w:r>
          </w:hyperlink>
        </w:p>
        <w:p w14:paraId="18E9B53E" w14:textId="77777777" w:rsidR="006C5654" w:rsidRDefault="00D2093E">
          <w:pPr>
            <w:pStyle w:val="TOC1"/>
            <w:rPr>
              <w:rFonts w:asciiTheme="minorHAnsi" w:eastAsiaTheme="minorEastAsia" w:hAnsiTheme="minorHAnsi" w:cstheme="minorBidi"/>
              <w:b w:val="0"/>
              <w:lang w:eastAsia="en-AU"/>
            </w:rPr>
          </w:pPr>
          <w:hyperlink w:anchor="_Toc10020158" w:history="1">
            <w:r w:rsidR="006C5654" w:rsidRPr="007F4D4E">
              <w:rPr>
                <w:rStyle w:val="Hyperlink"/>
              </w:rPr>
              <w:t>3</w:t>
            </w:r>
            <w:r w:rsidR="006C5654">
              <w:rPr>
                <w:rFonts w:asciiTheme="minorHAnsi" w:eastAsiaTheme="minorEastAsia" w:hAnsiTheme="minorHAnsi" w:cstheme="minorBidi"/>
                <w:b w:val="0"/>
                <w:lang w:eastAsia="en-AU"/>
              </w:rPr>
              <w:tab/>
            </w:r>
            <w:r w:rsidR="006C5654" w:rsidRPr="007F4D4E">
              <w:rPr>
                <w:rStyle w:val="Hyperlink"/>
              </w:rPr>
              <w:t>Conveyance and cargo border biosecurity risk management</w:t>
            </w:r>
            <w:r w:rsidR="006C5654">
              <w:rPr>
                <w:webHidden/>
              </w:rPr>
              <w:tab/>
            </w:r>
            <w:r w:rsidR="006C5654">
              <w:rPr>
                <w:webHidden/>
              </w:rPr>
              <w:fldChar w:fldCharType="begin"/>
            </w:r>
            <w:r w:rsidR="006C5654">
              <w:rPr>
                <w:webHidden/>
              </w:rPr>
              <w:instrText xml:space="preserve"> PAGEREF _Toc10020158 \h </w:instrText>
            </w:r>
            <w:r w:rsidR="006C5654">
              <w:rPr>
                <w:webHidden/>
              </w:rPr>
            </w:r>
            <w:r w:rsidR="006C5654">
              <w:rPr>
                <w:webHidden/>
              </w:rPr>
              <w:fldChar w:fldCharType="separate"/>
            </w:r>
            <w:r w:rsidR="006C5654">
              <w:rPr>
                <w:webHidden/>
              </w:rPr>
              <w:t>30</w:t>
            </w:r>
            <w:r w:rsidR="006C5654">
              <w:rPr>
                <w:webHidden/>
              </w:rPr>
              <w:fldChar w:fldCharType="end"/>
            </w:r>
          </w:hyperlink>
        </w:p>
        <w:p w14:paraId="58DAC3A5" w14:textId="77777777" w:rsidR="006C5654" w:rsidRDefault="00D2093E">
          <w:pPr>
            <w:pStyle w:val="TOC2"/>
            <w:tabs>
              <w:tab w:val="left" w:pos="660"/>
            </w:tabs>
            <w:rPr>
              <w:rFonts w:asciiTheme="minorHAnsi" w:eastAsiaTheme="minorEastAsia" w:hAnsiTheme="minorHAnsi" w:cstheme="minorBidi"/>
              <w:lang w:eastAsia="en-AU"/>
            </w:rPr>
          </w:pPr>
          <w:hyperlink w:anchor="_Toc10020159" w:history="1">
            <w:r w:rsidR="006C5654" w:rsidRPr="007F4D4E">
              <w:rPr>
                <w:rStyle w:val="Hyperlink"/>
              </w:rPr>
              <w:t>3.1</w:t>
            </w:r>
            <w:r w:rsidR="006C5654">
              <w:rPr>
                <w:rFonts w:asciiTheme="minorHAnsi" w:eastAsiaTheme="minorEastAsia" w:hAnsiTheme="minorHAnsi" w:cstheme="minorBidi"/>
                <w:lang w:eastAsia="en-AU"/>
              </w:rPr>
              <w:tab/>
            </w:r>
            <w:r w:rsidR="006C5654" w:rsidRPr="007F4D4E">
              <w:rPr>
                <w:rStyle w:val="Hyperlink"/>
              </w:rPr>
              <w:t>Overall process</w:t>
            </w:r>
            <w:r w:rsidR="006C5654">
              <w:rPr>
                <w:webHidden/>
              </w:rPr>
              <w:tab/>
            </w:r>
            <w:r w:rsidR="006C5654">
              <w:rPr>
                <w:webHidden/>
              </w:rPr>
              <w:fldChar w:fldCharType="begin"/>
            </w:r>
            <w:r w:rsidR="006C5654">
              <w:rPr>
                <w:webHidden/>
              </w:rPr>
              <w:instrText xml:space="preserve"> PAGEREF _Toc10020159 \h </w:instrText>
            </w:r>
            <w:r w:rsidR="006C5654">
              <w:rPr>
                <w:webHidden/>
              </w:rPr>
            </w:r>
            <w:r w:rsidR="006C5654">
              <w:rPr>
                <w:webHidden/>
              </w:rPr>
              <w:fldChar w:fldCharType="separate"/>
            </w:r>
            <w:r w:rsidR="006C5654">
              <w:rPr>
                <w:webHidden/>
              </w:rPr>
              <w:t>30</w:t>
            </w:r>
            <w:r w:rsidR="006C5654">
              <w:rPr>
                <w:webHidden/>
              </w:rPr>
              <w:fldChar w:fldCharType="end"/>
            </w:r>
          </w:hyperlink>
        </w:p>
        <w:p w14:paraId="5B907827" w14:textId="77777777" w:rsidR="006C5654" w:rsidRDefault="00D2093E">
          <w:pPr>
            <w:pStyle w:val="TOC2"/>
            <w:tabs>
              <w:tab w:val="left" w:pos="660"/>
            </w:tabs>
            <w:rPr>
              <w:rFonts w:asciiTheme="minorHAnsi" w:eastAsiaTheme="minorEastAsia" w:hAnsiTheme="minorHAnsi" w:cstheme="minorBidi"/>
              <w:lang w:eastAsia="en-AU"/>
            </w:rPr>
          </w:pPr>
          <w:hyperlink w:anchor="_Toc10020160" w:history="1">
            <w:r w:rsidR="006C5654" w:rsidRPr="007F4D4E">
              <w:rPr>
                <w:rStyle w:val="Hyperlink"/>
              </w:rPr>
              <w:t>3.2</w:t>
            </w:r>
            <w:r w:rsidR="006C5654">
              <w:rPr>
                <w:rFonts w:asciiTheme="minorHAnsi" w:eastAsiaTheme="minorEastAsia" w:hAnsiTheme="minorHAnsi" w:cstheme="minorBidi"/>
                <w:lang w:eastAsia="en-AU"/>
              </w:rPr>
              <w:tab/>
            </w:r>
            <w:r w:rsidR="006C5654" w:rsidRPr="007F4D4E">
              <w:rPr>
                <w:rStyle w:val="Hyperlink"/>
              </w:rPr>
              <w:t>Risk profiling different types of cargo</w:t>
            </w:r>
            <w:r w:rsidR="006C5654">
              <w:rPr>
                <w:webHidden/>
              </w:rPr>
              <w:tab/>
            </w:r>
            <w:r w:rsidR="006C5654">
              <w:rPr>
                <w:webHidden/>
              </w:rPr>
              <w:fldChar w:fldCharType="begin"/>
            </w:r>
            <w:r w:rsidR="006C5654">
              <w:rPr>
                <w:webHidden/>
              </w:rPr>
              <w:instrText xml:space="preserve"> PAGEREF _Toc10020160 \h </w:instrText>
            </w:r>
            <w:r w:rsidR="006C5654">
              <w:rPr>
                <w:webHidden/>
              </w:rPr>
            </w:r>
            <w:r w:rsidR="006C5654">
              <w:rPr>
                <w:webHidden/>
              </w:rPr>
              <w:fldChar w:fldCharType="separate"/>
            </w:r>
            <w:r w:rsidR="006C5654">
              <w:rPr>
                <w:webHidden/>
              </w:rPr>
              <w:t>32</w:t>
            </w:r>
            <w:r w:rsidR="006C5654">
              <w:rPr>
                <w:webHidden/>
              </w:rPr>
              <w:fldChar w:fldCharType="end"/>
            </w:r>
          </w:hyperlink>
        </w:p>
        <w:p w14:paraId="505E6535" w14:textId="77777777" w:rsidR="006C5654" w:rsidRDefault="00D2093E">
          <w:pPr>
            <w:pStyle w:val="TOC2"/>
            <w:tabs>
              <w:tab w:val="left" w:pos="660"/>
            </w:tabs>
            <w:rPr>
              <w:rFonts w:asciiTheme="minorHAnsi" w:eastAsiaTheme="minorEastAsia" w:hAnsiTheme="minorHAnsi" w:cstheme="minorBidi"/>
              <w:lang w:eastAsia="en-AU"/>
            </w:rPr>
          </w:pPr>
          <w:hyperlink w:anchor="_Toc10020161" w:history="1">
            <w:r w:rsidR="006C5654" w:rsidRPr="007F4D4E">
              <w:rPr>
                <w:rStyle w:val="Hyperlink"/>
              </w:rPr>
              <w:t>3.3</w:t>
            </w:r>
            <w:r w:rsidR="006C5654">
              <w:rPr>
                <w:rFonts w:asciiTheme="minorHAnsi" w:eastAsiaTheme="minorEastAsia" w:hAnsiTheme="minorHAnsi" w:cstheme="minorBidi"/>
                <w:lang w:eastAsia="en-AU"/>
              </w:rPr>
              <w:tab/>
            </w:r>
            <w:r w:rsidR="006C5654" w:rsidRPr="007F4D4E">
              <w:rPr>
                <w:rStyle w:val="Hyperlink"/>
              </w:rPr>
              <w:t>Cargo compliance verification</w:t>
            </w:r>
            <w:r w:rsidR="006C5654">
              <w:rPr>
                <w:webHidden/>
              </w:rPr>
              <w:tab/>
            </w:r>
            <w:r w:rsidR="006C5654">
              <w:rPr>
                <w:webHidden/>
              </w:rPr>
              <w:fldChar w:fldCharType="begin"/>
            </w:r>
            <w:r w:rsidR="006C5654">
              <w:rPr>
                <w:webHidden/>
              </w:rPr>
              <w:instrText xml:space="preserve"> PAGEREF _Toc10020161 \h </w:instrText>
            </w:r>
            <w:r w:rsidR="006C5654">
              <w:rPr>
                <w:webHidden/>
              </w:rPr>
            </w:r>
            <w:r w:rsidR="006C5654">
              <w:rPr>
                <w:webHidden/>
              </w:rPr>
              <w:fldChar w:fldCharType="separate"/>
            </w:r>
            <w:r w:rsidR="006C5654">
              <w:rPr>
                <w:webHidden/>
              </w:rPr>
              <w:t>34</w:t>
            </w:r>
            <w:r w:rsidR="006C5654">
              <w:rPr>
                <w:webHidden/>
              </w:rPr>
              <w:fldChar w:fldCharType="end"/>
            </w:r>
          </w:hyperlink>
        </w:p>
        <w:p w14:paraId="505D7174" w14:textId="77777777" w:rsidR="006C5654" w:rsidRDefault="00D2093E">
          <w:pPr>
            <w:pStyle w:val="TOC1"/>
            <w:rPr>
              <w:rFonts w:asciiTheme="minorHAnsi" w:eastAsiaTheme="minorEastAsia" w:hAnsiTheme="minorHAnsi" w:cstheme="minorBidi"/>
              <w:b w:val="0"/>
              <w:lang w:eastAsia="en-AU"/>
            </w:rPr>
          </w:pPr>
          <w:hyperlink w:anchor="_Toc10020162" w:history="1">
            <w:r w:rsidR="006C5654" w:rsidRPr="007F4D4E">
              <w:rPr>
                <w:rStyle w:val="Hyperlink"/>
              </w:rPr>
              <w:t>4</w:t>
            </w:r>
            <w:r w:rsidR="006C5654">
              <w:rPr>
                <w:rFonts w:asciiTheme="minorHAnsi" w:eastAsiaTheme="minorEastAsia" w:hAnsiTheme="minorHAnsi" w:cstheme="minorBidi"/>
                <w:b w:val="0"/>
                <w:lang w:eastAsia="en-AU"/>
              </w:rPr>
              <w:tab/>
            </w:r>
            <w:r w:rsidR="006C5654" w:rsidRPr="007F4D4E">
              <w:rPr>
                <w:rStyle w:val="Hyperlink"/>
              </w:rPr>
              <w:t>Pest and disease interceptions</w:t>
            </w:r>
            <w:r w:rsidR="006C5654">
              <w:rPr>
                <w:webHidden/>
              </w:rPr>
              <w:tab/>
            </w:r>
            <w:r w:rsidR="006C5654">
              <w:rPr>
                <w:webHidden/>
              </w:rPr>
              <w:fldChar w:fldCharType="begin"/>
            </w:r>
            <w:r w:rsidR="006C5654">
              <w:rPr>
                <w:webHidden/>
              </w:rPr>
              <w:instrText xml:space="preserve"> PAGEREF _Toc10020162 \h </w:instrText>
            </w:r>
            <w:r w:rsidR="006C5654">
              <w:rPr>
                <w:webHidden/>
              </w:rPr>
            </w:r>
            <w:r w:rsidR="006C5654">
              <w:rPr>
                <w:webHidden/>
              </w:rPr>
              <w:fldChar w:fldCharType="separate"/>
            </w:r>
            <w:r w:rsidR="006C5654">
              <w:rPr>
                <w:webHidden/>
              </w:rPr>
              <w:t>39</w:t>
            </w:r>
            <w:r w:rsidR="006C5654">
              <w:rPr>
                <w:webHidden/>
              </w:rPr>
              <w:fldChar w:fldCharType="end"/>
            </w:r>
          </w:hyperlink>
        </w:p>
        <w:p w14:paraId="2BD648C2" w14:textId="77777777" w:rsidR="006C5654" w:rsidRDefault="00D2093E">
          <w:pPr>
            <w:pStyle w:val="TOC2"/>
            <w:tabs>
              <w:tab w:val="left" w:pos="660"/>
            </w:tabs>
            <w:rPr>
              <w:rFonts w:asciiTheme="minorHAnsi" w:eastAsiaTheme="minorEastAsia" w:hAnsiTheme="minorHAnsi" w:cstheme="minorBidi"/>
              <w:lang w:eastAsia="en-AU"/>
            </w:rPr>
          </w:pPr>
          <w:hyperlink w:anchor="_Toc10020163" w:history="1">
            <w:r w:rsidR="006C5654" w:rsidRPr="007F4D4E">
              <w:rPr>
                <w:rStyle w:val="Hyperlink"/>
                <w:lang w:eastAsia="ja-JP"/>
              </w:rPr>
              <w:t>4.1</w:t>
            </w:r>
            <w:r w:rsidR="006C5654">
              <w:rPr>
                <w:rFonts w:asciiTheme="minorHAnsi" w:eastAsiaTheme="minorEastAsia" w:hAnsiTheme="minorHAnsi" w:cstheme="minorBidi"/>
                <w:lang w:eastAsia="en-AU"/>
              </w:rPr>
              <w:tab/>
            </w:r>
            <w:r w:rsidR="006C5654" w:rsidRPr="007F4D4E">
              <w:rPr>
                <w:rStyle w:val="Hyperlink"/>
              </w:rPr>
              <w:t>Interceptions from cargo (air and sea)</w:t>
            </w:r>
            <w:r w:rsidR="006C5654">
              <w:rPr>
                <w:webHidden/>
              </w:rPr>
              <w:tab/>
            </w:r>
            <w:r w:rsidR="006C5654">
              <w:rPr>
                <w:webHidden/>
              </w:rPr>
              <w:fldChar w:fldCharType="begin"/>
            </w:r>
            <w:r w:rsidR="006C5654">
              <w:rPr>
                <w:webHidden/>
              </w:rPr>
              <w:instrText xml:space="preserve"> PAGEREF _Toc10020163 \h </w:instrText>
            </w:r>
            <w:r w:rsidR="006C5654">
              <w:rPr>
                <w:webHidden/>
              </w:rPr>
            </w:r>
            <w:r w:rsidR="006C5654">
              <w:rPr>
                <w:webHidden/>
              </w:rPr>
              <w:fldChar w:fldCharType="separate"/>
            </w:r>
            <w:r w:rsidR="006C5654">
              <w:rPr>
                <w:webHidden/>
              </w:rPr>
              <w:t>39</w:t>
            </w:r>
            <w:r w:rsidR="006C5654">
              <w:rPr>
                <w:webHidden/>
              </w:rPr>
              <w:fldChar w:fldCharType="end"/>
            </w:r>
          </w:hyperlink>
        </w:p>
        <w:p w14:paraId="56B1F73E" w14:textId="77777777" w:rsidR="006C5654" w:rsidRDefault="00D2093E">
          <w:pPr>
            <w:pStyle w:val="TOC2"/>
            <w:tabs>
              <w:tab w:val="left" w:pos="660"/>
            </w:tabs>
            <w:rPr>
              <w:rFonts w:asciiTheme="minorHAnsi" w:eastAsiaTheme="minorEastAsia" w:hAnsiTheme="minorHAnsi" w:cstheme="minorBidi"/>
              <w:lang w:eastAsia="en-AU"/>
            </w:rPr>
          </w:pPr>
          <w:hyperlink w:anchor="_Toc10020164" w:history="1">
            <w:r w:rsidR="006C5654" w:rsidRPr="007F4D4E">
              <w:rPr>
                <w:rStyle w:val="Hyperlink"/>
              </w:rPr>
              <w:t>4.2</w:t>
            </w:r>
            <w:r w:rsidR="006C5654">
              <w:rPr>
                <w:rFonts w:asciiTheme="minorHAnsi" w:eastAsiaTheme="minorEastAsia" w:hAnsiTheme="minorHAnsi" w:cstheme="minorBidi"/>
                <w:lang w:eastAsia="en-AU"/>
              </w:rPr>
              <w:tab/>
            </w:r>
            <w:r w:rsidR="006C5654" w:rsidRPr="007F4D4E">
              <w:rPr>
                <w:rStyle w:val="Hyperlink"/>
              </w:rPr>
              <w:t>Priority plant pest interceptions</w:t>
            </w:r>
            <w:r w:rsidR="006C5654">
              <w:rPr>
                <w:webHidden/>
              </w:rPr>
              <w:tab/>
            </w:r>
            <w:r w:rsidR="006C5654">
              <w:rPr>
                <w:webHidden/>
              </w:rPr>
              <w:fldChar w:fldCharType="begin"/>
            </w:r>
            <w:r w:rsidR="006C5654">
              <w:rPr>
                <w:webHidden/>
              </w:rPr>
              <w:instrText xml:space="preserve"> PAGEREF _Toc10020164 \h </w:instrText>
            </w:r>
            <w:r w:rsidR="006C5654">
              <w:rPr>
                <w:webHidden/>
              </w:rPr>
            </w:r>
            <w:r w:rsidR="006C5654">
              <w:rPr>
                <w:webHidden/>
              </w:rPr>
              <w:fldChar w:fldCharType="separate"/>
            </w:r>
            <w:r w:rsidR="006C5654">
              <w:rPr>
                <w:webHidden/>
              </w:rPr>
              <w:t>39</w:t>
            </w:r>
            <w:r w:rsidR="006C5654">
              <w:rPr>
                <w:webHidden/>
              </w:rPr>
              <w:fldChar w:fldCharType="end"/>
            </w:r>
          </w:hyperlink>
        </w:p>
        <w:p w14:paraId="0466EB48" w14:textId="77777777" w:rsidR="006C5654" w:rsidRDefault="00D2093E">
          <w:pPr>
            <w:pStyle w:val="TOC2"/>
            <w:tabs>
              <w:tab w:val="left" w:pos="660"/>
            </w:tabs>
            <w:rPr>
              <w:rFonts w:asciiTheme="minorHAnsi" w:eastAsiaTheme="minorEastAsia" w:hAnsiTheme="minorHAnsi" w:cstheme="minorBidi"/>
              <w:lang w:eastAsia="en-AU"/>
            </w:rPr>
          </w:pPr>
          <w:hyperlink w:anchor="_Toc10020165" w:history="1">
            <w:r w:rsidR="006C5654" w:rsidRPr="007F4D4E">
              <w:rPr>
                <w:rStyle w:val="Hyperlink"/>
              </w:rPr>
              <w:t>4.3</w:t>
            </w:r>
            <w:r w:rsidR="006C5654">
              <w:rPr>
                <w:rFonts w:asciiTheme="minorHAnsi" w:eastAsiaTheme="minorEastAsia" w:hAnsiTheme="minorHAnsi" w:cstheme="minorBidi"/>
                <w:lang w:eastAsia="en-AU"/>
              </w:rPr>
              <w:tab/>
            </w:r>
            <w:r w:rsidR="006C5654" w:rsidRPr="007F4D4E">
              <w:rPr>
                <w:rStyle w:val="Hyperlink"/>
              </w:rPr>
              <w:t>Priority animal and plant interceptions in post-arrival quarantine facilities</w:t>
            </w:r>
            <w:r w:rsidR="006C5654">
              <w:rPr>
                <w:webHidden/>
              </w:rPr>
              <w:tab/>
            </w:r>
            <w:r w:rsidR="006C5654">
              <w:rPr>
                <w:webHidden/>
              </w:rPr>
              <w:fldChar w:fldCharType="begin"/>
            </w:r>
            <w:r w:rsidR="006C5654">
              <w:rPr>
                <w:webHidden/>
              </w:rPr>
              <w:instrText xml:space="preserve"> PAGEREF _Toc10020165 \h </w:instrText>
            </w:r>
            <w:r w:rsidR="006C5654">
              <w:rPr>
                <w:webHidden/>
              </w:rPr>
            </w:r>
            <w:r w:rsidR="006C5654">
              <w:rPr>
                <w:webHidden/>
              </w:rPr>
              <w:fldChar w:fldCharType="separate"/>
            </w:r>
            <w:r w:rsidR="006C5654">
              <w:rPr>
                <w:webHidden/>
              </w:rPr>
              <w:t>41</w:t>
            </w:r>
            <w:r w:rsidR="006C5654">
              <w:rPr>
                <w:webHidden/>
              </w:rPr>
              <w:fldChar w:fldCharType="end"/>
            </w:r>
          </w:hyperlink>
        </w:p>
        <w:p w14:paraId="7B5CCFE4" w14:textId="77777777" w:rsidR="006C5654" w:rsidRDefault="00D2093E">
          <w:pPr>
            <w:pStyle w:val="TOC1"/>
            <w:rPr>
              <w:rFonts w:asciiTheme="minorHAnsi" w:eastAsiaTheme="minorEastAsia" w:hAnsiTheme="minorHAnsi" w:cstheme="minorBidi"/>
              <w:b w:val="0"/>
              <w:lang w:eastAsia="en-AU"/>
            </w:rPr>
          </w:pPr>
          <w:hyperlink w:anchor="_Toc10020166" w:history="1">
            <w:r w:rsidR="006C5654" w:rsidRPr="007F4D4E">
              <w:rPr>
                <w:rStyle w:val="Hyperlink"/>
              </w:rPr>
              <w:t>5</w:t>
            </w:r>
            <w:r w:rsidR="006C5654">
              <w:rPr>
                <w:rFonts w:asciiTheme="minorHAnsi" w:eastAsiaTheme="minorEastAsia" w:hAnsiTheme="minorHAnsi" w:cstheme="minorBidi"/>
                <w:b w:val="0"/>
                <w:lang w:eastAsia="en-AU"/>
              </w:rPr>
              <w:tab/>
            </w:r>
            <w:r w:rsidR="006C5654" w:rsidRPr="007F4D4E">
              <w:rPr>
                <w:rStyle w:val="Hyperlink"/>
              </w:rPr>
              <w:t>Border breaches and incursions</w:t>
            </w:r>
            <w:r w:rsidR="006C5654">
              <w:rPr>
                <w:webHidden/>
              </w:rPr>
              <w:tab/>
            </w:r>
            <w:r w:rsidR="006C5654">
              <w:rPr>
                <w:webHidden/>
              </w:rPr>
              <w:fldChar w:fldCharType="begin"/>
            </w:r>
            <w:r w:rsidR="006C5654">
              <w:rPr>
                <w:webHidden/>
              </w:rPr>
              <w:instrText xml:space="preserve"> PAGEREF _Toc10020166 \h </w:instrText>
            </w:r>
            <w:r w:rsidR="006C5654">
              <w:rPr>
                <w:webHidden/>
              </w:rPr>
            </w:r>
            <w:r w:rsidR="006C5654">
              <w:rPr>
                <w:webHidden/>
              </w:rPr>
              <w:fldChar w:fldCharType="separate"/>
            </w:r>
            <w:r w:rsidR="006C5654">
              <w:rPr>
                <w:webHidden/>
              </w:rPr>
              <w:t>44</w:t>
            </w:r>
            <w:r w:rsidR="006C5654">
              <w:rPr>
                <w:webHidden/>
              </w:rPr>
              <w:fldChar w:fldCharType="end"/>
            </w:r>
          </w:hyperlink>
        </w:p>
        <w:p w14:paraId="32A05A83" w14:textId="77777777" w:rsidR="006C5654" w:rsidRDefault="00D2093E">
          <w:pPr>
            <w:pStyle w:val="TOC2"/>
            <w:tabs>
              <w:tab w:val="left" w:pos="660"/>
            </w:tabs>
            <w:rPr>
              <w:rFonts w:asciiTheme="minorHAnsi" w:eastAsiaTheme="minorEastAsia" w:hAnsiTheme="minorHAnsi" w:cstheme="minorBidi"/>
              <w:lang w:eastAsia="en-AU"/>
            </w:rPr>
          </w:pPr>
          <w:hyperlink w:anchor="_Toc10020167" w:history="1">
            <w:r w:rsidR="006C5654" w:rsidRPr="007F4D4E">
              <w:rPr>
                <w:rStyle w:val="Hyperlink"/>
              </w:rPr>
              <w:t>5.1</w:t>
            </w:r>
            <w:r w:rsidR="006C5654">
              <w:rPr>
                <w:rFonts w:asciiTheme="minorHAnsi" w:eastAsiaTheme="minorEastAsia" w:hAnsiTheme="minorHAnsi" w:cstheme="minorBidi"/>
                <w:lang w:eastAsia="en-AU"/>
              </w:rPr>
              <w:tab/>
            </w:r>
            <w:r w:rsidR="006C5654" w:rsidRPr="007F4D4E">
              <w:rPr>
                <w:rStyle w:val="Hyperlink"/>
              </w:rPr>
              <w:t>Border breaches</w:t>
            </w:r>
            <w:r w:rsidR="006C5654">
              <w:rPr>
                <w:webHidden/>
              </w:rPr>
              <w:tab/>
            </w:r>
            <w:r w:rsidR="006C5654">
              <w:rPr>
                <w:webHidden/>
              </w:rPr>
              <w:fldChar w:fldCharType="begin"/>
            </w:r>
            <w:r w:rsidR="006C5654">
              <w:rPr>
                <w:webHidden/>
              </w:rPr>
              <w:instrText xml:space="preserve"> PAGEREF _Toc10020167 \h </w:instrText>
            </w:r>
            <w:r w:rsidR="006C5654">
              <w:rPr>
                <w:webHidden/>
              </w:rPr>
            </w:r>
            <w:r w:rsidR="006C5654">
              <w:rPr>
                <w:webHidden/>
              </w:rPr>
              <w:fldChar w:fldCharType="separate"/>
            </w:r>
            <w:r w:rsidR="006C5654">
              <w:rPr>
                <w:webHidden/>
              </w:rPr>
              <w:t>44</w:t>
            </w:r>
            <w:r w:rsidR="006C5654">
              <w:rPr>
                <w:webHidden/>
              </w:rPr>
              <w:fldChar w:fldCharType="end"/>
            </w:r>
          </w:hyperlink>
        </w:p>
        <w:p w14:paraId="4CBD10A8" w14:textId="77777777" w:rsidR="006C5654" w:rsidRDefault="00D2093E">
          <w:pPr>
            <w:pStyle w:val="TOC2"/>
            <w:tabs>
              <w:tab w:val="left" w:pos="660"/>
            </w:tabs>
            <w:rPr>
              <w:rFonts w:asciiTheme="minorHAnsi" w:eastAsiaTheme="minorEastAsia" w:hAnsiTheme="minorHAnsi" w:cstheme="minorBidi"/>
              <w:lang w:eastAsia="en-AU"/>
            </w:rPr>
          </w:pPr>
          <w:hyperlink w:anchor="_Toc10020168" w:history="1">
            <w:r w:rsidR="006C5654" w:rsidRPr="007F4D4E">
              <w:rPr>
                <w:rStyle w:val="Hyperlink"/>
              </w:rPr>
              <w:t>5.2</w:t>
            </w:r>
            <w:r w:rsidR="006C5654">
              <w:rPr>
                <w:rFonts w:asciiTheme="minorHAnsi" w:eastAsiaTheme="minorEastAsia" w:hAnsiTheme="minorHAnsi" w:cstheme="minorBidi"/>
                <w:lang w:eastAsia="en-AU"/>
              </w:rPr>
              <w:tab/>
            </w:r>
            <w:r w:rsidR="006C5654" w:rsidRPr="007F4D4E">
              <w:rPr>
                <w:rStyle w:val="Hyperlink"/>
              </w:rPr>
              <w:t>Incursions</w:t>
            </w:r>
            <w:r w:rsidR="006C5654">
              <w:rPr>
                <w:webHidden/>
              </w:rPr>
              <w:tab/>
            </w:r>
            <w:r w:rsidR="006C5654">
              <w:rPr>
                <w:webHidden/>
              </w:rPr>
              <w:fldChar w:fldCharType="begin"/>
            </w:r>
            <w:r w:rsidR="006C5654">
              <w:rPr>
                <w:webHidden/>
              </w:rPr>
              <w:instrText xml:space="preserve"> PAGEREF _Toc10020168 \h </w:instrText>
            </w:r>
            <w:r w:rsidR="006C5654">
              <w:rPr>
                <w:webHidden/>
              </w:rPr>
            </w:r>
            <w:r w:rsidR="006C5654">
              <w:rPr>
                <w:webHidden/>
              </w:rPr>
              <w:fldChar w:fldCharType="separate"/>
            </w:r>
            <w:r w:rsidR="006C5654">
              <w:rPr>
                <w:webHidden/>
              </w:rPr>
              <w:t>46</w:t>
            </w:r>
            <w:r w:rsidR="006C5654">
              <w:rPr>
                <w:webHidden/>
              </w:rPr>
              <w:fldChar w:fldCharType="end"/>
            </w:r>
          </w:hyperlink>
        </w:p>
        <w:p w14:paraId="0C34D84C" w14:textId="77777777" w:rsidR="006C5654" w:rsidRDefault="00D2093E">
          <w:pPr>
            <w:pStyle w:val="TOC1"/>
            <w:rPr>
              <w:rFonts w:asciiTheme="minorHAnsi" w:eastAsiaTheme="minorEastAsia" w:hAnsiTheme="minorHAnsi" w:cstheme="minorBidi"/>
              <w:b w:val="0"/>
              <w:lang w:eastAsia="en-AU"/>
            </w:rPr>
          </w:pPr>
          <w:hyperlink w:anchor="_Toc10020169" w:history="1">
            <w:r w:rsidR="006C5654" w:rsidRPr="007F4D4E">
              <w:rPr>
                <w:rStyle w:val="Hyperlink"/>
              </w:rPr>
              <w:t>6</w:t>
            </w:r>
            <w:r w:rsidR="006C5654">
              <w:rPr>
                <w:rFonts w:asciiTheme="minorHAnsi" w:eastAsiaTheme="minorEastAsia" w:hAnsiTheme="minorHAnsi" w:cstheme="minorBidi"/>
                <w:b w:val="0"/>
                <w:lang w:eastAsia="en-AU"/>
              </w:rPr>
              <w:tab/>
            </w:r>
            <w:r w:rsidR="006C5654" w:rsidRPr="007F4D4E">
              <w:rPr>
                <w:rStyle w:val="Hyperlink"/>
              </w:rPr>
              <w:t>Improving biosecurity information management</w:t>
            </w:r>
            <w:r w:rsidR="006C5654">
              <w:rPr>
                <w:webHidden/>
              </w:rPr>
              <w:tab/>
            </w:r>
            <w:r w:rsidR="006C5654">
              <w:rPr>
                <w:webHidden/>
              </w:rPr>
              <w:fldChar w:fldCharType="begin"/>
            </w:r>
            <w:r w:rsidR="006C5654">
              <w:rPr>
                <w:webHidden/>
              </w:rPr>
              <w:instrText xml:space="preserve"> PAGEREF _Toc10020169 \h </w:instrText>
            </w:r>
            <w:r w:rsidR="006C5654">
              <w:rPr>
                <w:webHidden/>
              </w:rPr>
            </w:r>
            <w:r w:rsidR="006C5654">
              <w:rPr>
                <w:webHidden/>
              </w:rPr>
              <w:fldChar w:fldCharType="separate"/>
            </w:r>
            <w:r w:rsidR="006C5654">
              <w:rPr>
                <w:webHidden/>
              </w:rPr>
              <w:t>56</w:t>
            </w:r>
            <w:r w:rsidR="006C5654">
              <w:rPr>
                <w:webHidden/>
              </w:rPr>
              <w:fldChar w:fldCharType="end"/>
            </w:r>
          </w:hyperlink>
        </w:p>
        <w:p w14:paraId="625A9839" w14:textId="77777777" w:rsidR="006C5654" w:rsidRDefault="00D2093E">
          <w:pPr>
            <w:pStyle w:val="TOC2"/>
            <w:tabs>
              <w:tab w:val="left" w:pos="660"/>
            </w:tabs>
            <w:rPr>
              <w:rFonts w:asciiTheme="minorHAnsi" w:eastAsiaTheme="minorEastAsia" w:hAnsiTheme="minorHAnsi" w:cstheme="minorBidi"/>
              <w:lang w:eastAsia="en-AU"/>
            </w:rPr>
          </w:pPr>
          <w:hyperlink w:anchor="_Toc10020170" w:history="1">
            <w:r w:rsidR="006C5654" w:rsidRPr="007F4D4E">
              <w:rPr>
                <w:rStyle w:val="Hyperlink"/>
              </w:rPr>
              <w:t>6.1</w:t>
            </w:r>
            <w:r w:rsidR="006C5654">
              <w:rPr>
                <w:rFonts w:asciiTheme="minorHAnsi" w:eastAsiaTheme="minorEastAsia" w:hAnsiTheme="minorHAnsi" w:cstheme="minorBidi"/>
                <w:lang w:eastAsia="en-AU"/>
              </w:rPr>
              <w:tab/>
            </w:r>
            <w:r w:rsidR="006C5654" w:rsidRPr="007F4D4E">
              <w:rPr>
                <w:rStyle w:val="Hyperlink"/>
              </w:rPr>
              <w:t>Better reporting of high-risk interceptions</w:t>
            </w:r>
            <w:r w:rsidR="006C5654">
              <w:rPr>
                <w:webHidden/>
              </w:rPr>
              <w:tab/>
            </w:r>
            <w:r w:rsidR="006C5654">
              <w:rPr>
                <w:webHidden/>
              </w:rPr>
              <w:fldChar w:fldCharType="begin"/>
            </w:r>
            <w:r w:rsidR="006C5654">
              <w:rPr>
                <w:webHidden/>
              </w:rPr>
              <w:instrText xml:space="preserve"> PAGEREF _Toc10020170 \h </w:instrText>
            </w:r>
            <w:r w:rsidR="006C5654">
              <w:rPr>
                <w:webHidden/>
              </w:rPr>
            </w:r>
            <w:r w:rsidR="006C5654">
              <w:rPr>
                <w:webHidden/>
              </w:rPr>
              <w:fldChar w:fldCharType="separate"/>
            </w:r>
            <w:r w:rsidR="006C5654">
              <w:rPr>
                <w:webHidden/>
              </w:rPr>
              <w:t>56</w:t>
            </w:r>
            <w:r w:rsidR="006C5654">
              <w:rPr>
                <w:webHidden/>
              </w:rPr>
              <w:fldChar w:fldCharType="end"/>
            </w:r>
          </w:hyperlink>
        </w:p>
        <w:p w14:paraId="488EC0E3" w14:textId="77777777" w:rsidR="006C5654" w:rsidRDefault="00D2093E">
          <w:pPr>
            <w:pStyle w:val="TOC2"/>
            <w:tabs>
              <w:tab w:val="left" w:pos="660"/>
            </w:tabs>
            <w:rPr>
              <w:rFonts w:asciiTheme="minorHAnsi" w:eastAsiaTheme="minorEastAsia" w:hAnsiTheme="minorHAnsi" w:cstheme="minorBidi"/>
              <w:lang w:eastAsia="en-AU"/>
            </w:rPr>
          </w:pPr>
          <w:hyperlink w:anchor="_Toc10020171" w:history="1">
            <w:r w:rsidR="006C5654" w:rsidRPr="007F4D4E">
              <w:rPr>
                <w:rStyle w:val="Hyperlink"/>
              </w:rPr>
              <w:t>6.2</w:t>
            </w:r>
            <w:r w:rsidR="006C5654">
              <w:rPr>
                <w:rFonts w:asciiTheme="minorHAnsi" w:eastAsiaTheme="minorEastAsia" w:hAnsiTheme="minorHAnsi" w:cstheme="minorBidi"/>
                <w:lang w:eastAsia="en-AU"/>
              </w:rPr>
              <w:tab/>
            </w:r>
            <w:r w:rsidR="006C5654" w:rsidRPr="007F4D4E">
              <w:rPr>
                <w:rStyle w:val="Hyperlink"/>
              </w:rPr>
              <w:t>Complex data recording systems</w:t>
            </w:r>
            <w:r w:rsidR="006C5654">
              <w:rPr>
                <w:webHidden/>
              </w:rPr>
              <w:tab/>
            </w:r>
            <w:r w:rsidR="006C5654">
              <w:rPr>
                <w:webHidden/>
              </w:rPr>
              <w:fldChar w:fldCharType="begin"/>
            </w:r>
            <w:r w:rsidR="006C5654">
              <w:rPr>
                <w:webHidden/>
              </w:rPr>
              <w:instrText xml:space="preserve"> PAGEREF _Toc10020171 \h </w:instrText>
            </w:r>
            <w:r w:rsidR="006C5654">
              <w:rPr>
                <w:webHidden/>
              </w:rPr>
            </w:r>
            <w:r w:rsidR="006C5654">
              <w:rPr>
                <w:webHidden/>
              </w:rPr>
              <w:fldChar w:fldCharType="separate"/>
            </w:r>
            <w:r w:rsidR="006C5654">
              <w:rPr>
                <w:webHidden/>
              </w:rPr>
              <w:t>57</w:t>
            </w:r>
            <w:r w:rsidR="006C5654">
              <w:rPr>
                <w:webHidden/>
              </w:rPr>
              <w:fldChar w:fldCharType="end"/>
            </w:r>
          </w:hyperlink>
        </w:p>
        <w:p w14:paraId="278A99CF" w14:textId="77777777" w:rsidR="006C5654" w:rsidRDefault="00D2093E">
          <w:pPr>
            <w:pStyle w:val="TOC2"/>
            <w:tabs>
              <w:tab w:val="left" w:pos="660"/>
            </w:tabs>
            <w:rPr>
              <w:rFonts w:asciiTheme="minorHAnsi" w:eastAsiaTheme="minorEastAsia" w:hAnsiTheme="minorHAnsi" w:cstheme="minorBidi"/>
              <w:lang w:eastAsia="en-AU"/>
            </w:rPr>
          </w:pPr>
          <w:hyperlink w:anchor="_Toc10020172" w:history="1">
            <w:r w:rsidR="006C5654" w:rsidRPr="007F4D4E">
              <w:rPr>
                <w:rStyle w:val="Hyperlink"/>
              </w:rPr>
              <w:t>6.3</w:t>
            </w:r>
            <w:r w:rsidR="006C5654">
              <w:rPr>
                <w:rFonts w:asciiTheme="minorHAnsi" w:eastAsiaTheme="minorEastAsia" w:hAnsiTheme="minorHAnsi" w:cstheme="minorBidi"/>
                <w:lang w:eastAsia="en-AU"/>
              </w:rPr>
              <w:tab/>
            </w:r>
            <w:r w:rsidR="006C5654" w:rsidRPr="007F4D4E">
              <w:rPr>
                <w:rStyle w:val="Hyperlink"/>
              </w:rPr>
              <w:t>Biosecurity integrated information system and analytics</w:t>
            </w:r>
            <w:r w:rsidR="006C5654">
              <w:rPr>
                <w:webHidden/>
              </w:rPr>
              <w:tab/>
            </w:r>
            <w:r w:rsidR="006C5654">
              <w:rPr>
                <w:webHidden/>
              </w:rPr>
              <w:fldChar w:fldCharType="begin"/>
            </w:r>
            <w:r w:rsidR="006C5654">
              <w:rPr>
                <w:webHidden/>
              </w:rPr>
              <w:instrText xml:space="preserve"> PAGEREF _Toc10020172 \h </w:instrText>
            </w:r>
            <w:r w:rsidR="006C5654">
              <w:rPr>
                <w:webHidden/>
              </w:rPr>
            </w:r>
            <w:r w:rsidR="006C5654">
              <w:rPr>
                <w:webHidden/>
              </w:rPr>
              <w:fldChar w:fldCharType="separate"/>
            </w:r>
            <w:r w:rsidR="006C5654">
              <w:rPr>
                <w:webHidden/>
              </w:rPr>
              <w:t>59</w:t>
            </w:r>
            <w:r w:rsidR="006C5654">
              <w:rPr>
                <w:webHidden/>
              </w:rPr>
              <w:fldChar w:fldCharType="end"/>
            </w:r>
          </w:hyperlink>
        </w:p>
        <w:p w14:paraId="0B3B6FC5" w14:textId="77777777" w:rsidR="006C5654" w:rsidRDefault="00D2093E">
          <w:pPr>
            <w:pStyle w:val="TOC2"/>
            <w:tabs>
              <w:tab w:val="left" w:pos="660"/>
            </w:tabs>
            <w:rPr>
              <w:rFonts w:asciiTheme="minorHAnsi" w:eastAsiaTheme="minorEastAsia" w:hAnsiTheme="minorHAnsi" w:cstheme="minorBidi"/>
              <w:lang w:eastAsia="en-AU"/>
            </w:rPr>
          </w:pPr>
          <w:hyperlink w:anchor="_Toc10020173" w:history="1">
            <w:r w:rsidR="006C5654" w:rsidRPr="007F4D4E">
              <w:rPr>
                <w:rStyle w:val="Hyperlink"/>
              </w:rPr>
              <w:t>6.4</w:t>
            </w:r>
            <w:r w:rsidR="006C5654">
              <w:rPr>
                <w:rFonts w:asciiTheme="minorHAnsi" w:eastAsiaTheme="minorEastAsia" w:hAnsiTheme="minorHAnsi" w:cstheme="minorBidi"/>
                <w:lang w:eastAsia="en-AU"/>
              </w:rPr>
              <w:tab/>
            </w:r>
            <w:r w:rsidR="006C5654" w:rsidRPr="007F4D4E">
              <w:rPr>
                <w:rStyle w:val="Hyperlink"/>
              </w:rPr>
              <w:t>Risk-return resource allocation</w:t>
            </w:r>
            <w:r w:rsidR="006C5654">
              <w:rPr>
                <w:webHidden/>
              </w:rPr>
              <w:tab/>
            </w:r>
            <w:r w:rsidR="006C5654">
              <w:rPr>
                <w:webHidden/>
              </w:rPr>
              <w:fldChar w:fldCharType="begin"/>
            </w:r>
            <w:r w:rsidR="006C5654">
              <w:rPr>
                <w:webHidden/>
              </w:rPr>
              <w:instrText xml:space="preserve"> PAGEREF _Toc10020173 \h </w:instrText>
            </w:r>
            <w:r w:rsidR="006C5654">
              <w:rPr>
                <w:webHidden/>
              </w:rPr>
            </w:r>
            <w:r w:rsidR="006C5654">
              <w:rPr>
                <w:webHidden/>
              </w:rPr>
              <w:fldChar w:fldCharType="separate"/>
            </w:r>
            <w:r w:rsidR="006C5654">
              <w:rPr>
                <w:webHidden/>
              </w:rPr>
              <w:t>60</w:t>
            </w:r>
            <w:r w:rsidR="006C5654">
              <w:rPr>
                <w:webHidden/>
              </w:rPr>
              <w:fldChar w:fldCharType="end"/>
            </w:r>
          </w:hyperlink>
        </w:p>
        <w:p w14:paraId="023B9CAE" w14:textId="77777777" w:rsidR="006C5654" w:rsidRDefault="00D2093E">
          <w:pPr>
            <w:pStyle w:val="TOC1"/>
            <w:rPr>
              <w:rFonts w:asciiTheme="minorHAnsi" w:eastAsiaTheme="minorEastAsia" w:hAnsiTheme="minorHAnsi" w:cstheme="minorBidi"/>
              <w:b w:val="0"/>
              <w:lang w:eastAsia="en-AU"/>
            </w:rPr>
          </w:pPr>
          <w:hyperlink w:anchor="_Toc10020174" w:history="1">
            <w:r w:rsidR="006C5654" w:rsidRPr="007F4D4E">
              <w:rPr>
                <w:rStyle w:val="Hyperlink"/>
              </w:rPr>
              <w:t>Conclusion</w:t>
            </w:r>
            <w:r w:rsidR="006C5654">
              <w:rPr>
                <w:webHidden/>
              </w:rPr>
              <w:tab/>
            </w:r>
            <w:r w:rsidR="006C5654">
              <w:rPr>
                <w:webHidden/>
              </w:rPr>
              <w:fldChar w:fldCharType="begin"/>
            </w:r>
            <w:r w:rsidR="006C5654">
              <w:rPr>
                <w:webHidden/>
              </w:rPr>
              <w:instrText xml:space="preserve"> PAGEREF _Toc10020174 \h </w:instrText>
            </w:r>
            <w:r w:rsidR="006C5654">
              <w:rPr>
                <w:webHidden/>
              </w:rPr>
            </w:r>
            <w:r w:rsidR="006C5654">
              <w:rPr>
                <w:webHidden/>
              </w:rPr>
              <w:fldChar w:fldCharType="separate"/>
            </w:r>
            <w:r w:rsidR="006C5654">
              <w:rPr>
                <w:webHidden/>
              </w:rPr>
              <w:t>62</w:t>
            </w:r>
            <w:r w:rsidR="006C5654">
              <w:rPr>
                <w:webHidden/>
              </w:rPr>
              <w:fldChar w:fldCharType="end"/>
            </w:r>
          </w:hyperlink>
        </w:p>
        <w:p w14:paraId="43F676F5" w14:textId="77777777" w:rsidR="006C5654" w:rsidRDefault="00D2093E">
          <w:pPr>
            <w:pStyle w:val="TOC1"/>
            <w:rPr>
              <w:rFonts w:asciiTheme="minorHAnsi" w:eastAsiaTheme="minorEastAsia" w:hAnsiTheme="minorHAnsi" w:cstheme="minorBidi"/>
              <w:b w:val="0"/>
              <w:lang w:eastAsia="en-AU"/>
            </w:rPr>
          </w:pPr>
          <w:hyperlink w:anchor="_Toc10020175" w:history="1">
            <w:r w:rsidR="006C5654" w:rsidRPr="007F4D4E">
              <w:rPr>
                <w:rStyle w:val="Hyperlink"/>
                <w:highlight w:val="yellow"/>
              </w:rPr>
              <w:t>Appendix A: Agency response</w:t>
            </w:r>
            <w:r w:rsidR="006C5654">
              <w:rPr>
                <w:webHidden/>
              </w:rPr>
              <w:tab/>
            </w:r>
            <w:r w:rsidR="006C5654">
              <w:rPr>
                <w:webHidden/>
              </w:rPr>
              <w:fldChar w:fldCharType="begin"/>
            </w:r>
            <w:r w:rsidR="006C5654">
              <w:rPr>
                <w:webHidden/>
              </w:rPr>
              <w:instrText xml:space="preserve"> PAGEREF _Toc10020175 \h </w:instrText>
            </w:r>
            <w:r w:rsidR="006C5654">
              <w:rPr>
                <w:webHidden/>
              </w:rPr>
            </w:r>
            <w:r w:rsidR="006C5654">
              <w:rPr>
                <w:webHidden/>
              </w:rPr>
              <w:fldChar w:fldCharType="separate"/>
            </w:r>
            <w:r w:rsidR="006C5654">
              <w:rPr>
                <w:webHidden/>
              </w:rPr>
              <w:t>63</w:t>
            </w:r>
            <w:r w:rsidR="006C5654">
              <w:rPr>
                <w:webHidden/>
              </w:rPr>
              <w:fldChar w:fldCharType="end"/>
            </w:r>
          </w:hyperlink>
        </w:p>
        <w:p w14:paraId="613E743D" w14:textId="77777777" w:rsidR="006C5654" w:rsidRDefault="00D2093E">
          <w:pPr>
            <w:pStyle w:val="TOC1"/>
            <w:rPr>
              <w:rFonts w:asciiTheme="minorHAnsi" w:eastAsiaTheme="minorEastAsia" w:hAnsiTheme="minorHAnsi" w:cstheme="minorBidi"/>
              <w:b w:val="0"/>
              <w:lang w:eastAsia="en-AU"/>
            </w:rPr>
          </w:pPr>
          <w:hyperlink w:anchor="_Toc10020176" w:history="1">
            <w:r w:rsidR="006C5654" w:rsidRPr="007F4D4E">
              <w:rPr>
                <w:rStyle w:val="Hyperlink"/>
              </w:rPr>
              <w:t>References</w:t>
            </w:r>
            <w:r w:rsidR="006C5654">
              <w:rPr>
                <w:webHidden/>
              </w:rPr>
              <w:tab/>
            </w:r>
            <w:r w:rsidR="006C5654">
              <w:rPr>
                <w:webHidden/>
              </w:rPr>
              <w:fldChar w:fldCharType="begin"/>
            </w:r>
            <w:r w:rsidR="006C5654">
              <w:rPr>
                <w:webHidden/>
              </w:rPr>
              <w:instrText xml:space="preserve"> PAGEREF _Toc10020176 \h </w:instrText>
            </w:r>
            <w:r w:rsidR="006C5654">
              <w:rPr>
                <w:webHidden/>
              </w:rPr>
            </w:r>
            <w:r w:rsidR="006C5654">
              <w:rPr>
                <w:webHidden/>
              </w:rPr>
              <w:fldChar w:fldCharType="separate"/>
            </w:r>
            <w:r w:rsidR="006C5654">
              <w:rPr>
                <w:webHidden/>
              </w:rPr>
              <w:t>66</w:t>
            </w:r>
            <w:r w:rsidR="006C5654">
              <w:rPr>
                <w:webHidden/>
              </w:rPr>
              <w:fldChar w:fldCharType="end"/>
            </w:r>
          </w:hyperlink>
        </w:p>
        <w:p w14:paraId="33FE33D5" w14:textId="77777777" w:rsidR="006C5654" w:rsidRDefault="00D2093E">
          <w:pPr>
            <w:pStyle w:val="TOC1"/>
            <w:rPr>
              <w:rFonts w:asciiTheme="minorHAnsi" w:eastAsiaTheme="minorEastAsia" w:hAnsiTheme="minorHAnsi" w:cstheme="minorBidi"/>
              <w:b w:val="0"/>
              <w:lang w:eastAsia="en-AU"/>
            </w:rPr>
          </w:pPr>
          <w:hyperlink w:anchor="_Toc10020177" w:history="1">
            <w:r w:rsidR="006C5654" w:rsidRPr="007F4D4E">
              <w:rPr>
                <w:rStyle w:val="Hyperlink"/>
              </w:rPr>
              <w:t>Glossary</w:t>
            </w:r>
            <w:r w:rsidR="006C5654">
              <w:rPr>
                <w:webHidden/>
              </w:rPr>
              <w:tab/>
            </w:r>
            <w:r w:rsidR="006C5654">
              <w:rPr>
                <w:webHidden/>
              </w:rPr>
              <w:fldChar w:fldCharType="begin"/>
            </w:r>
            <w:r w:rsidR="006C5654">
              <w:rPr>
                <w:webHidden/>
              </w:rPr>
              <w:instrText xml:space="preserve"> PAGEREF _Toc10020177 \h </w:instrText>
            </w:r>
            <w:r w:rsidR="006C5654">
              <w:rPr>
                <w:webHidden/>
              </w:rPr>
            </w:r>
            <w:r w:rsidR="006C5654">
              <w:rPr>
                <w:webHidden/>
              </w:rPr>
              <w:fldChar w:fldCharType="separate"/>
            </w:r>
            <w:r w:rsidR="006C5654">
              <w:rPr>
                <w:webHidden/>
              </w:rPr>
              <w:t>68</w:t>
            </w:r>
            <w:r w:rsidR="006C5654">
              <w:rPr>
                <w:webHidden/>
              </w:rPr>
              <w:fldChar w:fldCharType="end"/>
            </w:r>
          </w:hyperlink>
        </w:p>
        <w:p w14:paraId="0719B44C" w14:textId="6C5BDC86" w:rsidR="009B6B7C" w:rsidRPr="00595916" w:rsidRDefault="00AE7070" w:rsidP="00AE7070">
          <w:pPr>
            <w:rPr>
              <w:b/>
              <w:noProof/>
            </w:rPr>
          </w:pPr>
          <w:r w:rsidRPr="00595916">
            <w:rPr>
              <w:b/>
              <w:noProof/>
            </w:rPr>
            <w:fldChar w:fldCharType="end"/>
          </w:r>
        </w:p>
      </w:sdtContent>
    </w:sdt>
    <w:p w14:paraId="322E4095" w14:textId="7BB68CB9" w:rsidR="00C17E0E" w:rsidRDefault="00C17E0E">
      <w:pPr>
        <w:spacing w:before="0"/>
        <w:rPr>
          <w:rStyle w:val="Strong"/>
          <w:rFonts w:eastAsiaTheme="minorHAnsi" w:cstheme="minorBidi"/>
          <w:sz w:val="36"/>
        </w:rPr>
      </w:pPr>
      <w:r>
        <w:rPr>
          <w:rStyle w:val="Strong"/>
        </w:rPr>
        <w:br w:type="page"/>
      </w:r>
    </w:p>
    <w:p w14:paraId="3D5DF563" w14:textId="3F4AC32C" w:rsidR="000A1D10" w:rsidRPr="008763FE" w:rsidRDefault="000A1D10" w:rsidP="00C01910">
      <w:pPr>
        <w:pStyle w:val="TOCHeading2"/>
        <w:rPr>
          <w:rStyle w:val="Strong"/>
        </w:rPr>
      </w:pPr>
      <w:r w:rsidRPr="008763FE">
        <w:rPr>
          <w:rStyle w:val="Strong"/>
        </w:rPr>
        <w:lastRenderedPageBreak/>
        <w:t>Tables</w:t>
      </w:r>
    </w:p>
    <w:p w14:paraId="4DCE1B92" w14:textId="77777777" w:rsidR="006C5654" w:rsidRDefault="000A1D10">
      <w:pPr>
        <w:pStyle w:val="TableofFigures"/>
        <w:rPr>
          <w:rFonts w:asciiTheme="minorHAnsi" w:eastAsiaTheme="minorEastAsia" w:hAnsiTheme="minorHAnsi" w:cstheme="minorBidi"/>
          <w:noProof/>
          <w:lang w:eastAsia="en-AU"/>
        </w:rPr>
      </w:pPr>
      <w:r w:rsidRPr="00595916">
        <w:fldChar w:fldCharType="begin"/>
      </w:r>
      <w:r w:rsidRPr="00595916">
        <w:instrText xml:space="preserve"> TOC \h \z \c "Table" </w:instrText>
      </w:r>
      <w:r w:rsidRPr="00595916">
        <w:fldChar w:fldCharType="separate"/>
      </w:r>
      <w:hyperlink w:anchor="_Toc10020178" w:history="1">
        <w:r w:rsidR="006C5654" w:rsidRPr="00A53C03">
          <w:rPr>
            <w:rStyle w:val="Hyperlink"/>
            <w:noProof/>
          </w:rPr>
          <w:t>Table 1 International mail volumes, screenings and inspections, 2015–16 to 2017–18</w:t>
        </w:r>
        <w:r w:rsidR="006C5654">
          <w:rPr>
            <w:noProof/>
            <w:webHidden/>
          </w:rPr>
          <w:tab/>
        </w:r>
        <w:r w:rsidR="006C5654">
          <w:rPr>
            <w:noProof/>
            <w:webHidden/>
          </w:rPr>
          <w:fldChar w:fldCharType="begin"/>
        </w:r>
        <w:r w:rsidR="006C5654">
          <w:rPr>
            <w:noProof/>
            <w:webHidden/>
          </w:rPr>
          <w:instrText xml:space="preserve"> PAGEREF _Toc10020178 \h </w:instrText>
        </w:r>
        <w:r w:rsidR="006C5654">
          <w:rPr>
            <w:noProof/>
            <w:webHidden/>
          </w:rPr>
        </w:r>
        <w:r w:rsidR="006C5654">
          <w:rPr>
            <w:noProof/>
            <w:webHidden/>
          </w:rPr>
          <w:fldChar w:fldCharType="separate"/>
        </w:r>
        <w:r w:rsidR="006C5654">
          <w:rPr>
            <w:noProof/>
            <w:webHidden/>
          </w:rPr>
          <w:t>20</w:t>
        </w:r>
        <w:r w:rsidR="006C5654">
          <w:rPr>
            <w:noProof/>
            <w:webHidden/>
          </w:rPr>
          <w:fldChar w:fldCharType="end"/>
        </w:r>
      </w:hyperlink>
    </w:p>
    <w:p w14:paraId="77047DA9" w14:textId="77777777" w:rsidR="006C5654" w:rsidRDefault="00D2093E">
      <w:pPr>
        <w:pStyle w:val="TableofFigures"/>
        <w:rPr>
          <w:rFonts w:asciiTheme="minorHAnsi" w:eastAsiaTheme="minorEastAsia" w:hAnsiTheme="minorHAnsi" w:cstheme="minorBidi"/>
          <w:noProof/>
          <w:lang w:eastAsia="en-AU"/>
        </w:rPr>
      </w:pPr>
      <w:hyperlink w:anchor="_Toc10020179" w:history="1">
        <w:r w:rsidR="006C5654" w:rsidRPr="00A53C03">
          <w:rPr>
            <w:rStyle w:val="Hyperlink"/>
            <w:noProof/>
          </w:rPr>
          <w:t>Table 2 Air arrivals and screening methods, 2012 to 2017</w:t>
        </w:r>
        <w:r w:rsidR="006C5654">
          <w:rPr>
            <w:noProof/>
            <w:webHidden/>
          </w:rPr>
          <w:tab/>
        </w:r>
        <w:r w:rsidR="006C5654">
          <w:rPr>
            <w:noProof/>
            <w:webHidden/>
          </w:rPr>
          <w:fldChar w:fldCharType="begin"/>
        </w:r>
        <w:r w:rsidR="006C5654">
          <w:rPr>
            <w:noProof/>
            <w:webHidden/>
          </w:rPr>
          <w:instrText xml:space="preserve"> PAGEREF _Toc10020179 \h </w:instrText>
        </w:r>
        <w:r w:rsidR="006C5654">
          <w:rPr>
            <w:noProof/>
            <w:webHidden/>
          </w:rPr>
        </w:r>
        <w:r w:rsidR="006C5654">
          <w:rPr>
            <w:noProof/>
            <w:webHidden/>
          </w:rPr>
          <w:fldChar w:fldCharType="separate"/>
        </w:r>
        <w:r w:rsidR="006C5654">
          <w:rPr>
            <w:noProof/>
            <w:webHidden/>
          </w:rPr>
          <w:t>22</w:t>
        </w:r>
        <w:r w:rsidR="006C5654">
          <w:rPr>
            <w:noProof/>
            <w:webHidden/>
          </w:rPr>
          <w:fldChar w:fldCharType="end"/>
        </w:r>
      </w:hyperlink>
    </w:p>
    <w:p w14:paraId="0255C37F" w14:textId="77777777" w:rsidR="006C5654" w:rsidRDefault="00D2093E">
      <w:pPr>
        <w:pStyle w:val="TableofFigures"/>
        <w:rPr>
          <w:rFonts w:asciiTheme="minorHAnsi" w:eastAsiaTheme="minorEastAsia" w:hAnsiTheme="minorHAnsi" w:cstheme="minorBidi"/>
          <w:noProof/>
          <w:lang w:eastAsia="en-AU"/>
        </w:rPr>
      </w:pPr>
      <w:hyperlink w:anchor="_Toc10020180" w:history="1">
        <w:r w:rsidR="006C5654" w:rsidRPr="00A53C03">
          <w:rPr>
            <w:rStyle w:val="Hyperlink"/>
            <w:noProof/>
          </w:rPr>
          <w:t>Table 3 Top five meat products intercepted at the border, 2012 to 2017</w:t>
        </w:r>
        <w:r w:rsidR="006C5654">
          <w:rPr>
            <w:noProof/>
            <w:webHidden/>
          </w:rPr>
          <w:tab/>
        </w:r>
        <w:r w:rsidR="006C5654">
          <w:rPr>
            <w:noProof/>
            <w:webHidden/>
          </w:rPr>
          <w:fldChar w:fldCharType="begin"/>
        </w:r>
        <w:r w:rsidR="006C5654">
          <w:rPr>
            <w:noProof/>
            <w:webHidden/>
          </w:rPr>
          <w:instrText xml:space="preserve"> PAGEREF _Toc10020180 \h </w:instrText>
        </w:r>
        <w:r w:rsidR="006C5654">
          <w:rPr>
            <w:noProof/>
            <w:webHidden/>
          </w:rPr>
        </w:r>
        <w:r w:rsidR="006C5654">
          <w:rPr>
            <w:noProof/>
            <w:webHidden/>
          </w:rPr>
          <w:fldChar w:fldCharType="separate"/>
        </w:r>
        <w:r w:rsidR="006C5654">
          <w:rPr>
            <w:noProof/>
            <w:webHidden/>
          </w:rPr>
          <w:t>25</w:t>
        </w:r>
        <w:r w:rsidR="006C5654">
          <w:rPr>
            <w:noProof/>
            <w:webHidden/>
          </w:rPr>
          <w:fldChar w:fldCharType="end"/>
        </w:r>
      </w:hyperlink>
    </w:p>
    <w:p w14:paraId="2F397F6F" w14:textId="77777777" w:rsidR="006C5654" w:rsidRDefault="00D2093E">
      <w:pPr>
        <w:pStyle w:val="TableofFigures"/>
        <w:rPr>
          <w:rFonts w:asciiTheme="minorHAnsi" w:eastAsiaTheme="minorEastAsia" w:hAnsiTheme="minorHAnsi" w:cstheme="minorBidi"/>
          <w:noProof/>
          <w:lang w:eastAsia="en-AU"/>
        </w:rPr>
      </w:pPr>
      <w:hyperlink w:anchor="_Toc10020181" w:history="1">
        <w:r w:rsidR="006C5654" w:rsidRPr="00A53C03">
          <w:rPr>
            <w:rStyle w:val="Hyperlink"/>
            <w:noProof/>
          </w:rPr>
          <w:t>Table 4 Volumes of meat and meat products seized at the border, 2012 to 2017</w:t>
        </w:r>
        <w:r w:rsidR="006C5654">
          <w:rPr>
            <w:noProof/>
            <w:webHidden/>
          </w:rPr>
          <w:tab/>
        </w:r>
        <w:r w:rsidR="006C5654">
          <w:rPr>
            <w:noProof/>
            <w:webHidden/>
          </w:rPr>
          <w:fldChar w:fldCharType="begin"/>
        </w:r>
        <w:r w:rsidR="006C5654">
          <w:rPr>
            <w:noProof/>
            <w:webHidden/>
          </w:rPr>
          <w:instrText xml:space="preserve"> PAGEREF _Toc10020181 \h </w:instrText>
        </w:r>
        <w:r w:rsidR="006C5654">
          <w:rPr>
            <w:noProof/>
            <w:webHidden/>
          </w:rPr>
        </w:r>
        <w:r w:rsidR="006C5654">
          <w:rPr>
            <w:noProof/>
            <w:webHidden/>
          </w:rPr>
          <w:fldChar w:fldCharType="separate"/>
        </w:r>
        <w:r w:rsidR="006C5654">
          <w:rPr>
            <w:noProof/>
            <w:webHidden/>
          </w:rPr>
          <w:t>25</w:t>
        </w:r>
        <w:r w:rsidR="006C5654">
          <w:rPr>
            <w:noProof/>
            <w:webHidden/>
          </w:rPr>
          <w:fldChar w:fldCharType="end"/>
        </w:r>
      </w:hyperlink>
    </w:p>
    <w:p w14:paraId="4BDA83D1" w14:textId="77777777" w:rsidR="006C5654" w:rsidRDefault="00D2093E">
      <w:pPr>
        <w:pStyle w:val="TableofFigures"/>
        <w:rPr>
          <w:rFonts w:asciiTheme="minorHAnsi" w:eastAsiaTheme="minorEastAsia" w:hAnsiTheme="minorHAnsi" w:cstheme="minorBidi"/>
          <w:noProof/>
          <w:lang w:eastAsia="en-AU"/>
        </w:rPr>
      </w:pPr>
      <w:hyperlink w:anchor="_Toc10020182" w:history="1">
        <w:r w:rsidR="006C5654" w:rsidRPr="00A53C03">
          <w:rPr>
            <w:rStyle w:val="Hyperlink"/>
            <w:noProof/>
          </w:rPr>
          <w:t>Table 5 Meat interception by top 10 country declaration status, 2012 to 2017</w:t>
        </w:r>
        <w:r w:rsidR="006C5654">
          <w:rPr>
            <w:noProof/>
            <w:webHidden/>
          </w:rPr>
          <w:tab/>
        </w:r>
        <w:r w:rsidR="006C5654">
          <w:rPr>
            <w:noProof/>
            <w:webHidden/>
          </w:rPr>
          <w:fldChar w:fldCharType="begin"/>
        </w:r>
        <w:r w:rsidR="006C5654">
          <w:rPr>
            <w:noProof/>
            <w:webHidden/>
          </w:rPr>
          <w:instrText xml:space="preserve"> PAGEREF _Toc10020182 \h </w:instrText>
        </w:r>
        <w:r w:rsidR="006C5654">
          <w:rPr>
            <w:noProof/>
            <w:webHidden/>
          </w:rPr>
        </w:r>
        <w:r w:rsidR="006C5654">
          <w:rPr>
            <w:noProof/>
            <w:webHidden/>
          </w:rPr>
          <w:fldChar w:fldCharType="separate"/>
        </w:r>
        <w:r w:rsidR="006C5654">
          <w:rPr>
            <w:noProof/>
            <w:webHidden/>
          </w:rPr>
          <w:t>26</w:t>
        </w:r>
        <w:r w:rsidR="006C5654">
          <w:rPr>
            <w:noProof/>
            <w:webHidden/>
          </w:rPr>
          <w:fldChar w:fldCharType="end"/>
        </w:r>
      </w:hyperlink>
    </w:p>
    <w:p w14:paraId="18FFC624" w14:textId="77777777" w:rsidR="006C5654" w:rsidRDefault="00D2093E">
      <w:pPr>
        <w:pStyle w:val="TableofFigures"/>
        <w:rPr>
          <w:rFonts w:asciiTheme="minorHAnsi" w:eastAsiaTheme="minorEastAsia" w:hAnsiTheme="minorHAnsi" w:cstheme="minorBidi"/>
          <w:noProof/>
          <w:lang w:eastAsia="en-AU"/>
        </w:rPr>
      </w:pPr>
      <w:hyperlink w:anchor="_Toc10020183" w:history="1">
        <w:r w:rsidR="006C5654" w:rsidRPr="00A53C03">
          <w:rPr>
            <w:rStyle w:val="Hyperlink"/>
            <w:noProof/>
          </w:rPr>
          <w:t>Table 6 Cargo compliance verification inspections, by state and territory, February 2017 to February 2019</w:t>
        </w:r>
        <w:r w:rsidR="006C5654">
          <w:rPr>
            <w:noProof/>
            <w:webHidden/>
          </w:rPr>
          <w:tab/>
        </w:r>
        <w:r w:rsidR="006C5654">
          <w:rPr>
            <w:noProof/>
            <w:webHidden/>
          </w:rPr>
          <w:fldChar w:fldCharType="begin"/>
        </w:r>
        <w:r w:rsidR="006C5654">
          <w:rPr>
            <w:noProof/>
            <w:webHidden/>
          </w:rPr>
          <w:instrText xml:space="preserve"> PAGEREF _Toc10020183 \h </w:instrText>
        </w:r>
        <w:r w:rsidR="006C5654">
          <w:rPr>
            <w:noProof/>
            <w:webHidden/>
          </w:rPr>
        </w:r>
        <w:r w:rsidR="006C5654">
          <w:rPr>
            <w:noProof/>
            <w:webHidden/>
          </w:rPr>
          <w:fldChar w:fldCharType="separate"/>
        </w:r>
        <w:r w:rsidR="006C5654">
          <w:rPr>
            <w:noProof/>
            <w:webHidden/>
          </w:rPr>
          <w:t>35</w:t>
        </w:r>
        <w:r w:rsidR="006C5654">
          <w:rPr>
            <w:noProof/>
            <w:webHidden/>
          </w:rPr>
          <w:fldChar w:fldCharType="end"/>
        </w:r>
      </w:hyperlink>
    </w:p>
    <w:p w14:paraId="2761050F" w14:textId="77777777" w:rsidR="006C5654" w:rsidRDefault="00D2093E">
      <w:pPr>
        <w:pStyle w:val="TableofFigures"/>
        <w:rPr>
          <w:rFonts w:asciiTheme="minorHAnsi" w:eastAsiaTheme="minorEastAsia" w:hAnsiTheme="minorHAnsi" w:cstheme="minorBidi"/>
          <w:noProof/>
          <w:lang w:eastAsia="en-AU"/>
        </w:rPr>
      </w:pPr>
      <w:hyperlink w:anchor="_Toc10020184" w:history="1">
        <w:r w:rsidR="006C5654" w:rsidRPr="00A53C03">
          <w:rPr>
            <w:rStyle w:val="Hyperlink"/>
            <w:noProof/>
          </w:rPr>
          <w:t>Table 7 Non-compliant consignments found via cargo compliance verification, August 2018 to February 2019</w:t>
        </w:r>
        <w:r w:rsidR="006C5654">
          <w:rPr>
            <w:noProof/>
            <w:webHidden/>
          </w:rPr>
          <w:tab/>
        </w:r>
        <w:r w:rsidR="006C5654">
          <w:rPr>
            <w:noProof/>
            <w:webHidden/>
          </w:rPr>
          <w:fldChar w:fldCharType="begin"/>
        </w:r>
        <w:r w:rsidR="006C5654">
          <w:rPr>
            <w:noProof/>
            <w:webHidden/>
          </w:rPr>
          <w:instrText xml:space="preserve"> PAGEREF _Toc10020184 \h </w:instrText>
        </w:r>
        <w:r w:rsidR="006C5654">
          <w:rPr>
            <w:noProof/>
            <w:webHidden/>
          </w:rPr>
        </w:r>
        <w:r w:rsidR="006C5654">
          <w:rPr>
            <w:noProof/>
            <w:webHidden/>
          </w:rPr>
          <w:fldChar w:fldCharType="separate"/>
        </w:r>
        <w:r w:rsidR="006C5654">
          <w:rPr>
            <w:noProof/>
            <w:webHidden/>
          </w:rPr>
          <w:t>37</w:t>
        </w:r>
        <w:r w:rsidR="006C5654">
          <w:rPr>
            <w:noProof/>
            <w:webHidden/>
          </w:rPr>
          <w:fldChar w:fldCharType="end"/>
        </w:r>
      </w:hyperlink>
    </w:p>
    <w:p w14:paraId="500BC9D8" w14:textId="77777777" w:rsidR="006C5654" w:rsidRDefault="00D2093E">
      <w:pPr>
        <w:pStyle w:val="TableofFigures"/>
        <w:rPr>
          <w:rFonts w:asciiTheme="minorHAnsi" w:eastAsiaTheme="minorEastAsia" w:hAnsiTheme="minorHAnsi" w:cstheme="minorBidi"/>
          <w:noProof/>
          <w:lang w:eastAsia="en-AU"/>
        </w:rPr>
      </w:pPr>
      <w:hyperlink w:anchor="_Toc10020185" w:history="1">
        <w:r w:rsidR="006C5654" w:rsidRPr="00A53C03">
          <w:rPr>
            <w:rStyle w:val="Hyperlink"/>
            <w:noProof/>
          </w:rPr>
          <w:t>Table 8 Border interceptions of national priority plant pests, 2012 to 2017</w:t>
        </w:r>
        <w:r w:rsidR="006C5654">
          <w:rPr>
            <w:noProof/>
            <w:webHidden/>
          </w:rPr>
          <w:tab/>
        </w:r>
        <w:r w:rsidR="006C5654">
          <w:rPr>
            <w:noProof/>
            <w:webHidden/>
          </w:rPr>
          <w:fldChar w:fldCharType="begin"/>
        </w:r>
        <w:r w:rsidR="006C5654">
          <w:rPr>
            <w:noProof/>
            <w:webHidden/>
          </w:rPr>
          <w:instrText xml:space="preserve"> PAGEREF _Toc10020185 \h </w:instrText>
        </w:r>
        <w:r w:rsidR="006C5654">
          <w:rPr>
            <w:noProof/>
            <w:webHidden/>
          </w:rPr>
        </w:r>
        <w:r w:rsidR="006C5654">
          <w:rPr>
            <w:noProof/>
            <w:webHidden/>
          </w:rPr>
          <w:fldChar w:fldCharType="separate"/>
        </w:r>
        <w:r w:rsidR="006C5654">
          <w:rPr>
            <w:noProof/>
            <w:webHidden/>
          </w:rPr>
          <w:t>40</w:t>
        </w:r>
        <w:r w:rsidR="006C5654">
          <w:rPr>
            <w:noProof/>
            <w:webHidden/>
          </w:rPr>
          <w:fldChar w:fldCharType="end"/>
        </w:r>
      </w:hyperlink>
    </w:p>
    <w:p w14:paraId="6F4B428D" w14:textId="77777777" w:rsidR="006C5654" w:rsidRDefault="00D2093E">
      <w:pPr>
        <w:pStyle w:val="TableofFigures"/>
        <w:rPr>
          <w:rFonts w:asciiTheme="minorHAnsi" w:eastAsiaTheme="minorEastAsia" w:hAnsiTheme="minorHAnsi" w:cstheme="minorBidi"/>
          <w:noProof/>
          <w:lang w:eastAsia="en-AU"/>
        </w:rPr>
      </w:pPr>
      <w:hyperlink w:anchor="_Toc10020186" w:history="1">
        <w:r w:rsidR="006C5654" w:rsidRPr="00A53C03">
          <w:rPr>
            <w:rStyle w:val="Hyperlink"/>
            <w:noProof/>
          </w:rPr>
          <w:t>Table 9 Animal disease interceptions in post-arrival quarantine, 2010 to 2018</w:t>
        </w:r>
        <w:r w:rsidR="006C5654">
          <w:rPr>
            <w:noProof/>
            <w:webHidden/>
          </w:rPr>
          <w:tab/>
        </w:r>
        <w:r w:rsidR="006C5654">
          <w:rPr>
            <w:noProof/>
            <w:webHidden/>
          </w:rPr>
          <w:fldChar w:fldCharType="begin"/>
        </w:r>
        <w:r w:rsidR="006C5654">
          <w:rPr>
            <w:noProof/>
            <w:webHidden/>
          </w:rPr>
          <w:instrText xml:space="preserve"> PAGEREF _Toc10020186 \h </w:instrText>
        </w:r>
        <w:r w:rsidR="006C5654">
          <w:rPr>
            <w:noProof/>
            <w:webHidden/>
          </w:rPr>
        </w:r>
        <w:r w:rsidR="006C5654">
          <w:rPr>
            <w:noProof/>
            <w:webHidden/>
          </w:rPr>
          <w:fldChar w:fldCharType="separate"/>
        </w:r>
        <w:r w:rsidR="006C5654">
          <w:rPr>
            <w:noProof/>
            <w:webHidden/>
          </w:rPr>
          <w:t>41</w:t>
        </w:r>
        <w:r w:rsidR="006C5654">
          <w:rPr>
            <w:noProof/>
            <w:webHidden/>
          </w:rPr>
          <w:fldChar w:fldCharType="end"/>
        </w:r>
      </w:hyperlink>
    </w:p>
    <w:p w14:paraId="35450852" w14:textId="77777777" w:rsidR="006C5654" w:rsidRDefault="00D2093E">
      <w:pPr>
        <w:pStyle w:val="TableofFigures"/>
        <w:rPr>
          <w:rFonts w:asciiTheme="minorHAnsi" w:eastAsiaTheme="minorEastAsia" w:hAnsiTheme="minorHAnsi" w:cstheme="minorBidi"/>
          <w:noProof/>
          <w:lang w:eastAsia="en-AU"/>
        </w:rPr>
      </w:pPr>
      <w:hyperlink w:anchor="_Toc10020187" w:history="1">
        <w:r w:rsidR="006C5654" w:rsidRPr="00A53C03">
          <w:rPr>
            <w:rStyle w:val="Hyperlink"/>
            <w:noProof/>
          </w:rPr>
          <w:t>Table 10 Plant pests and diseases found in post-entry quarantine, 2015 to 2018</w:t>
        </w:r>
        <w:r w:rsidR="006C5654">
          <w:rPr>
            <w:noProof/>
            <w:webHidden/>
          </w:rPr>
          <w:tab/>
        </w:r>
        <w:r w:rsidR="006C5654">
          <w:rPr>
            <w:noProof/>
            <w:webHidden/>
          </w:rPr>
          <w:fldChar w:fldCharType="begin"/>
        </w:r>
        <w:r w:rsidR="006C5654">
          <w:rPr>
            <w:noProof/>
            <w:webHidden/>
          </w:rPr>
          <w:instrText xml:space="preserve"> PAGEREF _Toc10020187 \h </w:instrText>
        </w:r>
        <w:r w:rsidR="006C5654">
          <w:rPr>
            <w:noProof/>
            <w:webHidden/>
          </w:rPr>
        </w:r>
        <w:r w:rsidR="006C5654">
          <w:rPr>
            <w:noProof/>
            <w:webHidden/>
          </w:rPr>
          <w:fldChar w:fldCharType="separate"/>
        </w:r>
        <w:r w:rsidR="006C5654">
          <w:rPr>
            <w:noProof/>
            <w:webHidden/>
          </w:rPr>
          <w:t>42</w:t>
        </w:r>
        <w:r w:rsidR="006C5654">
          <w:rPr>
            <w:noProof/>
            <w:webHidden/>
          </w:rPr>
          <w:fldChar w:fldCharType="end"/>
        </w:r>
      </w:hyperlink>
    </w:p>
    <w:p w14:paraId="345CF740" w14:textId="77777777" w:rsidR="006C5654" w:rsidRDefault="00D2093E">
      <w:pPr>
        <w:pStyle w:val="TableofFigures"/>
        <w:rPr>
          <w:rFonts w:asciiTheme="minorHAnsi" w:eastAsiaTheme="minorEastAsia" w:hAnsiTheme="minorHAnsi" w:cstheme="minorBidi"/>
          <w:noProof/>
          <w:lang w:eastAsia="en-AU"/>
        </w:rPr>
      </w:pPr>
      <w:hyperlink w:anchor="_Toc10020188" w:history="1">
        <w:r w:rsidR="006C5654" w:rsidRPr="00A53C03">
          <w:rPr>
            <w:rStyle w:val="Hyperlink"/>
            <w:noProof/>
          </w:rPr>
          <w:t>Table 11 Plant pest incidents, 2007 to 2016</w:t>
        </w:r>
        <w:r w:rsidR="006C5654">
          <w:rPr>
            <w:noProof/>
            <w:webHidden/>
          </w:rPr>
          <w:tab/>
        </w:r>
        <w:r w:rsidR="006C5654">
          <w:rPr>
            <w:noProof/>
            <w:webHidden/>
          </w:rPr>
          <w:fldChar w:fldCharType="begin"/>
        </w:r>
        <w:r w:rsidR="006C5654">
          <w:rPr>
            <w:noProof/>
            <w:webHidden/>
          </w:rPr>
          <w:instrText xml:space="preserve"> PAGEREF _Toc10020188 \h </w:instrText>
        </w:r>
        <w:r w:rsidR="006C5654">
          <w:rPr>
            <w:noProof/>
            <w:webHidden/>
          </w:rPr>
        </w:r>
        <w:r w:rsidR="006C5654">
          <w:rPr>
            <w:noProof/>
            <w:webHidden/>
          </w:rPr>
          <w:fldChar w:fldCharType="separate"/>
        </w:r>
        <w:r w:rsidR="006C5654">
          <w:rPr>
            <w:noProof/>
            <w:webHidden/>
          </w:rPr>
          <w:t>46</w:t>
        </w:r>
        <w:r w:rsidR="006C5654">
          <w:rPr>
            <w:noProof/>
            <w:webHidden/>
          </w:rPr>
          <w:fldChar w:fldCharType="end"/>
        </w:r>
      </w:hyperlink>
    </w:p>
    <w:p w14:paraId="6D861456" w14:textId="77777777" w:rsidR="006C5654" w:rsidRDefault="00D2093E">
      <w:pPr>
        <w:pStyle w:val="TableofFigures"/>
        <w:rPr>
          <w:rFonts w:asciiTheme="minorHAnsi" w:eastAsiaTheme="minorEastAsia" w:hAnsiTheme="minorHAnsi" w:cstheme="minorBidi"/>
          <w:noProof/>
          <w:lang w:eastAsia="en-AU"/>
        </w:rPr>
      </w:pPr>
      <w:hyperlink w:anchor="_Toc10020189" w:history="1">
        <w:r w:rsidR="006C5654" w:rsidRPr="00A53C03">
          <w:rPr>
            <w:rStyle w:val="Hyperlink"/>
            <w:noProof/>
          </w:rPr>
          <w:t>Table 12 Major plant pest and disease incursions, 2010 to 2018</w:t>
        </w:r>
        <w:r w:rsidR="006C5654">
          <w:rPr>
            <w:noProof/>
            <w:webHidden/>
          </w:rPr>
          <w:tab/>
        </w:r>
        <w:r w:rsidR="006C5654">
          <w:rPr>
            <w:noProof/>
            <w:webHidden/>
          </w:rPr>
          <w:fldChar w:fldCharType="begin"/>
        </w:r>
        <w:r w:rsidR="006C5654">
          <w:rPr>
            <w:noProof/>
            <w:webHidden/>
          </w:rPr>
          <w:instrText xml:space="preserve"> PAGEREF _Toc10020189 \h </w:instrText>
        </w:r>
        <w:r w:rsidR="006C5654">
          <w:rPr>
            <w:noProof/>
            <w:webHidden/>
          </w:rPr>
        </w:r>
        <w:r w:rsidR="006C5654">
          <w:rPr>
            <w:noProof/>
            <w:webHidden/>
          </w:rPr>
          <w:fldChar w:fldCharType="separate"/>
        </w:r>
        <w:r w:rsidR="006C5654">
          <w:rPr>
            <w:noProof/>
            <w:webHidden/>
          </w:rPr>
          <w:t>47</w:t>
        </w:r>
        <w:r w:rsidR="006C5654">
          <w:rPr>
            <w:noProof/>
            <w:webHidden/>
          </w:rPr>
          <w:fldChar w:fldCharType="end"/>
        </w:r>
      </w:hyperlink>
    </w:p>
    <w:p w14:paraId="4BC70906" w14:textId="77777777" w:rsidR="006C5654" w:rsidRDefault="00D2093E">
      <w:pPr>
        <w:pStyle w:val="TableofFigures"/>
        <w:rPr>
          <w:rFonts w:asciiTheme="minorHAnsi" w:eastAsiaTheme="minorEastAsia" w:hAnsiTheme="minorHAnsi" w:cstheme="minorBidi"/>
          <w:noProof/>
          <w:lang w:eastAsia="en-AU"/>
        </w:rPr>
      </w:pPr>
      <w:hyperlink w:anchor="_Toc10020190" w:history="1">
        <w:r w:rsidR="006C5654" w:rsidRPr="00A53C03">
          <w:rPr>
            <w:rStyle w:val="Hyperlink"/>
            <w:noProof/>
          </w:rPr>
          <w:t>Table 13 Animal disease incursions reported to OIE, 2007 to 2017</w:t>
        </w:r>
        <w:r w:rsidR="006C5654">
          <w:rPr>
            <w:noProof/>
            <w:webHidden/>
          </w:rPr>
          <w:tab/>
        </w:r>
        <w:r w:rsidR="006C5654">
          <w:rPr>
            <w:noProof/>
            <w:webHidden/>
          </w:rPr>
          <w:fldChar w:fldCharType="begin"/>
        </w:r>
        <w:r w:rsidR="006C5654">
          <w:rPr>
            <w:noProof/>
            <w:webHidden/>
          </w:rPr>
          <w:instrText xml:space="preserve"> PAGEREF _Toc10020190 \h </w:instrText>
        </w:r>
        <w:r w:rsidR="006C5654">
          <w:rPr>
            <w:noProof/>
            <w:webHidden/>
          </w:rPr>
        </w:r>
        <w:r w:rsidR="006C5654">
          <w:rPr>
            <w:noProof/>
            <w:webHidden/>
          </w:rPr>
          <w:fldChar w:fldCharType="separate"/>
        </w:r>
        <w:r w:rsidR="006C5654">
          <w:rPr>
            <w:noProof/>
            <w:webHidden/>
          </w:rPr>
          <w:t>49</w:t>
        </w:r>
        <w:r w:rsidR="006C5654">
          <w:rPr>
            <w:noProof/>
            <w:webHidden/>
          </w:rPr>
          <w:fldChar w:fldCharType="end"/>
        </w:r>
      </w:hyperlink>
    </w:p>
    <w:p w14:paraId="2DB206AB" w14:textId="77777777" w:rsidR="006C5654" w:rsidRDefault="00D2093E">
      <w:pPr>
        <w:pStyle w:val="TableofFigures"/>
        <w:rPr>
          <w:rFonts w:asciiTheme="minorHAnsi" w:eastAsiaTheme="minorEastAsia" w:hAnsiTheme="minorHAnsi" w:cstheme="minorBidi"/>
          <w:noProof/>
          <w:lang w:eastAsia="en-AU"/>
        </w:rPr>
      </w:pPr>
      <w:hyperlink w:anchor="_Toc10020191" w:history="1">
        <w:r w:rsidR="006C5654" w:rsidRPr="00A53C03">
          <w:rPr>
            <w:rStyle w:val="Hyperlink"/>
            <w:noProof/>
            <w:lang w:eastAsia="ja-JP"/>
          </w:rPr>
          <w:t>Table 14 Aquatic animal disease detections, 2010 to 2018</w:t>
        </w:r>
        <w:r w:rsidR="006C5654">
          <w:rPr>
            <w:noProof/>
            <w:webHidden/>
          </w:rPr>
          <w:tab/>
        </w:r>
        <w:r w:rsidR="006C5654">
          <w:rPr>
            <w:noProof/>
            <w:webHidden/>
          </w:rPr>
          <w:fldChar w:fldCharType="begin"/>
        </w:r>
        <w:r w:rsidR="006C5654">
          <w:rPr>
            <w:noProof/>
            <w:webHidden/>
          </w:rPr>
          <w:instrText xml:space="preserve"> PAGEREF _Toc10020191 \h </w:instrText>
        </w:r>
        <w:r w:rsidR="006C5654">
          <w:rPr>
            <w:noProof/>
            <w:webHidden/>
          </w:rPr>
        </w:r>
        <w:r w:rsidR="006C5654">
          <w:rPr>
            <w:noProof/>
            <w:webHidden/>
          </w:rPr>
          <w:fldChar w:fldCharType="separate"/>
        </w:r>
        <w:r w:rsidR="006C5654">
          <w:rPr>
            <w:noProof/>
            <w:webHidden/>
          </w:rPr>
          <w:t>50</w:t>
        </w:r>
        <w:r w:rsidR="006C5654">
          <w:rPr>
            <w:noProof/>
            <w:webHidden/>
          </w:rPr>
          <w:fldChar w:fldCharType="end"/>
        </w:r>
      </w:hyperlink>
    </w:p>
    <w:p w14:paraId="21B69FA5" w14:textId="77777777" w:rsidR="006C5654" w:rsidRDefault="00D2093E">
      <w:pPr>
        <w:pStyle w:val="TableofFigures"/>
        <w:rPr>
          <w:rFonts w:asciiTheme="minorHAnsi" w:eastAsiaTheme="minorEastAsia" w:hAnsiTheme="minorHAnsi" w:cstheme="minorBidi"/>
          <w:noProof/>
          <w:lang w:eastAsia="en-AU"/>
        </w:rPr>
      </w:pPr>
      <w:hyperlink w:anchor="_Toc10020192" w:history="1">
        <w:r w:rsidR="006C5654" w:rsidRPr="00A53C03">
          <w:rPr>
            <w:rStyle w:val="Hyperlink"/>
            <w:noProof/>
          </w:rPr>
          <w:t>Table 15 Introduced marine pests, February 2010 to February 2019</w:t>
        </w:r>
        <w:r w:rsidR="006C5654">
          <w:rPr>
            <w:noProof/>
            <w:webHidden/>
          </w:rPr>
          <w:tab/>
        </w:r>
        <w:r w:rsidR="006C5654">
          <w:rPr>
            <w:noProof/>
            <w:webHidden/>
          </w:rPr>
          <w:fldChar w:fldCharType="begin"/>
        </w:r>
        <w:r w:rsidR="006C5654">
          <w:rPr>
            <w:noProof/>
            <w:webHidden/>
          </w:rPr>
          <w:instrText xml:space="preserve"> PAGEREF _Toc10020192 \h </w:instrText>
        </w:r>
        <w:r w:rsidR="006C5654">
          <w:rPr>
            <w:noProof/>
            <w:webHidden/>
          </w:rPr>
        </w:r>
        <w:r w:rsidR="006C5654">
          <w:rPr>
            <w:noProof/>
            <w:webHidden/>
          </w:rPr>
          <w:fldChar w:fldCharType="separate"/>
        </w:r>
        <w:r w:rsidR="006C5654">
          <w:rPr>
            <w:noProof/>
            <w:webHidden/>
          </w:rPr>
          <w:t>51</w:t>
        </w:r>
        <w:r w:rsidR="006C5654">
          <w:rPr>
            <w:noProof/>
            <w:webHidden/>
          </w:rPr>
          <w:fldChar w:fldCharType="end"/>
        </w:r>
      </w:hyperlink>
    </w:p>
    <w:p w14:paraId="76174864" w14:textId="77777777" w:rsidR="006C5654" w:rsidRDefault="00D2093E">
      <w:pPr>
        <w:pStyle w:val="TableofFigures"/>
        <w:rPr>
          <w:rFonts w:asciiTheme="minorHAnsi" w:eastAsiaTheme="minorEastAsia" w:hAnsiTheme="minorHAnsi" w:cstheme="minorBidi"/>
          <w:noProof/>
          <w:lang w:eastAsia="en-AU"/>
        </w:rPr>
      </w:pPr>
      <w:hyperlink w:anchor="_Toc10020193" w:history="1">
        <w:r w:rsidR="006C5654" w:rsidRPr="00A53C03">
          <w:rPr>
            <w:rStyle w:val="Hyperlink"/>
            <w:noProof/>
          </w:rPr>
          <w:t>Table 16 Emergency responses to exotic invasive ants, 2001 to 2018</w:t>
        </w:r>
        <w:r w:rsidR="006C5654">
          <w:rPr>
            <w:noProof/>
            <w:webHidden/>
          </w:rPr>
          <w:tab/>
        </w:r>
        <w:r w:rsidR="006C5654">
          <w:rPr>
            <w:noProof/>
            <w:webHidden/>
          </w:rPr>
          <w:fldChar w:fldCharType="begin"/>
        </w:r>
        <w:r w:rsidR="006C5654">
          <w:rPr>
            <w:noProof/>
            <w:webHidden/>
          </w:rPr>
          <w:instrText xml:space="preserve"> PAGEREF _Toc10020193 \h </w:instrText>
        </w:r>
        <w:r w:rsidR="006C5654">
          <w:rPr>
            <w:noProof/>
            <w:webHidden/>
          </w:rPr>
        </w:r>
        <w:r w:rsidR="006C5654">
          <w:rPr>
            <w:noProof/>
            <w:webHidden/>
          </w:rPr>
          <w:fldChar w:fldCharType="separate"/>
        </w:r>
        <w:r w:rsidR="006C5654">
          <w:rPr>
            <w:noProof/>
            <w:webHidden/>
          </w:rPr>
          <w:t>54</w:t>
        </w:r>
        <w:r w:rsidR="006C5654">
          <w:rPr>
            <w:noProof/>
            <w:webHidden/>
          </w:rPr>
          <w:fldChar w:fldCharType="end"/>
        </w:r>
      </w:hyperlink>
    </w:p>
    <w:p w14:paraId="76412128" w14:textId="77777777" w:rsidR="006C5654" w:rsidRDefault="00D2093E">
      <w:pPr>
        <w:pStyle w:val="TableofFigures"/>
        <w:rPr>
          <w:rFonts w:asciiTheme="minorHAnsi" w:eastAsiaTheme="minorEastAsia" w:hAnsiTheme="minorHAnsi" w:cstheme="minorBidi"/>
          <w:noProof/>
          <w:lang w:eastAsia="en-AU"/>
        </w:rPr>
      </w:pPr>
      <w:hyperlink w:anchor="_Toc10020194" w:history="1">
        <w:r w:rsidR="006C5654" w:rsidRPr="00A53C03">
          <w:rPr>
            <w:rStyle w:val="Hyperlink"/>
            <w:noProof/>
          </w:rPr>
          <w:t>Table 17 Plant and animal pest and disease notifications, 2014 to 2018</w:t>
        </w:r>
        <w:r w:rsidR="006C5654">
          <w:rPr>
            <w:noProof/>
            <w:webHidden/>
          </w:rPr>
          <w:tab/>
        </w:r>
        <w:r w:rsidR="006C5654">
          <w:rPr>
            <w:noProof/>
            <w:webHidden/>
          </w:rPr>
          <w:fldChar w:fldCharType="begin"/>
        </w:r>
        <w:r w:rsidR="006C5654">
          <w:rPr>
            <w:noProof/>
            <w:webHidden/>
          </w:rPr>
          <w:instrText xml:space="preserve"> PAGEREF _Toc10020194 \h </w:instrText>
        </w:r>
        <w:r w:rsidR="006C5654">
          <w:rPr>
            <w:noProof/>
            <w:webHidden/>
          </w:rPr>
        </w:r>
        <w:r w:rsidR="006C5654">
          <w:rPr>
            <w:noProof/>
            <w:webHidden/>
          </w:rPr>
          <w:fldChar w:fldCharType="separate"/>
        </w:r>
        <w:r w:rsidR="006C5654">
          <w:rPr>
            <w:noProof/>
            <w:webHidden/>
          </w:rPr>
          <w:t>56</w:t>
        </w:r>
        <w:r w:rsidR="006C5654">
          <w:rPr>
            <w:noProof/>
            <w:webHidden/>
          </w:rPr>
          <w:fldChar w:fldCharType="end"/>
        </w:r>
      </w:hyperlink>
    </w:p>
    <w:p w14:paraId="08FBD514" w14:textId="445EA5E1" w:rsidR="00AE7070" w:rsidRPr="00595916" w:rsidRDefault="000A1D10" w:rsidP="0048530F">
      <w:pPr>
        <w:pStyle w:val="TableofFigures"/>
      </w:pPr>
      <w:r w:rsidRPr="00595916">
        <w:rPr>
          <w:noProof/>
        </w:rPr>
        <w:fldChar w:fldCharType="end"/>
      </w:r>
    </w:p>
    <w:p w14:paraId="4FA5B6B4" w14:textId="77777777" w:rsidR="00342CD7" w:rsidRPr="008763FE" w:rsidRDefault="00342CD7" w:rsidP="00C01910">
      <w:pPr>
        <w:pStyle w:val="TOCHeading2"/>
        <w:rPr>
          <w:rStyle w:val="Strong"/>
        </w:rPr>
      </w:pPr>
      <w:r w:rsidRPr="008763FE">
        <w:rPr>
          <w:rStyle w:val="Strong"/>
        </w:rPr>
        <w:t>Figures</w:t>
      </w:r>
    </w:p>
    <w:p w14:paraId="4F0F8E40" w14:textId="77777777" w:rsidR="006C5654" w:rsidRDefault="00342CD7">
      <w:pPr>
        <w:pStyle w:val="TableofFigures"/>
        <w:rPr>
          <w:rFonts w:asciiTheme="minorHAnsi" w:eastAsiaTheme="minorEastAsia" w:hAnsiTheme="minorHAnsi" w:cstheme="minorBidi"/>
          <w:noProof/>
          <w:lang w:eastAsia="en-AU"/>
        </w:rPr>
      </w:pPr>
      <w:r w:rsidRPr="00595916">
        <w:fldChar w:fldCharType="begin"/>
      </w:r>
      <w:r w:rsidRPr="00595916">
        <w:instrText xml:space="preserve"> TOC \h \z \c "Figure" </w:instrText>
      </w:r>
      <w:r w:rsidRPr="00595916">
        <w:fldChar w:fldCharType="separate"/>
      </w:r>
      <w:hyperlink w:anchor="_Toc10020195" w:history="1">
        <w:r w:rsidR="006C5654" w:rsidRPr="003A40CE">
          <w:rPr>
            <w:rStyle w:val="Hyperlink"/>
            <w:noProof/>
          </w:rPr>
          <w:t>Figure 1 Government biosecurity risk management across the continuum</w:t>
        </w:r>
        <w:r w:rsidR="006C5654">
          <w:rPr>
            <w:noProof/>
            <w:webHidden/>
          </w:rPr>
          <w:tab/>
        </w:r>
        <w:r w:rsidR="006C5654">
          <w:rPr>
            <w:noProof/>
            <w:webHidden/>
          </w:rPr>
          <w:fldChar w:fldCharType="begin"/>
        </w:r>
        <w:r w:rsidR="006C5654">
          <w:rPr>
            <w:noProof/>
            <w:webHidden/>
          </w:rPr>
          <w:instrText xml:space="preserve"> PAGEREF _Toc10020195 \h </w:instrText>
        </w:r>
        <w:r w:rsidR="006C5654">
          <w:rPr>
            <w:noProof/>
            <w:webHidden/>
          </w:rPr>
        </w:r>
        <w:r w:rsidR="006C5654">
          <w:rPr>
            <w:noProof/>
            <w:webHidden/>
          </w:rPr>
          <w:fldChar w:fldCharType="separate"/>
        </w:r>
        <w:r w:rsidR="006C5654">
          <w:rPr>
            <w:noProof/>
            <w:webHidden/>
          </w:rPr>
          <w:t>15</w:t>
        </w:r>
        <w:r w:rsidR="006C5654">
          <w:rPr>
            <w:noProof/>
            <w:webHidden/>
          </w:rPr>
          <w:fldChar w:fldCharType="end"/>
        </w:r>
      </w:hyperlink>
    </w:p>
    <w:p w14:paraId="22D10272" w14:textId="77777777" w:rsidR="006C5654" w:rsidRDefault="00D2093E">
      <w:pPr>
        <w:pStyle w:val="TableofFigures"/>
        <w:rPr>
          <w:rFonts w:asciiTheme="minorHAnsi" w:eastAsiaTheme="minorEastAsia" w:hAnsiTheme="minorHAnsi" w:cstheme="minorBidi"/>
          <w:noProof/>
          <w:lang w:eastAsia="en-AU"/>
        </w:rPr>
      </w:pPr>
      <w:hyperlink w:anchor="_Toc10020196" w:history="1">
        <w:r w:rsidR="006C5654" w:rsidRPr="003A40CE">
          <w:rPr>
            <w:rStyle w:val="Hyperlink"/>
            <w:noProof/>
            <w:lang w:eastAsia="en-AU"/>
          </w:rPr>
          <w:t>Figure 2 International mail biosecurity risk management system</w:t>
        </w:r>
        <w:r w:rsidR="006C5654">
          <w:rPr>
            <w:noProof/>
            <w:webHidden/>
          </w:rPr>
          <w:tab/>
        </w:r>
        <w:r w:rsidR="006C5654">
          <w:rPr>
            <w:noProof/>
            <w:webHidden/>
          </w:rPr>
          <w:fldChar w:fldCharType="begin"/>
        </w:r>
        <w:r w:rsidR="006C5654">
          <w:rPr>
            <w:noProof/>
            <w:webHidden/>
          </w:rPr>
          <w:instrText xml:space="preserve"> PAGEREF _Toc10020196 \h </w:instrText>
        </w:r>
        <w:r w:rsidR="006C5654">
          <w:rPr>
            <w:noProof/>
            <w:webHidden/>
          </w:rPr>
        </w:r>
        <w:r w:rsidR="006C5654">
          <w:rPr>
            <w:noProof/>
            <w:webHidden/>
          </w:rPr>
          <w:fldChar w:fldCharType="separate"/>
        </w:r>
        <w:r w:rsidR="006C5654">
          <w:rPr>
            <w:noProof/>
            <w:webHidden/>
          </w:rPr>
          <w:t>20</w:t>
        </w:r>
        <w:r w:rsidR="006C5654">
          <w:rPr>
            <w:noProof/>
            <w:webHidden/>
          </w:rPr>
          <w:fldChar w:fldCharType="end"/>
        </w:r>
      </w:hyperlink>
    </w:p>
    <w:p w14:paraId="4757970C" w14:textId="77777777" w:rsidR="006C5654" w:rsidRDefault="00D2093E">
      <w:pPr>
        <w:pStyle w:val="TableofFigures"/>
        <w:rPr>
          <w:rFonts w:asciiTheme="minorHAnsi" w:eastAsiaTheme="minorEastAsia" w:hAnsiTheme="minorHAnsi" w:cstheme="minorBidi"/>
          <w:noProof/>
          <w:lang w:eastAsia="en-AU"/>
        </w:rPr>
      </w:pPr>
      <w:hyperlink w:anchor="_Toc10020197" w:history="1">
        <w:r w:rsidR="006C5654" w:rsidRPr="003A40CE">
          <w:rPr>
            <w:rStyle w:val="Hyperlink"/>
            <w:noProof/>
          </w:rPr>
          <w:t>Figure 3 Seizures of biosecurity risk material at mail facilities, 2012 to 2018</w:t>
        </w:r>
        <w:r w:rsidR="006C5654">
          <w:rPr>
            <w:noProof/>
            <w:webHidden/>
          </w:rPr>
          <w:tab/>
        </w:r>
        <w:r w:rsidR="006C5654">
          <w:rPr>
            <w:noProof/>
            <w:webHidden/>
          </w:rPr>
          <w:fldChar w:fldCharType="begin"/>
        </w:r>
        <w:r w:rsidR="006C5654">
          <w:rPr>
            <w:noProof/>
            <w:webHidden/>
          </w:rPr>
          <w:instrText xml:space="preserve"> PAGEREF _Toc10020197 \h </w:instrText>
        </w:r>
        <w:r w:rsidR="006C5654">
          <w:rPr>
            <w:noProof/>
            <w:webHidden/>
          </w:rPr>
        </w:r>
        <w:r w:rsidR="006C5654">
          <w:rPr>
            <w:noProof/>
            <w:webHidden/>
          </w:rPr>
          <w:fldChar w:fldCharType="separate"/>
        </w:r>
        <w:r w:rsidR="006C5654">
          <w:rPr>
            <w:noProof/>
            <w:webHidden/>
          </w:rPr>
          <w:t>21</w:t>
        </w:r>
        <w:r w:rsidR="006C5654">
          <w:rPr>
            <w:noProof/>
            <w:webHidden/>
          </w:rPr>
          <w:fldChar w:fldCharType="end"/>
        </w:r>
      </w:hyperlink>
    </w:p>
    <w:p w14:paraId="064A73B7" w14:textId="77777777" w:rsidR="006C5654" w:rsidRDefault="00D2093E">
      <w:pPr>
        <w:pStyle w:val="TableofFigures"/>
        <w:rPr>
          <w:rFonts w:asciiTheme="minorHAnsi" w:eastAsiaTheme="minorEastAsia" w:hAnsiTheme="minorHAnsi" w:cstheme="minorBidi"/>
          <w:noProof/>
          <w:lang w:eastAsia="en-AU"/>
        </w:rPr>
      </w:pPr>
      <w:hyperlink w:anchor="_Toc10020198" w:history="1">
        <w:r w:rsidR="006C5654" w:rsidRPr="003A40CE">
          <w:rPr>
            <w:rStyle w:val="Hyperlink"/>
            <w:noProof/>
            <w:lang w:eastAsia="en-AU"/>
          </w:rPr>
          <w:t>Figure 4 Air traveller biosecurity risk management pathway, 2017–18</w:t>
        </w:r>
        <w:r w:rsidR="006C5654">
          <w:rPr>
            <w:noProof/>
            <w:webHidden/>
          </w:rPr>
          <w:tab/>
        </w:r>
        <w:r w:rsidR="006C5654">
          <w:rPr>
            <w:noProof/>
            <w:webHidden/>
          </w:rPr>
          <w:fldChar w:fldCharType="begin"/>
        </w:r>
        <w:r w:rsidR="006C5654">
          <w:rPr>
            <w:noProof/>
            <w:webHidden/>
          </w:rPr>
          <w:instrText xml:space="preserve"> PAGEREF _Toc10020198 \h </w:instrText>
        </w:r>
        <w:r w:rsidR="006C5654">
          <w:rPr>
            <w:noProof/>
            <w:webHidden/>
          </w:rPr>
        </w:r>
        <w:r w:rsidR="006C5654">
          <w:rPr>
            <w:noProof/>
            <w:webHidden/>
          </w:rPr>
          <w:fldChar w:fldCharType="separate"/>
        </w:r>
        <w:r w:rsidR="006C5654">
          <w:rPr>
            <w:noProof/>
            <w:webHidden/>
          </w:rPr>
          <w:t>22</w:t>
        </w:r>
        <w:r w:rsidR="006C5654">
          <w:rPr>
            <w:noProof/>
            <w:webHidden/>
          </w:rPr>
          <w:fldChar w:fldCharType="end"/>
        </w:r>
      </w:hyperlink>
    </w:p>
    <w:p w14:paraId="7145EA7A" w14:textId="77777777" w:rsidR="006C5654" w:rsidRDefault="00D2093E">
      <w:pPr>
        <w:pStyle w:val="TableofFigures"/>
        <w:rPr>
          <w:rFonts w:asciiTheme="minorHAnsi" w:eastAsiaTheme="minorEastAsia" w:hAnsiTheme="minorHAnsi" w:cstheme="minorBidi"/>
          <w:noProof/>
          <w:lang w:eastAsia="en-AU"/>
        </w:rPr>
      </w:pPr>
      <w:hyperlink w:anchor="_Toc10020199" w:history="1">
        <w:r w:rsidR="006C5654" w:rsidRPr="003A40CE">
          <w:rPr>
            <w:rStyle w:val="Hyperlink"/>
            <w:noProof/>
          </w:rPr>
          <w:t>Figure 5 Seizure of biosecurity risk material at airports, 2012 to 2018</w:t>
        </w:r>
        <w:r w:rsidR="006C5654">
          <w:rPr>
            <w:noProof/>
            <w:webHidden/>
          </w:rPr>
          <w:tab/>
        </w:r>
        <w:r w:rsidR="006C5654">
          <w:rPr>
            <w:noProof/>
            <w:webHidden/>
          </w:rPr>
          <w:fldChar w:fldCharType="begin"/>
        </w:r>
        <w:r w:rsidR="006C5654">
          <w:rPr>
            <w:noProof/>
            <w:webHidden/>
          </w:rPr>
          <w:instrText xml:space="preserve"> PAGEREF _Toc10020199 \h </w:instrText>
        </w:r>
        <w:r w:rsidR="006C5654">
          <w:rPr>
            <w:noProof/>
            <w:webHidden/>
          </w:rPr>
        </w:r>
        <w:r w:rsidR="006C5654">
          <w:rPr>
            <w:noProof/>
            <w:webHidden/>
          </w:rPr>
          <w:fldChar w:fldCharType="separate"/>
        </w:r>
        <w:r w:rsidR="006C5654">
          <w:rPr>
            <w:noProof/>
            <w:webHidden/>
          </w:rPr>
          <w:t>23</w:t>
        </w:r>
        <w:r w:rsidR="006C5654">
          <w:rPr>
            <w:noProof/>
            <w:webHidden/>
          </w:rPr>
          <w:fldChar w:fldCharType="end"/>
        </w:r>
      </w:hyperlink>
    </w:p>
    <w:p w14:paraId="22413099" w14:textId="77777777" w:rsidR="006C5654" w:rsidRDefault="00D2093E">
      <w:pPr>
        <w:pStyle w:val="TableofFigures"/>
        <w:rPr>
          <w:rFonts w:asciiTheme="minorHAnsi" w:eastAsiaTheme="minorEastAsia" w:hAnsiTheme="minorHAnsi" w:cstheme="minorBidi"/>
          <w:noProof/>
          <w:lang w:eastAsia="en-AU"/>
        </w:rPr>
      </w:pPr>
      <w:hyperlink w:anchor="_Toc10020200" w:history="1">
        <w:r w:rsidR="006C5654" w:rsidRPr="003A40CE">
          <w:rPr>
            <w:rStyle w:val="Hyperlink"/>
            <w:noProof/>
          </w:rPr>
          <w:t>Figure 6 Sea passenger arrivals, screenings and inspections, 2012 to 2017</w:t>
        </w:r>
        <w:r w:rsidR="006C5654">
          <w:rPr>
            <w:noProof/>
            <w:webHidden/>
          </w:rPr>
          <w:tab/>
        </w:r>
        <w:r w:rsidR="006C5654">
          <w:rPr>
            <w:noProof/>
            <w:webHidden/>
          </w:rPr>
          <w:fldChar w:fldCharType="begin"/>
        </w:r>
        <w:r w:rsidR="006C5654">
          <w:rPr>
            <w:noProof/>
            <w:webHidden/>
          </w:rPr>
          <w:instrText xml:space="preserve"> PAGEREF _Toc10020200 \h </w:instrText>
        </w:r>
        <w:r w:rsidR="006C5654">
          <w:rPr>
            <w:noProof/>
            <w:webHidden/>
          </w:rPr>
        </w:r>
        <w:r w:rsidR="006C5654">
          <w:rPr>
            <w:noProof/>
            <w:webHidden/>
          </w:rPr>
          <w:fldChar w:fldCharType="separate"/>
        </w:r>
        <w:r w:rsidR="006C5654">
          <w:rPr>
            <w:noProof/>
            <w:webHidden/>
          </w:rPr>
          <w:t>23</w:t>
        </w:r>
        <w:r w:rsidR="006C5654">
          <w:rPr>
            <w:noProof/>
            <w:webHidden/>
          </w:rPr>
          <w:fldChar w:fldCharType="end"/>
        </w:r>
      </w:hyperlink>
    </w:p>
    <w:p w14:paraId="39F2352D" w14:textId="77777777" w:rsidR="006C5654" w:rsidRDefault="00D2093E">
      <w:pPr>
        <w:pStyle w:val="TableofFigures"/>
        <w:rPr>
          <w:rFonts w:asciiTheme="minorHAnsi" w:eastAsiaTheme="minorEastAsia" w:hAnsiTheme="minorHAnsi" w:cstheme="minorBidi"/>
          <w:noProof/>
          <w:lang w:eastAsia="en-AU"/>
        </w:rPr>
      </w:pPr>
      <w:hyperlink w:anchor="_Toc10020201" w:history="1">
        <w:r w:rsidR="006C5654" w:rsidRPr="003A40CE">
          <w:rPr>
            <w:rStyle w:val="Hyperlink"/>
            <w:noProof/>
          </w:rPr>
          <w:t>Figure 7 Top five points of entry for meat interceptions, 2012 to 2017</w:t>
        </w:r>
        <w:r w:rsidR="006C5654">
          <w:rPr>
            <w:noProof/>
            <w:webHidden/>
          </w:rPr>
          <w:tab/>
        </w:r>
        <w:r w:rsidR="006C5654">
          <w:rPr>
            <w:noProof/>
            <w:webHidden/>
          </w:rPr>
          <w:fldChar w:fldCharType="begin"/>
        </w:r>
        <w:r w:rsidR="006C5654">
          <w:rPr>
            <w:noProof/>
            <w:webHidden/>
          </w:rPr>
          <w:instrText xml:space="preserve"> PAGEREF _Toc10020201 \h </w:instrText>
        </w:r>
        <w:r w:rsidR="006C5654">
          <w:rPr>
            <w:noProof/>
            <w:webHidden/>
          </w:rPr>
        </w:r>
        <w:r w:rsidR="006C5654">
          <w:rPr>
            <w:noProof/>
            <w:webHidden/>
          </w:rPr>
          <w:fldChar w:fldCharType="separate"/>
        </w:r>
        <w:r w:rsidR="006C5654">
          <w:rPr>
            <w:noProof/>
            <w:webHidden/>
          </w:rPr>
          <w:t>26</w:t>
        </w:r>
        <w:r w:rsidR="006C5654">
          <w:rPr>
            <w:noProof/>
            <w:webHidden/>
          </w:rPr>
          <w:fldChar w:fldCharType="end"/>
        </w:r>
      </w:hyperlink>
    </w:p>
    <w:p w14:paraId="1BEEBFCA" w14:textId="77777777" w:rsidR="006C5654" w:rsidRDefault="00D2093E">
      <w:pPr>
        <w:pStyle w:val="TableofFigures"/>
        <w:rPr>
          <w:rFonts w:asciiTheme="minorHAnsi" w:eastAsiaTheme="minorEastAsia" w:hAnsiTheme="minorHAnsi" w:cstheme="minorBidi"/>
          <w:noProof/>
          <w:lang w:eastAsia="en-AU"/>
        </w:rPr>
      </w:pPr>
      <w:hyperlink w:anchor="_Toc10020202" w:history="1">
        <w:r w:rsidR="006C5654" w:rsidRPr="003A40CE">
          <w:rPr>
            <w:rStyle w:val="Hyperlink"/>
            <w:noProof/>
          </w:rPr>
          <w:t>Figure 8 Methods of detecting meat interceptions, 2012 to 2017</w:t>
        </w:r>
        <w:r w:rsidR="006C5654">
          <w:rPr>
            <w:noProof/>
            <w:webHidden/>
          </w:rPr>
          <w:tab/>
        </w:r>
        <w:r w:rsidR="006C5654">
          <w:rPr>
            <w:noProof/>
            <w:webHidden/>
          </w:rPr>
          <w:fldChar w:fldCharType="begin"/>
        </w:r>
        <w:r w:rsidR="006C5654">
          <w:rPr>
            <w:noProof/>
            <w:webHidden/>
          </w:rPr>
          <w:instrText xml:space="preserve"> PAGEREF _Toc10020202 \h </w:instrText>
        </w:r>
        <w:r w:rsidR="006C5654">
          <w:rPr>
            <w:noProof/>
            <w:webHidden/>
          </w:rPr>
        </w:r>
        <w:r w:rsidR="006C5654">
          <w:rPr>
            <w:noProof/>
            <w:webHidden/>
          </w:rPr>
          <w:fldChar w:fldCharType="separate"/>
        </w:r>
        <w:r w:rsidR="006C5654">
          <w:rPr>
            <w:noProof/>
            <w:webHidden/>
          </w:rPr>
          <w:t>27</w:t>
        </w:r>
        <w:r w:rsidR="006C5654">
          <w:rPr>
            <w:noProof/>
            <w:webHidden/>
          </w:rPr>
          <w:fldChar w:fldCharType="end"/>
        </w:r>
      </w:hyperlink>
    </w:p>
    <w:p w14:paraId="314063F4" w14:textId="77777777" w:rsidR="006C5654" w:rsidRDefault="00D2093E">
      <w:pPr>
        <w:pStyle w:val="TableofFigures"/>
        <w:rPr>
          <w:rFonts w:asciiTheme="minorHAnsi" w:eastAsiaTheme="minorEastAsia" w:hAnsiTheme="minorHAnsi" w:cstheme="minorBidi"/>
          <w:noProof/>
          <w:lang w:eastAsia="en-AU"/>
        </w:rPr>
      </w:pPr>
      <w:hyperlink w:anchor="_Toc10020203" w:history="1">
        <w:r w:rsidR="006C5654" w:rsidRPr="003A40CE">
          <w:rPr>
            <w:rStyle w:val="Hyperlink"/>
            <w:noProof/>
          </w:rPr>
          <w:t>Figure 9 Imported cargo biosecurity risk management system</w:t>
        </w:r>
        <w:r w:rsidR="006C5654">
          <w:rPr>
            <w:noProof/>
            <w:webHidden/>
          </w:rPr>
          <w:tab/>
        </w:r>
        <w:r w:rsidR="006C5654">
          <w:rPr>
            <w:noProof/>
            <w:webHidden/>
          </w:rPr>
          <w:fldChar w:fldCharType="begin"/>
        </w:r>
        <w:r w:rsidR="006C5654">
          <w:rPr>
            <w:noProof/>
            <w:webHidden/>
          </w:rPr>
          <w:instrText xml:space="preserve"> PAGEREF _Toc10020203 \h </w:instrText>
        </w:r>
        <w:r w:rsidR="006C5654">
          <w:rPr>
            <w:noProof/>
            <w:webHidden/>
          </w:rPr>
        </w:r>
        <w:r w:rsidR="006C5654">
          <w:rPr>
            <w:noProof/>
            <w:webHidden/>
          </w:rPr>
          <w:fldChar w:fldCharType="separate"/>
        </w:r>
        <w:r w:rsidR="006C5654">
          <w:rPr>
            <w:noProof/>
            <w:webHidden/>
          </w:rPr>
          <w:t>31</w:t>
        </w:r>
        <w:r w:rsidR="006C5654">
          <w:rPr>
            <w:noProof/>
            <w:webHidden/>
          </w:rPr>
          <w:fldChar w:fldCharType="end"/>
        </w:r>
      </w:hyperlink>
    </w:p>
    <w:p w14:paraId="0E474AA1" w14:textId="77777777" w:rsidR="006C5654" w:rsidRDefault="00D2093E">
      <w:pPr>
        <w:pStyle w:val="TableofFigures"/>
        <w:rPr>
          <w:rFonts w:asciiTheme="minorHAnsi" w:eastAsiaTheme="minorEastAsia" w:hAnsiTheme="minorHAnsi" w:cstheme="minorBidi"/>
          <w:noProof/>
          <w:lang w:eastAsia="en-AU"/>
        </w:rPr>
      </w:pPr>
      <w:hyperlink w:anchor="_Toc10020204" w:history="1">
        <w:r w:rsidR="006C5654" w:rsidRPr="003A40CE">
          <w:rPr>
            <w:rStyle w:val="Hyperlink"/>
            <w:noProof/>
          </w:rPr>
          <w:t>Figure 10 Cargo compliance verification inspections per quarter, 2013–14 to 2018–19</w:t>
        </w:r>
        <w:r w:rsidR="006C5654">
          <w:rPr>
            <w:noProof/>
            <w:webHidden/>
          </w:rPr>
          <w:tab/>
        </w:r>
        <w:r w:rsidR="006C5654">
          <w:rPr>
            <w:noProof/>
            <w:webHidden/>
          </w:rPr>
          <w:fldChar w:fldCharType="begin"/>
        </w:r>
        <w:r w:rsidR="006C5654">
          <w:rPr>
            <w:noProof/>
            <w:webHidden/>
          </w:rPr>
          <w:instrText xml:space="preserve"> PAGEREF _Toc10020204 \h </w:instrText>
        </w:r>
        <w:r w:rsidR="006C5654">
          <w:rPr>
            <w:noProof/>
            <w:webHidden/>
          </w:rPr>
        </w:r>
        <w:r w:rsidR="006C5654">
          <w:rPr>
            <w:noProof/>
            <w:webHidden/>
          </w:rPr>
          <w:fldChar w:fldCharType="separate"/>
        </w:r>
        <w:r w:rsidR="006C5654">
          <w:rPr>
            <w:noProof/>
            <w:webHidden/>
          </w:rPr>
          <w:t>36</w:t>
        </w:r>
        <w:r w:rsidR="006C5654">
          <w:rPr>
            <w:noProof/>
            <w:webHidden/>
          </w:rPr>
          <w:fldChar w:fldCharType="end"/>
        </w:r>
      </w:hyperlink>
    </w:p>
    <w:p w14:paraId="6006C4CC" w14:textId="77777777" w:rsidR="006C5654" w:rsidRDefault="00D2093E">
      <w:pPr>
        <w:pStyle w:val="TableofFigures"/>
        <w:rPr>
          <w:rFonts w:asciiTheme="minorHAnsi" w:eastAsiaTheme="minorEastAsia" w:hAnsiTheme="minorHAnsi" w:cstheme="minorBidi"/>
          <w:noProof/>
          <w:lang w:eastAsia="en-AU"/>
        </w:rPr>
      </w:pPr>
      <w:hyperlink w:anchor="_Toc10020205" w:history="1">
        <w:r w:rsidR="006C5654" w:rsidRPr="003A40CE">
          <w:rPr>
            <w:rStyle w:val="Hyperlink"/>
            <w:noProof/>
          </w:rPr>
          <w:t>Figure 11 Interceptions from cargo by type of goods, January 2014 to July 2016</w:t>
        </w:r>
        <w:r w:rsidR="006C5654">
          <w:rPr>
            <w:noProof/>
            <w:webHidden/>
          </w:rPr>
          <w:tab/>
        </w:r>
        <w:r w:rsidR="006C5654">
          <w:rPr>
            <w:noProof/>
            <w:webHidden/>
          </w:rPr>
          <w:fldChar w:fldCharType="begin"/>
        </w:r>
        <w:r w:rsidR="006C5654">
          <w:rPr>
            <w:noProof/>
            <w:webHidden/>
          </w:rPr>
          <w:instrText xml:space="preserve"> PAGEREF _Toc10020205 \h </w:instrText>
        </w:r>
        <w:r w:rsidR="006C5654">
          <w:rPr>
            <w:noProof/>
            <w:webHidden/>
          </w:rPr>
        </w:r>
        <w:r w:rsidR="006C5654">
          <w:rPr>
            <w:noProof/>
            <w:webHidden/>
          </w:rPr>
          <w:fldChar w:fldCharType="separate"/>
        </w:r>
        <w:r w:rsidR="006C5654">
          <w:rPr>
            <w:noProof/>
            <w:webHidden/>
          </w:rPr>
          <w:t>39</w:t>
        </w:r>
        <w:r w:rsidR="006C5654">
          <w:rPr>
            <w:noProof/>
            <w:webHidden/>
          </w:rPr>
          <w:fldChar w:fldCharType="end"/>
        </w:r>
      </w:hyperlink>
    </w:p>
    <w:p w14:paraId="7EB8BCCB" w14:textId="77777777" w:rsidR="006C5654" w:rsidRDefault="00D2093E">
      <w:pPr>
        <w:pStyle w:val="TableofFigures"/>
        <w:rPr>
          <w:rFonts w:asciiTheme="minorHAnsi" w:eastAsiaTheme="minorEastAsia" w:hAnsiTheme="minorHAnsi" w:cstheme="minorBidi"/>
          <w:noProof/>
          <w:lang w:eastAsia="en-AU"/>
        </w:rPr>
      </w:pPr>
      <w:hyperlink w:anchor="_Toc10020206" w:history="1">
        <w:r w:rsidR="006C5654" w:rsidRPr="003A40CE">
          <w:rPr>
            <w:rStyle w:val="Hyperlink"/>
            <w:noProof/>
          </w:rPr>
          <w:t>Figure 12 Top four priority plant pest interceptions, 2012 to 2017</w:t>
        </w:r>
        <w:r w:rsidR="006C5654">
          <w:rPr>
            <w:noProof/>
            <w:webHidden/>
          </w:rPr>
          <w:tab/>
        </w:r>
        <w:r w:rsidR="006C5654">
          <w:rPr>
            <w:noProof/>
            <w:webHidden/>
          </w:rPr>
          <w:fldChar w:fldCharType="begin"/>
        </w:r>
        <w:r w:rsidR="006C5654">
          <w:rPr>
            <w:noProof/>
            <w:webHidden/>
          </w:rPr>
          <w:instrText xml:space="preserve"> PAGEREF _Toc10020206 \h </w:instrText>
        </w:r>
        <w:r w:rsidR="006C5654">
          <w:rPr>
            <w:noProof/>
            <w:webHidden/>
          </w:rPr>
        </w:r>
        <w:r w:rsidR="006C5654">
          <w:rPr>
            <w:noProof/>
            <w:webHidden/>
          </w:rPr>
          <w:fldChar w:fldCharType="separate"/>
        </w:r>
        <w:r w:rsidR="006C5654">
          <w:rPr>
            <w:noProof/>
            <w:webHidden/>
          </w:rPr>
          <w:t>40</w:t>
        </w:r>
        <w:r w:rsidR="006C5654">
          <w:rPr>
            <w:noProof/>
            <w:webHidden/>
          </w:rPr>
          <w:fldChar w:fldCharType="end"/>
        </w:r>
      </w:hyperlink>
    </w:p>
    <w:p w14:paraId="72279118" w14:textId="106F4861" w:rsidR="00C029E3" w:rsidRDefault="00342CD7" w:rsidP="000959F7">
      <w:pPr>
        <w:rPr>
          <w:rStyle w:val="Strong"/>
        </w:rPr>
      </w:pPr>
      <w:r w:rsidRPr="00595916">
        <w:fldChar w:fldCharType="end"/>
      </w:r>
    </w:p>
    <w:p w14:paraId="12BBF16A" w14:textId="77777777" w:rsidR="00EC78E9" w:rsidRDefault="00EC78E9">
      <w:pPr>
        <w:spacing w:before="0"/>
        <w:rPr>
          <w:rStyle w:val="Strong"/>
          <w:rFonts w:eastAsiaTheme="minorHAnsi" w:cstheme="minorBidi"/>
          <w:sz w:val="36"/>
        </w:rPr>
      </w:pPr>
      <w:r>
        <w:rPr>
          <w:rStyle w:val="Strong"/>
        </w:rPr>
        <w:br w:type="page"/>
      </w:r>
    </w:p>
    <w:p w14:paraId="4781892C" w14:textId="7604018A" w:rsidR="00342CD7" w:rsidRPr="008763FE" w:rsidRDefault="00342CD7" w:rsidP="00C01910">
      <w:pPr>
        <w:pStyle w:val="TOCHeading2"/>
        <w:rPr>
          <w:rStyle w:val="Strong"/>
        </w:rPr>
      </w:pPr>
      <w:r w:rsidRPr="008763FE">
        <w:rPr>
          <w:rStyle w:val="Strong"/>
        </w:rPr>
        <w:lastRenderedPageBreak/>
        <w:t>Boxes</w:t>
      </w:r>
    </w:p>
    <w:p w14:paraId="56ABC280" w14:textId="77777777" w:rsidR="006C5654" w:rsidRDefault="00342CD7">
      <w:pPr>
        <w:pStyle w:val="TableofFigures"/>
        <w:rPr>
          <w:rFonts w:asciiTheme="minorHAnsi" w:eastAsiaTheme="minorEastAsia" w:hAnsiTheme="minorHAnsi" w:cstheme="minorBidi"/>
          <w:noProof/>
          <w:lang w:eastAsia="en-AU"/>
        </w:rPr>
      </w:pPr>
      <w:r w:rsidRPr="00595916">
        <w:rPr>
          <w:rFonts w:ascii="Cambria" w:eastAsiaTheme="minorHAnsi" w:hAnsi="Cambria"/>
        </w:rPr>
        <w:fldChar w:fldCharType="begin"/>
      </w:r>
      <w:r w:rsidRPr="00595916">
        <w:instrText xml:space="preserve"> TOC \h \z \c "Box" </w:instrText>
      </w:r>
      <w:r w:rsidRPr="00595916">
        <w:rPr>
          <w:rFonts w:ascii="Cambria" w:eastAsiaTheme="minorHAnsi" w:hAnsi="Cambria"/>
        </w:rPr>
        <w:fldChar w:fldCharType="separate"/>
      </w:r>
      <w:hyperlink w:anchor="_Toc10020207" w:history="1">
        <w:r w:rsidR="006C5654" w:rsidRPr="00CE0373">
          <w:rPr>
            <w:rStyle w:val="Hyperlink"/>
            <w:noProof/>
          </w:rPr>
          <w:t>Box 1 African swine fever on the move</w:t>
        </w:r>
        <w:r w:rsidR="006C5654">
          <w:rPr>
            <w:noProof/>
            <w:webHidden/>
          </w:rPr>
          <w:tab/>
        </w:r>
        <w:r w:rsidR="006C5654">
          <w:rPr>
            <w:noProof/>
            <w:webHidden/>
          </w:rPr>
          <w:fldChar w:fldCharType="begin"/>
        </w:r>
        <w:r w:rsidR="006C5654">
          <w:rPr>
            <w:noProof/>
            <w:webHidden/>
          </w:rPr>
          <w:instrText xml:space="preserve"> PAGEREF _Toc10020207 \h </w:instrText>
        </w:r>
        <w:r w:rsidR="006C5654">
          <w:rPr>
            <w:noProof/>
            <w:webHidden/>
          </w:rPr>
        </w:r>
        <w:r w:rsidR="006C5654">
          <w:rPr>
            <w:noProof/>
            <w:webHidden/>
          </w:rPr>
          <w:fldChar w:fldCharType="separate"/>
        </w:r>
        <w:r w:rsidR="006C5654">
          <w:rPr>
            <w:noProof/>
            <w:webHidden/>
          </w:rPr>
          <w:t>24</w:t>
        </w:r>
        <w:r w:rsidR="006C5654">
          <w:rPr>
            <w:noProof/>
            <w:webHidden/>
          </w:rPr>
          <w:fldChar w:fldCharType="end"/>
        </w:r>
      </w:hyperlink>
    </w:p>
    <w:p w14:paraId="16518C88" w14:textId="77777777" w:rsidR="006C5654" w:rsidRDefault="00D2093E">
      <w:pPr>
        <w:pStyle w:val="TableofFigures"/>
        <w:rPr>
          <w:rFonts w:asciiTheme="minorHAnsi" w:eastAsiaTheme="minorEastAsia" w:hAnsiTheme="minorHAnsi" w:cstheme="minorBidi"/>
          <w:noProof/>
          <w:lang w:eastAsia="en-AU"/>
        </w:rPr>
      </w:pPr>
      <w:hyperlink w:anchor="_Toc10020208" w:history="1">
        <w:r w:rsidR="006C5654" w:rsidRPr="00CE0373">
          <w:rPr>
            <w:rStyle w:val="Hyperlink"/>
            <w:noProof/>
          </w:rPr>
          <w:t>Box 2 Cargo compliance verification findings lead to stronger risk management</w:t>
        </w:r>
        <w:r w:rsidR="006C5654">
          <w:rPr>
            <w:noProof/>
            <w:webHidden/>
          </w:rPr>
          <w:tab/>
        </w:r>
        <w:r w:rsidR="006C5654">
          <w:rPr>
            <w:noProof/>
            <w:webHidden/>
          </w:rPr>
          <w:fldChar w:fldCharType="begin"/>
        </w:r>
        <w:r w:rsidR="006C5654">
          <w:rPr>
            <w:noProof/>
            <w:webHidden/>
          </w:rPr>
          <w:instrText xml:space="preserve"> PAGEREF _Toc10020208 \h </w:instrText>
        </w:r>
        <w:r w:rsidR="006C5654">
          <w:rPr>
            <w:noProof/>
            <w:webHidden/>
          </w:rPr>
        </w:r>
        <w:r w:rsidR="006C5654">
          <w:rPr>
            <w:noProof/>
            <w:webHidden/>
          </w:rPr>
          <w:fldChar w:fldCharType="separate"/>
        </w:r>
        <w:r w:rsidR="006C5654">
          <w:rPr>
            <w:noProof/>
            <w:webHidden/>
          </w:rPr>
          <w:t>37</w:t>
        </w:r>
        <w:r w:rsidR="006C5654">
          <w:rPr>
            <w:noProof/>
            <w:webHidden/>
          </w:rPr>
          <w:fldChar w:fldCharType="end"/>
        </w:r>
      </w:hyperlink>
    </w:p>
    <w:p w14:paraId="518903B0" w14:textId="77777777" w:rsidR="006C5654" w:rsidRDefault="00D2093E">
      <w:pPr>
        <w:pStyle w:val="TableofFigures"/>
        <w:rPr>
          <w:rFonts w:asciiTheme="minorHAnsi" w:eastAsiaTheme="minorEastAsia" w:hAnsiTheme="minorHAnsi" w:cstheme="minorBidi"/>
          <w:noProof/>
          <w:lang w:eastAsia="en-AU"/>
        </w:rPr>
      </w:pPr>
      <w:hyperlink w:anchor="_Toc10020209" w:history="1">
        <w:r w:rsidR="006C5654" w:rsidRPr="00CE0373">
          <w:rPr>
            <w:rStyle w:val="Hyperlink"/>
            <w:noProof/>
          </w:rPr>
          <w:t>Box 3 Varroa mite detection on ship’s cargo—a border breach averted</w:t>
        </w:r>
        <w:r w:rsidR="006C5654">
          <w:rPr>
            <w:noProof/>
            <w:webHidden/>
          </w:rPr>
          <w:tab/>
        </w:r>
        <w:r w:rsidR="006C5654">
          <w:rPr>
            <w:noProof/>
            <w:webHidden/>
          </w:rPr>
          <w:fldChar w:fldCharType="begin"/>
        </w:r>
        <w:r w:rsidR="006C5654">
          <w:rPr>
            <w:noProof/>
            <w:webHidden/>
          </w:rPr>
          <w:instrText xml:space="preserve"> PAGEREF _Toc10020209 \h </w:instrText>
        </w:r>
        <w:r w:rsidR="006C5654">
          <w:rPr>
            <w:noProof/>
            <w:webHidden/>
          </w:rPr>
        </w:r>
        <w:r w:rsidR="006C5654">
          <w:rPr>
            <w:noProof/>
            <w:webHidden/>
          </w:rPr>
          <w:fldChar w:fldCharType="separate"/>
        </w:r>
        <w:r w:rsidR="006C5654">
          <w:rPr>
            <w:noProof/>
            <w:webHidden/>
          </w:rPr>
          <w:t>44</w:t>
        </w:r>
        <w:r w:rsidR="006C5654">
          <w:rPr>
            <w:noProof/>
            <w:webHidden/>
          </w:rPr>
          <w:fldChar w:fldCharType="end"/>
        </w:r>
      </w:hyperlink>
    </w:p>
    <w:p w14:paraId="105F5F51" w14:textId="77777777" w:rsidR="006C5654" w:rsidRDefault="00D2093E">
      <w:pPr>
        <w:pStyle w:val="TableofFigures"/>
        <w:rPr>
          <w:rFonts w:asciiTheme="minorHAnsi" w:eastAsiaTheme="minorEastAsia" w:hAnsiTheme="minorHAnsi" w:cstheme="minorBidi"/>
          <w:noProof/>
          <w:lang w:eastAsia="en-AU"/>
        </w:rPr>
      </w:pPr>
      <w:hyperlink w:anchor="_Toc10020210" w:history="1">
        <w:r w:rsidR="006C5654" w:rsidRPr="00CE0373">
          <w:rPr>
            <w:rStyle w:val="Hyperlink"/>
            <w:noProof/>
          </w:rPr>
          <w:t>Box 4 Khapra beetle border breaches</w:t>
        </w:r>
        <w:r w:rsidR="006C5654">
          <w:rPr>
            <w:noProof/>
            <w:webHidden/>
          </w:rPr>
          <w:tab/>
        </w:r>
        <w:r w:rsidR="006C5654">
          <w:rPr>
            <w:noProof/>
            <w:webHidden/>
          </w:rPr>
          <w:fldChar w:fldCharType="begin"/>
        </w:r>
        <w:r w:rsidR="006C5654">
          <w:rPr>
            <w:noProof/>
            <w:webHidden/>
          </w:rPr>
          <w:instrText xml:space="preserve"> PAGEREF _Toc10020210 \h </w:instrText>
        </w:r>
        <w:r w:rsidR="006C5654">
          <w:rPr>
            <w:noProof/>
            <w:webHidden/>
          </w:rPr>
        </w:r>
        <w:r w:rsidR="006C5654">
          <w:rPr>
            <w:noProof/>
            <w:webHidden/>
          </w:rPr>
          <w:fldChar w:fldCharType="separate"/>
        </w:r>
        <w:r w:rsidR="006C5654">
          <w:rPr>
            <w:noProof/>
            <w:webHidden/>
          </w:rPr>
          <w:t>45</w:t>
        </w:r>
        <w:r w:rsidR="006C5654">
          <w:rPr>
            <w:noProof/>
            <w:webHidden/>
          </w:rPr>
          <w:fldChar w:fldCharType="end"/>
        </w:r>
      </w:hyperlink>
    </w:p>
    <w:p w14:paraId="6F09CE48" w14:textId="789AA911" w:rsidR="006575EF" w:rsidRPr="00595916" w:rsidRDefault="00342CD7" w:rsidP="006575EF">
      <w:pPr>
        <w:pStyle w:val="Heading2"/>
        <w:numPr>
          <w:ilvl w:val="0"/>
          <w:numId w:val="0"/>
        </w:numPr>
        <w:ind w:left="709" w:hanging="709"/>
      </w:pPr>
      <w:r w:rsidRPr="00595916">
        <w:lastRenderedPageBreak/>
        <w:fldChar w:fldCharType="end"/>
      </w:r>
      <w:bookmarkStart w:id="1" w:name="_Toc10020143"/>
      <w:r w:rsidR="006575EF" w:rsidRPr="00595916">
        <w:t xml:space="preserve">Review </w:t>
      </w:r>
      <w:r w:rsidR="00B32CF1">
        <w:t>p</w:t>
      </w:r>
      <w:r w:rsidR="006575EF" w:rsidRPr="00595916">
        <w:t>rocess</w:t>
      </w:r>
      <w:bookmarkEnd w:id="1"/>
    </w:p>
    <w:p w14:paraId="7067F12A" w14:textId="77525D7A" w:rsidR="00AE7070" w:rsidRPr="00BE09C1" w:rsidRDefault="006575EF" w:rsidP="00BE09C1">
      <w:pPr>
        <w:tabs>
          <w:tab w:val="left" w:pos="567"/>
        </w:tabs>
        <w:spacing w:before="240"/>
        <w:rPr>
          <w:rFonts w:asciiTheme="minorHAnsi" w:hAnsiTheme="minorHAnsi"/>
          <w:b/>
          <w:sz w:val="32"/>
          <w:szCs w:val="32"/>
        </w:rPr>
      </w:pPr>
      <w:r w:rsidRPr="00BE09C1">
        <w:rPr>
          <w:rFonts w:asciiTheme="minorHAnsi" w:hAnsiTheme="minorHAnsi"/>
          <w:b/>
          <w:sz w:val="32"/>
          <w:szCs w:val="32"/>
        </w:rPr>
        <w:t>Purpose</w:t>
      </w:r>
    </w:p>
    <w:p w14:paraId="0302E104" w14:textId="1F8CC7D3" w:rsidR="00C84863" w:rsidRPr="00595916" w:rsidRDefault="005341FA" w:rsidP="002B3441">
      <w:r>
        <w:t>T</w:t>
      </w:r>
      <w:r w:rsidR="00BE09C1" w:rsidRPr="005E7602">
        <w:t>his review consider</w:t>
      </w:r>
      <w:r>
        <w:t>ed</w:t>
      </w:r>
      <w:r w:rsidR="00BE09C1" w:rsidRPr="005E7602">
        <w:t xml:space="preserve"> recent interceptions</w:t>
      </w:r>
      <w:r>
        <w:t>, border breaches</w:t>
      </w:r>
      <w:r w:rsidR="00BE09C1" w:rsidRPr="005E7602">
        <w:t xml:space="preserve"> and incursions of </w:t>
      </w:r>
      <w:r>
        <w:t xml:space="preserve">plant and animal </w:t>
      </w:r>
      <w:r w:rsidR="00BE09C1" w:rsidRPr="005E7602">
        <w:t>pests and diseases to improve the Australian biosecurity system.</w:t>
      </w:r>
    </w:p>
    <w:p w14:paraId="7FDDB92F" w14:textId="77777777" w:rsidR="00BE09C1" w:rsidRDefault="00BE09C1" w:rsidP="003B6B28">
      <w:pPr>
        <w:spacing w:before="60"/>
        <w:rPr>
          <w:lang w:eastAsia="en-AU"/>
        </w:rPr>
      </w:pPr>
      <w:r>
        <w:rPr>
          <w:lang w:eastAsia="en-AU"/>
        </w:rPr>
        <w:t>This review examined:</w:t>
      </w:r>
    </w:p>
    <w:p w14:paraId="78163D20" w14:textId="628D0971" w:rsidR="00BE09C1" w:rsidRDefault="00BE09C1" w:rsidP="003B6B28">
      <w:pPr>
        <w:pStyle w:val="ListBullet"/>
        <w:spacing w:before="60" w:after="0"/>
      </w:pPr>
      <w:r>
        <w:t>Department of Agriculture and Water Resources</w:t>
      </w:r>
      <w:r w:rsidR="00077143">
        <w:t xml:space="preserve"> (the department)</w:t>
      </w:r>
      <w:r>
        <w:t xml:space="preserve"> interceptions made at Australian borders to manage the biosecurity risks associated with incoming people, mail, cargo and conveyances</w:t>
      </w:r>
    </w:p>
    <w:p w14:paraId="76DAB8B3" w14:textId="4E7391C0" w:rsidR="005341FA" w:rsidRDefault="005341FA" w:rsidP="003B6B28">
      <w:pPr>
        <w:pStyle w:val="ListBullet"/>
        <w:spacing w:before="60" w:after="0"/>
      </w:pPr>
      <w:r>
        <w:t>plant and animal pests and diseases that breached the border and led to incursions in Australia</w:t>
      </w:r>
    </w:p>
    <w:p w14:paraId="0833FAFA" w14:textId="77777777" w:rsidR="00BE09C1" w:rsidRDefault="00BE09C1" w:rsidP="003B6B28">
      <w:pPr>
        <w:pStyle w:val="ListBullet"/>
        <w:spacing w:before="60" w:after="0"/>
      </w:pPr>
      <w:r>
        <w:t>system improvements already made or needed in response to interceptions, border breaches and incursions</w:t>
      </w:r>
    </w:p>
    <w:p w14:paraId="587D2AE0" w14:textId="4D2FF028" w:rsidR="00C84863" w:rsidRPr="00595916" w:rsidRDefault="00BE09C1" w:rsidP="003B6B28">
      <w:pPr>
        <w:pStyle w:val="ListBullet"/>
        <w:spacing w:before="60" w:after="0"/>
      </w:pPr>
      <w:proofErr w:type="gramStart"/>
      <w:r>
        <w:t>departmental</w:t>
      </w:r>
      <w:proofErr w:type="gramEnd"/>
      <w:r>
        <w:t xml:space="preserve"> mechanisms to manage and share information on interceptions and incursions with state and territory government agencies and other public and private bodies responsible for biosecurity.</w:t>
      </w:r>
    </w:p>
    <w:p w14:paraId="12F362F7" w14:textId="0E9D2EF3" w:rsidR="009B54E1" w:rsidRPr="009B54E1" w:rsidRDefault="009B54E1" w:rsidP="009B54E1">
      <w:pPr>
        <w:tabs>
          <w:tab w:val="left" w:pos="567"/>
        </w:tabs>
        <w:spacing w:before="240"/>
        <w:rPr>
          <w:rFonts w:asciiTheme="minorHAnsi" w:hAnsiTheme="minorHAnsi"/>
          <w:b/>
          <w:sz w:val="32"/>
          <w:szCs w:val="32"/>
        </w:rPr>
      </w:pPr>
      <w:r w:rsidRPr="009B54E1">
        <w:rPr>
          <w:rFonts w:asciiTheme="minorHAnsi" w:hAnsiTheme="minorHAnsi"/>
          <w:b/>
          <w:sz w:val="32"/>
          <w:szCs w:val="32"/>
        </w:rPr>
        <w:t>Scope</w:t>
      </w:r>
    </w:p>
    <w:p w14:paraId="1A76C7D8" w14:textId="74947C08" w:rsidR="00980CD6" w:rsidRDefault="00980CD6" w:rsidP="00980CD6">
      <w:pPr>
        <w:rPr>
          <w:lang w:eastAsia="en-AU"/>
        </w:rPr>
      </w:pPr>
      <w:r>
        <w:rPr>
          <w:lang w:eastAsia="en-AU"/>
        </w:rPr>
        <w:t xml:space="preserve">The scope of this review covered </w:t>
      </w:r>
      <w:r w:rsidR="00E91BD0">
        <w:rPr>
          <w:lang w:eastAsia="en-AU"/>
        </w:rPr>
        <w:t xml:space="preserve">the department’s </w:t>
      </w:r>
      <w:r>
        <w:rPr>
          <w:lang w:eastAsia="en-AU"/>
        </w:rPr>
        <w:t>operational polic</w:t>
      </w:r>
      <w:r w:rsidR="00E91BD0">
        <w:rPr>
          <w:lang w:eastAsia="en-AU"/>
        </w:rPr>
        <w:t>ies</w:t>
      </w:r>
      <w:r>
        <w:rPr>
          <w:lang w:eastAsia="en-AU"/>
        </w:rPr>
        <w:t xml:space="preserve"> and activities relevant to pests and diseases intercepted at </w:t>
      </w:r>
      <w:r w:rsidR="00E91BD0">
        <w:rPr>
          <w:lang w:eastAsia="en-AU"/>
        </w:rPr>
        <w:t xml:space="preserve">the </w:t>
      </w:r>
      <w:r>
        <w:rPr>
          <w:lang w:eastAsia="en-AU"/>
        </w:rPr>
        <w:t xml:space="preserve">border </w:t>
      </w:r>
      <w:r w:rsidR="00E91BD0">
        <w:rPr>
          <w:lang w:eastAsia="en-AU"/>
        </w:rPr>
        <w:t xml:space="preserve">and </w:t>
      </w:r>
      <w:r>
        <w:rPr>
          <w:lang w:eastAsia="en-AU"/>
        </w:rPr>
        <w:t xml:space="preserve">management of risks after incursion into Australia. It excluded </w:t>
      </w:r>
      <w:r w:rsidRPr="00486105">
        <w:rPr>
          <w:lang w:eastAsia="en-AU"/>
        </w:rPr>
        <w:t>the responsibilities of state</w:t>
      </w:r>
      <w:r w:rsidR="00713B30">
        <w:rPr>
          <w:lang w:eastAsia="en-AU"/>
        </w:rPr>
        <w:t xml:space="preserve"> and </w:t>
      </w:r>
      <w:r w:rsidRPr="00486105">
        <w:rPr>
          <w:lang w:eastAsia="en-AU"/>
        </w:rPr>
        <w:t>territory governments, individuals and biosecurity industry participants.</w:t>
      </w:r>
      <w:r w:rsidRPr="00F8793B">
        <w:rPr>
          <w:lang w:eastAsia="en-AU"/>
        </w:rPr>
        <w:t xml:space="preserve"> The review considered:</w:t>
      </w:r>
    </w:p>
    <w:p w14:paraId="59DD6290" w14:textId="77777777" w:rsidR="00980CD6" w:rsidRPr="005E7602" w:rsidRDefault="00980CD6" w:rsidP="00FE7D9D">
      <w:pPr>
        <w:pStyle w:val="ListBullet"/>
      </w:pPr>
      <w:r w:rsidRPr="00FE7D9D">
        <w:t>trends</w:t>
      </w:r>
      <w:r w:rsidRPr="005E7602">
        <w:t xml:space="preserve"> in total and high-risk interceptions, border breaches and incursions from 2012 to 2017</w:t>
      </w:r>
    </w:p>
    <w:p w14:paraId="1D1B17E4" w14:textId="5148CD65" w:rsidR="00980CD6" w:rsidRPr="005E7602" w:rsidRDefault="00980CD6" w:rsidP="00FE7D9D">
      <w:pPr>
        <w:pStyle w:val="ListBullet"/>
      </w:pPr>
      <w:r w:rsidRPr="005E7602">
        <w:t xml:space="preserve">assessment of data collection and </w:t>
      </w:r>
      <w:r w:rsidRPr="00FE7D9D">
        <w:t>management</w:t>
      </w:r>
      <w:r w:rsidRPr="005E7602">
        <w:t xml:space="preserve"> systems</w:t>
      </w:r>
      <w:r w:rsidR="00F27FE3">
        <w:t>, and their</w:t>
      </w:r>
      <w:r w:rsidRPr="005E7602">
        <w:t xml:space="preserve"> integration for ease of data extraction to inform biosecurity risk management</w:t>
      </w:r>
      <w:r w:rsidR="00F27FE3">
        <w:t>,</w:t>
      </w:r>
      <w:r w:rsidRPr="005E7602">
        <w:t xml:space="preserve"> policy formulation and development</w:t>
      </w:r>
    </w:p>
    <w:p w14:paraId="337036AF" w14:textId="271BE238" w:rsidR="00980CD6" w:rsidRPr="00FE7D9D" w:rsidRDefault="00980CD6" w:rsidP="00FE7D9D">
      <w:pPr>
        <w:pStyle w:val="ListBullet"/>
      </w:pPr>
      <w:r w:rsidRPr="00FE7D9D">
        <w:t xml:space="preserve">operational policies on </w:t>
      </w:r>
      <w:r w:rsidR="005341FA" w:rsidRPr="00FE7D9D">
        <w:t xml:space="preserve">pest and disease </w:t>
      </w:r>
      <w:r w:rsidRPr="00FE7D9D">
        <w:t>interceptions</w:t>
      </w:r>
      <w:r w:rsidR="005341FA" w:rsidRPr="00FE7D9D">
        <w:t>, border breaches</w:t>
      </w:r>
      <w:r w:rsidRPr="00FE7D9D">
        <w:t xml:space="preserve"> and incursions</w:t>
      </w:r>
    </w:p>
    <w:p w14:paraId="72EE9B88" w14:textId="77777777" w:rsidR="00980CD6" w:rsidRPr="00FE7D9D" w:rsidRDefault="00980CD6" w:rsidP="00FE7D9D">
      <w:pPr>
        <w:pStyle w:val="ListBullet"/>
      </w:pPr>
      <w:r w:rsidRPr="00FE7D9D">
        <w:t>mechanisms for sharing information with state and territory government agencies, industry bodies, Animal Health Australia and Plant Health Australia</w:t>
      </w:r>
    </w:p>
    <w:p w14:paraId="1E286451" w14:textId="46D1A6F1" w:rsidR="009B54E1" w:rsidRPr="009B54E1" w:rsidRDefault="00980CD6" w:rsidP="00FE7D9D">
      <w:pPr>
        <w:pStyle w:val="ListBullet"/>
        <w:rPr>
          <w:lang w:eastAsia="ja-JP"/>
        </w:rPr>
      </w:pPr>
      <w:proofErr w:type="gramStart"/>
      <w:r w:rsidRPr="00FE7D9D">
        <w:t>system</w:t>
      </w:r>
      <w:proofErr w:type="gramEnd"/>
      <w:r w:rsidRPr="00FE7D9D">
        <w:t xml:space="preserve"> improvements</w:t>
      </w:r>
      <w:r w:rsidRPr="005E7602">
        <w:t xml:space="preserve"> needed following interceptions, border breaches and incursions.</w:t>
      </w:r>
    </w:p>
    <w:p w14:paraId="7BBD6325" w14:textId="3E0CFBEF" w:rsidR="006575EF" w:rsidRPr="00DB6EED" w:rsidRDefault="006575EF" w:rsidP="00DB6EED">
      <w:pPr>
        <w:tabs>
          <w:tab w:val="left" w:pos="567"/>
        </w:tabs>
        <w:spacing w:before="240"/>
        <w:rPr>
          <w:rFonts w:asciiTheme="minorHAnsi" w:hAnsiTheme="minorHAnsi"/>
          <w:b/>
          <w:sz w:val="32"/>
          <w:szCs w:val="32"/>
        </w:rPr>
      </w:pPr>
      <w:r w:rsidRPr="00DB6EED">
        <w:rPr>
          <w:rFonts w:asciiTheme="minorHAnsi" w:hAnsiTheme="minorHAnsi"/>
          <w:b/>
          <w:sz w:val="32"/>
          <w:szCs w:val="32"/>
        </w:rPr>
        <w:t>Review methodology</w:t>
      </w:r>
    </w:p>
    <w:p w14:paraId="48F73BE6" w14:textId="441E9300" w:rsidR="00BA3341" w:rsidRPr="00595916" w:rsidRDefault="005341FA" w:rsidP="006575EF">
      <w:r w:rsidRPr="00595916">
        <w:t>During th</w:t>
      </w:r>
      <w:r>
        <w:t>is</w:t>
      </w:r>
      <w:r w:rsidRPr="00595916">
        <w:t xml:space="preserve"> review, </w:t>
      </w:r>
      <w:r w:rsidR="0008329D">
        <w:t>I</w:t>
      </w:r>
      <w:r>
        <w:t xml:space="preserve"> </w:t>
      </w:r>
      <w:r w:rsidRPr="00841D87">
        <w:t>consulted extensively within and outside the Department of Agriculture and Wat</w:t>
      </w:r>
      <w:r>
        <w:t xml:space="preserve">er Resources. In particular, </w:t>
      </w:r>
      <w:r w:rsidR="0008329D">
        <w:t>I</w:t>
      </w:r>
      <w:r w:rsidRPr="00595916">
        <w:t>:</w:t>
      </w:r>
    </w:p>
    <w:p w14:paraId="6D198882" w14:textId="2E79378E" w:rsidR="005341FA" w:rsidRPr="005341FA" w:rsidRDefault="005341FA" w:rsidP="00FE7D9D">
      <w:pPr>
        <w:pStyle w:val="ListBullet"/>
      </w:pPr>
      <w:r w:rsidRPr="005341FA">
        <w:t xml:space="preserve">conducted an entry </w:t>
      </w:r>
      <w:r w:rsidRPr="00FE7D9D">
        <w:t>meeting</w:t>
      </w:r>
      <w:r w:rsidRPr="005341FA">
        <w:t xml:space="preserve"> and subsequent in-person</w:t>
      </w:r>
      <w:r w:rsidR="00104DD0">
        <w:t xml:space="preserve"> or </w:t>
      </w:r>
      <w:r w:rsidRPr="005341FA">
        <w:t>phone meetings with key stakeholders to</w:t>
      </w:r>
    </w:p>
    <w:p w14:paraId="0796E6BB" w14:textId="3141A842" w:rsidR="005341FA" w:rsidRPr="005341FA" w:rsidRDefault="005341FA" w:rsidP="00FE7D9D">
      <w:pPr>
        <w:pStyle w:val="ListBullet2"/>
      </w:pPr>
      <w:r w:rsidRPr="005341FA">
        <w:t xml:space="preserve">communicate </w:t>
      </w:r>
      <w:r w:rsidR="00272933">
        <w:t xml:space="preserve">the </w:t>
      </w:r>
      <w:r w:rsidRPr="005341FA">
        <w:t>review’s objectives and scope</w:t>
      </w:r>
    </w:p>
    <w:p w14:paraId="431E3F04" w14:textId="77777777" w:rsidR="005341FA" w:rsidRPr="005341FA" w:rsidRDefault="005341FA" w:rsidP="00FE7D9D">
      <w:pPr>
        <w:pStyle w:val="ListBullet2"/>
      </w:pPr>
      <w:r w:rsidRPr="005341FA">
        <w:t>outline responsibilities</w:t>
      </w:r>
    </w:p>
    <w:p w14:paraId="7A64674C" w14:textId="77777777" w:rsidR="005341FA" w:rsidRPr="005341FA" w:rsidRDefault="005341FA" w:rsidP="00FE7D9D">
      <w:pPr>
        <w:pStyle w:val="ListBullet2"/>
      </w:pPr>
      <w:r w:rsidRPr="005341FA">
        <w:t>identify risks related to the review and any appropriate mitigation strategies</w:t>
      </w:r>
    </w:p>
    <w:p w14:paraId="78DBCF8F" w14:textId="5E6BB88C" w:rsidR="005341FA" w:rsidRPr="005341FA" w:rsidRDefault="005341FA" w:rsidP="00FE7D9D">
      <w:pPr>
        <w:pStyle w:val="ListBullet2"/>
        <w:rPr>
          <w:lang w:eastAsia="en-AU"/>
        </w:rPr>
      </w:pPr>
      <w:r w:rsidRPr="005341FA">
        <w:t xml:space="preserve">obtain initial background information </w:t>
      </w:r>
      <w:r w:rsidR="00E91BD0">
        <w:t>about</w:t>
      </w:r>
      <w:r w:rsidR="00E91BD0" w:rsidRPr="005341FA">
        <w:t xml:space="preserve"> </w:t>
      </w:r>
      <w:r w:rsidRPr="005341FA">
        <w:t xml:space="preserve">management of risks of </w:t>
      </w:r>
      <w:r w:rsidR="008375A4">
        <w:t>plant and animal pests and diseases</w:t>
      </w:r>
      <w:r w:rsidRPr="005341FA">
        <w:t xml:space="preserve"> entering Australia</w:t>
      </w:r>
    </w:p>
    <w:p w14:paraId="23B69205" w14:textId="0B7AC7C4" w:rsidR="005341FA" w:rsidRPr="005341FA" w:rsidRDefault="005341FA" w:rsidP="00FE7D9D">
      <w:pPr>
        <w:pStyle w:val="ListBullet2"/>
        <w:rPr>
          <w:lang w:eastAsia="en-AU"/>
        </w:rPr>
      </w:pPr>
      <w:r w:rsidRPr="005341FA">
        <w:lastRenderedPageBreak/>
        <w:t xml:space="preserve">provide all parties </w:t>
      </w:r>
      <w:r w:rsidR="00104DD0">
        <w:t xml:space="preserve">opportunities </w:t>
      </w:r>
      <w:r w:rsidRPr="005341FA">
        <w:t>to discuss</w:t>
      </w:r>
      <w:r w:rsidR="00104DD0">
        <w:t>,</w:t>
      </w:r>
      <w:r w:rsidR="00E91BD0">
        <w:t xml:space="preserve"> </w:t>
      </w:r>
      <w:r w:rsidRPr="005341FA">
        <w:t xml:space="preserve">brainstorm and </w:t>
      </w:r>
      <w:r w:rsidR="00104DD0">
        <w:t>clarify</w:t>
      </w:r>
      <w:r w:rsidRPr="005341FA">
        <w:t xml:space="preserve"> the proposed review process</w:t>
      </w:r>
    </w:p>
    <w:p w14:paraId="2E0C810A" w14:textId="58083DEB" w:rsidR="005341FA" w:rsidRPr="005341FA" w:rsidRDefault="005341FA" w:rsidP="00FE7D9D">
      <w:pPr>
        <w:pStyle w:val="ListBullet"/>
        <w:rPr>
          <w:lang w:eastAsia="en-AU"/>
        </w:rPr>
      </w:pPr>
      <w:r w:rsidRPr="005341FA">
        <w:rPr>
          <w:lang w:eastAsia="en-AU"/>
        </w:rPr>
        <w:t>discussed preliminary data</w:t>
      </w:r>
      <w:r w:rsidR="00104DD0">
        <w:rPr>
          <w:lang w:eastAsia="en-AU"/>
        </w:rPr>
        <w:t xml:space="preserve"> and </w:t>
      </w:r>
      <w:r w:rsidRPr="005341FA">
        <w:rPr>
          <w:lang w:eastAsia="en-AU"/>
        </w:rPr>
        <w:t>information requirements with relevant departmental officers and requested data</w:t>
      </w:r>
      <w:r w:rsidR="00104DD0">
        <w:rPr>
          <w:lang w:eastAsia="en-AU"/>
        </w:rPr>
        <w:t xml:space="preserve"> and </w:t>
      </w:r>
      <w:r w:rsidRPr="005341FA">
        <w:rPr>
          <w:lang w:eastAsia="en-AU"/>
        </w:rPr>
        <w:t>information</w:t>
      </w:r>
    </w:p>
    <w:p w14:paraId="30BF3174" w14:textId="4F3C460D" w:rsidR="005341FA" w:rsidRPr="005341FA" w:rsidRDefault="005341FA" w:rsidP="00FE7D9D">
      <w:pPr>
        <w:pStyle w:val="ListBullet"/>
        <w:rPr>
          <w:lang w:eastAsia="en-AU"/>
        </w:rPr>
      </w:pPr>
      <w:r w:rsidRPr="005341FA">
        <w:rPr>
          <w:lang w:eastAsia="en-AU"/>
        </w:rPr>
        <w:t>conducted a desk audit of relevant departmental data and documentation (such as standard operating procedures, policie</w:t>
      </w:r>
      <w:r w:rsidR="00A922CC">
        <w:rPr>
          <w:lang w:eastAsia="en-AU"/>
        </w:rPr>
        <w:t>s and communications material)</w:t>
      </w:r>
    </w:p>
    <w:p w14:paraId="6C06F033" w14:textId="303F79B3" w:rsidR="005341FA" w:rsidRPr="005341FA" w:rsidRDefault="005341FA" w:rsidP="00FE7D9D">
      <w:pPr>
        <w:pStyle w:val="ListBullet"/>
        <w:rPr>
          <w:lang w:eastAsia="en-AU"/>
        </w:rPr>
      </w:pPr>
      <w:r w:rsidRPr="005341FA">
        <w:rPr>
          <w:lang w:eastAsia="en-AU"/>
        </w:rPr>
        <w:t xml:space="preserve">visited </w:t>
      </w:r>
      <w:r w:rsidR="00A340A5" w:rsidRPr="00A340A5">
        <w:rPr>
          <w:lang w:eastAsia="en-AU"/>
        </w:rPr>
        <w:t>airports and seaports in Sydney, Melbourne, Brisbane, Newcastle and Port Kembla and the Sydney Gateway mail centre</w:t>
      </w:r>
      <w:r w:rsidRPr="005341FA">
        <w:rPr>
          <w:lang w:eastAsia="en-AU"/>
        </w:rPr>
        <w:t xml:space="preserve"> to undertake </w:t>
      </w:r>
      <w:r w:rsidR="00A922CC">
        <w:rPr>
          <w:lang w:eastAsia="en-AU"/>
        </w:rPr>
        <w:t xml:space="preserve">fieldwork to observe and verify </w:t>
      </w:r>
      <w:r w:rsidRPr="005341FA">
        <w:rPr>
          <w:szCs w:val="24"/>
        </w:rPr>
        <w:t xml:space="preserve">the department’s procedures and operations in managing </w:t>
      </w:r>
      <w:r w:rsidR="00A922CC" w:rsidRPr="00A922CC">
        <w:rPr>
          <w:szCs w:val="24"/>
        </w:rPr>
        <w:t>pest and disease</w:t>
      </w:r>
      <w:r w:rsidRPr="005341FA">
        <w:rPr>
          <w:szCs w:val="24"/>
        </w:rPr>
        <w:t xml:space="preserve"> risks</w:t>
      </w:r>
    </w:p>
    <w:p w14:paraId="02E218D7" w14:textId="1AA3C5F5" w:rsidR="005341FA" w:rsidRPr="005341FA" w:rsidRDefault="005341FA" w:rsidP="00FE7D9D">
      <w:pPr>
        <w:pStyle w:val="ListBullet"/>
        <w:rPr>
          <w:lang w:eastAsia="en-AU"/>
        </w:rPr>
      </w:pPr>
      <w:r w:rsidRPr="005341FA">
        <w:rPr>
          <w:lang w:eastAsia="en-AU"/>
        </w:rPr>
        <w:t xml:space="preserve">held meetings with key industry stakeholders on how industry bodies interact with the department to apply </w:t>
      </w:r>
      <w:r w:rsidR="00104DD0">
        <w:rPr>
          <w:lang w:eastAsia="en-AU"/>
        </w:rPr>
        <w:t>brown marmorated stink bug (</w:t>
      </w:r>
      <w:r w:rsidRPr="005341FA">
        <w:rPr>
          <w:lang w:eastAsia="en-AU"/>
        </w:rPr>
        <w:t>BMSB</w:t>
      </w:r>
      <w:r w:rsidR="00104DD0">
        <w:rPr>
          <w:lang w:eastAsia="en-AU"/>
        </w:rPr>
        <w:t>)</w:t>
      </w:r>
      <w:r w:rsidRPr="005341FA">
        <w:rPr>
          <w:lang w:eastAsia="en-AU"/>
        </w:rPr>
        <w:t xml:space="preserve"> management measures</w:t>
      </w:r>
    </w:p>
    <w:p w14:paraId="36DF9C2A" w14:textId="0E2CA205" w:rsidR="005341FA" w:rsidRPr="005341FA" w:rsidRDefault="005341FA" w:rsidP="00FE7D9D">
      <w:pPr>
        <w:pStyle w:val="ListBullet"/>
        <w:rPr>
          <w:lang w:eastAsia="en-AU"/>
        </w:rPr>
      </w:pPr>
      <w:r w:rsidRPr="005341FA">
        <w:rPr>
          <w:lang w:eastAsia="en-AU"/>
        </w:rPr>
        <w:t>considered potential risks, including whether</w:t>
      </w:r>
    </w:p>
    <w:p w14:paraId="3B76C99B" w14:textId="72980A5D" w:rsidR="005341FA" w:rsidRDefault="005341FA" w:rsidP="00FE7D9D">
      <w:pPr>
        <w:pStyle w:val="ListBullet2"/>
        <w:rPr>
          <w:lang w:eastAsia="en-AU"/>
        </w:rPr>
      </w:pPr>
      <w:r w:rsidRPr="005341FA">
        <w:rPr>
          <w:lang w:eastAsia="en-AU"/>
        </w:rPr>
        <w:t xml:space="preserve">the </w:t>
      </w:r>
      <w:r w:rsidRPr="005341FA">
        <w:rPr>
          <w:szCs w:val="24"/>
        </w:rPr>
        <w:t>department’s</w:t>
      </w:r>
      <w:r w:rsidRPr="005341FA">
        <w:rPr>
          <w:lang w:eastAsia="en-AU"/>
        </w:rPr>
        <w:t xml:space="preserve"> </w:t>
      </w:r>
      <w:r w:rsidR="00C367B2">
        <w:rPr>
          <w:lang w:eastAsia="en-AU"/>
        </w:rPr>
        <w:t xml:space="preserve">border </w:t>
      </w:r>
      <w:r w:rsidRPr="005341FA">
        <w:rPr>
          <w:lang w:eastAsia="en-AU"/>
        </w:rPr>
        <w:t xml:space="preserve">risk-based </w:t>
      </w:r>
      <w:r w:rsidR="00C367B2" w:rsidRPr="00850C05">
        <w:rPr>
          <w:lang w:eastAsia="en-AU"/>
        </w:rPr>
        <w:t xml:space="preserve">intervention measures </w:t>
      </w:r>
      <w:r w:rsidRPr="005341FA">
        <w:rPr>
          <w:lang w:eastAsia="en-AU"/>
        </w:rPr>
        <w:t>are inadequate or</w:t>
      </w:r>
      <w:r w:rsidR="00C367B2">
        <w:rPr>
          <w:lang w:eastAsia="en-AU"/>
        </w:rPr>
        <w:t xml:space="preserve"> not applied </w:t>
      </w:r>
      <w:r w:rsidR="00C367B2">
        <w:t>correctly</w:t>
      </w:r>
      <w:r w:rsidR="00C367B2">
        <w:rPr>
          <w:lang w:eastAsia="en-AU"/>
        </w:rPr>
        <w:t xml:space="preserve"> by staff</w:t>
      </w:r>
      <w:r w:rsidR="00C367B2" w:rsidRPr="00C367B2">
        <w:rPr>
          <w:lang w:eastAsia="en-AU"/>
        </w:rPr>
        <w:t xml:space="preserve"> </w:t>
      </w:r>
      <w:r w:rsidR="00C367B2" w:rsidRPr="00850C05">
        <w:rPr>
          <w:lang w:eastAsia="en-AU"/>
        </w:rPr>
        <w:t xml:space="preserve">to </w:t>
      </w:r>
      <w:r w:rsidR="00C367B2">
        <w:rPr>
          <w:lang w:eastAsia="en-AU"/>
        </w:rPr>
        <w:t>identify</w:t>
      </w:r>
      <w:r w:rsidR="00C367B2" w:rsidRPr="00850C05">
        <w:rPr>
          <w:lang w:eastAsia="en-AU"/>
        </w:rPr>
        <w:t xml:space="preserve"> high-risk </w:t>
      </w:r>
      <w:r w:rsidR="00C367B2">
        <w:rPr>
          <w:lang w:eastAsia="en-AU"/>
        </w:rPr>
        <w:t>exotic</w:t>
      </w:r>
      <w:r w:rsidR="00C367B2" w:rsidRPr="00850C05">
        <w:rPr>
          <w:lang w:eastAsia="en-AU"/>
        </w:rPr>
        <w:t xml:space="preserve"> pests </w:t>
      </w:r>
      <w:r w:rsidR="00C367B2">
        <w:rPr>
          <w:lang w:eastAsia="en-AU"/>
        </w:rPr>
        <w:t>and biosecurity risk material</w:t>
      </w:r>
    </w:p>
    <w:p w14:paraId="44B3F77A" w14:textId="6150530F" w:rsidR="00C367B2" w:rsidRDefault="00C367B2" w:rsidP="00FE7D9D">
      <w:pPr>
        <w:pStyle w:val="ListBullet2"/>
        <w:rPr>
          <w:lang w:eastAsia="en-AU"/>
        </w:rPr>
      </w:pPr>
      <w:r w:rsidRPr="00C367B2">
        <w:rPr>
          <w:lang w:eastAsia="en-AU"/>
        </w:rPr>
        <w:t xml:space="preserve">the </w:t>
      </w:r>
      <w:r w:rsidRPr="00C367B2">
        <w:t>department’s</w:t>
      </w:r>
      <w:r w:rsidRPr="00C367B2">
        <w:rPr>
          <w:lang w:eastAsia="en-AU"/>
        </w:rPr>
        <w:t xml:space="preserve"> risk-based methodologies and post-border intervention measures are inadequate to detect high-risk exotic pests in cargo</w:t>
      </w:r>
      <w:r w:rsidR="007E7FAE">
        <w:rPr>
          <w:lang w:eastAsia="en-AU"/>
        </w:rPr>
        <w:t xml:space="preserve"> and </w:t>
      </w:r>
      <w:r w:rsidRPr="00C367B2">
        <w:rPr>
          <w:lang w:eastAsia="en-AU"/>
        </w:rPr>
        <w:t>conveyances post-release</w:t>
      </w:r>
    </w:p>
    <w:p w14:paraId="7BEB1DF8" w14:textId="6B0021BF" w:rsidR="00083F12" w:rsidRPr="00C367B2" w:rsidRDefault="00A045F0" w:rsidP="00FE7D9D">
      <w:pPr>
        <w:pStyle w:val="ListBullet2"/>
        <w:rPr>
          <w:lang w:eastAsia="en-AU"/>
        </w:rPr>
      </w:pPr>
      <w:r>
        <w:rPr>
          <w:lang w:eastAsia="en-AU"/>
        </w:rPr>
        <w:t xml:space="preserve">the </w:t>
      </w:r>
      <w:r>
        <w:t>department’s</w:t>
      </w:r>
      <w:r>
        <w:rPr>
          <w:lang w:eastAsia="en-AU"/>
        </w:rPr>
        <w:t xml:space="preserve"> </w:t>
      </w:r>
      <w:r w:rsidR="00083F12" w:rsidRPr="00083F12">
        <w:rPr>
          <w:lang w:eastAsia="en-AU"/>
        </w:rPr>
        <w:t xml:space="preserve">data recording and risk management methods for exotic pests and </w:t>
      </w:r>
      <w:r w:rsidR="00083F12" w:rsidRPr="00083F12">
        <w:t>biosecurity</w:t>
      </w:r>
      <w:r w:rsidR="00083F12" w:rsidRPr="00083F12">
        <w:rPr>
          <w:lang w:eastAsia="en-AU"/>
        </w:rPr>
        <w:t xml:space="preserve"> risk material entering Australia</w:t>
      </w:r>
      <w:r>
        <w:rPr>
          <w:lang w:eastAsia="en-AU"/>
        </w:rPr>
        <w:t xml:space="preserve"> </w:t>
      </w:r>
      <w:r w:rsidRPr="00A045F0">
        <w:rPr>
          <w:lang w:eastAsia="en-AU"/>
        </w:rPr>
        <w:t>are inadequate or not applied correctly</w:t>
      </w:r>
    </w:p>
    <w:p w14:paraId="572121B0" w14:textId="77777777" w:rsidR="005341FA" w:rsidRPr="005341FA" w:rsidRDefault="005341FA" w:rsidP="00FE7D9D">
      <w:pPr>
        <w:pStyle w:val="ListBullet2"/>
        <w:rPr>
          <w:lang w:eastAsia="en-AU"/>
        </w:rPr>
      </w:pPr>
      <w:r w:rsidRPr="005341FA">
        <w:rPr>
          <w:szCs w:val="24"/>
        </w:rPr>
        <w:t>powers</w:t>
      </w:r>
      <w:r w:rsidRPr="005341FA">
        <w:rPr>
          <w:lang w:eastAsia="en-AU"/>
        </w:rPr>
        <w:t xml:space="preserve"> </w:t>
      </w:r>
      <w:r w:rsidRPr="005341FA">
        <w:t>under</w:t>
      </w:r>
      <w:r w:rsidRPr="005341FA">
        <w:rPr>
          <w:lang w:eastAsia="en-AU"/>
        </w:rPr>
        <w:t xml:space="preserve"> the </w:t>
      </w:r>
      <w:r w:rsidRPr="005341FA">
        <w:rPr>
          <w:i/>
          <w:lang w:eastAsia="en-AU"/>
        </w:rPr>
        <w:t>Biosecurity Act 2015</w:t>
      </w:r>
      <w:r w:rsidRPr="005341FA">
        <w:rPr>
          <w:lang w:eastAsia="en-AU"/>
        </w:rPr>
        <w:t xml:space="preserve"> are inadequate to manage risks in a timely and efficient manner</w:t>
      </w:r>
    </w:p>
    <w:p w14:paraId="2D1649BC" w14:textId="77777777" w:rsidR="005341FA" w:rsidRPr="005341FA" w:rsidRDefault="005341FA" w:rsidP="00FE7D9D">
      <w:pPr>
        <w:pStyle w:val="ListBullet2"/>
        <w:rPr>
          <w:lang w:eastAsia="en-AU"/>
        </w:rPr>
      </w:pPr>
      <w:r w:rsidRPr="005341FA">
        <w:rPr>
          <w:lang w:eastAsia="en-AU"/>
        </w:rPr>
        <w:t xml:space="preserve">the </w:t>
      </w:r>
      <w:r w:rsidRPr="005341FA">
        <w:t>department</w:t>
      </w:r>
      <w:r w:rsidRPr="005341FA">
        <w:rPr>
          <w:lang w:eastAsia="en-AU"/>
        </w:rPr>
        <w:t xml:space="preserve"> lacks timely internal mechanisms to identify and respond effectively to </w:t>
      </w:r>
      <w:r w:rsidRPr="005341FA">
        <w:rPr>
          <w:szCs w:val="24"/>
        </w:rPr>
        <w:t>emerging</w:t>
      </w:r>
      <w:r w:rsidRPr="005341FA">
        <w:rPr>
          <w:lang w:eastAsia="en-AU"/>
        </w:rPr>
        <w:t xml:space="preserve"> risks</w:t>
      </w:r>
    </w:p>
    <w:p w14:paraId="4B17813F" w14:textId="2FE675AE" w:rsidR="005341FA" w:rsidRPr="005341FA" w:rsidRDefault="005341FA" w:rsidP="00FE7D9D">
      <w:pPr>
        <w:pStyle w:val="ListBullet2"/>
        <w:rPr>
          <w:lang w:eastAsia="en-AU"/>
        </w:rPr>
      </w:pPr>
      <w:r w:rsidRPr="005341FA">
        <w:rPr>
          <w:lang w:eastAsia="en-AU"/>
        </w:rPr>
        <w:t xml:space="preserve">the </w:t>
      </w:r>
      <w:r w:rsidRPr="005341FA">
        <w:rPr>
          <w:szCs w:val="24"/>
        </w:rPr>
        <w:t>department</w:t>
      </w:r>
      <w:r w:rsidRPr="005341FA">
        <w:rPr>
          <w:lang w:eastAsia="en-AU"/>
        </w:rPr>
        <w:t xml:space="preserve"> </w:t>
      </w:r>
      <w:r w:rsidR="007E7FAE">
        <w:rPr>
          <w:lang w:eastAsia="en-AU"/>
        </w:rPr>
        <w:t>has in</w:t>
      </w:r>
      <w:r w:rsidRPr="005341FA">
        <w:rPr>
          <w:lang w:eastAsia="en-AU"/>
        </w:rPr>
        <w:t>sufficient resources or capabilities to address current and new or emerging biosecurity risks</w:t>
      </w:r>
    </w:p>
    <w:p w14:paraId="5FC62075" w14:textId="4832B73C" w:rsidR="005341FA" w:rsidRPr="005341FA" w:rsidRDefault="005341FA" w:rsidP="00FE7D9D">
      <w:pPr>
        <w:pStyle w:val="ListBullet2"/>
        <w:rPr>
          <w:lang w:eastAsia="en-AU"/>
        </w:rPr>
      </w:pPr>
      <w:r w:rsidRPr="00FE7D9D">
        <w:t>standard</w:t>
      </w:r>
      <w:r w:rsidRPr="005341FA">
        <w:rPr>
          <w:lang w:eastAsia="en-AU"/>
        </w:rPr>
        <w:t xml:space="preserve"> operating procedures</w:t>
      </w:r>
      <w:r w:rsidR="007E7FAE">
        <w:rPr>
          <w:lang w:eastAsia="en-AU"/>
        </w:rPr>
        <w:t xml:space="preserve"> and </w:t>
      </w:r>
      <w:r w:rsidRPr="005341FA">
        <w:rPr>
          <w:lang w:eastAsia="en-AU"/>
        </w:rPr>
        <w:t>instructional material used by departmental staff are difficult to follow or outdated</w:t>
      </w:r>
    </w:p>
    <w:p w14:paraId="4ED808C9" w14:textId="77777777" w:rsidR="005341FA" w:rsidRPr="005341FA" w:rsidRDefault="005341FA" w:rsidP="00FE7D9D">
      <w:pPr>
        <w:pStyle w:val="ListBullet2"/>
        <w:rPr>
          <w:lang w:eastAsia="en-AU"/>
        </w:rPr>
      </w:pPr>
      <w:r w:rsidRPr="005341FA">
        <w:rPr>
          <w:lang w:eastAsia="en-AU"/>
        </w:rPr>
        <w:t xml:space="preserve">ICT </w:t>
      </w:r>
      <w:r w:rsidRPr="005341FA">
        <w:rPr>
          <w:szCs w:val="24"/>
        </w:rPr>
        <w:t>systems</w:t>
      </w:r>
      <w:r w:rsidRPr="005341FA">
        <w:rPr>
          <w:lang w:eastAsia="en-AU"/>
        </w:rPr>
        <w:t xml:space="preserve"> fail to support operational requirements and departmental processes efficiently</w:t>
      </w:r>
    </w:p>
    <w:p w14:paraId="50D5F085" w14:textId="77777777" w:rsidR="005341FA" w:rsidRPr="005341FA" w:rsidRDefault="005341FA" w:rsidP="00FE7D9D">
      <w:pPr>
        <w:pStyle w:val="ListBullet2"/>
        <w:rPr>
          <w:lang w:eastAsia="en-AU"/>
        </w:rPr>
      </w:pPr>
      <w:r w:rsidRPr="005341FA">
        <w:t>stakeholders</w:t>
      </w:r>
      <w:r w:rsidRPr="005341FA">
        <w:rPr>
          <w:lang w:eastAsia="en-AU"/>
        </w:rPr>
        <w:t xml:space="preserve"> fail to provide the department with appropriate or timely information to </w:t>
      </w:r>
      <w:r w:rsidRPr="005341FA">
        <w:t>allow</w:t>
      </w:r>
      <w:r w:rsidRPr="005341FA">
        <w:rPr>
          <w:lang w:eastAsia="en-AU"/>
        </w:rPr>
        <w:t xml:space="preserve"> it to carry out its responsibilities</w:t>
      </w:r>
    </w:p>
    <w:p w14:paraId="3A78EE91" w14:textId="77777777" w:rsidR="005341FA" w:rsidRPr="005341FA" w:rsidRDefault="005341FA" w:rsidP="00FE7D9D">
      <w:pPr>
        <w:pStyle w:val="ListBullet2"/>
        <w:contextualSpacing w:val="0"/>
        <w:rPr>
          <w:lang w:eastAsia="en-AU"/>
        </w:rPr>
      </w:pPr>
      <w:proofErr w:type="gramStart"/>
      <w:r w:rsidRPr="005341FA">
        <w:rPr>
          <w:lang w:eastAsia="en-AU"/>
        </w:rPr>
        <w:t>the</w:t>
      </w:r>
      <w:proofErr w:type="gramEnd"/>
      <w:r w:rsidRPr="005341FA">
        <w:rPr>
          <w:lang w:eastAsia="en-AU"/>
        </w:rPr>
        <w:t xml:space="preserve"> </w:t>
      </w:r>
      <w:r w:rsidRPr="005341FA">
        <w:rPr>
          <w:szCs w:val="24"/>
        </w:rPr>
        <w:t>department</w:t>
      </w:r>
      <w:r w:rsidRPr="005341FA">
        <w:rPr>
          <w:lang w:eastAsia="en-AU"/>
        </w:rPr>
        <w:t xml:space="preserve"> fails to provide stakeholders with appropriate or timely information to allow them to carry out their responsibilities.</w:t>
      </w:r>
    </w:p>
    <w:p w14:paraId="3F852384" w14:textId="5997ACA3" w:rsidR="00FB2657" w:rsidRPr="00595916" w:rsidRDefault="005341FA" w:rsidP="002B3441">
      <w:r w:rsidRPr="005341FA">
        <w:rPr>
          <w:lang w:eastAsia="en-AU"/>
        </w:rPr>
        <w:t xml:space="preserve">As required by the </w:t>
      </w:r>
      <w:r w:rsidRPr="005341FA">
        <w:rPr>
          <w:i/>
          <w:lang w:eastAsia="en-AU"/>
        </w:rPr>
        <w:t>Biosecurity Act 2015</w:t>
      </w:r>
      <w:r w:rsidRPr="005341FA">
        <w:rPr>
          <w:lang w:eastAsia="en-AU"/>
        </w:rPr>
        <w:t xml:space="preserve"> I presented my draft report to the Director of Biosecurity for departmental consideration. The department’s response to my recommendations is included in this report. I provided a copy of my final report to the Director of Biosecurity and the Minister</w:t>
      </w:r>
      <w:r w:rsidR="00272933">
        <w:rPr>
          <w:lang w:eastAsia="en-AU"/>
        </w:rPr>
        <w:t xml:space="preserve"> for Agriculture and Water Resources</w:t>
      </w:r>
      <w:r w:rsidRPr="005341FA">
        <w:rPr>
          <w:lang w:eastAsia="en-AU"/>
        </w:rPr>
        <w:t>.</w:t>
      </w:r>
    </w:p>
    <w:p w14:paraId="0703347D" w14:textId="0760E0D2" w:rsidR="006575EF" w:rsidRPr="00DB6EED" w:rsidRDefault="005A764C" w:rsidP="00DB6EED">
      <w:pPr>
        <w:tabs>
          <w:tab w:val="left" w:pos="567"/>
        </w:tabs>
        <w:spacing w:before="240"/>
        <w:rPr>
          <w:rFonts w:asciiTheme="minorHAnsi" w:hAnsiTheme="minorHAnsi"/>
          <w:b/>
          <w:sz w:val="32"/>
          <w:szCs w:val="32"/>
        </w:rPr>
      </w:pPr>
      <w:r>
        <w:rPr>
          <w:rFonts w:asciiTheme="minorHAnsi" w:hAnsiTheme="minorHAnsi"/>
          <w:b/>
          <w:sz w:val="32"/>
          <w:szCs w:val="32"/>
        </w:rPr>
        <w:t>Review team</w:t>
      </w:r>
    </w:p>
    <w:p w14:paraId="51F40F19" w14:textId="75B8A803" w:rsidR="00FB2657" w:rsidRPr="00595916" w:rsidRDefault="00213022" w:rsidP="006575EF">
      <w:r w:rsidRPr="00E53E4A">
        <w:t>Dr Naveen Bhatia</w:t>
      </w:r>
      <w:r w:rsidR="006156B4">
        <w:t xml:space="preserve"> and</w:t>
      </w:r>
      <w:r>
        <w:t xml:space="preserve"> </w:t>
      </w:r>
      <w:r w:rsidR="008D0610">
        <w:t xml:space="preserve">Glenn McMellon </w:t>
      </w:r>
      <w:r w:rsidRPr="00E53E4A">
        <w:t>assisted the IG</w:t>
      </w:r>
      <w:r>
        <w:t>B</w:t>
      </w:r>
      <w:r w:rsidRPr="00E53E4A">
        <w:t xml:space="preserve"> in this review.</w:t>
      </w:r>
    </w:p>
    <w:p w14:paraId="6D1FD251" w14:textId="41E8D796" w:rsidR="003B4435" w:rsidRPr="00595916" w:rsidRDefault="003B4435" w:rsidP="003B4435">
      <w:pPr>
        <w:pStyle w:val="Heading2"/>
        <w:numPr>
          <w:ilvl w:val="0"/>
          <w:numId w:val="0"/>
        </w:numPr>
      </w:pPr>
      <w:bookmarkStart w:id="2" w:name="_Toc10020144"/>
      <w:r w:rsidRPr="00595916">
        <w:lastRenderedPageBreak/>
        <w:t>Summary</w:t>
      </w:r>
      <w:bookmarkEnd w:id="2"/>
    </w:p>
    <w:p w14:paraId="60460B36" w14:textId="5ADBD618" w:rsidR="00C52302" w:rsidRPr="00080F8C" w:rsidRDefault="00AB5095" w:rsidP="00C917F9">
      <w:pPr>
        <w:tabs>
          <w:tab w:val="left" w:pos="567"/>
        </w:tabs>
        <w:spacing w:before="240"/>
        <w:rPr>
          <w:rFonts w:asciiTheme="minorHAnsi" w:hAnsiTheme="minorHAnsi"/>
          <w:b/>
          <w:sz w:val="32"/>
          <w:szCs w:val="32"/>
        </w:rPr>
      </w:pPr>
      <w:bookmarkStart w:id="3" w:name="_Toc536181181"/>
      <w:r w:rsidRPr="00080F8C">
        <w:rPr>
          <w:rFonts w:asciiTheme="minorHAnsi" w:hAnsiTheme="minorHAnsi"/>
          <w:b/>
          <w:sz w:val="32"/>
          <w:szCs w:val="32"/>
        </w:rPr>
        <w:t>Background</w:t>
      </w:r>
      <w:bookmarkEnd w:id="3"/>
    </w:p>
    <w:p w14:paraId="7A707ACD" w14:textId="7E7B01E3" w:rsidR="00A959E4" w:rsidRDefault="00A959E4" w:rsidP="00B06E35">
      <w:r>
        <w:rPr>
          <w:lang w:eastAsia="ja-JP"/>
        </w:rPr>
        <w:t>Annually, over</w:t>
      </w:r>
      <w:r w:rsidRPr="00CD2599">
        <w:rPr>
          <w:lang w:eastAsia="ja-JP"/>
        </w:rPr>
        <w:t xml:space="preserve"> 18,000 vessels, 1.8 million sea cargo consignments, 41 million air cargo consignments, 152 million international mail items and 21 million passengers arrive in Australia, and numbers are growing every year. Intercepting pests and disease</w:t>
      </w:r>
      <w:r>
        <w:rPr>
          <w:lang w:eastAsia="ja-JP"/>
        </w:rPr>
        <w:t>-</w:t>
      </w:r>
      <w:r w:rsidRPr="00CD2599">
        <w:rPr>
          <w:lang w:eastAsia="ja-JP"/>
        </w:rPr>
        <w:t xml:space="preserve">carrying material along these pathways before they enter and cause incursions in Australia is a huge challenge for the </w:t>
      </w:r>
      <w:r w:rsidRPr="00B06E35">
        <w:t xml:space="preserve">Australian Government </w:t>
      </w:r>
      <w:r w:rsidRPr="00CD2599">
        <w:rPr>
          <w:lang w:eastAsia="ja-JP"/>
        </w:rPr>
        <w:t>Department of Agriculture and Water Resources</w:t>
      </w:r>
      <w:r>
        <w:rPr>
          <w:lang w:eastAsia="ja-JP"/>
        </w:rPr>
        <w:t xml:space="preserve"> (the</w:t>
      </w:r>
      <w:r w:rsidR="00EC78E9">
        <w:rPr>
          <w:lang w:eastAsia="ja-JP"/>
        </w:rPr>
        <w:t> </w:t>
      </w:r>
      <w:r>
        <w:rPr>
          <w:lang w:eastAsia="ja-JP"/>
        </w:rPr>
        <w:t>department)</w:t>
      </w:r>
      <w:r w:rsidR="00EC78E9">
        <w:rPr>
          <w:lang w:eastAsia="ja-JP"/>
        </w:rPr>
        <w:t>.</w:t>
      </w:r>
    </w:p>
    <w:p w14:paraId="55BB841A" w14:textId="1B3AD8E5" w:rsidR="008D0610" w:rsidRPr="00B06E35" w:rsidRDefault="00A37ED5" w:rsidP="00B06E35">
      <w:r>
        <w:t xml:space="preserve">Risk </w:t>
      </w:r>
      <w:r w:rsidR="008D0610" w:rsidRPr="00B06E35">
        <w:t xml:space="preserve">prioritisation </w:t>
      </w:r>
      <w:r w:rsidR="00402B20" w:rsidRPr="00B06E35">
        <w:t>international</w:t>
      </w:r>
      <w:r w:rsidR="00402B20">
        <w:t>ly</w:t>
      </w:r>
      <w:r w:rsidR="00402B20" w:rsidRPr="00B06E35">
        <w:t xml:space="preserve"> and national</w:t>
      </w:r>
      <w:r w:rsidR="00402B20">
        <w:t>ly</w:t>
      </w:r>
      <w:r w:rsidR="00402B20" w:rsidRPr="00B06E35">
        <w:t xml:space="preserve"> </w:t>
      </w:r>
      <w:r w:rsidR="00A959E4">
        <w:t xml:space="preserve">of the </w:t>
      </w:r>
      <w:r w:rsidR="00A959E4" w:rsidRPr="00B06E35">
        <w:t xml:space="preserve">vast array of potential pests or pathogens </w:t>
      </w:r>
      <w:r w:rsidR="008D0610" w:rsidRPr="00B06E35">
        <w:t>depends on the</w:t>
      </w:r>
      <w:r w:rsidR="00A959E4">
        <w:t>ir</w:t>
      </w:r>
      <w:r w:rsidR="008D0610" w:rsidRPr="00B06E35">
        <w:t xml:space="preserve"> potential to cause serious harm to the Australian economy, human health </w:t>
      </w:r>
      <w:r w:rsidR="001441DC">
        <w:t>and</w:t>
      </w:r>
      <w:r w:rsidR="001441DC" w:rsidRPr="00B06E35">
        <w:t xml:space="preserve"> </w:t>
      </w:r>
      <w:r w:rsidR="008D0610" w:rsidRPr="00B06E35">
        <w:t xml:space="preserve">environment if they enter and establish. The department </w:t>
      </w:r>
      <w:r w:rsidR="00042CA2">
        <w:t xml:space="preserve">implements </w:t>
      </w:r>
      <w:r w:rsidR="0008329D">
        <w:t>pre-border, at-border and post-</w:t>
      </w:r>
      <w:r w:rsidR="0008329D" w:rsidRPr="00B06E35">
        <w:t xml:space="preserve">border </w:t>
      </w:r>
      <w:r w:rsidR="00042CA2">
        <w:t>measures</w:t>
      </w:r>
      <w:r w:rsidR="008D0610" w:rsidRPr="00B06E35">
        <w:t xml:space="preserve"> to </w:t>
      </w:r>
      <w:r w:rsidR="00ED5444">
        <w:t xml:space="preserve">reduce the risks </w:t>
      </w:r>
      <w:r>
        <w:t xml:space="preserve">to Australia </w:t>
      </w:r>
      <w:r w:rsidR="00ED5444">
        <w:t>of</w:t>
      </w:r>
      <w:r w:rsidR="008D0610" w:rsidRPr="00B06E35">
        <w:t xml:space="preserve"> exotic pests and diseases</w:t>
      </w:r>
      <w:r w:rsidR="00C34B9F">
        <w:t>, or the biosecurity risk material that might carry them</w:t>
      </w:r>
      <w:r w:rsidR="00ED5444">
        <w:t>.</w:t>
      </w:r>
    </w:p>
    <w:p w14:paraId="04F284CB" w14:textId="4D879E5E" w:rsidR="00C52302" w:rsidRPr="00C52302" w:rsidRDefault="008D0610" w:rsidP="00B06E35">
      <w:pPr>
        <w:rPr>
          <w:b/>
        </w:rPr>
      </w:pPr>
      <w:r w:rsidRPr="00B06E35">
        <w:t>Pre-border certification and offshore implementation of international standard measures to meet Australia’s import requirements effective</w:t>
      </w:r>
      <w:r w:rsidR="004C7E00">
        <w:t>ly</w:t>
      </w:r>
      <w:r w:rsidRPr="00B06E35">
        <w:t xml:space="preserve"> prevent many</w:t>
      </w:r>
      <w:r w:rsidR="004C7E00">
        <w:t>, but not all,</w:t>
      </w:r>
      <w:r w:rsidRPr="00B06E35">
        <w:t xml:space="preserve"> pests and diseases from reaching Australia.</w:t>
      </w:r>
      <w:r w:rsidR="00517147">
        <w:t xml:space="preserve"> </w:t>
      </w:r>
      <w:r w:rsidR="004C7E00">
        <w:t>I</w:t>
      </w:r>
      <w:r w:rsidRPr="00B06E35">
        <w:t>nevitably</w:t>
      </w:r>
      <w:r w:rsidR="00E95C5C">
        <w:t>,</w:t>
      </w:r>
      <w:r w:rsidRPr="00B06E35">
        <w:t xml:space="preserve"> many biosecurity risks are intercepted at the border</w:t>
      </w:r>
      <w:r w:rsidR="00517147">
        <w:t>,</w:t>
      </w:r>
      <w:r w:rsidRPr="00B06E35">
        <w:t xml:space="preserve"> some serious pests pass through the border but are found before they establish</w:t>
      </w:r>
      <w:r w:rsidR="00517147">
        <w:t>,</w:t>
      </w:r>
      <w:r w:rsidRPr="00B06E35">
        <w:t xml:space="preserve"> and some (previously exotic) pests and diseases are only found </w:t>
      </w:r>
      <w:r w:rsidR="00ED5444">
        <w:t>after</w:t>
      </w:r>
      <w:r w:rsidR="00ED5444" w:rsidRPr="00B06E35">
        <w:t xml:space="preserve"> </w:t>
      </w:r>
      <w:r w:rsidRPr="00B06E35">
        <w:t>they have</w:t>
      </w:r>
      <w:r w:rsidR="00ED5444">
        <w:t xml:space="preserve"> entered and </w:t>
      </w:r>
      <w:r w:rsidRPr="00B06E35">
        <w:t>spread into Australia</w:t>
      </w:r>
      <w:r w:rsidR="00ED5444">
        <w:t>.</w:t>
      </w:r>
      <w:r w:rsidRPr="00B06E35">
        <w:t xml:space="preserve"> </w:t>
      </w:r>
      <w:r w:rsidR="00C52302">
        <w:t xml:space="preserve">Once pests pass the border, state and territory governments have legal powers to deal with them, often jointly with the Australian </w:t>
      </w:r>
      <w:r w:rsidR="00517147">
        <w:t>G</w:t>
      </w:r>
      <w:r w:rsidR="00C52302">
        <w:t>overnment and with industry.</w:t>
      </w:r>
      <w:bookmarkStart w:id="4" w:name="_Toc536181182"/>
    </w:p>
    <w:p w14:paraId="10676482" w14:textId="1030857A" w:rsidR="00C41C25" w:rsidRPr="006F7423" w:rsidRDefault="004C7E00">
      <w:pPr>
        <w:rPr>
          <w:strike/>
        </w:rPr>
      </w:pPr>
      <w:r>
        <w:t>T</w:t>
      </w:r>
      <w:r w:rsidRPr="00B06E35">
        <w:t>he Australian Government Department of Home Affairs (Home Affairs)</w:t>
      </w:r>
      <w:r>
        <w:t xml:space="preserve"> considers</w:t>
      </w:r>
      <w:r w:rsidRPr="004C7E00">
        <w:t xml:space="preserve"> </w:t>
      </w:r>
      <w:r w:rsidRPr="00B06E35">
        <w:t>for national security purposes</w:t>
      </w:r>
      <w:r>
        <w:t xml:space="preserve"> a</w:t>
      </w:r>
      <w:r w:rsidR="00E90D3B" w:rsidRPr="00B06E35">
        <w:t>ll vessels, goods, people and mail approaching Australia</w:t>
      </w:r>
      <w:r>
        <w:t>. It refers t</w:t>
      </w:r>
      <w:r w:rsidR="00E90D3B" w:rsidRPr="00B06E35">
        <w:t>hose requi</w:t>
      </w:r>
      <w:r>
        <w:t>ring</w:t>
      </w:r>
      <w:r w:rsidR="00E90D3B" w:rsidRPr="00B06E35">
        <w:t xml:space="preserve"> bi</w:t>
      </w:r>
      <w:r w:rsidR="0080350A">
        <w:t>osecurity risk management</w:t>
      </w:r>
      <w:r w:rsidR="00517147">
        <w:t xml:space="preserve"> </w:t>
      </w:r>
      <w:r w:rsidR="0080350A">
        <w:t xml:space="preserve">to </w:t>
      </w:r>
      <w:r w:rsidR="0080350A" w:rsidRPr="0080350A">
        <w:t>the department</w:t>
      </w:r>
      <w:r w:rsidR="00E90D3B" w:rsidRPr="00B06E35">
        <w:t xml:space="preserve">. For most pathways and commodities, the department inspects only a proportion of </w:t>
      </w:r>
      <w:r w:rsidR="000816A5">
        <w:t xml:space="preserve">referred </w:t>
      </w:r>
      <w:r w:rsidR="00E90D3B" w:rsidRPr="00B06E35">
        <w:t>im</w:t>
      </w:r>
      <w:r w:rsidR="00C52302">
        <w:t>ports and arrivals</w:t>
      </w:r>
      <w:r w:rsidR="00570E14">
        <w:t xml:space="preserve">, </w:t>
      </w:r>
      <w:r w:rsidR="00C52302">
        <w:t>based on</w:t>
      </w:r>
      <w:r w:rsidR="00E90D3B" w:rsidRPr="00B06E35">
        <w:t xml:space="preserve"> </w:t>
      </w:r>
      <w:r w:rsidR="002759D7">
        <w:t>complex</w:t>
      </w:r>
      <w:r w:rsidR="000816A5">
        <w:t xml:space="preserve"> profiling </w:t>
      </w:r>
      <w:r w:rsidR="00E90D3B" w:rsidRPr="00B06E35">
        <w:t>assess</w:t>
      </w:r>
      <w:r w:rsidR="000816A5">
        <w:t>ing the</w:t>
      </w:r>
      <w:r w:rsidR="00E90D3B" w:rsidRPr="00B06E35">
        <w:t xml:space="preserve"> risk they may carry unwanted pests or pathogens and sometimes</w:t>
      </w:r>
      <w:r w:rsidR="00517147">
        <w:t xml:space="preserve"> </w:t>
      </w:r>
      <w:r w:rsidR="00E90D3B" w:rsidRPr="00B06E35">
        <w:t>on the intended destination in Australia</w:t>
      </w:r>
      <w:r w:rsidR="00F134A2">
        <w:t xml:space="preserve">, </w:t>
      </w:r>
      <w:r w:rsidR="00F134A2" w:rsidRPr="00B06E35">
        <w:t>so that in</w:t>
      </w:r>
      <w:r w:rsidR="00F134A2">
        <w:t>tervention</w:t>
      </w:r>
      <w:r w:rsidR="00F134A2" w:rsidRPr="00B06E35">
        <w:t xml:space="preserve"> activity can be directed to the riskiest pathways and commodities.</w:t>
      </w:r>
    </w:p>
    <w:bookmarkEnd w:id="4"/>
    <w:p w14:paraId="744AC8AE" w14:textId="21219811" w:rsidR="004C7E00" w:rsidRPr="00080F8C" w:rsidRDefault="007B3269" w:rsidP="00C917F9">
      <w:pPr>
        <w:tabs>
          <w:tab w:val="left" w:pos="567"/>
        </w:tabs>
        <w:spacing w:before="240"/>
        <w:rPr>
          <w:rFonts w:asciiTheme="minorHAnsi" w:hAnsiTheme="minorHAnsi"/>
          <w:b/>
          <w:sz w:val="32"/>
          <w:szCs w:val="32"/>
        </w:rPr>
      </w:pPr>
      <w:r w:rsidRPr="00080F8C">
        <w:rPr>
          <w:rFonts w:asciiTheme="minorHAnsi" w:hAnsiTheme="minorHAnsi"/>
          <w:b/>
          <w:sz w:val="32"/>
          <w:szCs w:val="32"/>
        </w:rPr>
        <w:t>Mail and passenger biosecurity risk management</w:t>
      </w:r>
    </w:p>
    <w:p w14:paraId="478BBC7D" w14:textId="1F96C90B" w:rsidR="00BA7650" w:rsidRPr="00B06E35" w:rsidRDefault="006404D5" w:rsidP="00EB7B27">
      <w:r w:rsidRPr="00B06E35">
        <w:t xml:space="preserve">The department actively encourages incoming passengers to declare </w:t>
      </w:r>
      <w:r>
        <w:t>potential biosecurity risks</w:t>
      </w:r>
      <w:r w:rsidRPr="00B06E35">
        <w:t xml:space="preserve"> and inspects </w:t>
      </w:r>
      <w:r>
        <w:t>baggage</w:t>
      </w:r>
      <w:r w:rsidRPr="00B06E35">
        <w:t xml:space="preserve"> and mail for food and o</w:t>
      </w:r>
      <w:r>
        <w:t xml:space="preserve">ther biosecurity risk material. It </w:t>
      </w:r>
      <w:r w:rsidRPr="00B06E35">
        <w:t>screens</w:t>
      </w:r>
      <w:r>
        <w:t xml:space="preserve"> </w:t>
      </w:r>
      <w:r w:rsidRPr="00B06E35">
        <w:t>international mail</w:t>
      </w:r>
      <w:r>
        <w:t xml:space="preserve"> and</w:t>
      </w:r>
      <w:r w:rsidRPr="00B06E35">
        <w:t xml:space="preserve"> passengers</w:t>
      </w:r>
      <w:r w:rsidR="00B25093">
        <w:t xml:space="preserve"> and their baggage</w:t>
      </w:r>
      <w:r w:rsidRPr="00B06E35">
        <w:t xml:space="preserve"> using X-rays, detector dogs and manual inspections.</w:t>
      </w:r>
      <w:r>
        <w:t xml:space="preserve"> B</w:t>
      </w:r>
      <w:r w:rsidR="00EB7B27" w:rsidRPr="00B06E35">
        <w:t xml:space="preserve">iosecurity officers use screening information </w:t>
      </w:r>
      <w:r>
        <w:t>to select mail and</w:t>
      </w:r>
      <w:r w:rsidR="00EB7B27" w:rsidRPr="00B06E35">
        <w:t xml:space="preserve"> passenger</w:t>
      </w:r>
      <w:r>
        <w:t xml:space="preserve">s’ baggage </w:t>
      </w:r>
      <w:r w:rsidR="004B4089">
        <w:t xml:space="preserve">for </w:t>
      </w:r>
      <w:r>
        <w:t>inspection for</w:t>
      </w:r>
      <w:r w:rsidR="00EB7B27" w:rsidRPr="00B06E35">
        <w:t xml:space="preserve"> undeclared biosecurity risk material.</w:t>
      </w:r>
      <w:r w:rsidR="00BA7650">
        <w:t xml:space="preserve"> They also carry out </w:t>
      </w:r>
      <w:r w:rsidR="00256396">
        <w:t>a</w:t>
      </w:r>
      <w:r w:rsidR="00115400">
        <w:t>pproach surveys and e</w:t>
      </w:r>
      <w:r w:rsidR="00EB7B27" w:rsidRPr="00B06E35">
        <w:t>nd-point surveys (also known as leakage surveys)</w:t>
      </w:r>
      <w:r w:rsidR="00BA7650">
        <w:t>, thoroughly inspect</w:t>
      </w:r>
      <w:r w:rsidR="00256396">
        <w:t>ing</w:t>
      </w:r>
      <w:r w:rsidR="00EB7B27" w:rsidRPr="00B06E35">
        <w:t xml:space="preserve"> a proportion of randomly selected items</w:t>
      </w:r>
      <w:r w:rsidR="00BA7650">
        <w:t>,</w:t>
      </w:r>
      <w:r w:rsidR="00EB7B27" w:rsidRPr="00B06E35">
        <w:t xml:space="preserve"> to find the true incidence rate of target pests, biosecurity risk material or non-compliant imports in </w:t>
      </w:r>
      <w:r w:rsidR="004B4089">
        <w:t>different</w:t>
      </w:r>
      <w:r w:rsidR="00EB7B27" w:rsidRPr="00B06E35">
        <w:t xml:space="preserve"> pathway</w:t>
      </w:r>
      <w:r w:rsidR="004B4089">
        <w:t>s</w:t>
      </w:r>
      <w:r w:rsidR="00EB7B27" w:rsidRPr="00B06E35">
        <w:t xml:space="preserve">. </w:t>
      </w:r>
    </w:p>
    <w:p w14:paraId="5DBF9F85" w14:textId="2BA10819" w:rsidR="008D0610" w:rsidRPr="00B06E35" w:rsidRDefault="008D0610" w:rsidP="00B06E35">
      <w:r w:rsidRPr="00B06E35">
        <w:t>Meat products form a</w:t>
      </w:r>
      <w:r w:rsidR="00BA7650">
        <w:t>bout 20 per cent</w:t>
      </w:r>
      <w:r w:rsidRPr="00B06E35">
        <w:t xml:space="preserve"> of intercept</w:t>
      </w:r>
      <w:r w:rsidR="004B4089">
        <w:t>ions</w:t>
      </w:r>
      <w:r w:rsidRPr="00B06E35">
        <w:t xml:space="preserve"> in the</w:t>
      </w:r>
      <w:r w:rsidR="00EA7375">
        <w:t xml:space="preserve"> mail and passenger</w:t>
      </w:r>
      <w:r w:rsidRPr="00B06E35">
        <w:t xml:space="preserve"> pathways. Meat that has not been sourced or treated according to prescribed import conditions could introduce foot-and-mouth disease, African swine fever or other serious diseases</w:t>
      </w:r>
      <w:r w:rsidR="00903461">
        <w:t xml:space="preserve"> </w:t>
      </w:r>
      <w:r w:rsidR="00EA7375">
        <w:t>to</w:t>
      </w:r>
      <w:r w:rsidR="00903461">
        <w:t xml:space="preserve"> Australia</w:t>
      </w:r>
      <w:r w:rsidR="00EA7375">
        <w:t>, with devastating economic consequences</w:t>
      </w:r>
      <w:r w:rsidR="005763C8">
        <w:t xml:space="preserve">. </w:t>
      </w:r>
      <w:r w:rsidR="00BC712B">
        <w:t>Between</w:t>
      </w:r>
      <w:r w:rsidRPr="00B06E35">
        <w:t xml:space="preserve"> 2012 </w:t>
      </w:r>
      <w:r w:rsidR="00BC712B">
        <w:t>and</w:t>
      </w:r>
      <w:r w:rsidRPr="00B06E35">
        <w:t xml:space="preserve"> 2017 the department intercepted </w:t>
      </w:r>
      <w:r w:rsidR="001441DC">
        <w:t>more than</w:t>
      </w:r>
      <w:r w:rsidR="001441DC" w:rsidRPr="00B06E35">
        <w:t xml:space="preserve"> </w:t>
      </w:r>
      <w:r w:rsidRPr="00B06E35">
        <w:t>272 tonnes of meat products at the border</w:t>
      </w:r>
      <w:r w:rsidR="00A53E70">
        <w:t xml:space="preserve">, </w:t>
      </w:r>
      <w:r w:rsidR="00EA7375">
        <w:t xml:space="preserve">and </w:t>
      </w:r>
      <w:r w:rsidR="00A53E70">
        <w:t>a</w:t>
      </w:r>
      <w:r w:rsidR="00EA7375">
        <w:t>bout</w:t>
      </w:r>
      <w:r w:rsidR="00A53E70">
        <w:t xml:space="preserve"> two-thirds of this </w:t>
      </w:r>
      <w:r w:rsidR="006404D5">
        <w:t>came</w:t>
      </w:r>
      <w:r w:rsidRPr="00B06E35">
        <w:t xml:space="preserve"> from countries not free of foot-and-mouth disease.</w:t>
      </w:r>
      <w:r w:rsidR="00EA7375">
        <w:t xml:space="preserve"> D</w:t>
      </w:r>
      <w:r w:rsidRPr="00B06E35">
        <w:t xml:space="preserve">etector dogs intercepted 53 per cent and X-rays 32 per cent of </w:t>
      </w:r>
      <w:r w:rsidR="00EA7375">
        <w:t xml:space="preserve">the </w:t>
      </w:r>
      <w:r w:rsidRPr="00B06E35">
        <w:t xml:space="preserve">undeclared meat </w:t>
      </w:r>
      <w:r w:rsidR="00EA7375">
        <w:t>in this period</w:t>
      </w:r>
      <w:r w:rsidRPr="00B06E35">
        <w:t xml:space="preserve">. The department </w:t>
      </w:r>
      <w:r w:rsidRPr="00B06E35">
        <w:lastRenderedPageBreak/>
        <w:t>should consider using detector dogs to screen a greater proportion of incoming passengers and mail</w:t>
      </w:r>
      <w:r w:rsidR="008D2CEA">
        <w:t>,</w:t>
      </w:r>
      <w:r w:rsidRPr="00B06E35">
        <w:t xml:space="preserve"> </w:t>
      </w:r>
      <w:r w:rsidR="008D2CEA">
        <w:t xml:space="preserve">and </w:t>
      </w:r>
      <w:r w:rsidRPr="00B06E35">
        <w:t>deploying more detector dogs in cargo pathways.</w:t>
      </w:r>
    </w:p>
    <w:p w14:paraId="4EA08412" w14:textId="46B3F69C" w:rsidR="00D84EB5" w:rsidRPr="00080F8C" w:rsidRDefault="00D84EB5" w:rsidP="00C917F9">
      <w:pPr>
        <w:tabs>
          <w:tab w:val="left" w:pos="567"/>
        </w:tabs>
        <w:spacing w:before="240"/>
        <w:rPr>
          <w:rFonts w:asciiTheme="minorHAnsi" w:hAnsiTheme="minorHAnsi"/>
          <w:b/>
          <w:sz w:val="32"/>
          <w:szCs w:val="32"/>
        </w:rPr>
      </w:pPr>
      <w:r w:rsidRPr="00080F8C">
        <w:rPr>
          <w:rFonts w:asciiTheme="minorHAnsi" w:hAnsiTheme="minorHAnsi"/>
          <w:b/>
          <w:sz w:val="32"/>
          <w:szCs w:val="32"/>
        </w:rPr>
        <w:t>Conveyance and cargo border biosecurity risk management</w:t>
      </w:r>
    </w:p>
    <w:p w14:paraId="7EF789AA" w14:textId="4C57BB5D" w:rsidR="00D84EB5" w:rsidRPr="00B06E35" w:rsidRDefault="004606BC" w:rsidP="00D84EB5">
      <w:r>
        <w:t>S</w:t>
      </w:r>
      <w:r w:rsidR="00D84EB5">
        <w:t>hips</w:t>
      </w:r>
      <w:r>
        <w:t>,</w:t>
      </w:r>
      <w:r w:rsidR="00D84EB5">
        <w:t xml:space="preserve"> sea containers and break-bulk cargo may carry hitchhiker pests and contaminants, </w:t>
      </w:r>
      <w:r w:rsidR="00F936A2">
        <w:t>and</w:t>
      </w:r>
      <w:r w:rsidR="00D84EB5">
        <w:t xml:space="preserve"> </w:t>
      </w:r>
      <w:r w:rsidR="00ED5444">
        <w:t xml:space="preserve">various </w:t>
      </w:r>
      <w:r w:rsidR="00D84EB5">
        <w:t xml:space="preserve">cargo arriving by many pathways may have different biosecurity risks. </w:t>
      </w:r>
      <w:r w:rsidR="00D84EB5" w:rsidRPr="00B06E35">
        <w:t xml:space="preserve">It </w:t>
      </w:r>
      <w:r w:rsidR="00734F28">
        <w:t>is</w:t>
      </w:r>
      <w:r w:rsidR="00D84EB5" w:rsidRPr="00B06E35">
        <w:t xml:space="preserve"> difficult to establish the proportions of undeclared or uninspected classes of imports or arrivals and to estimate the extent that risk profiling would have resulted in a lower incidence of pests or other biosecurity risk material.</w:t>
      </w:r>
    </w:p>
    <w:p w14:paraId="79694ADF" w14:textId="0D8F88C5" w:rsidR="00D84EB5" w:rsidRDefault="00D84EB5" w:rsidP="00D84EB5">
      <w:r>
        <w:t xml:space="preserve">Most cargo arrives in air </w:t>
      </w:r>
      <w:r w:rsidR="00E95C5C">
        <w:t>or</w:t>
      </w:r>
      <w:r>
        <w:t xml:space="preserve"> sea containers. Much air cargo, such as fresh produce and flowers, is considered high biosecurity risk and </w:t>
      </w:r>
      <w:r w:rsidR="00F5187E">
        <w:t xml:space="preserve">is inspected at </w:t>
      </w:r>
      <w:r w:rsidR="00F936A2">
        <w:t>high level</w:t>
      </w:r>
      <w:r w:rsidR="00F5187E">
        <w:t>s</w:t>
      </w:r>
      <w:r>
        <w:t xml:space="preserve">. However, </w:t>
      </w:r>
      <w:r w:rsidR="00ED5444">
        <w:t xml:space="preserve">the Department of </w:t>
      </w:r>
      <w:r w:rsidR="00734F28">
        <w:t xml:space="preserve">Home Affairs refers </w:t>
      </w:r>
      <w:r>
        <w:t>o</w:t>
      </w:r>
      <w:r w:rsidRPr="00B06E35">
        <w:t xml:space="preserve">nly </w:t>
      </w:r>
      <w:r w:rsidRPr="006F2FF2">
        <w:t xml:space="preserve">about </w:t>
      </w:r>
      <w:r w:rsidR="00C00C5E">
        <w:t>22</w:t>
      </w:r>
      <w:r w:rsidR="00272933">
        <w:t> </w:t>
      </w:r>
      <w:r w:rsidR="00C00C5E">
        <w:t>p</w:t>
      </w:r>
      <w:r w:rsidRPr="00B06E35">
        <w:t xml:space="preserve">er cent of arriving </w:t>
      </w:r>
      <w:r>
        <w:t>sea containers</w:t>
      </w:r>
      <w:r w:rsidRPr="00B06E35">
        <w:t xml:space="preserve"> </w:t>
      </w:r>
      <w:r w:rsidR="00C00C5E">
        <w:t xml:space="preserve">to </w:t>
      </w:r>
      <w:r w:rsidR="00ED5444">
        <w:t xml:space="preserve">the department </w:t>
      </w:r>
      <w:r w:rsidRPr="00B06E35">
        <w:t>for biosecurity consideration</w:t>
      </w:r>
      <w:r>
        <w:t xml:space="preserve">, based on </w:t>
      </w:r>
      <w:r w:rsidR="00C00C5E">
        <w:t xml:space="preserve">risk profiling of </w:t>
      </w:r>
      <w:r>
        <w:t>importer or broker declarations</w:t>
      </w:r>
      <w:r w:rsidR="00C00C5E">
        <w:t xml:space="preserve">. </w:t>
      </w:r>
      <w:r w:rsidR="00734F28">
        <w:t xml:space="preserve">Of those referred, </w:t>
      </w:r>
      <w:r w:rsidR="00ED5444">
        <w:t>the department</w:t>
      </w:r>
      <w:r w:rsidR="00734F28">
        <w:t xml:space="preserve"> releases a</w:t>
      </w:r>
      <w:r>
        <w:t xml:space="preserve"> </w:t>
      </w:r>
      <w:r w:rsidRPr="006F2FF2">
        <w:t>further</w:t>
      </w:r>
      <w:r w:rsidR="00C00C5E">
        <w:t xml:space="preserve"> 14</w:t>
      </w:r>
      <w:r w:rsidR="00272933">
        <w:t> </w:t>
      </w:r>
      <w:r w:rsidRPr="006F2FF2">
        <w:t>per cent</w:t>
      </w:r>
      <w:r w:rsidRPr="00C00C5E">
        <w:t xml:space="preserve"> </w:t>
      </w:r>
      <w:r>
        <w:t>without further intervention after assess</w:t>
      </w:r>
      <w:r w:rsidR="00734F28">
        <w:t>ing</w:t>
      </w:r>
      <w:r w:rsidR="00C00C5E">
        <w:t xml:space="preserve"> import documents</w:t>
      </w:r>
      <w:r>
        <w:t>.</w:t>
      </w:r>
    </w:p>
    <w:p w14:paraId="223E1E75" w14:textId="46263C26" w:rsidR="00D84EB5" w:rsidRPr="00E34116" w:rsidRDefault="008A7838" w:rsidP="00D84EB5">
      <w:r>
        <w:t>The department</w:t>
      </w:r>
      <w:r w:rsidR="00F5187E">
        <w:t>’s</w:t>
      </w:r>
      <w:r w:rsidR="006156B4">
        <w:t xml:space="preserve"> </w:t>
      </w:r>
      <w:r w:rsidR="00682484">
        <w:t xml:space="preserve">cargo compliance verification </w:t>
      </w:r>
      <w:r w:rsidR="00D84EB5" w:rsidRPr="00E34116">
        <w:t>(CCV) program</w:t>
      </w:r>
      <w:r w:rsidR="00F5187E">
        <w:t xml:space="preserve">, where biosecurity officers </w:t>
      </w:r>
      <w:r w:rsidR="00F5187E" w:rsidRPr="00E34116">
        <w:t>thoroughly inspect a small random sample of sea con</w:t>
      </w:r>
      <w:r w:rsidR="00F5187E">
        <w:t>t</w:t>
      </w:r>
      <w:r w:rsidR="00F5187E" w:rsidRPr="00E34116">
        <w:t>ainers and estimate the compliance rate for the remaining incoming sea containers</w:t>
      </w:r>
      <w:r w:rsidR="00F5187E">
        <w:t>, can</w:t>
      </w:r>
      <w:r w:rsidRPr="00E34116">
        <w:t xml:space="preserve"> </w:t>
      </w:r>
      <w:r>
        <w:t>verify</w:t>
      </w:r>
      <w:r w:rsidRPr="00E34116">
        <w:t xml:space="preserve"> </w:t>
      </w:r>
      <w:r w:rsidR="00D84EB5" w:rsidRPr="00E34116">
        <w:t>that importer declaration</w:t>
      </w:r>
      <w:r w:rsidR="00F5187E">
        <w:t>s</w:t>
      </w:r>
      <w:r w:rsidR="00A71779">
        <w:t xml:space="preserve"> </w:t>
      </w:r>
      <w:r w:rsidR="00F5187E">
        <w:t>are</w:t>
      </w:r>
      <w:r w:rsidR="00A71779">
        <w:t xml:space="preserve"> compliant</w:t>
      </w:r>
      <w:r w:rsidR="00D84EB5" w:rsidRPr="00E34116">
        <w:t xml:space="preserve">, </w:t>
      </w:r>
      <w:r w:rsidR="00A71779">
        <w:t xml:space="preserve">and </w:t>
      </w:r>
      <w:r w:rsidR="00D84EB5" w:rsidRPr="00E34116">
        <w:t xml:space="preserve">departmental profiling and assessment controls are operating effectively. However, since 2016 frontline biosecurity resource constraints have greatly reduced the numbers of containers being sampled, especially at Sydney and Melbourne, the busiest ports. </w:t>
      </w:r>
      <w:r w:rsidR="00DB5051">
        <w:t>O</w:t>
      </w:r>
      <w:r w:rsidR="00D84EB5" w:rsidRPr="00E34116">
        <w:t>nly</w:t>
      </w:r>
      <w:r w:rsidR="00E3724C">
        <w:t xml:space="preserve"> a third of</w:t>
      </w:r>
      <w:r w:rsidR="00D84EB5" w:rsidRPr="00E34116">
        <w:t xml:space="preserve"> targeted CCV inspections </w:t>
      </w:r>
      <w:r w:rsidR="00DB5051">
        <w:t xml:space="preserve">were </w:t>
      </w:r>
      <w:r w:rsidR="00D84EB5" w:rsidRPr="00E34116">
        <w:t>carried out in 2017 and 2018</w:t>
      </w:r>
      <w:r w:rsidR="00DB5051">
        <w:t>.</w:t>
      </w:r>
      <w:r w:rsidR="00D84EB5" w:rsidRPr="00E34116">
        <w:t xml:space="preserve"> </w:t>
      </w:r>
      <w:r w:rsidR="00DB5051">
        <w:t>T</w:t>
      </w:r>
      <w:r w:rsidR="00D84EB5" w:rsidRPr="00E34116">
        <w:t>he program found some level of non-compliance in 13</w:t>
      </w:r>
      <w:r w:rsidR="00F936A2">
        <w:t> </w:t>
      </w:r>
      <w:r w:rsidR="00D84EB5" w:rsidRPr="00E34116">
        <w:t xml:space="preserve">per cent of </w:t>
      </w:r>
      <w:r w:rsidR="00DB5051">
        <w:t>consignments</w:t>
      </w:r>
      <w:r w:rsidR="00D84EB5" w:rsidRPr="00E34116">
        <w:t xml:space="preserve"> inspected. </w:t>
      </w:r>
      <w:r w:rsidR="00DB5051">
        <w:t>Considering</w:t>
      </w:r>
      <w:r w:rsidR="00D84EB5" w:rsidRPr="00E34116">
        <w:t xml:space="preserve"> the ever-increasing volume of containerised cargo entering Australia, </w:t>
      </w:r>
      <w:r w:rsidR="007C0591">
        <w:t>the</w:t>
      </w:r>
      <w:r w:rsidR="00D84EB5" w:rsidRPr="00E34116">
        <w:t xml:space="preserve"> risk of pests and diseases </w:t>
      </w:r>
      <w:r w:rsidR="00D84EB5">
        <w:t>entering in uninspected containers</w:t>
      </w:r>
      <w:r w:rsidR="007C0591">
        <w:t xml:space="preserve"> is growing</w:t>
      </w:r>
      <w:r w:rsidR="00D84EB5" w:rsidRPr="00E34116">
        <w:t xml:space="preserve">, and </w:t>
      </w:r>
      <w:r w:rsidR="007C0591">
        <w:t>the</w:t>
      </w:r>
      <w:r w:rsidR="00D84EB5" w:rsidRPr="00E34116">
        <w:t xml:space="preserve"> prospect of catching importers who fail to declare goods correctly</w:t>
      </w:r>
      <w:r w:rsidR="007C0591">
        <w:t xml:space="preserve"> is diminishing</w:t>
      </w:r>
      <w:r w:rsidR="00D84EB5" w:rsidRPr="00E34116">
        <w:t>.</w:t>
      </w:r>
    </w:p>
    <w:p w14:paraId="0D2839A0" w14:textId="657B7ACC" w:rsidR="007B3269" w:rsidRPr="00080F8C" w:rsidRDefault="00D84EB5" w:rsidP="00C917F9">
      <w:pPr>
        <w:tabs>
          <w:tab w:val="left" w:pos="567"/>
        </w:tabs>
        <w:spacing w:before="240"/>
        <w:rPr>
          <w:rFonts w:asciiTheme="minorHAnsi" w:hAnsiTheme="minorHAnsi"/>
          <w:b/>
          <w:sz w:val="32"/>
          <w:szCs w:val="32"/>
        </w:rPr>
      </w:pPr>
      <w:bookmarkStart w:id="5" w:name="_Toc536181184"/>
      <w:r w:rsidRPr="00080F8C">
        <w:rPr>
          <w:rFonts w:asciiTheme="minorHAnsi" w:hAnsiTheme="minorHAnsi"/>
          <w:b/>
          <w:sz w:val="32"/>
          <w:szCs w:val="32"/>
        </w:rPr>
        <w:t>Pest and disease i</w:t>
      </w:r>
      <w:r w:rsidR="007B3269" w:rsidRPr="00080F8C">
        <w:rPr>
          <w:rFonts w:asciiTheme="minorHAnsi" w:hAnsiTheme="minorHAnsi"/>
          <w:b/>
          <w:sz w:val="32"/>
          <w:szCs w:val="32"/>
        </w:rPr>
        <w:t>nterceptions</w:t>
      </w:r>
    </w:p>
    <w:p w14:paraId="5B3769DE" w14:textId="46B225A3" w:rsidR="007B3269" w:rsidRPr="00B06E35" w:rsidRDefault="007B3269" w:rsidP="00B06E35">
      <w:r w:rsidRPr="00B06E35">
        <w:t xml:space="preserve">A pest, a pathogen or biosecurity risk material (which may harbour pests or diseases) is considered intercepted when it is </w:t>
      </w:r>
      <w:r w:rsidR="00E95C5C">
        <w:t>found</w:t>
      </w:r>
      <w:r w:rsidRPr="00B06E35">
        <w:t xml:space="preserve"> before it passes through the Australian border and beyond biosecurity control. Live or dead insects, other animals and other biosecurity risk material without import permits, like meat and milk products, as well as soil, seeds or other plant matter, </w:t>
      </w:r>
      <w:r w:rsidR="00F936A2">
        <w:t>which</w:t>
      </w:r>
      <w:r w:rsidR="00F936A2" w:rsidRPr="00B06E35">
        <w:t xml:space="preserve"> </w:t>
      </w:r>
      <w:r w:rsidRPr="00B06E35">
        <w:t>may harbour pests or pathogens, may be intercepted at the border. Visible biosecurity risk material such as soil and seeds (often found on the outside of sea containers and vehicles) may contain pathogens, nematodes</w:t>
      </w:r>
      <w:r w:rsidR="00AF390B">
        <w:t>, ants</w:t>
      </w:r>
      <w:r w:rsidRPr="00B06E35">
        <w:t xml:space="preserve"> or pest eggs or larvae.</w:t>
      </w:r>
    </w:p>
    <w:p w14:paraId="753CD597" w14:textId="393E407A" w:rsidR="00D2669A" w:rsidRPr="00B06E35" w:rsidRDefault="007B3269" w:rsidP="00D2669A">
      <w:r w:rsidRPr="00B06E35">
        <w:t xml:space="preserve">Types and rates of interceptions of pests, pathogens and biosecurity risk material vary greatly by pathway. </w:t>
      </w:r>
      <w:r w:rsidR="00D2669A">
        <w:t xml:space="preserve">Between </w:t>
      </w:r>
      <w:r w:rsidR="00D2669A" w:rsidRPr="00B06E35">
        <w:t xml:space="preserve">2014 </w:t>
      </w:r>
      <w:r w:rsidR="00D2669A">
        <w:t>and</w:t>
      </w:r>
      <w:r w:rsidR="00D2669A" w:rsidRPr="00B06E35">
        <w:t xml:space="preserve"> 2017 </w:t>
      </w:r>
      <w:r w:rsidR="00D2669A">
        <w:t>a</w:t>
      </w:r>
      <w:r w:rsidR="00D2669A" w:rsidRPr="00B06E35">
        <w:t>lmost 90</w:t>
      </w:r>
      <w:r w:rsidR="00D2669A">
        <w:t> </w:t>
      </w:r>
      <w:r w:rsidR="00D2669A" w:rsidRPr="00B06E35">
        <w:t>per cent of interceptions were insects, spiders and flowering plants. Of these, 30</w:t>
      </w:r>
      <w:r w:rsidR="00D2669A">
        <w:t> </w:t>
      </w:r>
      <w:r w:rsidR="00D2669A" w:rsidRPr="00B06E35">
        <w:t>per cent were detected in cut flowers, 10 per cent in fruits or nuts and 10 per cent in vegetables</w:t>
      </w:r>
      <w:r w:rsidR="00D2669A">
        <w:t xml:space="preserve"> imported into Australia</w:t>
      </w:r>
      <w:r w:rsidR="00D2669A" w:rsidRPr="00B06E35">
        <w:t>. The main organisms intercepted on cut flowers were thrips (40 per cent), mites (23 per cent) and true bugs (8.6 per cent). The air cargo pathway accounted for 45 per cent of all interceptions, the sea container pathway 19.8 per cent and the break-bulk sea cargo pathway 14.6 per cent.</w:t>
      </w:r>
    </w:p>
    <w:p w14:paraId="746F1EF5" w14:textId="50CF5742" w:rsidR="007B3269" w:rsidRPr="00B06E35" w:rsidRDefault="007B3269" w:rsidP="00B06E35">
      <w:r w:rsidRPr="00B06E35">
        <w:t>Live organisms and other material may be sent for further scientific identification and</w:t>
      </w:r>
      <w:r w:rsidR="00F5187E">
        <w:t xml:space="preserve"> </w:t>
      </w:r>
      <w:r w:rsidRPr="00B06E35">
        <w:t>may be further classified as high</w:t>
      </w:r>
      <w:r w:rsidR="00526064">
        <w:t xml:space="preserve"> </w:t>
      </w:r>
      <w:r w:rsidR="00272933">
        <w:t>risk</w:t>
      </w:r>
      <w:r w:rsidRPr="00B06E35">
        <w:t xml:space="preserve"> or low</w:t>
      </w:r>
      <w:r w:rsidR="00526064">
        <w:t xml:space="preserve"> </w:t>
      </w:r>
      <w:r w:rsidRPr="00B06E35">
        <w:t>risk, based on whether they are or contain priority pests or pathogens.</w:t>
      </w:r>
      <w:r w:rsidR="00EC78E9">
        <w:t xml:space="preserve"> </w:t>
      </w:r>
      <w:r w:rsidR="006F73BA">
        <w:t>Between</w:t>
      </w:r>
      <w:r w:rsidRPr="00B06E35">
        <w:t xml:space="preserve"> 2012 </w:t>
      </w:r>
      <w:r w:rsidR="006F73BA">
        <w:t>and</w:t>
      </w:r>
      <w:r w:rsidRPr="00B06E35">
        <w:t xml:space="preserve"> 2017 the number of interceptions annually rose from 25,281 to 37,014, of which about 0.6</w:t>
      </w:r>
      <w:r w:rsidR="00F936A2">
        <w:t> </w:t>
      </w:r>
      <w:r w:rsidRPr="00B06E35">
        <w:t>per cent were high</w:t>
      </w:r>
      <w:r w:rsidR="00F936A2">
        <w:t>-</w:t>
      </w:r>
      <w:r w:rsidRPr="00B06E35">
        <w:t xml:space="preserve">priority plant pests. </w:t>
      </w:r>
    </w:p>
    <w:p w14:paraId="686BC32C" w14:textId="3D534DD7" w:rsidR="00D2669A" w:rsidRDefault="00D2669A" w:rsidP="00C917F9">
      <w:pPr>
        <w:tabs>
          <w:tab w:val="left" w:pos="567"/>
        </w:tabs>
        <w:spacing w:before="240"/>
      </w:pPr>
      <w:r w:rsidRPr="00B06E35">
        <w:lastRenderedPageBreak/>
        <w:t>A wide range of pests and pathogens are found during post-arrival quarantine of different species of live animals and plants</w:t>
      </w:r>
      <w:r>
        <w:t>. However</w:t>
      </w:r>
      <w:r w:rsidRPr="00B06E35">
        <w:t xml:space="preserve">, few actual interceptions occur, </w:t>
      </w:r>
      <w:r>
        <w:t>because of</w:t>
      </w:r>
      <w:r w:rsidRPr="00B06E35">
        <w:t xml:space="preserve"> effective pre-border risk-management measures.</w:t>
      </w:r>
    </w:p>
    <w:p w14:paraId="2B25CBFD" w14:textId="092B5FC1" w:rsidR="00611243" w:rsidRPr="00080F8C" w:rsidRDefault="00611243" w:rsidP="00C917F9">
      <w:pPr>
        <w:tabs>
          <w:tab w:val="left" w:pos="567"/>
        </w:tabs>
        <w:spacing w:before="240"/>
        <w:rPr>
          <w:rFonts w:asciiTheme="minorHAnsi" w:hAnsiTheme="minorHAnsi"/>
          <w:b/>
          <w:sz w:val="32"/>
          <w:szCs w:val="32"/>
        </w:rPr>
      </w:pPr>
      <w:r w:rsidRPr="00080F8C">
        <w:rPr>
          <w:rFonts w:asciiTheme="minorHAnsi" w:hAnsiTheme="minorHAnsi"/>
          <w:b/>
          <w:sz w:val="32"/>
          <w:szCs w:val="32"/>
        </w:rPr>
        <w:t>Border breaches</w:t>
      </w:r>
      <w:bookmarkEnd w:id="5"/>
      <w:r w:rsidR="003930A5" w:rsidRPr="00080F8C">
        <w:rPr>
          <w:rFonts w:asciiTheme="minorHAnsi" w:hAnsiTheme="minorHAnsi"/>
          <w:b/>
          <w:sz w:val="32"/>
          <w:szCs w:val="32"/>
        </w:rPr>
        <w:t xml:space="preserve"> and incursions</w:t>
      </w:r>
    </w:p>
    <w:p w14:paraId="5D041E02" w14:textId="20DEA3F1" w:rsidR="008D0610" w:rsidRPr="00B06E35" w:rsidRDefault="008D0610" w:rsidP="00EC78E9">
      <w:r w:rsidRPr="00B06E35">
        <w:t>A pest or disease is considered to have breached the border if it has passed through the border undetected but is later detected in or on its original consignment or carrier material</w:t>
      </w:r>
      <w:r w:rsidR="00E871B8">
        <w:t>.</w:t>
      </w:r>
      <w:r w:rsidRPr="00B06E35">
        <w:t xml:space="preserve"> Targeted surveillance and importer biosecurity awareness are used to detect high-risk pest border breaches before they can establish in or on Australian host material and cause damage.</w:t>
      </w:r>
    </w:p>
    <w:p w14:paraId="5AE55D85" w14:textId="145E884D" w:rsidR="00F936A2" w:rsidRDefault="008D0610" w:rsidP="00B06E35">
      <w:r w:rsidRPr="00B06E35">
        <w:t xml:space="preserve">For example, the serious grain pest </w:t>
      </w:r>
      <w:proofErr w:type="spellStart"/>
      <w:r w:rsidRPr="00B06E35">
        <w:t>Khapra</w:t>
      </w:r>
      <w:proofErr w:type="spellEnd"/>
      <w:r w:rsidRPr="00B06E35">
        <w:t xml:space="preserve"> beetle is known to have breached </w:t>
      </w:r>
      <w:r w:rsidR="00F936A2">
        <w:t xml:space="preserve">the </w:t>
      </w:r>
      <w:r w:rsidRPr="00B06E35">
        <w:t>Australian border three times (</w:t>
      </w:r>
      <w:r w:rsidR="00F936A2">
        <w:t xml:space="preserve">in </w:t>
      </w:r>
      <w:r w:rsidRPr="00B06E35">
        <w:t>2007 in Perth, 2016 in Adelaide and 2018 in Melbourne). In each case</w:t>
      </w:r>
      <w:r w:rsidR="00F936A2">
        <w:t>:</w:t>
      </w:r>
    </w:p>
    <w:p w14:paraId="6E24D244" w14:textId="4C56018D" w:rsidR="00F936A2" w:rsidRDefault="008D0610" w:rsidP="00C917F9">
      <w:pPr>
        <w:pStyle w:val="ListBullet"/>
      </w:pPr>
      <w:r w:rsidRPr="00B06E35">
        <w:t>the infested goods were not normally subject to biosecurity control</w:t>
      </w:r>
    </w:p>
    <w:p w14:paraId="37CC54C7" w14:textId="322EC9FB" w:rsidR="00F936A2" w:rsidRDefault="008D0610" w:rsidP="00C917F9">
      <w:pPr>
        <w:pStyle w:val="ListBullet"/>
      </w:pPr>
      <w:r w:rsidRPr="00B06E35">
        <w:t xml:space="preserve">the immediate port of origin was not a risk port for </w:t>
      </w:r>
      <w:proofErr w:type="spellStart"/>
      <w:r w:rsidRPr="00B06E35">
        <w:t>Khapra</w:t>
      </w:r>
      <w:proofErr w:type="spellEnd"/>
      <w:r w:rsidRPr="00B06E35">
        <w:t xml:space="preserve"> beetle</w:t>
      </w:r>
    </w:p>
    <w:p w14:paraId="20BDE5DE" w14:textId="61A49CC4" w:rsidR="00F936A2" w:rsidRDefault="008D0610" w:rsidP="00C917F9">
      <w:pPr>
        <w:pStyle w:val="ListBullet"/>
      </w:pPr>
      <w:r w:rsidRPr="00B06E35">
        <w:t xml:space="preserve">the source was eventually thought to be a sea container that had carried an earlier consignment of grain (or goods) from a </w:t>
      </w:r>
      <w:proofErr w:type="spellStart"/>
      <w:r w:rsidRPr="00B06E35">
        <w:t>Khapra</w:t>
      </w:r>
      <w:proofErr w:type="spellEnd"/>
      <w:r w:rsidRPr="00B06E35">
        <w:t xml:space="preserve"> beetle-infected country</w:t>
      </w:r>
    </w:p>
    <w:p w14:paraId="12118788" w14:textId="216307F9" w:rsidR="00F936A2" w:rsidRDefault="008D0610" w:rsidP="00C917F9">
      <w:pPr>
        <w:pStyle w:val="ListBullet"/>
      </w:pPr>
      <w:r w:rsidRPr="00B06E35">
        <w:t xml:space="preserve">initial diagnosis was slow but </w:t>
      </w:r>
      <w:r w:rsidR="00F936A2">
        <w:t xml:space="preserve">was </w:t>
      </w:r>
      <w:r w:rsidRPr="00B06E35">
        <w:t>followed by a quick and effective government response to prevent further spread</w:t>
      </w:r>
      <w:r w:rsidR="00AF390B">
        <w:t>, and</w:t>
      </w:r>
    </w:p>
    <w:p w14:paraId="020029A4" w14:textId="4B56D0DF" w:rsidR="008D0610" w:rsidRPr="00B06E35" w:rsidRDefault="008D0610" w:rsidP="00C917F9">
      <w:pPr>
        <w:pStyle w:val="ListBullet"/>
      </w:pPr>
      <w:proofErr w:type="gramStart"/>
      <w:r w:rsidRPr="00B06E35">
        <w:t>all</w:t>
      </w:r>
      <w:proofErr w:type="gramEnd"/>
      <w:r w:rsidRPr="00B06E35">
        <w:t xml:space="preserve"> infestations were eradicated within two years of entry, without </w:t>
      </w:r>
      <w:r w:rsidR="00AF390B">
        <w:t>reach</w:t>
      </w:r>
      <w:r w:rsidRPr="00B06E35">
        <w:t>ing Australia’s grain industries.</w:t>
      </w:r>
    </w:p>
    <w:p w14:paraId="71DB6D82" w14:textId="5C97CC62" w:rsidR="00611243" w:rsidRPr="00B06E35" w:rsidRDefault="008D0610" w:rsidP="00B06E35">
      <w:r w:rsidRPr="00B06E35">
        <w:t xml:space="preserve">Communication about </w:t>
      </w:r>
      <w:r w:rsidR="00AF390B">
        <w:t xml:space="preserve">a </w:t>
      </w:r>
      <w:r w:rsidRPr="00B06E35">
        <w:t xml:space="preserve">border breach </w:t>
      </w:r>
      <w:r w:rsidR="003C453F">
        <w:t>should</w:t>
      </w:r>
      <w:r w:rsidRPr="00B06E35">
        <w:t xml:space="preserve"> balanc</w:t>
      </w:r>
      <w:r w:rsidR="003C453F">
        <w:t>e</w:t>
      </w:r>
      <w:r w:rsidRPr="00B06E35">
        <w:t xml:space="preserve"> the need for rapid mobilisation of an emergency response</w:t>
      </w:r>
      <w:r w:rsidR="003C453F">
        <w:t>,</w:t>
      </w:r>
      <w:r w:rsidRPr="00B06E35">
        <w:t xml:space="preserve"> including surveillance by relevant governments and industry, with a need not to miscommunicate its wider significance. </w:t>
      </w:r>
      <w:r w:rsidR="003C453F">
        <w:t>Despite</w:t>
      </w:r>
      <w:r w:rsidR="003C453F" w:rsidRPr="00B06E35">
        <w:t xml:space="preserve"> </w:t>
      </w:r>
      <w:r w:rsidRPr="00B06E35">
        <w:t xml:space="preserve">the pest </w:t>
      </w:r>
      <w:r w:rsidR="003C453F">
        <w:t>being</w:t>
      </w:r>
      <w:r w:rsidRPr="00B06E35">
        <w:t xml:space="preserve"> in the country, it has not established in its target host and </w:t>
      </w:r>
      <w:r w:rsidR="003C453F">
        <w:t>so</w:t>
      </w:r>
      <w:r w:rsidR="003C453F" w:rsidRPr="00B06E35">
        <w:t xml:space="preserve"> </w:t>
      </w:r>
      <w:r w:rsidRPr="00B06E35">
        <w:t>may not require immediate international notification</w:t>
      </w:r>
      <w:r w:rsidR="00E871B8">
        <w:t>,</w:t>
      </w:r>
      <w:r w:rsidRPr="00B06E35">
        <w:t xml:space="preserve"> which could cause unwarranted trade repercussions.</w:t>
      </w:r>
    </w:p>
    <w:p w14:paraId="32E8659C" w14:textId="04C0E066" w:rsidR="00AF390B" w:rsidRDefault="008D0610" w:rsidP="00B06E35">
      <w:r w:rsidRPr="00B06E35">
        <w:t>An incursion occurs when a pest or disease has passed through the border, migrated from its original carrier and established in other hosts or host material in Australian territory. Its origin may be unknown, includ</w:t>
      </w:r>
      <w:r w:rsidR="00DB5051">
        <w:t>ing</w:t>
      </w:r>
      <w:r w:rsidRPr="00B06E35">
        <w:t xml:space="preserve"> from n</w:t>
      </w:r>
      <w:r w:rsidR="00EC78E9">
        <w:t>atural or unregulated pathways.</w:t>
      </w:r>
    </w:p>
    <w:p w14:paraId="39DEEB4A" w14:textId="77777777" w:rsidR="00AF390B" w:rsidRPr="00B06E35" w:rsidRDefault="00AF390B" w:rsidP="00AF390B">
      <w:r w:rsidRPr="00B06E35">
        <w:t xml:space="preserve">Incursions can be perceived as failures of the biosecurity system. However, </w:t>
      </w:r>
      <w:r>
        <w:t xml:space="preserve">despite being an island, </w:t>
      </w:r>
      <w:r w:rsidRPr="00B06E35">
        <w:t>Australia cannot keep all biosecurity risks at bay. Migratory birds can bring new strains of avian diseases</w:t>
      </w:r>
      <w:r>
        <w:t>,</w:t>
      </w:r>
      <w:r w:rsidRPr="00B06E35">
        <w:t xml:space="preserve"> and insect vectors may be windborne. Some classes of pests or pathogens may be invisible on clothing or goods and undetectable during border inspection.</w:t>
      </w:r>
    </w:p>
    <w:p w14:paraId="1F7CD735" w14:textId="0EF1BDA1" w:rsidR="008D0610" w:rsidRPr="00B06E35" w:rsidRDefault="00AC1A6B" w:rsidP="00B06E35">
      <w:r w:rsidRPr="00B06E35">
        <w:t>Most incursions are detected by industry or the public and reported initially to state or territory government staff, who then report them to the department.</w:t>
      </w:r>
      <w:r>
        <w:t xml:space="preserve"> </w:t>
      </w:r>
      <w:r w:rsidR="008D0610" w:rsidRPr="00B06E35">
        <w:t xml:space="preserve">Industry and community biosecurity </w:t>
      </w:r>
      <w:r w:rsidR="00DB5051">
        <w:t>awareness,</w:t>
      </w:r>
      <w:r w:rsidR="008D0610" w:rsidRPr="00B06E35">
        <w:t xml:space="preserve"> </w:t>
      </w:r>
      <w:r w:rsidRPr="00B06E35">
        <w:t>general or targeted surveillance programs</w:t>
      </w:r>
      <w:r>
        <w:t xml:space="preserve">, </w:t>
      </w:r>
      <w:r w:rsidR="00DB5051">
        <w:t>and</w:t>
      </w:r>
      <w:r w:rsidR="008D0610" w:rsidRPr="00B06E35">
        <w:t xml:space="preserve"> rapid and accurate diagnosis</w:t>
      </w:r>
      <w:r w:rsidR="001B64DD">
        <w:t>,</w:t>
      </w:r>
      <w:r w:rsidR="008D0610" w:rsidRPr="00B06E35">
        <w:t xml:space="preserve"> are critical to</w:t>
      </w:r>
      <w:r w:rsidR="00EC78E9">
        <w:t xml:space="preserve"> early detection and reporting.</w:t>
      </w:r>
    </w:p>
    <w:p w14:paraId="4FC8AEB5" w14:textId="5BEC8811" w:rsidR="008D0610" w:rsidRPr="00B06E35" w:rsidRDefault="009913FA" w:rsidP="00B06E35">
      <w:r w:rsidRPr="00B06E35">
        <w:t xml:space="preserve">Government and industry preparedness plans are critical to effective </w:t>
      </w:r>
      <w:r>
        <w:t xml:space="preserve">incursion </w:t>
      </w:r>
      <w:r w:rsidRPr="00B06E35">
        <w:t>response</w:t>
      </w:r>
      <w:r>
        <w:t>s</w:t>
      </w:r>
      <w:r w:rsidRPr="00B06E35">
        <w:t>.</w:t>
      </w:r>
      <w:r>
        <w:t xml:space="preserve"> </w:t>
      </w:r>
      <w:r w:rsidR="008D0610" w:rsidRPr="00B06E35">
        <w:t>Decision-making committees with government and industry representatives become involved in cost-shared emergency responses</w:t>
      </w:r>
      <w:r w:rsidR="00B07F20">
        <w:t>, determining</w:t>
      </w:r>
      <w:r w:rsidR="008D0610" w:rsidRPr="00B06E35">
        <w:t xml:space="preserve"> when a response should be continued</w:t>
      </w:r>
      <w:r w:rsidR="00AF390B">
        <w:t>,</w:t>
      </w:r>
      <w:r w:rsidR="008D0610" w:rsidRPr="00B06E35">
        <w:t xml:space="preserve"> modified</w:t>
      </w:r>
      <w:r w:rsidR="00AF390B">
        <w:t xml:space="preserve"> or</w:t>
      </w:r>
      <w:r w:rsidR="008D0610" w:rsidRPr="00B06E35">
        <w:t xml:space="preserve"> transitioned to management</w:t>
      </w:r>
      <w:r w:rsidR="00E871B8" w:rsidRPr="00E871B8">
        <w:t>—</w:t>
      </w:r>
      <w:r w:rsidR="00E871B8">
        <w:t>a</w:t>
      </w:r>
      <w:r w:rsidR="008D0610" w:rsidRPr="00B06E35">
        <w:t xml:space="preserve">s </w:t>
      </w:r>
      <w:r w:rsidR="00AF390B">
        <w:t>happened</w:t>
      </w:r>
      <w:r w:rsidR="008D0610" w:rsidRPr="00B06E35">
        <w:t xml:space="preserve"> with Russian wheat aphid and tomato potato psyllid.</w:t>
      </w:r>
    </w:p>
    <w:p w14:paraId="60E333A3" w14:textId="3E699AE9" w:rsidR="008D0610" w:rsidRPr="00B06E35" w:rsidRDefault="008D0610" w:rsidP="00B06E35">
      <w:r w:rsidRPr="00B06E35">
        <w:t xml:space="preserve">The department categorises plant pest incursions as either pathogens or invertebrates. Plant pathogens, mainly fungi, account for about two-thirds of incursions. They are difficult to contain or eradicate due to their ability to spread by wind, soil and water. The 2010 incursion </w:t>
      </w:r>
      <w:r w:rsidRPr="00B06E35">
        <w:lastRenderedPageBreak/>
        <w:t xml:space="preserve">of myrtle rust in </w:t>
      </w:r>
      <w:r w:rsidR="00FC25A9">
        <w:t>NSW</w:t>
      </w:r>
      <w:r w:rsidRPr="00B06E35">
        <w:t xml:space="preserve"> quickly spread to Queensland, Victoria and Tasmania</w:t>
      </w:r>
      <w:r w:rsidR="003C453F">
        <w:t>,</w:t>
      </w:r>
      <w:r w:rsidR="004F22C6" w:rsidRPr="00B06E35">
        <w:t xml:space="preserve"> </w:t>
      </w:r>
      <w:r w:rsidRPr="00B06E35">
        <w:t>where it continues to affect native plant species.</w:t>
      </w:r>
    </w:p>
    <w:p w14:paraId="0740E4E9" w14:textId="320C8978" w:rsidR="008D0610" w:rsidRPr="00B06E35" w:rsidRDefault="008D0610" w:rsidP="00B06E35">
      <w:r w:rsidRPr="00B06E35">
        <w:t xml:space="preserve">Exotic ants are considered some of the world’s most invasive pests. Since 2001 Australia has recorded 20 border breaches and incursions of yellow crazy ants, electric ants, browsing ants or red imported fire ants (RIFA). Most have been eradicated but some have been transitioned to management. The most serious RIFA </w:t>
      </w:r>
      <w:r w:rsidR="00AF390B">
        <w:t>incursion</w:t>
      </w:r>
      <w:r w:rsidR="00B07F20">
        <w:t>, detected</w:t>
      </w:r>
      <w:r w:rsidRPr="00B06E35">
        <w:t xml:space="preserve"> in 2001 in south-east Queensland</w:t>
      </w:r>
      <w:r w:rsidR="00B07F20">
        <w:t xml:space="preserve">, </w:t>
      </w:r>
      <w:r w:rsidRPr="00B06E35">
        <w:t>is still in response phase</w:t>
      </w:r>
      <w:r w:rsidR="00DB5051">
        <w:t>, with f</w:t>
      </w:r>
      <w:r w:rsidRPr="00B06E35">
        <w:t xml:space="preserve">unding </w:t>
      </w:r>
      <w:r w:rsidR="00B07F20">
        <w:t>committ</w:t>
      </w:r>
      <w:r w:rsidRPr="00B06E35">
        <w:t>ed until 2026. By then, Australian and state and territory governments will have spent</w:t>
      </w:r>
      <w:r w:rsidR="00B07F20">
        <w:t xml:space="preserve"> at least</w:t>
      </w:r>
      <w:r w:rsidR="00AF390B">
        <w:t xml:space="preserve"> </w:t>
      </w:r>
      <w:r w:rsidRPr="00B06E35">
        <w:t>$800</w:t>
      </w:r>
      <w:r w:rsidR="00294540">
        <w:t> </w:t>
      </w:r>
      <w:r w:rsidRPr="00B06E35">
        <w:t>million over 25</w:t>
      </w:r>
      <w:r w:rsidR="003C453F">
        <w:t> </w:t>
      </w:r>
      <w:r w:rsidRPr="00B06E35">
        <w:t xml:space="preserve">years </w:t>
      </w:r>
      <w:r w:rsidR="00AF390B">
        <w:t>on</w:t>
      </w:r>
      <w:r w:rsidRPr="00B06E35">
        <w:t xml:space="preserve"> ant incursions.</w:t>
      </w:r>
    </w:p>
    <w:p w14:paraId="6C13093B" w14:textId="205C0989" w:rsidR="00C76510" w:rsidRPr="00B06E35" w:rsidRDefault="008D0610" w:rsidP="00B06E35">
      <w:r w:rsidRPr="00B06E35">
        <w:t xml:space="preserve">Australia has had far fewer animal disease incursions than plant pest incursions, but </w:t>
      </w:r>
      <w:r w:rsidR="00AF390B">
        <w:t>they</w:t>
      </w:r>
      <w:r w:rsidRPr="00B06E35">
        <w:t xml:space="preserve"> tend to have far-reaching ramifications. The 2007 equine influenza incursion was eradicated</w:t>
      </w:r>
      <w:r w:rsidR="00DB5051">
        <w:t xml:space="preserve"> </w:t>
      </w:r>
      <w:r w:rsidRPr="00B06E35">
        <w:t xml:space="preserve">in nine months and lessons from </w:t>
      </w:r>
      <w:r w:rsidR="002F024D">
        <w:t>it led to</w:t>
      </w:r>
      <w:r w:rsidRPr="00B06E35">
        <w:t xml:space="preserve"> major reforms </w:t>
      </w:r>
      <w:r w:rsidR="002F024D">
        <w:t>to</w:t>
      </w:r>
      <w:r w:rsidRPr="00B06E35">
        <w:t xml:space="preserve"> the Australian biosecurity system. </w:t>
      </w:r>
      <w:r w:rsidR="00DB5051">
        <w:t>B</w:t>
      </w:r>
      <w:r w:rsidRPr="00B06E35">
        <w:t>y late 2018</w:t>
      </w:r>
      <w:r w:rsidR="002F024D">
        <w:t>,</w:t>
      </w:r>
      <w:r w:rsidRPr="00B06E35">
        <w:t xml:space="preserve"> the 2016 incursion of white spot disease in prawns in south-east Queensland was still not proven eliminated from wild crustaceans, </w:t>
      </w:r>
      <w:r w:rsidR="00253DC7">
        <w:t>with</w:t>
      </w:r>
      <w:r w:rsidR="003C453F" w:rsidRPr="00B06E35">
        <w:t xml:space="preserve"> </w:t>
      </w:r>
      <w:r w:rsidRPr="00B06E35">
        <w:t>ongoing i</w:t>
      </w:r>
      <w:r w:rsidR="002F024D">
        <w:t>mpacts on</w:t>
      </w:r>
      <w:r w:rsidRPr="00B06E35">
        <w:t xml:space="preserve"> local prawn production, wild harvesting and marketing.</w:t>
      </w:r>
    </w:p>
    <w:p w14:paraId="4880A0AC" w14:textId="6CA99676" w:rsidR="00141768" w:rsidRPr="00080F8C" w:rsidRDefault="00C76510" w:rsidP="00C917F9">
      <w:pPr>
        <w:tabs>
          <w:tab w:val="left" w:pos="567"/>
        </w:tabs>
        <w:spacing w:before="240"/>
        <w:rPr>
          <w:rFonts w:asciiTheme="minorHAnsi" w:hAnsiTheme="minorHAnsi"/>
          <w:b/>
          <w:sz w:val="32"/>
          <w:szCs w:val="32"/>
        </w:rPr>
      </w:pPr>
      <w:r w:rsidRPr="00080F8C">
        <w:rPr>
          <w:rFonts w:asciiTheme="minorHAnsi" w:hAnsiTheme="minorHAnsi"/>
          <w:b/>
          <w:sz w:val="32"/>
          <w:szCs w:val="32"/>
        </w:rPr>
        <w:t>I</w:t>
      </w:r>
      <w:r w:rsidR="00623FC2" w:rsidRPr="00080F8C">
        <w:rPr>
          <w:rFonts w:asciiTheme="minorHAnsi" w:hAnsiTheme="minorHAnsi"/>
          <w:b/>
          <w:sz w:val="32"/>
          <w:szCs w:val="32"/>
        </w:rPr>
        <w:t xml:space="preserve">mproving </w:t>
      </w:r>
      <w:r w:rsidR="003930A5" w:rsidRPr="00080F8C">
        <w:rPr>
          <w:rFonts w:asciiTheme="minorHAnsi" w:hAnsiTheme="minorHAnsi"/>
          <w:b/>
          <w:sz w:val="32"/>
          <w:szCs w:val="32"/>
        </w:rPr>
        <w:t>biosecurity information management</w:t>
      </w:r>
    </w:p>
    <w:p w14:paraId="6EC8B957" w14:textId="48F343F8" w:rsidR="002F024D" w:rsidRPr="00B06E35" w:rsidRDefault="00840906" w:rsidP="00B06E35">
      <w:r w:rsidRPr="00B06E35">
        <w:t xml:space="preserve">Interceptions and incursions </w:t>
      </w:r>
      <w:r w:rsidR="0027548B">
        <w:t xml:space="preserve">often </w:t>
      </w:r>
      <w:r w:rsidRPr="00B06E35">
        <w:t xml:space="preserve">do not directly correlate but interceptions </w:t>
      </w:r>
      <w:r w:rsidR="0027548B">
        <w:t>may</w:t>
      </w:r>
      <w:r w:rsidRPr="00B06E35">
        <w:t xml:space="preserve"> indicate increased risk</w:t>
      </w:r>
      <w:r w:rsidR="002F024D">
        <w:t>s</w:t>
      </w:r>
      <w:r w:rsidRPr="00B06E35">
        <w:t xml:space="preserve"> of border breaches or incursions. </w:t>
      </w:r>
      <w:r w:rsidR="0080256A">
        <w:t>T</w:t>
      </w:r>
      <w:r w:rsidRPr="00B06E35">
        <w:t>he department must constantly improve mechanisms for quicker escalation and wider communication of selected interception data</w:t>
      </w:r>
      <w:r w:rsidR="0027548B">
        <w:t xml:space="preserve"> to domestic stakeholders</w:t>
      </w:r>
      <w:r w:rsidRPr="00B06E35">
        <w:t>. Timely reporting of interception data back to importers and countries of origin can also help prevent future export of pests and diseases to Australia.</w:t>
      </w:r>
    </w:p>
    <w:p w14:paraId="3BEDF8D3" w14:textId="6EFCE6C9" w:rsidR="00840906" w:rsidRPr="00B06E35" w:rsidRDefault="0027548B" w:rsidP="00B06E35">
      <w:r w:rsidRPr="00B06E35">
        <w:t>Improvements to data capture and quality are critical to improving risk analysis and interception strategy by pest, disease, commodity or pathway.</w:t>
      </w:r>
      <w:r>
        <w:t xml:space="preserve"> </w:t>
      </w:r>
      <w:r w:rsidR="00840906" w:rsidRPr="00B06E35">
        <w:t>Departmental data quality has numerous problems due to aged data recording and management systems</w:t>
      </w:r>
      <w:r>
        <w:t>, where</w:t>
      </w:r>
      <w:r w:rsidR="00840906" w:rsidRPr="00B06E35">
        <w:t xml:space="preserve"> various data are recorded in different formats, databases and spreadsheets, taxonomy has been confused</w:t>
      </w:r>
      <w:r w:rsidR="009E1BED">
        <w:t>,</w:t>
      </w:r>
      <w:r w:rsidR="00840906" w:rsidRPr="00B06E35">
        <w:t xml:space="preserve"> and entry, retrieval and processing steps have been duplicated or fragmented. The department </w:t>
      </w:r>
      <w:r w:rsidR="009339FC">
        <w:t xml:space="preserve">also </w:t>
      </w:r>
      <w:r w:rsidR="00840906" w:rsidRPr="00B06E35">
        <w:t>need</w:t>
      </w:r>
      <w:r w:rsidR="001E51AE">
        <w:t>s</w:t>
      </w:r>
      <w:r w:rsidR="00840906" w:rsidRPr="00B06E35">
        <w:t xml:space="preserve"> to strengthen processes for data capture from approved arrangements because many goods pass through these without being examined by departmental officers.</w:t>
      </w:r>
    </w:p>
    <w:p w14:paraId="58DF733D" w14:textId="412CA29A" w:rsidR="00141768" w:rsidRPr="00B06E35" w:rsidRDefault="00840906" w:rsidP="00B06E35">
      <w:r w:rsidRPr="00B06E35">
        <w:t xml:space="preserve">The government has funded </w:t>
      </w:r>
      <w:r w:rsidR="0027548B">
        <w:t>a</w:t>
      </w:r>
      <w:r w:rsidRPr="00B06E35">
        <w:t xml:space="preserve"> Biosecurity Integrated Information System</w:t>
      </w:r>
      <w:r w:rsidR="009E1BED">
        <w:t>s</w:t>
      </w:r>
      <w:r w:rsidRPr="00B06E35">
        <w:t xml:space="preserve"> and Analytics program from 2016 to 2020</w:t>
      </w:r>
      <w:r w:rsidR="002F024D">
        <w:t xml:space="preserve"> </w:t>
      </w:r>
      <w:r w:rsidR="005D785D">
        <w:t>to</w:t>
      </w:r>
      <w:r w:rsidRPr="00B06E35">
        <w:t xml:space="preserve"> </w:t>
      </w:r>
      <w:r w:rsidR="00C75535">
        <w:t xml:space="preserve">help </w:t>
      </w:r>
      <w:r w:rsidRPr="00B06E35">
        <w:t>modernise departmental biosecurity data capture and management systems</w:t>
      </w:r>
      <w:r w:rsidR="00C75535">
        <w:t xml:space="preserve"> </w:t>
      </w:r>
      <w:r w:rsidRPr="00B06E35">
        <w:t>and create a single repository of the 30 departmental pest and disease lists</w:t>
      </w:r>
      <w:r w:rsidR="002F024D">
        <w:t xml:space="preserve">, </w:t>
      </w:r>
      <w:r w:rsidR="00C75535">
        <w:t>support</w:t>
      </w:r>
      <w:r w:rsidR="002F024D">
        <w:t>ing</w:t>
      </w:r>
      <w:r w:rsidR="00426864">
        <w:t xml:space="preserve"> e</w:t>
      </w:r>
      <w:r w:rsidRPr="00B06E35">
        <w:t>xtra analytic capacity</w:t>
      </w:r>
      <w:r w:rsidR="00DA497A">
        <w:t>. This</w:t>
      </w:r>
      <w:r w:rsidRPr="00B06E35">
        <w:t xml:space="preserve"> will allow the department to provide better </w:t>
      </w:r>
      <w:r w:rsidR="00DA497A">
        <w:t xml:space="preserve">reporting and </w:t>
      </w:r>
      <w:r w:rsidRPr="00B06E35">
        <w:t>feedback to other stakeholders to improve risk management.</w:t>
      </w:r>
      <w:r w:rsidR="002F024D">
        <w:t xml:space="preserve"> </w:t>
      </w:r>
      <w:r w:rsidRPr="00B06E35">
        <w:t>However, the scope of this program will be insufficient to address many pressing needs for improved biosecurity information systems</w:t>
      </w:r>
      <w:r w:rsidR="00C75535">
        <w:t xml:space="preserve"> and further systems investment will be needed</w:t>
      </w:r>
      <w:r w:rsidRPr="00B06E35">
        <w:t>.</w:t>
      </w:r>
    </w:p>
    <w:p w14:paraId="36D44FE8" w14:textId="14724FD4" w:rsidR="007C479C" w:rsidRPr="00B06E35" w:rsidRDefault="007C479C" w:rsidP="007C479C">
      <w:bookmarkStart w:id="6" w:name="_Toc536181187"/>
      <w:r w:rsidRPr="00B06E35">
        <w:t>The department uses its risk return resource allocation (RRRA) methodology to balance the probability of finding risks against the effort required to find them, improving biosecurity system effectiveness and efficiency. The department should further verify that detection systems deployed according to RRRA modelling are resourced and performing to predicted levels to avoid inadequate risk management.</w:t>
      </w:r>
    </w:p>
    <w:p w14:paraId="0F54C527" w14:textId="3547C37F" w:rsidR="00141768" w:rsidRPr="00080F8C" w:rsidRDefault="00141768" w:rsidP="001E51AE">
      <w:pPr>
        <w:tabs>
          <w:tab w:val="left" w:pos="567"/>
        </w:tabs>
        <w:spacing w:before="240"/>
        <w:rPr>
          <w:rFonts w:asciiTheme="minorHAnsi" w:hAnsiTheme="minorHAnsi"/>
          <w:b/>
          <w:sz w:val="32"/>
          <w:szCs w:val="32"/>
        </w:rPr>
      </w:pPr>
      <w:r w:rsidRPr="00080F8C">
        <w:rPr>
          <w:rFonts w:asciiTheme="minorHAnsi" w:hAnsiTheme="minorHAnsi"/>
          <w:b/>
          <w:sz w:val="32"/>
          <w:szCs w:val="32"/>
        </w:rPr>
        <w:t>Conclusion</w:t>
      </w:r>
      <w:bookmarkEnd w:id="6"/>
    </w:p>
    <w:p w14:paraId="5F60F926" w14:textId="259EE189" w:rsidR="00C355C2" w:rsidRPr="00B06E35" w:rsidRDefault="00C355C2" w:rsidP="00B06E35">
      <w:r w:rsidRPr="00B06E35">
        <w:t xml:space="preserve">The department must </w:t>
      </w:r>
      <w:r w:rsidR="00C75535">
        <w:t>keep strengthening</w:t>
      </w:r>
      <w:r w:rsidRPr="00B06E35">
        <w:t xml:space="preserve"> arrangements for intercepting pests, diseases and biosecurity risk material, pathway by pathway, to ensure that effort is being directed to areas of highest risk</w:t>
      </w:r>
      <w:r w:rsidR="00B951E4">
        <w:t xml:space="preserve"> </w:t>
      </w:r>
      <w:r w:rsidRPr="00B06E35">
        <w:t>as volumes of arriving vessels, goods, passengers and mail continually increase.</w:t>
      </w:r>
      <w:r w:rsidR="00B951E4">
        <w:t xml:space="preserve"> </w:t>
      </w:r>
      <w:r w:rsidR="0018009C">
        <w:lastRenderedPageBreak/>
        <w:t>It</w:t>
      </w:r>
      <w:r w:rsidRPr="00B06E35">
        <w:t xml:space="preserve"> should increase effort</w:t>
      </w:r>
      <w:r w:rsidR="0018009C">
        <w:t>s</w:t>
      </w:r>
      <w:r w:rsidRPr="00B06E35">
        <w:t xml:space="preserve"> to adjust rates and methods of screening and other interventions</w:t>
      </w:r>
      <w:r w:rsidR="00C75535">
        <w:t xml:space="preserve">, </w:t>
      </w:r>
      <w:r w:rsidRPr="00B06E35">
        <w:t xml:space="preserve">based on risk profiling information about approach rates of key priority pests and diseases, and verification processes </w:t>
      </w:r>
      <w:r w:rsidR="002A4E47">
        <w:t>such as</w:t>
      </w:r>
      <w:r w:rsidRPr="00B06E35">
        <w:t xml:space="preserve"> end-point surveys that </w:t>
      </w:r>
      <w:r w:rsidR="00A076EE">
        <w:t xml:space="preserve">regularly assess </w:t>
      </w:r>
      <w:r w:rsidRPr="00B06E35">
        <w:t>leakage rates of targeted material and pests</w:t>
      </w:r>
      <w:r w:rsidR="00B951E4">
        <w:t>.</w:t>
      </w:r>
      <w:r w:rsidR="002F024D">
        <w:t xml:space="preserve"> </w:t>
      </w:r>
      <w:r w:rsidRPr="00B06E35">
        <w:t>The department should prioritise and properly resource these screening methods and verification processes irrespective of other crises</w:t>
      </w:r>
      <w:r w:rsidR="00FF23E7">
        <w:t>. F</w:t>
      </w:r>
      <w:r w:rsidRPr="00B06E35">
        <w:t>ailure to implement them may increase risk of incursions. Automated methods of profiling, screening and other interventions should be further developed and implemented.</w:t>
      </w:r>
    </w:p>
    <w:p w14:paraId="26431088" w14:textId="184048ED" w:rsidR="00C355C2" w:rsidRPr="00B06E35" w:rsidRDefault="00C355C2" w:rsidP="00B06E35">
      <w:r w:rsidRPr="00B06E35">
        <w:t>Where risks or occurrences of increased approach or increased leakage are determined, the department should rapidly communicate these to other stakeholders, such as industry, overseas governments and state and territory governments</w:t>
      </w:r>
      <w:r w:rsidR="00FF23E7">
        <w:t>. This will enable stakeholders to undertake</w:t>
      </w:r>
      <w:r w:rsidRPr="00B06E35">
        <w:t xml:space="preserve"> pre-border prevention activities and post-border surveillance activities </w:t>
      </w:r>
      <w:r w:rsidR="00FF23E7">
        <w:t>that</w:t>
      </w:r>
      <w:r w:rsidR="00FF23E7" w:rsidRPr="00B06E35">
        <w:t xml:space="preserve"> </w:t>
      </w:r>
      <w:r w:rsidRPr="00B06E35">
        <w:t>complement those of the department.</w:t>
      </w:r>
    </w:p>
    <w:p w14:paraId="373A0055" w14:textId="384E7769" w:rsidR="00611243" w:rsidRPr="00B06E35" w:rsidRDefault="00C355C2" w:rsidP="00B06E35">
      <w:r w:rsidRPr="00B06E35">
        <w:t xml:space="preserve">The </w:t>
      </w:r>
      <w:r w:rsidR="00E3724C">
        <w:t>department will need to continually transform</w:t>
      </w:r>
      <w:r w:rsidRPr="00B06E35">
        <w:t xml:space="preserve"> </w:t>
      </w:r>
      <w:r w:rsidR="00423E4D">
        <w:t>the</w:t>
      </w:r>
      <w:r w:rsidR="00423E4D" w:rsidRPr="00B06E35">
        <w:t xml:space="preserve"> </w:t>
      </w:r>
      <w:r w:rsidRPr="00B06E35">
        <w:t>information systems</w:t>
      </w:r>
      <w:r w:rsidR="00423E4D">
        <w:t xml:space="preserve"> that underpin its biosecurity activities. This will</w:t>
      </w:r>
      <w:r w:rsidRPr="00B06E35">
        <w:t xml:space="preserve"> s</w:t>
      </w:r>
      <w:r w:rsidR="00E3724C">
        <w:t>trengthen</w:t>
      </w:r>
      <w:r w:rsidRPr="00B06E35">
        <w:t xml:space="preserve"> active management and communication of biosecu</w:t>
      </w:r>
      <w:r w:rsidR="00E3724C">
        <w:t>r</w:t>
      </w:r>
      <w:r w:rsidRPr="00B06E35">
        <w:t>ity risk</w:t>
      </w:r>
      <w:r w:rsidR="00E3724C">
        <w:t xml:space="preserve">, </w:t>
      </w:r>
      <w:r w:rsidRPr="00B06E35">
        <w:t>enabl</w:t>
      </w:r>
      <w:r w:rsidR="00423E4D">
        <w:t>ing</w:t>
      </w:r>
      <w:r w:rsidRPr="00B06E35">
        <w:t xml:space="preserve"> </w:t>
      </w:r>
      <w:r w:rsidR="00E3724C">
        <w:t xml:space="preserve">effective </w:t>
      </w:r>
      <w:r w:rsidRPr="00B06E35">
        <w:t>stakeholder participat</w:t>
      </w:r>
      <w:r w:rsidR="00E3724C">
        <w:t>ion</w:t>
      </w:r>
      <w:r w:rsidRPr="00B06E35">
        <w:t xml:space="preserve"> in biosecurity risk management.</w:t>
      </w:r>
    </w:p>
    <w:p w14:paraId="13F1A50D" w14:textId="412E27BA" w:rsidR="003B4435" w:rsidRDefault="003B4435" w:rsidP="003B4435">
      <w:pPr>
        <w:pStyle w:val="Heading2"/>
        <w:numPr>
          <w:ilvl w:val="0"/>
          <w:numId w:val="0"/>
        </w:numPr>
      </w:pPr>
      <w:bookmarkStart w:id="7" w:name="_Toc10020145"/>
      <w:r w:rsidRPr="00595916">
        <w:lastRenderedPageBreak/>
        <w:t>Recommendation</w:t>
      </w:r>
      <w:r w:rsidR="00213D84">
        <w:t>s</w:t>
      </w:r>
      <w:r w:rsidRPr="00595916">
        <w:t xml:space="preserve"> and departmental responses</w:t>
      </w:r>
      <w:bookmarkEnd w:id="7"/>
    </w:p>
    <w:p w14:paraId="3379ED88" w14:textId="6996AE71" w:rsidR="00FF1E4F" w:rsidRPr="00FF1E4F" w:rsidRDefault="00FF1E4F" w:rsidP="009559CC">
      <w:pPr>
        <w:spacing w:before="0"/>
        <w:rPr>
          <w:lang w:eastAsia="ja-JP"/>
        </w:rPr>
      </w:pPr>
      <w:r>
        <w:rPr>
          <w:szCs w:val="24"/>
        </w:rPr>
        <w:t xml:space="preserve">The full departmental response to the recommendations is at </w:t>
      </w:r>
      <w:hyperlink w:anchor="_Appendix_A:_Agency" w:history="1">
        <w:r w:rsidRPr="003C4EE5">
          <w:rPr>
            <w:rStyle w:val="Hyperlink"/>
          </w:rPr>
          <w:t>Appendix A</w:t>
        </w:r>
      </w:hyperlink>
      <w:r>
        <w:rPr>
          <w:szCs w:val="24"/>
        </w:rPr>
        <w:t>.</w:t>
      </w:r>
    </w:p>
    <w:p w14:paraId="37143EF1" w14:textId="77777777" w:rsidR="00D506E8" w:rsidRPr="00F85942" w:rsidRDefault="00D506E8" w:rsidP="00F85942">
      <w:pPr>
        <w:pStyle w:val="Caption"/>
      </w:pPr>
      <w:bookmarkStart w:id="8" w:name="_Toc367702809"/>
      <w:bookmarkStart w:id="9" w:name="_Toc367706522"/>
      <w:bookmarkStart w:id="10" w:name="_Toc367707102"/>
      <w:bookmarkStart w:id="11" w:name="_Toc367707283"/>
      <w:bookmarkStart w:id="12" w:name="_Toc367708165"/>
      <w:bookmarkStart w:id="13" w:name="_Toc367708283"/>
      <w:bookmarkStart w:id="14" w:name="_Toc367947783"/>
      <w:bookmarkStart w:id="15" w:name="_Toc367976917"/>
      <w:r w:rsidRPr="00F85942">
        <w:rPr>
          <w:rStyle w:val="CaptionChar"/>
          <w:b/>
          <w:bCs/>
        </w:rPr>
        <w:t>Recommendation</w:t>
      </w:r>
      <w:r w:rsidRPr="00F85942">
        <w:t xml:space="preserve"> 1</w:t>
      </w:r>
    </w:p>
    <w:p w14:paraId="1EBF791F" w14:textId="66B59460" w:rsidR="00D506E8" w:rsidRPr="00D506E8" w:rsidRDefault="00BC7F07" w:rsidP="001E51AE">
      <w:pPr>
        <w:pStyle w:val="BoxText"/>
      </w:pPr>
      <w:r w:rsidRPr="00BC7F07">
        <w:t>The department should improve the rate and effectiveness of screening mail and passengers, by both X-ray and by detector dogs. The department should increase the number and prioritise the use of detector dogs to fully use the mobility and versatility of dogs to screen across a range of environments including carousels, cargo and conveyances for targeted and random screening.</w:t>
      </w:r>
    </w:p>
    <w:p w14:paraId="563E74A2" w14:textId="77777777" w:rsidR="001643FD" w:rsidRPr="001643FD" w:rsidRDefault="00FF1E4F" w:rsidP="001643FD">
      <w:pPr>
        <w:pStyle w:val="BoxText"/>
        <w:rPr>
          <w:rStyle w:val="Strong"/>
          <w:b w:val="0"/>
        </w:rPr>
      </w:pPr>
      <w:r w:rsidRPr="001E51AE">
        <w:rPr>
          <w:rStyle w:val="Strong"/>
        </w:rPr>
        <w:t>Department’s response:</w:t>
      </w:r>
      <w:r w:rsidR="001643FD" w:rsidRPr="001643FD">
        <w:rPr>
          <w:rStyle w:val="Strong"/>
        </w:rPr>
        <w:t xml:space="preserve"> </w:t>
      </w:r>
      <w:r w:rsidR="001643FD" w:rsidRPr="001643FD">
        <w:rPr>
          <w:rStyle w:val="Strong"/>
          <w:b w:val="0"/>
        </w:rPr>
        <w:t>Agreed.</w:t>
      </w:r>
    </w:p>
    <w:p w14:paraId="350D4B23" w14:textId="77777777" w:rsidR="001643FD" w:rsidRPr="001643FD" w:rsidRDefault="001643FD" w:rsidP="001643FD">
      <w:pPr>
        <w:pStyle w:val="BoxText"/>
        <w:rPr>
          <w:rStyle w:val="Strong"/>
          <w:b w:val="0"/>
        </w:rPr>
      </w:pPr>
      <w:r w:rsidRPr="001643FD">
        <w:rPr>
          <w:rStyle w:val="Strong"/>
          <w:b w:val="0"/>
        </w:rPr>
        <w:t>The department is trialling 3D x-ray technology to improve screening rates and build computer algorithms to automatically detect biosecurity risk items (a world first for biosecurity management). This trial has had early success with faster, more comprehensive screening of traveller baggage and development of the first algorithm, and will shortly extend to the mail environment. The technology is also helping the department to better detect specific high risk threats such as African swine fever risk material.</w:t>
      </w:r>
    </w:p>
    <w:p w14:paraId="32965E5F" w14:textId="5A0840D9" w:rsidR="00C016FD" w:rsidRPr="001643FD" w:rsidRDefault="001643FD" w:rsidP="001643FD">
      <w:pPr>
        <w:pStyle w:val="BoxText"/>
        <w:rPr>
          <w:rStyle w:val="Strong"/>
          <w:b w:val="0"/>
        </w:rPr>
      </w:pPr>
      <w:r w:rsidRPr="001643FD">
        <w:rPr>
          <w:rStyle w:val="Strong"/>
          <w:b w:val="0"/>
        </w:rPr>
        <w:t>The department has started to expand the detector dog program as part of a suite of controls to detect high risk pests. Trials are already underway to use existing detector dogs to screen for brown marmorated stink bugs (BMSB) at the Port of Brisbane, and random screening of travellers outside normal departmental profiles at Perth Airport. Funding for further expansion of the detector dog program will be a matter for government.</w:t>
      </w:r>
    </w:p>
    <w:p w14:paraId="4DAF409F" w14:textId="77777777" w:rsidR="00D506E8" w:rsidRPr="00B5082B" w:rsidRDefault="00D506E8" w:rsidP="00B5082B">
      <w:pPr>
        <w:pStyle w:val="Caption"/>
      </w:pPr>
      <w:r w:rsidRPr="00B5082B">
        <w:t>Recommendation 2</w:t>
      </w:r>
    </w:p>
    <w:p w14:paraId="574EF2FF" w14:textId="5F0A1445" w:rsidR="00D506E8" w:rsidRPr="00D506E8" w:rsidRDefault="00BC7F07" w:rsidP="001E51AE">
      <w:pPr>
        <w:pStyle w:val="BoxText"/>
      </w:pPr>
      <w:r w:rsidRPr="00BC7F07">
        <w:t xml:space="preserve">The department should ensure that targeted annual rates of </w:t>
      </w:r>
      <w:r w:rsidR="00682484">
        <w:t xml:space="preserve">cargo compliance verification </w:t>
      </w:r>
      <w:r w:rsidRPr="00BC7F07">
        <w:t>inspections at all ports are maintained at recommended levels commensurate with increasing container arrival numbers and that all non-compliances are actioned systematically and analysed regularly for trends and opportunities to improve compliance. The department should consider expanding the program beyond full container loads to include additional arrival pathways.</w:t>
      </w:r>
    </w:p>
    <w:p w14:paraId="178E2BFB" w14:textId="77777777" w:rsidR="001643FD" w:rsidRPr="001643FD" w:rsidRDefault="00FF1E4F" w:rsidP="001643FD">
      <w:pPr>
        <w:pStyle w:val="BoxText"/>
        <w:rPr>
          <w:rStyle w:val="Strong"/>
          <w:b w:val="0"/>
        </w:rPr>
      </w:pPr>
      <w:r w:rsidRPr="001E51AE">
        <w:rPr>
          <w:rStyle w:val="Strong"/>
        </w:rPr>
        <w:t>Department’s response:</w:t>
      </w:r>
      <w:r w:rsidR="001643FD">
        <w:rPr>
          <w:rStyle w:val="Strong"/>
          <w:b w:val="0"/>
        </w:rPr>
        <w:t xml:space="preserve"> </w:t>
      </w:r>
      <w:r w:rsidR="001643FD" w:rsidRPr="001643FD">
        <w:rPr>
          <w:rStyle w:val="Strong"/>
          <w:b w:val="0"/>
        </w:rPr>
        <w:t>Agreed.</w:t>
      </w:r>
    </w:p>
    <w:p w14:paraId="4439E9D1" w14:textId="77777777" w:rsidR="001643FD" w:rsidRPr="001643FD" w:rsidRDefault="001643FD" w:rsidP="001643FD">
      <w:pPr>
        <w:pStyle w:val="BoxText"/>
        <w:rPr>
          <w:rStyle w:val="Strong"/>
          <w:b w:val="0"/>
        </w:rPr>
      </w:pPr>
      <w:r w:rsidRPr="001643FD">
        <w:rPr>
          <w:rStyle w:val="Strong"/>
          <w:b w:val="0"/>
        </w:rPr>
        <w:t>The department is committed to the expansion of the cargo compliance verification (CCV) program and maintaining targeted annual rates of inspections as volumes increase.</w:t>
      </w:r>
    </w:p>
    <w:p w14:paraId="0ACCF54F" w14:textId="7CCBC227" w:rsidR="00C016FD" w:rsidRPr="001643FD" w:rsidRDefault="001643FD" w:rsidP="001643FD">
      <w:pPr>
        <w:pStyle w:val="BoxText"/>
        <w:rPr>
          <w:rStyle w:val="Strong"/>
          <w:b w:val="0"/>
        </w:rPr>
      </w:pPr>
      <w:r w:rsidRPr="001643FD">
        <w:rPr>
          <w:rStyle w:val="Strong"/>
          <w:b w:val="0"/>
        </w:rPr>
        <w:t>The department has a system in place to capture and action reported cases of non-compliance identified through CCV inspections. This information is used for trend analysis and to identify opportunities to improve compliance. Similarly, arrangements for end-point surveys are in place for international travellers and mail. The transition to automated profiling for travellers in 2018 also allows the department to quickly implement and/or change cohort and random profile selection rates for biosecurity screening at the border.</w:t>
      </w:r>
    </w:p>
    <w:p w14:paraId="73EB94EA" w14:textId="77777777" w:rsidR="00D506E8" w:rsidRPr="00D506E8" w:rsidRDefault="00D506E8" w:rsidP="00B5082B">
      <w:pPr>
        <w:pStyle w:val="Caption"/>
      </w:pPr>
      <w:r w:rsidRPr="00D506E8">
        <w:t>Recommendation 3</w:t>
      </w:r>
    </w:p>
    <w:p w14:paraId="2FBCBE35" w14:textId="60892D05" w:rsidR="00D506E8" w:rsidRPr="00904E9F" w:rsidRDefault="00BC7F07" w:rsidP="001E51AE">
      <w:pPr>
        <w:pStyle w:val="BoxText"/>
      </w:pPr>
      <w:r w:rsidRPr="00904E9F">
        <w:t>The department should continually improve mechanisms for timely management and sharing of information on interceptions of pests and biosecurity risk material with state and territory government agencies and with relevant industry and other public and private bodies responsible for biosecurity.</w:t>
      </w:r>
    </w:p>
    <w:p w14:paraId="64EFD965" w14:textId="77777777" w:rsidR="001643FD" w:rsidRPr="001643FD" w:rsidRDefault="00FF1E4F" w:rsidP="001643FD">
      <w:pPr>
        <w:pStyle w:val="BoxText"/>
        <w:rPr>
          <w:rStyle w:val="Strong"/>
          <w:b w:val="0"/>
        </w:rPr>
      </w:pPr>
      <w:r w:rsidRPr="001E51AE">
        <w:rPr>
          <w:rStyle w:val="Strong"/>
        </w:rPr>
        <w:t>Department’s response:</w:t>
      </w:r>
      <w:r w:rsidR="001643FD">
        <w:rPr>
          <w:rStyle w:val="Strong"/>
          <w:b w:val="0"/>
        </w:rPr>
        <w:t xml:space="preserve"> </w:t>
      </w:r>
      <w:r w:rsidR="001643FD" w:rsidRPr="001643FD">
        <w:rPr>
          <w:rStyle w:val="Strong"/>
          <w:b w:val="0"/>
        </w:rPr>
        <w:t>Agreed.</w:t>
      </w:r>
    </w:p>
    <w:p w14:paraId="76D9D1FD" w14:textId="6073F438" w:rsidR="00C016FD" w:rsidRPr="001643FD" w:rsidRDefault="001643FD" w:rsidP="001643FD">
      <w:pPr>
        <w:pStyle w:val="BoxText"/>
        <w:rPr>
          <w:rStyle w:val="Strong"/>
          <w:b w:val="0"/>
        </w:rPr>
      </w:pPr>
      <w:r w:rsidRPr="001643FD">
        <w:rPr>
          <w:rStyle w:val="Strong"/>
          <w:b w:val="0"/>
        </w:rPr>
        <w:t>The department has recently started and will continue to work with state and territory partners and other stakeholders on mechanisms to enable greater sharing of biosecurity pest and disease interception information.</w:t>
      </w:r>
    </w:p>
    <w:p w14:paraId="51AEC293" w14:textId="77777777" w:rsidR="00511892" w:rsidRPr="00D506E8" w:rsidRDefault="00511892" w:rsidP="00511892">
      <w:pPr>
        <w:pStyle w:val="Caption"/>
      </w:pPr>
      <w:r w:rsidRPr="00D506E8">
        <w:lastRenderedPageBreak/>
        <w:t>Recommendation 4</w:t>
      </w:r>
    </w:p>
    <w:p w14:paraId="386B6A61" w14:textId="798A19C6" w:rsidR="00511892" w:rsidRPr="000A1691" w:rsidRDefault="00F813F0" w:rsidP="001E51AE">
      <w:pPr>
        <w:pStyle w:val="BoxText"/>
      </w:pPr>
      <w:r w:rsidRPr="00904E9F">
        <w:t xml:space="preserve">The department should continue </w:t>
      </w:r>
      <w:r w:rsidR="009E199A" w:rsidRPr="00904E9F">
        <w:t xml:space="preserve">the </w:t>
      </w:r>
      <w:r w:rsidR="00266ECE" w:rsidRPr="00266ECE">
        <w:t xml:space="preserve">Biosecurity </w:t>
      </w:r>
      <w:r w:rsidR="00266ECE">
        <w:t>I</w:t>
      </w:r>
      <w:r w:rsidR="00266ECE" w:rsidRPr="00266ECE">
        <w:t xml:space="preserve">ntegrated </w:t>
      </w:r>
      <w:r w:rsidR="00266ECE">
        <w:t>I</w:t>
      </w:r>
      <w:r w:rsidR="00266ECE" w:rsidRPr="00266ECE">
        <w:t xml:space="preserve">nformation </w:t>
      </w:r>
      <w:r w:rsidR="00266ECE">
        <w:t>S</w:t>
      </w:r>
      <w:r w:rsidR="00266ECE" w:rsidRPr="00266ECE">
        <w:t xml:space="preserve">ystem and </w:t>
      </w:r>
      <w:r w:rsidR="00266ECE">
        <w:t>A</w:t>
      </w:r>
      <w:r w:rsidR="00266ECE" w:rsidRPr="00266ECE">
        <w:t>nalytics</w:t>
      </w:r>
      <w:r w:rsidR="009E199A" w:rsidRPr="00904E9F">
        <w:t xml:space="preserve"> </w:t>
      </w:r>
      <w:r w:rsidRPr="00904E9F">
        <w:t xml:space="preserve">and develop an extension to </w:t>
      </w:r>
      <w:r w:rsidR="009E199A" w:rsidRPr="00904E9F">
        <w:t xml:space="preserve">the </w:t>
      </w:r>
      <w:r w:rsidR="00F85942">
        <w:t xml:space="preserve">system </w:t>
      </w:r>
      <w:r w:rsidRPr="00904E9F">
        <w:t>to enable improved data capture, analysis and reporting on the management of risks of specific pests and diseases and of biosecuri</w:t>
      </w:r>
      <w:r w:rsidRPr="000A1691">
        <w:t>ty risk material entering Australia.</w:t>
      </w:r>
    </w:p>
    <w:p w14:paraId="04F238ED" w14:textId="77777777" w:rsidR="001643FD" w:rsidRPr="001643FD" w:rsidRDefault="00511892" w:rsidP="001643FD">
      <w:pPr>
        <w:pStyle w:val="BoxText"/>
        <w:rPr>
          <w:rStyle w:val="Strong"/>
          <w:b w:val="0"/>
        </w:rPr>
      </w:pPr>
      <w:r w:rsidRPr="001E51AE">
        <w:rPr>
          <w:rStyle w:val="Strong"/>
        </w:rPr>
        <w:t>Department’s response:</w:t>
      </w:r>
      <w:r w:rsidR="001643FD">
        <w:rPr>
          <w:rStyle w:val="Strong"/>
          <w:b w:val="0"/>
        </w:rPr>
        <w:t xml:space="preserve"> </w:t>
      </w:r>
      <w:r w:rsidR="001643FD" w:rsidRPr="001643FD">
        <w:rPr>
          <w:rStyle w:val="Strong"/>
          <w:b w:val="0"/>
        </w:rPr>
        <w:t>Agreed.</w:t>
      </w:r>
    </w:p>
    <w:p w14:paraId="0BDCD113" w14:textId="5B7E8A7A" w:rsidR="00511892" w:rsidRPr="001643FD" w:rsidRDefault="001643FD" w:rsidP="001643FD">
      <w:pPr>
        <w:pStyle w:val="BoxText"/>
        <w:rPr>
          <w:rStyle w:val="Strong"/>
          <w:b w:val="0"/>
        </w:rPr>
      </w:pPr>
      <w:r w:rsidRPr="001643FD">
        <w:rPr>
          <w:rStyle w:val="Strong"/>
          <w:b w:val="0"/>
        </w:rPr>
        <w:t>The department is already improving data capture and information management -approaches that support biosecurity activities and incursion responses through the BIISA program.</w:t>
      </w:r>
    </w:p>
    <w:p w14:paraId="1D59D5D7" w14:textId="05DFBCC6" w:rsidR="00D506E8" w:rsidRPr="00D506E8" w:rsidRDefault="00D506E8" w:rsidP="00B5082B">
      <w:pPr>
        <w:pStyle w:val="Caption"/>
      </w:pPr>
      <w:r w:rsidRPr="00D506E8">
        <w:t xml:space="preserve">Recommendation </w:t>
      </w:r>
      <w:bookmarkEnd w:id="8"/>
      <w:bookmarkEnd w:id="9"/>
      <w:bookmarkEnd w:id="10"/>
      <w:bookmarkEnd w:id="11"/>
      <w:bookmarkEnd w:id="12"/>
      <w:bookmarkEnd w:id="13"/>
      <w:bookmarkEnd w:id="14"/>
      <w:bookmarkEnd w:id="15"/>
      <w:r w:rsidR="00511892">
        <w:t>5</w:t>
      </w:r>
    </w:p>
    <w:p w14:paraId="1A6D678F" w14:textId="62AB1391" w:rsidR="00D506E8" w:rsidRPr="00904E9F" w:rsidRDefault="0046727B" w:rsidP="001E51AE">
      <w:pPr>
        <w:pStyle w:val="BoxText"/>
      </w:pPr>
      <w:r w:rsidRPr="00904E9F">
        <w:t xml:space="preserve">The department should strengthen the implementation of verification programs and data capture about them to ensure that biosecurity risk interception and management systems are performing as intended to support </w:t>
      </w:r>
      <w:r w:rsidR="00F85942">
        <w:t xml:space="preserve">Risk </w:t>
      </w:r>
      <w:r w:rsidR="00F85942" w:rsidRPr="00F85942">
        <w:t>Return Resource Allocation</w:t>
      </w:r>
      <w:r w:rsidRPr="00904E9F">
        <w:t xml:space="preserve"> modelling, and that this modelling is not based on outdated or over-optimistic assumptions.</w:t>
      </w:r>
    </w:p>
    <w:p w14:paraId="273C612A" w14:textId="77777777" w:rsidR="001643FD" w:rsidRPr="001643FD" w:rsidRDefault="00FF1E4F" w:rsidP="001643FD">
      <w:pPr>
        <w:pStyle w:val="BoxText"/>
        <w:rPr>
          <w:rStyle w:val="Strong"/>
          <w:b w:val="0"/>
        </w:rPr>
      </w:pPr>
      <w:r w:rsidRPr="001E51AE">
        <w:rPr>
          <w:rStyle w:val="Strong"/>
        </w:rPr>
        <w:t>Department’s response:</w:t>
      </w:r>
      <w:r w:rsidR="001643FD">
        <w:rPr>
          <w:rStyle w:val="Strong"/>
          <w:b w:val="0"/>
        </w:rPr>
        <w:t xml:space="preserve"> </w:t>
      </w:r>
      <w:r w:rsidR="001643FD" w:rsidRPr="001643FD">
        <w:rPr>
          <w:rStyle w:val="Strong"/>
          <w:b w:val="0"/>
        </w:rPr>
        <w:t>Agreed.</w:t>
      </w:r>
    </w:p>
    <w:p w14:paraId="722A933E" w14:textId="5268561C" w:rsidR="00C016FD" w:rsidRPr="001643FD" w:rsidRDefault="001643FD" w:rsidP="001643FD">
      <w:pPr>
        <w:pStyle w:val="BoxText"/>
        <w:rPr>
          <w:rStyle w:val="Strong"/>
          <w:b w:val="0"/>
        </w:rPr>
      </w:pPr>
      <w:r w:rsidRPr="001643FD">
        <w:rPr>
          <w:rStyle w:val="Strong"/>
          <w:b w:val="0"/>
        </w:rPr>
        <w:t>The department established a Biosecurity Operations Assurance Model in 2017 to provide a consistent approach to verification and capture qualitative and quantitative data to measure the performance of current management systems. The department will look to strengthen this model to ensure it is operating as intended and data capture supports RRRA and other modelling activity.</w:t>
      </w:r>
    </w:p>
    <w:p w14:paraId="25F54458" w14:textId="068F2488" w:rsidR="00D506E8" w:rsidRPr="00D506E8" w:rsidRDefault="009559CC" w:rsidP="001E51AE">
      <w:pPr>
        <w:keepNext/>
        <w:tabs>
          <w:tab w:val="left" w:pos="567"/>
        </w:tabs>
        <w:spacing w:before="240" w:after="120"/>
      </w:pPr>
      <w:r>
        <w:rPr>
          <w:noProof/>
          <w:lang w:eastAsia="en-AU"/>
        </w:rPr>
        <w:drawing>
          <wp:inline distT="0" distB="0" distL="0" distR="0" wp14:anchorId="3C7920CA" wp14:editId="0DEBC5BE">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6" cstate="print"/>
                    <a:stretch>
                      <a:fillRect/>
                    </a:stretch>
                  </pic:blipFill>
                  <pic:spPr>
                    <a:xfrm>
                      <a:off x="0" y="0"/>
                      <a:ext cx="2049780" cy="360680"/>
                    </a:xfrm>
                    <a:prstGeom prst="rect">
                      <a:avLst/>
                    </a:prstGeom>
                  </pic:spPr>
                </pic:pic>
              </a:graphicData>
            </a:graphic>
          </wp:inline>
        </w:drawing>
      </w:r>
    </w:p>
    <w:p w14:paraId="4D4BAD66" w14:textId="77777777" w:rsidR="00D506E8" w:rsidRPr="00D506E8" w:rsidRDefault="00D506E8" w:rsidP="001E51AE">
      <w:pPr>
        <w:keepNext/>
        <w:tabs>
          <w:tab w:val="left" w:pos="567"/>
        </w:tabs>
      </w:pPr>
      <w:r w:rsidRPr="00D506E8">
        <w:t>Dr Helen Scott-Orr</w:t>
      </w:r>
    </w:p>
    <w:p w14:paraId="38332A8A" w14:textId="77777777" w:rsidR="00B5082B" w:rsidRDefault="00D506E8" w:rsidP="001E51AE">
      <w:pPr>
        <w:keepNext/>
        <w:tabs>
          <w:tab w:val="left" w:pos="567"/>
        </w:tabs>
        <w:spacing w:before="0"/>
      </w:pPr>
      <w:r w:rsidRPr="00D506E8">
        <w:t>Inspector-General of Biosecurity</w:t>
      </w:r>
    </w:p>
    <w:p w14:paraId="2C131C63" w14:textId="4F7D2455" w:rsidR="00D506E8" w:rsidRPr="00D506E8" w:rsidRDefault="00552536" w:rsidP="009559CC">
      <w:pPr>
        <w:tabs>
          <w:tab w:val="left" w:pos="567"/>
        </w:tabs>
        <w:spacing w:before="60"/>
        <w:rPr>
          <w:lang w:eastAsia="ja-JP"/>
        </w:rPr>
      </w:pPr>
      <w:r>
        <w:t>2</w:t>
      </w:r>
      <w:r w:rsidR="0006194A">
        <w:t>9</w:t>
      </w:r>
      <w:r w:rsidR="00D506E8" w:rsidRPr="00D506E8">
        <w:t xml:space="preserve"> </w:t>
      </w:r>
      <w:r w:rsidR="00D24945">
        <w:t>May</w:t>
      </w:r>
      <w:r w:rsidR="005D16FD" w:rsidRPr="00D506E8">
        <w:t xml:space="preserve"> </w:t>
      </w:r>
      <w:r w:rsidR="00D506E8" w:rsidRPr="00D506E8">
        <w:t>2019</w:t>
      </w:r>
    </w:p>
    <w:p w14:paraId="308AFE6C" w14:textId="34FCB45D" w:rsidR="00FA74A2" w:rsidRDefault="00C016FD" w:rsidP="009C6D41">
      <w:pPr>
        <w:pStyle w:val="Heading2"/>
        <w:ind w:hanging="709"/>
      </w:pPr>
      <w:bookmarkStart w:id="16" w:name="_Toc3131280"/>
      <w:bookmarkStart w:id="17" w:name="_Toc10020146"/>
      <w:r>
        <w:lastRenderedPageBreak/>
        <w:t>Background</w:t>
      </w:r>
      <w:bookmarkEnd w:id="16"/>
      <w:bookmarkEnd w:id="17"/>
    </w:p>
    <w:p w14:paraId="649BB35D" w14:textId="77777777" w:rsidR="00446F77" w:rsidRPr="00595916" w:rsidRDefault="00446F77" w:rsidP="00402AEA">
      <w:pPr>
        <w:pStyle w:val="Heading3"/>
        <w:spacing w:before="240"/>
        <w:ind w:left="709" w:hanging="709"/>
        <w:rPr>
          <w:lang w:eastAsia="ja-JP"/>
        </w:rPr>
      </w:pPr>
      <w:bookmarkStart w:id="18" w:name="_Toc10020147"/>
      <w:r>
        <w:t>Government b</w:t>
      </w:r>
      <w:r w:rsidRPr="004E55F9">
        <w:t>iosecurity regulation in Australia</w:t>
      </w:r>
      <w:bookmarkEnd w:id="18"/>
    </w:p>
    <w:p w14:paraId="4B3D89A0" w14:textId="0E403ECE" w:rsidR="00C016FD" w:rsidRDefault="00C016FD" w:rsidP="00C016FD">
      <w:pPr>
        <w:rPr>
          <w:lang w:eastAsia="ja-JP"/>
        </w:rPr>
      </w:pPr>
      <w:r>
        <w:rPr>
          <w:lang w:eastAsia="ja-JP"/>
        </w:rPr>
        <w:t xml:space="preserve">Australia relies on a strong biosecurity system to ensure that </w:t>
      </w:r>
      <w:r w:rsidR="00446F77">
        <w:rPr>
          <w:lang w:eastAsia="ja-JP"/>
        </w:rPr>
        <w:t>it</w:t>
      </w:r>
      <w:r>
        <w:rPr>
          <w:lang w:eastAsia="ja-JP"/>
        </w:rPr>
        <w:t xml:space="preserve"> remains free from many major animal, plant and environmental pests and diseases that can </w:t>
      </w:r>
      <w:r w:rsidR="00C947D0">
        <w:rPr>
          <w:lang w:eastAsia="ja-JP"/>
        </w:rPr>
        <w:t>affect</w:t>
      </w:r>
      <w:r w:rsidR="009B71F2">
        <w:rPr>
          <w:lang w:eastAsia="ja-JP"/>
        </w:rPr>
        <w:t xml:space="preserve"> </w:t>
      </w:r>
      <w:r>
        <w:rPr>
          <w:lang w:eastAsia="ja-JP"/>
        </w:rPr>
        <w:t xml:space="preserve">the economy, environment and community. </w:t>
      </w:r>
      <w:r w:rsidR="00446F77">
        <w:rPr>
          <w:lang w:eastAsia="ja-JP"/>
        </w:rPr>
        <w:t xml:space="preserve">In 2015 </w:t>
      </w:r>
      <w:r>
        <w:rPr>
          <w:lang w:eastAsia="ja-JP"/>
        </w:rPr>
        <w:t xml:space="preserve">the Australian biosecurity system was </w:t>
      </w:r>
      <w:r w:rsidR="00446F77">
        <w:rPr>
          <w:lang w:eastAsia="ja-JP"/>
        </w:rPr>
        <w:t xml:space="preserve">estimated to be </w:t>
      </w:r>
      <w:r>
        <w:rPr>
          <w:lang w:eastAsia="ja-JP"/>
        </w:rPr>
        <w:t>worth up to $17,500 per year to the average farmer</w:t>
      </w:r>
      <w:r w:rsidR="00446F77">
        <w:rPr>
          <w:lang w:eastAsia="ja-JP"/>
        </w:rPr>
        <w:t xml:space="preserve"> (Hafi et al. 2015)</w:t>
      </w:r>
      <w:r>
        <w:rPr>
          <w:lang w:eastAsia="ja-JP"/>
        </w:rPr>
        <w:t>.</w:t>
      </w:r>
    </w:p>
    <w:p w14:paraId="249377C6" w14:textId="6CE21335" w:rsidR="00FA74A2" w:rsidRDefault="007B4408" w:rsidP="00FA74A2">
      <w:r w:rsidRPr="00094803">
        <w:t>The national biosecurity system is complex and multilayered. It involves many pre-border, border and post-border activities to reduce the risk of biosecurity threats entering Australia. The Australian Government Department of Agriculture and Water Resources</w:t>
      </w:r>
      <w:r>
        <w:t xml:space="preserve"> (the department)</w:t>
      </w:r>
      <w:r w:rsidRPr="00094803">
        <w:t xml:space="preserve"> manages biosecurity risk before and at Australian borders, where it intercepts potential pests and biosecurity risk material that could carry pests and diseases into the country. The department</w:t>
      </w:r>
      <w:r>
        <w:t>’</w:t>
      </w:r>
      <w:r w:rsidRPr="00094803">
        <w:t>s risk-based management system</w:t>
      </w:r>
      <w:r>
        <w:t xml:space="preserve"> aims to</w:t>
      </w:r>
      <w:r w:rsidRPr="00094803">
        <w:t xml:space="preserve"> focus biosecurity resources on the pests, diseases and pathways that could cause the greatest damage to Australia. It classifies pest and biosecurity risk material interceptions according to risk.</w:t>
      </w:r>
      <w:r>
        <w:t xml:space="preserve"> Once pests pass the border, state and territory governments have legal powers to deal with them</w:t>
      </w:r>
      <w:r w:rsidR="009A48BA">
        <w:t>. M</w:t>
      </w:r>
      <w:r>
        <w:t xml:space="preserve">echanisms </w:t>
      </w:r>
      <w:r w:rsidR="009A48BA">
        <w:t xml:space="preserve">exist </w:t>
      </w:r>
      <w:r>
        <w:t>for joint</w:t>
      </w:r>
      <w:r w:rsidR="009A48BA">
        <w:t>ly</w:t>
      </w:r>
      <w:r>
        <w:t xml:space="preserve"> manag</w:t>
      </w:r>
      <w:r w:rsidR="009A48BA">
        <w:t>ing</w:t>
      </w:r>
      <w:r>
        <w:t xml:space="preserve"> serious biosecurity risks through an inter-governmental agreement on biosecurity (IGAB)</w:t>
      </w:r>
      <w:r w:rsidR="006754CE">
        <w:t xml:space="preserve"> and wider arrangements for industry involvement</w:t>
      </w:r>
      <w:r>
        <w:t xml:space="preserve">. Government responsibility for </w:t>
      </w:r>
      <w:r w:rsidRPr="00094803">
        <w:t>manag</w:t>
      </w:r>
      <w:r>
        <w:t>ing interceptions, border breaches and incursions</w:t>
      </w:r>
      <w:r w:rsidRPr="00094803">
        <w:t xml:space="preserve"> is </w:t>
      </w:r>
      <w:r>
        <w:t xml:space="preserve">shown in </w:t>
      </w:r>
      <w:r>
        <w:fldChar w:fldCharType="begin"/>
      </w:r>
      <w:r>
        <w:instrText xml:space="preserve"> REF _Ref3056617 \h </w:instrText>
      </w:r>
      <w:r>
        <w:fldChar w:fldCharType="separate"/>
      </w:r>
      <w:r w:rsidR="00C06FFA">
        <w:t xml:space="preserve">Figure </w:t>
      </w:r>
      <w:r w:rsidR="00C06FFA">
        <w:rPr>
          <w:noProof/>
        </w:rPr>
        <w:t>1</w:t>
      </w:r>
      <w:r>
        <w:fldChar w:fldCharType="end"/>
      </w:r>
      <w:r>
        <w:t>.</w:t>
      </w:r>
    </w:p>
    <w:p w14:paraId="49DA66C1" w14:textId="77777777" w:rsidR="007B4408" w:rsidRDefault="007B4408" w:rsidP="007B4408">
      <w:pPr>
        <w:pStyle w:val="Caption"/>
        <w:rPr>
          <w:noProof/>
        </w:rPr>
      </w:pPr>
      <w:bookmarkStart w:id="19" w:name="_Ref3056617"/>
      <w:bookmarkStart w:id="20" w:name="_Toc3131323"/>
      <w:bookmarkStart w:id="21" w:name="_Toc10020195"/>
      <w:r>
        <w:t xml:space="preserve">Figure </w:t>
      </w:r>
      <w:r>
        <w:rPr>
          <w:noProof/>
        </w:rPr>
        <w:fldChar w:fldCharType="begin"/>
      </w:r>
      <w:r>
        <w:rPr>
          <w:noProof/>
        </w:rPr>
        <w:instrText xml:space="preserve"> SEQ Figure \* ARABIC </w:instrText>
      </w:r>
      <w:r>
        <w:rPr>
          <w:noProof/>
        </w:rPr>
        <w:fldChar w:fldCharType="separate"/>
      </w:r>
      <w:r w:rsidR="00C06FFA">
        <w:rPr>
          <w:noProof/>
        </w:rPr>
        <w:t>1</w:t>
      </w:r>
      <w:r>
        <w:rPr>
          <w:noProof/>
        </w:rPr>
        <w:fldChar w:fldCharType="end"/>
      </w:r>
      <w:bookmarkEnd w:id="19"/>
      <w:r>
        <w:rPr>
          <w:noProof/>
        </w:rPr>
        <w:t xml:space="preserve"> Government b</w:t>
      </w:r>
      <w:r w:rsidRPr="000D4ED3">
        <w:rPr>
          <w:noProof/>
        </w:rPr>
        <w:t xml:space="preserve">iosecurity risk management across </w:t>
      </w:r>
      <w:r>
        <w:rPr>
          <w:noProof/>
        </w:rPr>
        <w:t xml:space="preserve">the </w:t>
      </w:r>
      <w:r w:rsidRPr="000D4ED3">
        <w:rPr>
          <w:noProof/>
        </w:rPr>
        <w:t>continuum</w:t>
      </w:r>
      <w:bookmarkEnd w:id="20"/>
      <w:bookmarkEnd w:id="21"/>
    </w:p>
    <w:p w14:paraId="025E55A0" w14:textId="7012CA3E" w:rsidR="007B4408" w:rsidRDefault="00DA497A" w:rsidP="007B4408">
      <w:r>
        <w:object w:dxaOrig="12229" w:dyaOrig="4716" w14:anchorId="3B4464C3">
          <v:shape id="_x0000_i1027" type="#_x0000_t75" alt="Diagram showing that interceptions are managed by the Australian Government pre-border and at the border and result in successful eradication. Border breaches are managed by the Australian and state and territory governments and result in successful eradication. Incursions are managed by the Australian and state and territory governments and may result in un/successful eradication. Unsuccessful eradication are transitions to management by state and territory governments.  " style="width:453.65pt;height:172.65pt" o:ole="">
            <v:imagedata r:id="rId17" o:title=""/>
          </v:shape>
          <o:OLEObject Type="Embed" ProgID="Visio.Drawing.15" ShapeID="_x0000_i1027" DrawAspect="Content" ObjectID="_1620647468" r:id="rId18"/>
        </w:object>
      </w:r>
    </w:p>
    <w:p w14:paraId="05A408C1" w14:textId="77777777" w:rsidR="00C32B53" w:rsidRDefault="00C32B53" w:rsidP="00402AEA">
      <w:pPr>
        <w:pStyle w:val="Heading3"/>
        <w:spacing w:before="240"/>
        <w:ind w:left="709" w:hanging="709"/>
      </w:pPr>
      <w:bookmarkStart w:id="22" w:name="_Toc10020148"/>
      <w:r>
        <w:t>Border biosecurity risk management</w:t>
      </w:r>
      <w:bookmarkEnd w:id="22"/>
    </w:p>
    <w:p w14:paraId="3C76398C" w14:textId="6EFE0D3B" w:rsidR="00C32B53" w:rsidRDefault="00C32B53" w:rsidP="00C32B53">
      <w:pPr>
        <w:rPr>
          <w:lang w:eastAsia="ja-JP"/>
        </w:rPr>
      </w:pPr>
      <w:r>
        <w:rPr>
          <w:lang w:eastAsia="ja-JP"/>
        </w:rPr>
        <w:t xml:space="preserve">In 2017–18 </w:t>
      </w:r>
      <w:r w:rsidR="00294540">
        <w:rPr>
          <w:lang w:eastAsia="ja-JP"/>
        </w:rPr>
        <w:t xml:space="preserve">more than </w:t>
      </w:r>
      <w:r>
        <w:rPr>
          <w:lang w:eastAsia="ja-JP"/>
        </w:rPr>
        <w:t>18,000 vessels, 1.8</w:t>
      </w:r>
      <w:r w:rsidR="006C63FB">
        <w:rPr>
          <w:lang w:eastAsia="ja-JP"/>
        </w:rPr>
        <w:t> </w:t>
      </w:r>
      <w:r>
        <w:rPr>
          <w:lang w:eastAsia="ja-JP"/>
        </w:rPr>
        <w:t>million sea cargo consignments, 41</w:t>
      </w:r>
      <w:r w:rsidR="006C63FB">
        <w:rPr>
          <w:lang w:eastAsia="ja-JP"/>
        </w:rPr>
        <w:t> </w:t>
      </w:r>
      <w:r>
        <w:rPr>
          <w:lang w:eastAsia="ja-JP"/>
        </w:rPr>
        <w:t>million air cargo consignments, 152</w:t>
      </w:r>
      <w:r w:rsidR="006C63FB">
        <w:rPr>
          <w:lang w:eastAsia="ja-JP"/>
        </w:rPr>
        <w:t> </w:t>
      </w:r>
      <w:r>
        <w:rPr>
          <w:lang w:eastAsia="ja-JP"/>
        </w:rPr>
        <w:t>million international mail items and 21</w:t>
      </w:r>
      <w:r w:rsidR="006C63FB">
        <w:rPr>
          <w:lang w:eastAsia="ja-JP"/>
        </w:rPr>
        <w:t> </w:t>
      </w:r>
      <w:r>
        <w:rPr>
          <w:lang w:eastAsia="ja-JP"/>
        </w:rPr>
        <w:t>million passengers arrived in Australia (Department of Agriculture and Water Resources 2018</w:t>
      </w:r>
      <w:r w:rsidR="0014676E">
        <w:rPr>
          <w:lang w:eastAsia="ja-JP"/>
        </w:rPr>
        <w:t>a</w:t>
      </w:r>
      <w:r>
        <w:rPr>
          <w:lang w:eastAsia="ja-JP"/>
        </w:rPr>
        <w:t xml:space="preserve">). Imports are expected to grow significantly over coming years. </w:t>
      </w:r>
      <w:r w:rsidR="0037734E">
        <w:rPr>
          <w:lang w:eastAsia="ja-JP"/>
        </w:rPr>
        <w:t>B</w:t>
      </w:r>
      <w:r>
        <w:rPr>
          <w:lang w:eastAsia="ja-JP"/>
        </w:rPr>
        <w:t>y 2026 Australian ports will process 66,000 different combinations of imported products from various countries of origin, increasing supply chain complexity. By 2032 the number of imported sea containers entering Australia will be 19.4</w:t>
      </w:r>
      <w:r w:rsidR="006C63FB">
        <w:rPr>
          <w:lang w:eastAsia="ja-JP"/>
        </w:rPr>
        <w:t> </w:t>
      </w:r>
      <w:r>
        <w:rPr>
          <w:lang w:eastAsia="ja-JP"/>
        </w:rPr>
        <w:t>million—an increase of approximately 5.3</w:t>
      </w:r>
      <w:r w:rsidR="00294540">
        <w:rPr>
          <w:lang w:eastAsia="ja-JP"/>
        </w:rPr>
        <w:t> </w:t>
      </w:r>
      <w:r>
        <w:rPr>
          <w:lang w:eastAsia="ja-JP"/>
        </w:rPr>
        <w:t>per cent per year.</w:t>
      </w:r>
    </w:p>
    <w:p w14:paraId="1E8A8475" w14:textId="5AC4DFEC" w:rsidR="00C32B53" w:rsidRPr="00C016FD" w:rsidRDefault="00C32B53" w:rsidP="00C32B53">
      <w:pPr>
        <w:rPr>
          <w:lang w:eastAsia="ja-JP"/>
        </w:rPr>
      </w:pPr>
      <w:r>
        <w:rPr>
          <w:lang w:eastAsia="ja-JP"/>
        </w:rPr>
        <w:t>These vessels, containers, imported goods, mail and passengers may all bring in pests or diseases of biosecurity concern. Strong biosecurity border controls</w:t>
      </w:r>
      <w:r w:rsidR="000E61C0">
        <w:rPr>
          <w:lang w:eastAsia="ja-JP"/>
        </w:rPr>
        <w:t xml:space="preserve"> to intercept pests and diseases</w:t>
      </w:r>
      <w:r>
        <w:rPr>
          <w:lang w:eastAsia="ja-JP"/>
        </w:rPr>
        <w:t xml:space="preserve"> are a critical element of the overall risk management system. However, checking every ship, container, article and passenger is not practical.</w:t>
      </w:r>
    </w:p>
    <w:p w14:paraId="430832C1" w14:textId="1D7DF1D9" w:rsidR="00C32B53" w:rsidRDefault="00C32B53" w:rsidP="00C32B53">
      <w:pPr>
        <w:rPr>
          <w:lang w:eastAsia="en-AU"/>
        </w:rPr>
      </w:pPr>
      <w:r w:rsidRPr="00982770">
        <w:lastRenderedPageBreak/>
        <w:t xml:space="preserve">A pathway </w:t>
      </w:r>
      <w:r w:rsidR="00A31C52">
        <w:t>is a</w:t>
      </w:r>
      <w:r w:rsidR="00A31C52" w:rsidRPr="00A31C52">
        <w:t xml:space="preserve"> means by which an organism or biosecurity risk material can enter Australia</w:t>
      </w:r>
      <w:r w:rsidRPr="00982770">
        <w:t>. Pathways can be subdivided by risk to reflect sub-pathways, such as sea containers from a particular vessel or country.</w:t>
      </w:r>
      <w:r>
        <w:rPr>
          <w:lang w:eastAsia="en-AU"/>
        </w:rPr>
        <w:t xml:space="preserve"> </w:t>
      </w:r>
      <w:r w:rsidRPr="00982770">
        <w:t xml:space="preserve">Interceptions can be made through cargo, container, conveyance, mail, </w:t>
      </w:r>
      <w:proofErr w:type="gramStart"/>
      <w:r w:rsidRPr="00982770">
        <w:t>passenger</w:t>
      </w:r>
      <w:proofErr w:type="gramEnd"/>
      <w:r w:rsidRPr="00982770">
        <w:t xml:space="preserve"> </w:t>
      </w:r>
      <w:r w:rsidR="000E61C0">
        <w:t xml:space="preserve">and </w:t>
      </w:r>
      <w:r w:rsidRPr="00982770">
        <w:t>approved arrangements</w:t>
      </w:r>
      <w:r w:rsidR="000E61C0">
        <w:t xml:space="preserve"> </w:t>
      </w:r>
      <w:r w:rsidR="000E61C0" w:rsidRPr="00982770">
        <w:t>pathways</w:t>
      </w:r>
      <w:r>
        <w:t>.</w:t>
      </w:r>
    </w:p>
    <w:p w14:paraId="2C8FDD12" w14:textId="26007D4B" w:rsidR="00C32B53" w:rsidRDefault="00C32B53" w:rsidP="00C32B53">
      <w:pPr>
        <w:rPr>
          <w:lang w:eastAsia="ja-JP"/>
        </w:rPr>
      </w:pPr>
      <w:r>
        <w:t xml:space="preserve">All </w:t>
      </w:r>
      <w:r w:rsidR="00B3517B">
        <w:t>people, mail</w:t>
      </w:r>
      <w:r w:rsidR="00E75F72">
        <w:t>,</w:t>
      </w:r>
      <w:r w:rsidR="00B3517B">
        <w:t xml:space="preserve"> </w:t>
      </w:r>
      <w:r>
        <w:t xml:space="preserve">vessels </w:t>
      </w:r>
      <w:r w:rsidR="00B3517B">
        <w:t xml:space="preserve">and </w:t>
      </w:r>
      <w:r>
        <w:t>goods approaching Australia are considered for national security purposes by the Australian Government Department of Home Affairs (Home Affairs)</w:t>
      </w:r>
      <w:r w:rsidR="005D21F6">
        <w:t>. T</w:t>
      </w:r>
      <w:r>
        <w:t xml:space="preserve">hose considered to require biosecurity risk management </w:t>
      </w:r>
      <w:r w:rsidR="005D21F6">
        <w:t xml:space="preserve">are referred </w:t>
      </w:r>
      <w:r>
        <w:t xml:space="preserve">to the </w:t>
      </w:r>
      <w:r w:rsidR="001146D1">
        <w:t>d</w:t>
      </w:r>
      <w:r>
        <w:t xml:space="preserve">epartment. </w:t>
      </w:r>
      <w:r w:rsidRPr="00981E82">
        <w:rPr>
          <w:lang w:eastAsia="ja-JP"/>
        </w:rPr>
        <w:t xml:space="preserve">For most pathways and commodities, </w:t>
      </w:r>
      <w:r w:rsidR="001146D1">
        <w:rPr>
          <w:lang w:eastAsia="ja-JP"/>
        </w:rPr>
        <w:t>the department</w:t>
      </w:r>
      <w:r w:rsidRPr="00981E82">
        <w:rPr>
          <w:lang w:eastAsia="ja-JP"/>
        </w:rPr>
        <w:t xml:space="preserve"> inspects only a proportion of imports and arrivals, based on </w:t>
      </w:r>
      <w:r w:rsidR="00297A15">
        <w:rPr>
          <w:lang w:eastAsia="ja-JP"/>
        </w:rPr>
        <w:t xml:space="preserve">an </w:t>
      </w:r>
      <w:r w:rsidRPr="00981E82">
        <w:rPr>
          <w:lang w:eastAsia="ja-JP"/>
        </w:rPr>
        <w:t xml:space="preserve">assessed risk </w:t>
      </w:r>
      <w:r w:rsidR="00297A15">
        <w:rPr>
          <w:lang w:eastAsia="ja-JP"/>
        </w:rPr>
        <w:t xml:space="preserve">that </w:t>
      </w:r>
      <w:r w:rsidRPr="00981E82">
        <w:rPr>
          <w:lang w:eastAsia="ja-JP"/>
        </w:rPr>
        <w:t>they may carry unwanted pests or pathogens and sometimes on the</w:t>
      </w:r>
      <w:r>
        <w:rPr>
          <w:lang w:eastAsia="ja-JP"/>
        </w:rPr>
        <w:t>ir</w:t>
      </w:r>
      <w:r w:rsidRPr="00981E82">
        <w:rPr>
          <w:lang w:eastAsia="ja-JP"/>
        </w:rPr>
        <w:t xml:space="preserve"> intended destination in Australia.</w:t>
      </w:r>
    </w:p>
    <w:p w14:paraId="76C69CB1" w14:textId="65BF0ED8" w:rsidR="00C32B53" w:rsidRPr="00EC44A8" w:rsidRDefault="00B5710F" w:rsidP="009A302B">
      <w:r>
        <w:t>T</w:t>
      </w:r>
      <w:r w:rsidR="00297A15" w:rsidRPr="00297A15">
        <w:t>o determine the need for further biosecurity intervention</w:t>
      </w:r>
      <w:r w:rsidR="00297A15">
        <w:t>, t</w:t>
      </w:r>
      <w:r w:rsidR="001146D1" w:rsidRPr="00297A15">
        <w:t>he department</w:t>
      </w:r>
      <w:r w:rsidR="00C32B53" w:rsidRPr="00297A15">
        <w:t xml:space="preserve"> conducts complex risk profiling by pathway, so that complementary and linked software systems in both departments can ensure the correct referral of </w:t>
      </w:r>
      <w:r w:rsidR="00B3517B" w:rsidRPr="00297A15">
        <w:t>higher-</w:t>
      </w:r>
      <w:r w:rsidR="00C32B53" w:rsidRPr="00297A15">
        <w:t xml:space="preserve">risk entries from Home Affairs to </w:t>
      </w:r>
      <w:r w:rsidR="001146D1" w:rsidRPr="00297A15">
        <w:t xml:space="preserve">the </w:t>
      </w:r>
      <w:r>
        <w:t>department</w:t>
      </w:r>
      <w:r w:rsidR="00297A15">
        <w:t>.</w:t>
      </w:r>
      <w:r w:rsidR="00C32B53" w:rsidRPr="00297A15">
        <w:t xml:space="preserve"> </w:t>
      </w:r>
      <w:r w:rsidR="00C32B53" w:rsidRPr="00297A15">
        <w:rPr>
          <w:lang w:eastAsia="ja-JP"/>
        </w:rPr>
        <w:t xml:space="preserve">It is important </w:t>
      </w:r>
      <w:r w:rsidR="001B2FAB" w:rsidRPr="00297A15">
        <w:rPr>
          <w:lang w:eastAsia="ja-JP"/>
        </w:rPr>
        <w:t xml:space="preserve">but often </w:t>
      </w:r>
      <w:r w:rsidR="00C32B53" w:rsidRPr="00297A15">
        <w:t>difficult</w:t>
      </w:r>
      <w:r w:rsidR="00C32B53" w:rsidRPr="00297A15">
        <w:rPr>
          <w:lang w:eastAsia="ja-JP"/>
        </w:rPr>
        <w:t xml:space="preserve"> to establish the proportions of undeclared or uninspected classes of imports or arrivals, and to test the extent of risk-profiling implementation and its success in leading to a lower incidence of pests or biosecurity risk material in uninspected categories.</w:t>
      </w:r>
      <w:r w:rsidR="00C32B53" w:rsidRPr="003079B5">
        <w:rPr>
          <w:lang w:eastAsia="ja-JP"/>
        </w:rPr>
        <w:t xml:space="preserve"> Verif</w:t>
      </w:r>
      <w:r>
        <w:rPr>
          <w:lang w:eastAsia="ja-JP"/>
        </w:rPr>
        <w:t>ying</w:t>
      </w:r>
      <w:r w:rsidR="00C32B53" w:rsidRPr="003079B5">
        <w:rPr>
          <w:lang w:eastAsia="ja-JP"/>
        </w:rPr>
        <w:t xml:space="preserve"> the effectiveness</w:t>
      </w:r>
      <w:r w:rsidR="00C32B53" w:rsidRPr="00E231EA">
        <w:rPr>
          <w:lang w:eastAsia="ja-JP"/>
        </w:rPr>
        <w:t xml:space="preserve"> of biosecurity risk capture along different pathways is important </w:t>
      </w:r>
      <w:r>
        <w:rPr>
          <w:lang w:eastAsia="ja-JP"/>
        </w:rPr>
        <w:t>for</w:t>
      </w:r>
      <w:r w:rsidR="00C32B53" w:rsidRPr="00E231EA">
        <w:rPr>
          <w:lang w:eastAsia="ja-JP"/>
        </w:rPr>
        <w:t xml:space="preserve"> overall biosecurity risk management.</w:t>
      </w:r>
    </w:p>
    <w:p w14:paraId="413DD781" w14:textId="00F088B8" w:rsidR="005A2053" w:rsidRDefault="005A2053" w:rsidP="00402AEA">
      <w:pPr>
        <w:pStyle w:val="Heading3"/>
        <w:spacing w:before="240"/>
        <w:ind w:left="709" w:hanging="709"/>
      </w:pPr>
      <w:bookmarkStart w:id="23" w:name="_Toc10020149"/>
      <w:r>
        <w:t>Sharing responsibility for post-border biosecurity</w:t>
      </w:r>
      <w:bookmarkEnd w:id="23"/>
    </w:p>
    <w:p w14:paraId="55D07579" w14:textId="6DA961A3" w:rsidR="007B4408" w:rsidRDefault="00C32B53" w:rsidP="007B4408">
      <w:pPr>
        <w:spacing w:before="240"/>
      </w:pPr>
      <w:r>
        <w:t>Many i</w:t>
      </w:r>
      <w:r w:rsidR="007B4408">
        <w:t xml:space="preserve">ndustry </w:t>
      </w:r>
      <w:r>
        <w:t xml:space="preserve">bodies </w:t>
      </w:r>
      <w:r w:rsidR="00807AD9">
        <w:t>are</w:t>
      </w:r>
      <w:r w:rsidR="007B4408">
        <w:t xml:space="preserve"> formally involved in managing post-border biosecurity. </w:t>
      </w:r>
      <w:r w:rsidR="007B4408" w:rsidRPr="00094803">
        <w:t>Animal Health Australia (AHA) and Plant Health Australia (PHA) are responsible for nati</w:t>
      </w:r>
      <w:r w:rsidR="007B4408">
        <w:t>onal coordination of government-</w:t>
      </w:r>
      <w:r w:rsidR="007B4408" w:rsidRPr="00094803">
        <w:t xml:space="preserve">industry partnerships for animal and plant biosecurity. AHA is custodian of the Emergency Animal Disease Response Agreement (EADRA) and PHA </w:t>
      </w:r>
      <w:r w:rsidR="00807AD9">
        <w:t xml:space="preserve">is custodian </w:t>
      </w:r>
      <w:r w:rsidR="007B4408" w:rsidRPr="00094803">
        <w:t xml:space="preserve">of the Emergency Plant Pest Response Deed (EPPRD). These are formal agreements between AHA and PHA, the Australian Government, all state and territory governments and relevant animal and plant industry signatories. </w:t>
      </w:r>
      <w:r w:rsidR="007B4408">
        <w:t>AHA and PHA</w:t>
      </w:r>
      <w:r w:rsidR="007B4408" w:rsidRPr="00094803">
        <w:t xml:space="preserve"> also manage AUSTVETPLAN and PLANTPLAN, technical response plans and operational guidelines for EADRA and EPPRD.</w:t>
      </w:r>
    </w:p>
    <w:p w14:paraId="393791C7" w14:textId="16139D02" w:rsidR="007B4408" w:rsidRDefault="007B4408" w:rsidP="007B4408">
      <w:pPr>
        <w:rPr>
          <w:lang w:eastAsia="en-AU"/>
        </w:rPr>
      </w:pPr>
      <w:r>
        <w:rPr>
          <w:lang w:eastAsia="en-AU"/>
        </w:rPr>
        <w:t xml:space="preserve">The National Environmental Biosecurity Response Agreement (NEBRA) between the Australian Government and state and territory governments establishes the national arrangements for responding to significant pest and disease incursions that predominantly </w:t>
      </w:r>
      <w:r w:rsidR="00807AD9">
        <w:rPr>
          <w:lang w:eastAsia="en-AU"/>
        </w:rPr>
        <w:t>affect</w:t>
      </w:r>
      <w:r w:rsidR="00F44007">
        <w:rPr>
          <w:lang w:eastAsia="en-AU"/>
        </w:rPr>
        <w:t xml:space="preserve"> </w:t>
      </w:r>
      <w:r>
        <w:rPr>
          <w:lang w:eastAsia="en-AU"/>
        </w:rPr>
        <w:t>the environment or public amenity.</w:t>
      </w:r>
    </w:p>
    <w:p w14:paraId="23E04B92" w14:textId="51AF4F75" w:rsidR="007B4408" w:rsidRPr="00094803" w:rsidRDefault="007B4408" w:rsidP="007B4408">
      <w:r w:rsidRPr="00094803">
        <w:t xml:space="preserve">Technical expert committees assess potential and actual incursions to determine </w:t>
      </w:r>
      <w:r w:rsidR="007711DF">
        <w:t>if</w:t>
      </w:r>
      <w:r w:rsidR="007711DF" w:rsidRPr="00094803">
        <w:t xml:space="preserve"> </w:t>
      </w:r>
      <w:r w:rsidRPr="00094803">
        <w:t>an incursion has occurred and</w:t>
      </w:r>
      <w:r>
        <w:t xml:space="preserve"> </w:t>
      </w:r>
      <w:r w:rsidRPr="00094803">
        <w:t>the technical options for containing and eradicating it.</w:t>
      </w:r>
    </w:p>
    <w:p w14:paraId="6EBFF66E" w14:textId="4D881365" w:rsidR="007B4408" w:rsidRDefault="007B4408" w:rsidP="007B4408">
      <w:r>
        <w:t>The Consultative Committee on Emergency Plant Pests (CCEPP) coordinates national responses to emergency plant pest incursions and assesses technical feasibility for eradication. CCEPP members include Australian and state and territory chief plant health managers and representatives from the department, PHA and relevant plant industry bodies.</w:t>
      </w:r>
    </w:p>
    <w:p w14:paraId="555DC45C" w14:textId="0C4A4120" w:rsidR="007B4408" w:rsidRDefault="007B4408" w:rsidP="007B4408">
      <w:r w:rsidRPr="00A25BED">
        <w:t>The Consultative Committee on Emergency Animal Disease (CCEAD) provides the technical link between industry, the Australian Government and state and territory governments for decision</w:t>
      </w:r>
      <w:r w:rsidR="007711DF">
        <w:t>-</w:t>
      </w:r>
      <w:r w:rsidRPr="00A25BED">
        <w:t xml:space="preserve">making during animal health emergencies. </w:t>
      </w:r>
      <w:r w:rsidRPr="00A25BED">
        <w:rPr>
          <w:lang w:val="en"/>
        </w:rPr>
        <w:t>It coordinates and makes decisions on the</w:t>
      </w:r>
      <w:r w:rsidR="00807AD9">
        <w:rPr>
          <w:lang w:val="en"/>
        </w:rPr>
        <w:t xml:space="preserve"> </w:t>
      </w:r>
      <w:r w:rsidRPr="00A25BED">
        <w:rPr>
          <w:lang w:val="en"/>
        </w:rPr>
        <w:t>national, technical response to emergency animal disease incidents of animal health, publi</w:t>
      </w:r>
      <w:r>
        <w:rPr>
          <w:lang w:val="en"/>
        </w:rPr>
        <w:t>c health or trade significance.</w:t>
      </w:r>
    </w:p>
    <w:p w14:paraId="0942D491" w14:textId="095D6A08" w:rsidR="007B4408" w:rsidRDefault="007B4408" w:rsidP="007B4408">
      <w:pPr>
        <w:rPr>
          <w:lang w:eastAsia="en-AU"/>
        </w:rPr>
      </w:pPr>
      <w:r>
        <w:rPr>
          <w:lang w:eastAsia="en-AU"/>
        </w:rPr>
        <w:t>The Aquatic Consultative Committee on Emergency Animal Diseases (</w:t>
      </w:r>
      <w:proofErr w:type="spellStart"/>
      <w:r w:rsidRPr="001C404D">
        <w:rPr>
          <w:lang w:eastAsia="en-AU"/>
        </w:rPr>
        <w:t>AqCCEAD</w:t>
      </w:r>
      <w:proofErr w:type="spellEnd"/>
      <w:r>
        <w:rPr>
          <w:lang w:eastAsia="en-AU"/>
        </w:rPr>
        <w:t>)</w:t>
      </w:r>
      <w:r w:rsidRPr="001C404D">
        <w:rPr>
          <w:lang w:eastAsia="en-AU"/>
        </w:rPr>
        <w:t xml:space="preserve"> provides advice on emergency aquatic animal health events</w:t>
      </w:r>
      <w:r w:rsidR="00CF24D2">
        <w:rPr>
          <w:lang w:eastAsia="en-AU"/>
        </w:rPr>
        <w:t xml:space="preserve">, </w:t>
      </w:r>
      <w:r w:rsidRPr="001C404D">
        <w:rPr>
          <w:lang w:eastAsia="en-AU"/>
        </w:rPr>
        <w:t>includ</w:t>
      </w:r>
      <w:r w:rsidR="00CF24D2">
        <w:rPr>
          <w:lang w:eastAsia="en-AU"/>
        </w:rPr>
        <w:t>ing</w:t>
      </w:r>
      <w:r w:rsidRPr="001C404D">
        <w:rPr>
          <w:lang w:eastAsia="en-AU"/>
        </w:rPr>
        <w:t xml:space="preserve"> suspect</w:t>
      </w:r>
      <w:r w:rsidR="00807AD9">
        <w:rPr>
          <w:lang w:eastAsia="en-AU"/>
        </w:rPr>
        <w:t>ed</w:t>
      </w:r>
      <w:r w:rsidRPr="001C404D">
        <w:rPr>
          <w:lang w:eastAsia="en-AU"/>
        </w:rPr>
        <w:t xml:space="preserve"> exotic disease</w:t>
      </w:r>
      <w:r w:rsidR="00754C34">
        <w:rPr>
          <w:lang w:eastAsia="en-AU"/>
        </w:rPr>
        <w:t xml:space="preserve"> </w:t>
      </w:r>
      <w:r w:rsidR="00754C34">
        <w:rPr>
          <w:lang w:eastAsia="en-AU"/>
        </w:rPr>
        <w:lastRenderedPageBreak/>
        <w:t>outbreak</w:t>
      </w:r>
      <w:r w:rsidR="0064063E">
        <w:rPr>
          <w:lang w:eastAsia="en-AU"/>
        </w:rPr>
        <w:t>s</w:t>
      </w:r>
      <w:r w:rsidR="00CE01C8">
        <w:rPr>
          <w:lang w:eastAsia="en-AU"/>
        </w:rPr>
        <w:t>,</w:t>
      </w:r>
      <w:r w:rsidRPr="001C404D">
        <w:rPr>
          <w:lang w:eastAsia="en-AU"/>
        </w:rPr>
        <w:t xml:space="preserve"> serious </w:t>
      </w:r>
      <w:r w:rsidR="00754C34">
        <w:rPr>
          <w:lang w:eastAsia="en-AU"/>
        </w:rPr>
        <w:t>outbreak</w:t>
      </w:r>
      <w:r w:rsidRPr="001C404D">
        <w:rPr>
          <w:lang w:eastAsia="en-AU"/>
        </w:rPr>
        <w:t>s of Australian origin</w:t>
      </w:r>
      <w:r w:rsidR="00CE01C8">
        <w:rPr>
          <w:lang w:eastAsia="en-AU"/>
        </w:rPr>
        <w:t>,</w:t>
      </w:r>
      <w:r w:rsidRPr="001C404D">
        <w:rPr>
          <w:lang w:eastAsia="en-AU"/>
        </w:rPr>
        <w:t xml:space="preserve"> aquatic animal disease incidents of public health or trade significance</w:t>
      </w:r>
      <w:r w:rsidR="00CE01C8">
        <w:rPr>
          <w:lang w:eastAsia="en-AU"/>
        </w:rPr>
        <w:t>,</w:t>
      </w:r>
      <w:r w:rsidRPr="001C404D">
        <w:rPr>
          <w:lang w:eastAsia="en-AU"/>
        </w:rPr>
        <w:t xml:space="preserve"> and immediate disease threats to Australian fisheries and aquaculture.</w:t>
      </w:r>
    </w:p>
    <w:p w14:paraId="373BF9A7" w14:textId="5FB95CFE" w:rsidR="00E46781" w:rsidRDefault="00E46781" w:rsidP="007B4408">
      <w:pPr>
        <w:rPr>
          <w:lang w:eastAsia="en-AU"/>
        </w:rPr>
      </w:pPr>
      <w:r w:rsidRPr="00E46781">
        <w:rPr>
          <w:lang w:eastAsia="en-AU"/>
        </w:rPr>
        <w:t xml:space="preserve">The Consultative Committee on Introduced Marine Pest Emergencies (CCIMPE) </w:t>
      </w:r>
      <w:r>
        <w:rPr>
          <w:lang w:eastAsia="en-AU"/>
        </w:rPr>
        <w:t>provides advice on emergency introduced marine pest detections, investigation and management</w:t>
      </w:r>
      <w:r w:rsidR="0064063E">
        <w:rPr>
          <w:lang w:eastAsia="en-AU"/>
        </w:rPr>
        <w:t xml:space="preserve">, which </w:t>
      </w:r>
      <w:r w:rsidR="001F3C04">
        <w:rPr>
          <w:lang w:eastAsia="en-AU"/>
        </w:rPr>
        <w:t>are handled under NEBRA</w:t>
      </w:r>
      <w:r w:rsidR="00CE01C8">
        <w:rPr>
          <w:lang w:eastAsia="en-AU"/>
        </w:rPr>
        <w:t>.</w:t>
      </w:r>
      <w:r w:rsidR="001B2ECA">
        <w:rPr>
          <w:lang w:eastAsia="en-AU"/>
        </w:rPr>
        <w:t xml:space="preserve"> </w:t>
      </w:r>
      <w:r>
        <w:rPr>
          <w:lang w:eastAsia="en-AU"/>
        </w:rPr>
        <w:t xml:space="preserve">CCIMPE also advises </w:t>
      </w:r>
      <w:r w:rsidR="00807AD9">
        <w:rPr>
          <w:lang w:eastAsia="en-AU"/>
        </w:rPr>
        <w:t xml:space="preserve">the </w:t>
      </w:r>
      <w:r w:rsidR="00D84CD7" w:rsidRPr="00D84CD7">
        <w:rPr>
          <w:lang w:eastAsia="en-AU"/>
        </w:rPr>
        <w:t>National Biosecurity Management Group (NBMG)</w:t>
      </w:r>
      <w:r>
        <w:rPr>
          <w:lang w:eastAsia="en-AU"/>
        </w:rPr>
        <w:t xml:space="preserve"> on incursion e</w:t>
      </w:r>
      <w:r w:rsidR="001B2ECA">
        <w:rPr>
          <w:lang w:eastAsia="en-AU"/>
        </w:rPr>
        <w:t>ligib</w:t>
      </w:r>
      <w:r w:rsidR="00CF24D2">
        <w:rPr>
          <w:lang w:eastAsia="en-AU"/>
        </w:rPr>
        <w:t>ility</w:t>
      </w:r>
      <w:r w:rsidR="001B2ECA">
        <w:rPr>
          <w:lang w:eastAsia="en-AU"/>
        </w:rPr>
        <w:t xml:space="preserve"> for NEBRA cost sharing.</w:t>
      </w:r>
    </w:p>
    <w:p w14:paraId="63E17BAA" w14:textId="5A13A067" w:rsidR="007B4408" w:rsidRDefault="00E06C91" w:rsidP="007B4408">
      <w:pPr>
        <w:rPr>
          <w:lang w:eastAsia="en-AU"/>
        </w:rPr>
      </w:pPr>
      <w:r>
        <w:rPr>
          <w:lang w:eastAsia="en-AU"/>
        </w:rPr>
        <w:t>T</w:t>
      </w:r>
      <w:r w:rsidR="007B4408">
        <w:rPr>
          <w:lang w:eastAsia="en-AU"/>
        </w:rPr>
        <w:t>he National Biosecurity Management Consultative Committee (NBMCC) advises and coordinates the technical aspects of environmental pest and disease outbreak response. Members include the Australian Government Chief Veterinary Officer and Chief Plant Protection Officer, an equivalent environmental officer, a CSIRO representative and representatives (Chief Biosecurity Officer, Chief Veterinary Officer or Chief Plant Health Manager) from all jurisdictions. This committee reports to the NBMG.</w:t>
      </w:r>
    </w:p>
    <w:p w14:paraId="01EDD799" w14:textId="046E4939" w:rsidR="007B4408" w:rsidRPr="00595916" w:rsidRDefault="007B4408" w:rsidP="007B4408">
      <w:r w:rsidRPr="00DD68A8">
        <w:rPr>
          <w:lang w:eastAsia="en-AU"/>
        </w:rPr>
        <w:t xml:space="preserve">The </w:t>
      </w:r>
      <w:r w:rsidR="001B2ECA">
        <w:rPr>
          <w:lang w:eastAsia="en-AU"/>
        </w:rPr>
        <w:t xml:space="preserve">CCEPP, </w:t>
      </w:r>
      <w:r>
        <w:rPr>
          <w:lang w:eastAsia="en-AU"/>
        </w:rPr>
        <w:t>CCEAD</w:t>
      </w:r>
      <w:r w:rsidR="00C255F6">
        <w:rPr>
          <w:lang w:eastAsia="en-AU"/>
        </w:rPr>
        <w:t xml:space="preserve"> and</w:t>
      </w:r>
      <w:r>
        <w:rPr>
          <w:lang w:eastAsia="en-AU"/>
        </w:rPr>
        <w:t xml:space="preserve"> </w:t>
      </w:r>
      <w:proofErr w:type="spellStart"/>
      <w:r>
        <w:rPr>
          <w:lang w:eastAsia="en-AU"/>
        </w:rPr>
        <w:t>AqCCEAD</w:t>
      </w:r>
      <w:proofErr w:type="spellEnd"/>
      <w:r w:rsidR="001B2ECA">
        <w:rPr>
          <w:lang w:eastAsia="en-AU"/>
        </w:rPr>
        <w:t xml:space="preserve"> and</w:t>
      </w:r>
      <w:r w:rsidR="009C0E2C">
        <w:rPr>
          <w:lang w:eastAsia="en-AU"/>
        </w:rPr>
        <w:t xml:space="preserve"> CCIMPE</w:t>
      </w:r>
      <w:r>
        <w:rPr>
          <w:lang w:eastAsia="en-AU"/>
        </w:rPr>
        <w:t xml:space="preserve"> </w:t>
      </w:r>
      <w:r w:rsidRPr="00DD68A8">
        <w:rPr>
          <w:lang w:eastAsia="en-AU"/>
        </w:rPr>
        <w:t xml:space="preserve">technical committees report to the </w:t>
      </w:r>
      <w:r w:rsidRPr="00807AD9">
        <w:rPr>
          <w:lang w:eastAsia="en-AU"/>
        </w:rPr>
        <w:t>National Management Group</w:t>
      </w:r>
      <w:r>
        <w:rPr>
          <w:lang w:eastAsia="en-AU"/>
        </w:rPr>
        <w:t xml:space="preserve"> </w:t>
      </w:r>
      <w:r w:rsidR="00C515B1">
        <w:rPr>
          <w:lang w:eastAsia="en-AU"/>
        </w:rPr>
        <w:t xml:space="preserve">(NMG) </w:t>
      </w:r>
      <w:r>
        <w:rPr>
          <w:lang w:eastAsia="en-AU"/>
        </w:rPr>
        <w:t>on potential or actual biosecurity emergencies. The NMG</w:t>
      </w:r>
      <w:r w:rsidRPr="00DD68A8">
        <w:rPr>
          <w:lang w:eastAsia="en-AU"/>
        </w:rPr>
        <w:t xml:space="preserve"> consists of </w:t>
      </w:r>
      <w:r>
        <w:rPr>
          <w:lang w:eastAsia="en-AU"/>
        </w:rPr>
        <w:t xml:space="preserve">one representative from each of the Australian, state and territory governments and one from each private body that would contribute to the costs. </w:t>
      </w:r>
      <w:r w:rsidRPr="00DD68A8">
        <w:rPr>
          <w:lang w:eastAsia="en-AU"/>
        </w:rPr>
        <w:t xml:space="preserve">For </w:t>
      </w:r>
      <w:r>
        <w:rPr>
          <w:lang w:eastAsia="en-AU"/>
        </w:rPr>
        <w:t>nationally significant</w:t>
      </w:r>
      <w:r w:rsidRPr="00DD68A8">
        <w:rPr>
          <w:lang w:eastAsia="en-AU"/>
        </w:rPr>
        <w:t xml:space="preserve"> incursions, the NMG</w:t>
      </w:r>
      <w:r>
        <w:rPr>
          <w:lang w:eastAsia="en-AU"/>
        </w:rPr>
        <w:t xml:space="preserve"> and NBMG (for environmental incursions)</w:t>
      </w:r>
      <w:r w:rsidRPr="00DD68A8">
        <w:rPr>
          <w:lang w:eastAsia="en-AU"/>
        </w:rPr>
        <w:t xml:space="preserve"> determine whether it is feasible to contain and eradicate each with an emergency response, or whether the most cost-effective response is </w:t>
      </w:r>
      <w:r w:rsidR="00807AD9">
        <w:rPr>
          <w:lang w:eastAsia="en-AU"/>
        </w:rPr>
        <w:t xml:space="preserve">to </w:t>
      </w:r>
      <w:r w:rsidRPr="00DD68A8">
        <w:rPr>
          <w:lang w:eastAsia="en-AU"/>
        </w:rPr>
        <w:t>transition to management</w:t>
      </w:r>
      <w:r>
        <w:rPr>
          <w:lang w:eastAsia="en-AU"/>
        </w:rPr>
        <w:t>—effectively a failure of the biosecurity system.</w:t>
      </w:r>
    </w:p>
    <w:p w14:paraId="28E71846" w14:textId="4D247861" w:rsidR="00FA74A2" w:rsidRPr="00595916" w:rsidRDefault="007B4408" w:rsidP="00402AEA">
      <w:pPr>
        <w:pStyle w:val="Heading3"/>
        <w:spacing w:before="240"/>
        <w:ind w:left="709" w:hanging="709"/>
      </w:pPr>
      <w:bookmarkStart w:id="24" w:name="_Toc3131285"/>
      <w:bookmarkStart w:id="25" w:name="_Toc10020150"/>
      <w:r w:rsidRPr="00664BF2">
        <w:t>Priority setting for different pests</w:t>
      </w:r>
      <w:bookmarkEnd w:id="24"/>
      <w:bookmarkEnd w:id="25"/>
    </w:p>
    <w:p w14:paraId="48BB1385" w14:textId="77777777" w:rsidR="007B4408" w:rsidRPr="00664BF2" w:rsidRDefault="007B4408" w:rsidP="007B4408">
      <w:pPr>
        <w:rPr>
          <w:lang w:eastAsia="en-AU"/>
        </w:rPr>
      </w:pPr>
      <w:r w:rsidRPr="006460D5">
        <w:rPr>
          <w:b/>
          <w:lang w:eastAsia="en-AU"/>
        </w:rPr>
        <w:t>Animal diseases and pests</w:t>
      </w:r>
      <w:r w:rsidRPr="00664BF2">
        <w:rPr>
          <w:lang w:eastAsia="en-AU"/>
        </w:rPr>
        <w:t xml:space="preserve"> are prioritised internationally by the World Organisation for Animal Health (OIE). The OIE aims to control epizootic diseases and prevent their spread by collecting, collating and disseminating data on animal disease outbreaks and notifiable animal diseases.</w:t>
      </w:r>
    </w:p>
    <w:p w14:paraId="4BE8B78C" w14:textId="6A7651F0" w:rsidR="007B4408" w:rsidRPr="00664BF2" w:rsidRDefault="007B4408" w:rsidP="007B4408">
      <w:pPr>
        <w:rPr>
          <w:lang w:eastAsia="en-AU"/>
        </w:rPr>
      </w:pPr>
      <w:r w:rsidRPr="00664BF2">
        <w:rPr>
          <w:lang w:eastAsia="en-AU"/>
        </w:rPr>
        <w:t xml:space="preserve">The Animal Health Committee (AHC) maintains a national list of notifiable animal diseases. AHC members </w:t>
      </w:r>
      <w:r w:rsidR="001B52EA">
        <w:rPr>
          <w:lang w:eastAsia="en-AU"/>
        </w:rPr>
        <w:t>are</w:t>
      </w:r>
      <w:r w:rsidRPr="00664BF2">
        <w:rPr>
          <w:lang w:eastAsia="en-AU"/>
        </w:rPr>
        <w:t xml:space="preserve"> the Australian, state and territory government chief veterinary officers and </w:t>
      </w:r>
      <w:r w:rsidR="001B52EA">
        <w:rPr>
          <w:lang w:eastAsia="en-AU"/>
        </w:rPr>
        <w:t>others from</w:t>
      </w:r>
      <w:r w:rsidRPr="00664BF2">
        <w:rPr>
          <w:lang w:eastAsia="en-AU"/>
        </w:rPr>
        <w:t xml:space="preserve"> CSIRO</w:t>
      </w:r>
      <w:r w:rsidR="001B52EA">
        <w:rPr>
          <w:lang w:eastAsia="en-AU"/>
        </w:rPr>
        <w:t>’s</w:t>
      </w:r>
      <w:r w:rsidRPr="00664BF2">
        <w:rPr>
          <w:lang w:eastAsia="en-AU"/>
        </w:rPr>
        <w:t xml:space="preserve"> Australian Animal Health Laboratory, the Australian Government Department of Agriculture and Water Resources and the Australian Government Department of the Environment and Energy. </w:t>
      </w:r>
      <w:r w:rsidR="001B52EA" w:rsidRPr="00664BF2">
        <w:rPr>
          <w:lang w:eastAsia="en-AU"/>
        </w:rPr>
        <w:t>AHC observers</w:t>
      </w:r>
      <w:r w:rsidR="001B52EA" w:rsidRPr="00664BF2" w:rsidDel="001B52EA">
        <w:rPr>
          <w:lang w:eastAsia="en-AU"/>
        </w:rPr>
        <w:t xml:space="preserve"> </w:t>
      </w:r>
      <w:r w:rsidR="001B52EA">
        <w:rPr>
          <w:lang w:eastAsia="en-AU"/>
        </w:rPr>
        <w:t>are</w:t>
      </w:r>
      <w:r w:rsidRPr="00664BF2">
        <w:rPr>
          <w:lang w:eastAsia="en-AU"/>
        </w:rPr>
        <w:t xml:space="preserve"> from Animal Health Australia, Wildlife Health Australia and the N</w:t>
      </w:r>
      <w:r w:rsidR="001B52EA">
        <w:rPr>
          <w:lang w:eastAsia="en-AU"/>
        </w:rPr>
        <w:t>ew</w:t>
      </w:r>
      <w:r w:rsidR="00104F63">
        <w:rPr>
          <w:lang w:eastAsia="en-AU"/>
        </w:rPr>
        <w:t> </w:t>
      </w:r>
      <w:r w:rsidRPr="00664BF2">
        <w:rPr>
          <w:lang w:eastAsia="en-AU"/>
        </w:rPr>
        <w:t>Z</w:t>
      </w:r>
      <w:r w:rsidR="001B52EA">
        <w:rPr>
          <w:lang w:eastAsia="en-AU"/>
        </w:rPr>
        <w:t>ealand</w:t>
      </w:r>
      <w:r w:rsidR="00104F63">
        <w:rPr>
          <w:lang w:eastAsia="en-AU"/>
        </w:rPr>
        <w:t xml:space="preserve"> </w:t>
      </w:r>
      <w:r w:rsidRPr="00664BF2">
        <w:rPr>
          <w:lang w:eastAsia="en-AU"/>
        </w:rPr>
        <w:t>Ministry for Primary Industries.</w:t>
      </w:r>
    </w:p>
    <w:p w14:paraId="39D654B8" w14:textId="14580DF8" w:rsidR="007B4408" w:rsidRPr="00664BF2" w:rsidRDefault="007B4408" w:rsidP="007B4408">
      <w:pPr>
        <w:rPr>
          <w:lang w:eastAsia="en-AU"/>
        </w:rPr>
      </w:pPr>
      <w:r w:rsidRPr="00664BF2">
        <w:rPr>
          <w:lang w:eastAsia="en-AU"/>
        </w:rPr>
        <w:t>The AHC list i</w:t>
      </w:r>
      <w:r w:rsidR="00281956">
        <w:rPr>
          <w:lang w:eastAsia="en-AU"/>
        </w:rPr>
        <w:t>ncludes</w:t>
      </w:r>
      <w:r w:rsidRPr="00664BF2">
        <w:rPr>
          <w:lang w:eastAsia="en-AU"/>
        </w:rPr>
        <w:t xml:space="preserve"> diseases listed in t</w:t>
      </w:r>
      <w:r w:rsidR="00281956">
        <w:rPr>
          <w:lang w:eastAsia="en-AU"/>
        </w:rPr>
        <w:t xml:space="preserve">he </w:t>
      </w:r>
      <w:r w:rsidRPr="00664BF2">
        <w:rPr>
          <w:lang w:eastAsia="en-AU"/>
        </w:rPr>
        <w:t>EADRA</w:t>
      </w:r>
      <w:r w:rsidR="00104F63">
        <w:rPr>
          <w:lang w:eastAsia="en-AU"/>
        </w:rPr>
        <w:t>,</w:t>
      </w:r>
      <w:r w:rsidRPr="00664BF2">
        <w:rPr>
          <w:lang w:eastAsia="en-AU"/>
        </w:rPr>
        <w:t xml:space="preserve"> OIE</w:t>
      </w:r>
      <w:r w:rsidR="00C515B1">
        <w:rPr>
          <w:lang w:eastAsia="en-AU"/>
        </w:rPr>
        <w:t>-</w:t>
      </w:r>
      <w:r w:rsidRPr="00664BF2">
        <w:rPr>
          <w:lang w:eastAsia="en-AU"/>
        </w:rPr>
        <w:t>listed diseases that are exotic to Australia</w:t>
      </w:r>
      <w:r w:rsidR="00104F63">
        <w:rPr>
          <w:lang w:eastAsia="en-AU"/>
        </w:rPr>
        <w:t>,</w:t>
      </w:r>
      <w:r w:rsidRPr="00664BF2">
        <w:rPr>
          <w:lang w:eastAsia="en-AU"/>
        </w:rPr>
        <w:t xml:space="preserve"> other serious endemic animal diseases</w:t>
      </w:r>
      <w:r w:rsidR="00C515B1">
        <w:rPr>
          <w:lang w:eastAsia="en-AU"/>
        </w:rPr>
        <w:t>—</w:t>
      </w:r>
      <w:r w:rsidRPr="00664BF2">
        <w:rPr>
          <w:lang w:eastAsia="en-AU"/>
        </w:rPr>
        <w:t>for surveillance</w:t>
      </w:r>
      <w:r w:rsidR="00422D07">
        <w:rPr>
          <w:lang w:eastAsia="en-AU"/>
        </w:rPr>
        <w:t xml:space="preserve"> </w:t>
      </w:r>
      <w:r w:rsidR="000E61C0">
        <w:rPr>
          <w:lang w:eastAsia="en-AU"/>
        </w:rPr>
        <w:t>to</w:t>
      </w:r>
      <w:r w:rsidRPr="00664BF2">
        <w:rPr>
          <w:lang w:eastAsia="en-AU"/>
        </w:rPr>
        <w:t xml:space="preserve"> detect unusual mortality or sickness</w:t>
      </w:r>
      <w:r w:rsidR="00104F63">
        <w:rPr>
          <w:lang w:eastAsia="en-AU"/>
        </w:rPr>
        <w:t>—</w:t>
      </w:r>
      <w:r w:rsidRPr="00664BF2">
        <w:rPr>
          <w:lang w:eastAsia="en-AU"/>
        </w:rPr>
        <w:t>and diseases of public health significance.</w:t>
      </w:r>
    </w:p>
    <w:p w14:paraId="12A2F23E" w14:textId="77777777" w:rsidR="00E070C5" w:rsidRDefault="007B4408" w:rsidP="007B4408">
      <w:pPr>
        <w:rPr>
          <w:lang w:eastAsia="en-AU"/>
        </w:rPr>
      </w:pPr>
      <w:r w:rsidRPr="00664BF2">
        <w:rPr>
          <w:lang w:eastAsia="en-AU"/>
        </w:rPr>
        <w:t xml:space="preserve">The Sub-Committee on Aquatic Animal Health (SCAAH) </w:t>
      </w:r>
      <w:r w:rsidR="00281956">
        <w:rPr>
          <w:lang w:eastAsia="en-AU"/>
        </w:rPr>
        <w:t>maintains</w:t>
      </w:r>
      <w:r w:rsidRPr="00664BF2">
        <w:rPr>
          <w:lang w:eastAsia="en-AU"/>
        </w:rPr>
        <w:t xml:space="preserve"> the national list of reportable aquatic animal diseases. </w:t>
      </w:r>
      <w:r w:rsidR="002B6CD2">
        <w:rPr>
          <w:lang w:eastAsia="en-AU"/>
        </w:rPr>
        <w:t>It</w:t>
      </w:r>
      <w:r w:rsidRPr="00664BF2">
        <w:rPr>
          <w:lang w:eastAsia="en-AU"/>
        </w:rPr>
        <w:t xml:space="preserve"> provides scientific and technical advice to AHC and</w:t>
      </w:r>
      <w:r w:rsidR="001B52EA">
        <w:rPr>
          <w:lang w:eastAsia="en-AU"/>
        </w:rPr>
        <w:t xml:space="preserve"> has</w:t>
      </w:r>
      <w:r w:rsidRPr="00664BF2">
        <w:rPr>
          <w:lang w:eastAsia="en-AU"/>
        </w:rPr>
        <w:t xml:space="preserve"> representatives from the Australian, state and territory and NZ governments, </w:t>
      </w:r>
      <w:r w:rsidR="002B6CD2">
        <w:rPr>
          <w:lang w:eastAsia="en-AU"/>
        </w:rPr>
        <w:t>the</w:t>
      </w:r>
      <w:r w:rsidRPr="00664BF2">
        <w:rPr>
          <w:lang w:eastAsia="en-AU"/>
        </w:rPr>
        <w:t xml:space="preserve"> Australian Animal Health Laboratory and Australian universities.</w:t>
      </w:r>
    </w:p>
    <w:p w14:paraId="49EAFE17" w14:textId="66DF9FDA" w:rsidR="007B4408" w:rsidRPr="00664BF2" w:rsidRDefault="007B4408" w:rsidP="007B4408">
      <w:pPr>
        <w:rPr>
          <w:lang w:eastAsia="en-AU"/>
        </w:rPr>
      </w:pPr>
      <w:r w:rsidRPr="00664BF2" w:rsidDel="00E5785B">
        <w:rPr>
          <w:lang w:val="en" w:eastAsia="en-AU"/>
        </w:rPr>
        <w:t>A</w:t>
      </w:r>
      <w:r w:rsidR="00C53926">
        <w:rPr>
          <w:lang w:val="en" w:eastAsia="en-AU"/>
        </w:rPr>
        <w:t>s a</w:t>
      </w:r>
      <w:r w:rsidRPr="00664BF2">
        <w:rPr>
          <w:lang w:val="en" w:eastAsia="en-AU"/>
        </w:rPr>
        <w:t xml:space="preserve">t December 2018 Australia had 98 notifiable diseases of terrestrial animals, </w:t>
      </w:r>
      <w:r w:rsidR="00C515B1">
        <w:rPr>
          <w:lang w:val="en" w:eastAsia="en-AU"/>
        </w:rPr>
        <w:t>five</w:t>
      </w:r>
      <w:r w:rsidRPr="00664BF2">
        <w:rPr>
          <w:lang w:val="en" w:eastAsia="en-AU"/>
        </w:rPr>
        <w:t xml:space="preserve"> of bees and 52</w:t>
      </w:r>
      <w:r w:rsidR="00294540">
        <w:rPr>
          <w:lang w:val="en" w:eastAsia="en-AU"/>
        </w:rPr>
        <w:t> </w:t>
      </w:r>
      <w:r w:rsidRPr="00664BF2">
        <w:rPr>
          <w:lang w:val="en" w:eastAsia="en-AU"/>
        </w:rPr>
        <w:t>of aquatic animals (24</w:t>
      </w:r>
      <w:r w:rsidR="00294540">
        <w:rPr>
          <w:lang w:val="en" w:eastAsia="en-AU"/>
        </w:rPr>
        <w:t> </w:t>
      </w:r>
      <w:r w:rsidRPr="00664BF2">
        <w:rPr>
          <w:lang w:val="en" w:eastAsia="en-AU"/>
        </w:rPr>
        <w:t>finfish, 13</w:t>
      </w:r>
      <w:r w:rsidR="00294540">
        <w:rPr>
          <w:lang w:val="en" w:eastAsia="en-AU"/>
        </w:rPr>
        <w:t> </w:t>
      </w:r>
      <w:proofErr w:type="spellStart"/>
      <w:r w:rsidRPr="00664BF2">
        <w:rPr>
          <w:lang w:val="en" w:eastAsia="en-AU"/>
        </w:rPr>
        <w:t>mollusc</w:t>
      </w:r>
      <w:proofErr w:type="spellEnd"/>
      <w:r w:rsidRPr="00664BF2">
        <w:rPr>
          <w:lang w:val="en" w:eastAsia="en-AU"/>
        </w:rPr>
        <w:t xml:space="preserve">, </w:t>
      </w:r>
      <w:r w:rsidRPr="00664BF2">
        <w:rPr>
          <w:lang w:eastAsia="en-AU"/>
        </w:rPr>
        <w:t>12</w:t>
      </w:r>
      <w:r w:rsidR="00294540">
        <w:rPr>
          <w:lang w:eastAsia="en-AU"/>
        </w:rPr>
        <w:t> </w:t>
      </w:r>
      <w:r w:rsidRPr="00664BF2">
        <w:rPr>
          <w:lang w:eastAsia="en-AU"/>
        </w:rPr>
        <w:t xml:space="preserve">crustacean and </w:t>
      </w:r>
      <w:r w:rsidR="00C515B1">
        <w:rPr>
          <w:lang w:eastAsia="en-AU"/>
        </w:rPr>
        <w:t>three</w:t>
      </w:r>
      <w:r w:rsidR="00294540">
        <w:rPr>
          <w:lang w:eastAsia="en-AU"/>
        </w:rPr>
        <w:t> </w:t>
      </w:r>
      <w:r w:rsidRPr="00664BF2">
        <w:rPr>
          <w:lang w:eastAsia="en-AU"/>
        </w:rPr>
        <w:t>amphibian diseases)</w:t>
      </w:r>
      <w:r w:rsidRPr="00664BF2">
        <w:rPr>
          <w:lang w:val="en" w:eastAsia="en-AU"/>
        </w:rPr>
        <w:t>.</w:t>
      </w:r>
    </w:p>
    <w:p w14:paraId="57229FAE" w14:textId="2DFDA7AE" w:rsidR="007B4408" w:rsidRPr="00664BF2" w:rsidRDefault="007B4408" w:rsidP="007B4408">
      <w:pPr>
        <w:rPr>
          <w:lang w:eastAsia="en-AU"/>
        </w:rPr>
      </w:pPr>
      <w:r w:rsidRPr="009036FF">
        <w:rPr>
          <w:b/>
          <w:lang w:eastAsia="en-AU"/>
        </w:rPr>
        <w:t>Plant pests and diseases</w:t>
      </w:r>
      <w:r w:rsidRPr="00664BF2">
        <w:rPr>
          <w:lang w:eastAsia="en-AU"/>
        </w:rPr>
        <w:t xml:space="preserve"> are prioritised internationally under the International Plant Protection Convention (IPPC)</w:t>
      </w:r>
      <w:r w:rsidR="009036FF">
        <w:rPr>
          <w:lang w:eastAsia="en-AU"/>
        </w:rPr>
        <w:t>—</w:t>
      </w:r>
      <w:r w:rsidRPr="00664BF2">
        <w:rPr>
          <w:lang w:eastAsia="en-AU"/>
        </w:rPr>
        <w:t xml:space="preserve">a multilateral treaty to protect cultivated and natural plant resources from the introduction and spread of plant pests while minimising interference with </w:t>
      </w:r>
      <w:r w:rsidRPr="00664BF2">
        <w:rPr>
          <w:lang w:eastAsia="en-AU"/>
        </w:rPr>
        <w:lastRenderedPageBreak/>
        <w:t>international</w:t>
      </w:r>
      <w:r w:rsidR="00CF24D2">
        <w:rPr>
          <w:lang w:eastAsia="en-AU"/>
        </w:rPr>
        <w:t xml:space="preserve"> trade and travel</w:t>
      </w:r>
      <w:r w:rsidRPr="00664BF2">
        <w:rPr>
          <w:lang w:eastAsia="en-AU"/>
        </w:rPr>
        <w:t>. Australia base</w:t>
      </w:r>
      <w:r w:rsidR="00CF24D2">
        <w:rPr>
          <w:lang w:eastAsia="en-AU"/>
        </w:rPr>
        <w:t>s</w:t>
      </w:r>
      <w:r w:rsidRPr="00664BF2">
        <w:rPr>
          <w:lang w:eastAsia="en-AU"/>
        </w:rPr>
        <w:t xml:space="preserve"> its phytosanitary measures on international standards developed under the IPPC’s framework for </w:t>
      </w:r>
      <w:r w:rsidR="00C515B1" w:rsidRPr="00664BF2">
        <w:rPr>
          <w:lang w:eastAsia="en-AU"/>
        </w:rPr>
        <w:t>standards and implementation</w:t>
      </w:r>
      <w:r w:rsidRPr="00664BF2">
        <w:rPr>
          <w:lang w:eastAsia="en-AU"/>
        </w:rPr>
        <w:t>.</w:t>
      </w:r>
    </w:p>
    <w:p w14:paraId="6654C28E" w14:textId="10EE1F59" w:rsidR="007B4408" w:rsidRPr="00664BF2" w:rsidRDefault="007B4408" w:rsidP="007B4408">
      <w:pPr>
        <w:rPr>
          <w:lang w:eastAsia="en-AU"/>
        </w:rPr>
      </w:pPr>
      <w:r w:rsidRPr="00664BF2">
        <w:rPr>
          <w:lang w:eastAsia="en-AU"/>
        </w:rPr>
        <w:t xml:space="preserve">The Plant Health Committee (PHC) is Australia’s peak government plant biosecurity policy and decision-making forum. </w:t>
      </w:r>
      <w:r w:rsidR="009A1ED1">
        <w:rPr>
          <w:lang w:eastAsia="en-AU"/>
        </w:rPr>
        <w:t>Its m</w:t>
      </w:r>
      <w:r w:rsidRPr="00664BF2">
        <w:rPr>
          <w:lang w:eastAsia="en-AU"/>
        </w:rPr>
        <w:t>embers</w:t>
      </w:r>
      <w:r w:rsidR="009A1ED1">
        <w:rPr>
          <w:lang w:eastAsia="en-AU"/>
        </w:rPr>
        <w:t xml:space="preserve"> are</w:t>
      </w:r>
      <w:r w:rsidRPr="00664BF2">
        <w:rPr>
          <w:lang w:eastAsia="en-AU"/>
        </w:rPr>
        <w:t xml:space="preserve"> the Australian Chief Plant Protection Officer and chief plant health managers from each state and territory. In 2015 the PHC developed a national priority plant pest list consisting of 42</w:t>
      </w:r>
      <w:r w:rsidR="00C53926">
        <w:rPr>
          <w:lang w:eastAsia="en-AU"/>
        </w:rPr>
        <w:t> </w:t>
      </w:r>
      <w:r w:rsidRPr="00664BF2">
        <w:rPr>
          <w:lang w:eastAsia="en-AU"/>
        </w:rPr>
        <w:t xml:space="preserve">pests and diseases of biosecurity concern. </w:t>
      </w:r>
      <w:r w:rsidR="00C515B1">
        <w:rPr>
          <w:lang w:eastAsia="en-AU"/>
        </w:rPr>
        <w:t xml:space="preserve">Because </w:t>
      </w:r>
      <w:r w:rsidRPr="00664BF2">
        <w:rPr>
          <w:lang w:eastAsia="en-AU"/>
        </w:rPr>
        <w:t xml:space="preserve">fruit flies and </w:t>
      </w:r>
      <w:proofErr w:type="spellStart"/>
      <w:r w:rsidRPr="00664BF2">
        <w:rPr>
          <w:lang w:eastAsia="en-AU"/>
        </w:rPr>
        <w:t>drywood</w:t>
      </w:r>
      <w:proofErr w:type="spellEnd"/>
      <w:r w:rsidRPr="00664BF2">
        <w:rPr>
          <w:lang w:eastAsia="en-AU"/>
        </w:rPr>
        <w:t xml:space="preserve"> termites are collections of several exotic species</w:t>
      </w:r>
      <w:r w:rsidR="00C515B1">
        <w:rPr>
          <w:lang w:eastAsia="en-AU"/>
        </w:rPr>
        <w:t>, t</w:t>
      </w:r>
      <w:r w:rsidR="00C515B1" w:rsidRPr="00664BF2">
        <w:rPr>
          <w:lang w:eastAsia="en-AU"/>
        </w:rPr>
        <w:t xml:space="preserve">he list covers </w:t>
      </w:r>
      <w:r w:rsidR="00C515B1">
        <w:rPr>
          <w:lang w:eastAsia="en-AU"/>
        </w:rPr>
        <w:t>more than</w:t>
      </w:r>
      <w:r w:rsidR="00C515B1" w:rsidRPr="00664BF2">
        <w:rPr>
          <w:lang w:eastAsia="en-AU"/>
        </w:rPr>
        <w:t xml:space="preserve"> 100 separate species</w:t>
      </w:r>
      <w:r w:rsidRPr="00664BF2">
        <w:rPr>
          <w:lang w:eastAsia="en-AU"/>
        </w:rPr>
        <w:t xml:space="preserve">. The department uses this list to focus its plant biosecurity </w:t>
      </w:r>
      <w:r w:rsidR="009A1ED1">
        <w:rPr>
          <w:lang w:eastAsia="en-AU"/>
        </w:rPr>
        <w:t>effort</w:t>
      </w:r>
      <w:r w:rsidRPr="00664BF2">
        <w:rPr>
          <w:lang w:eastAsia="en-AU"/>
        </w:rPr>
        <w:t>s.</w:t>
      </w:r>
    </w:p>
    <w:p w14:paraId="0AC565D4" w14:textId="1DE6890A" w:rsidR="00FA74A2" w:rsidRDefault="00C668CB" w:rsidP="00E75F72">
      <w:r w:rsidRPr="00E75F72">
        <w:rPr>
          <w:b/>
          <w:bCs/>
          <w:lang w:eastAsia="ja-JP"/>
        </w:rPr>
        <w:t>Marine pests</w:t>
      </w:r>
      <w:r>
        <w:rPr>
          <w:bCs/>
          <w:lang w:eastAsia="ja-JP"/>
        </w:rPr>
        <w:t xml:space="preserve"> </w:t>
      </w:r>
      <w:r w:rsidR="00580493">
        <w:rPr>
          <w:bCs/>
          <w:lang w:eastAsia="ja-JP"/>
        </w:rPr>
        <w:t xml:space="preserve">and exotic </w:t>
      </w:r>
      <w:r w:rsidR="00580493" w:rsidRPr="00E75F72">
        <w:rPr>
          <w:b/>
          <w:bCs/>
          <w:lang w:eastAsia="ja-JP"/>
        </w:rPr>
        <w:t>environmental pests and diseases</w:t>
      </w:r>
      <w:r w:rsidR="00580493">
        <w:rPr>
          <w:bCs/>
          <w:lang w:eastAsia="ja-JP"/>
        </w:rPr>
        <w:t xml:space="preserve"> </w:t>
      </w:r>
      <w:r>
        <w:rPr>
          <w:bCs/>
          <w:lang w:eastAsia="ja-JP"/>
        </w:rPr>
        <w:t>are also pri</w:t>
      </w:r>
      <w:r w:rsidR="00580493">
        <w:rPr>
          <w:bCs/>
          <w:lang w:eastAsia="ja-JP"/>
        </w:rPr>
        <w:t>oritised. A</w:t>
      </w:r>
      <w:r w:rsidRPr="0046727B">
        <w:rPr>
          <w:bCs/>
          <w:lang w:eastAsia="ja-JP"/>
        </w:rPr>
        <w:t xml:space="preserve"> draft</w:t>
      </w:r>
      <w:r w:rsidRPr="00BC7F07">
        <w:rPr>
          <w:bCs/>
          <w:lang w:eastAsia="ja-JP"/>
        </w:rPr>
        <w:t xml:space="preserve"> Australian Priority Marine Pest List </w:t>
      </w:r>
      <w:r w:rsidR="00E75F72">
        <w:rPr>
          <w:bCs/>
          <w:lang w:eastAsia="ja-JP"/>
        </w:rPr>
        <w:t>includes</w:t>
      </w:r>
      <w:r w:rsidRPr="00E75F72">
        <w:rPr>
          <w:bCs/>
          <w:lang w:eastAsia="ja-JP"/>
        </w:rPr>
        <w:t xml:space="preserve"> </w:t>
      </w:r>
      <w:r w:rsidRPr="00664BF2">
        <w:rPr>
          <w:lang w:eastAsia="en-AU"/>
        </w:rPr>
        <w:t>three established and six exotic marine</w:t>
      </w:r>
      <w:r w:rsidR="00580493">
        <w:rPr>
          <w:lang w:eastAsia="en-AU"/>
        </w:rPr>
        <w:t xml:space="preserve"> pests of national significance</w:t>
      </w:r>
      <w:r w:rsidR="00C53926">
        <w:rPr>
          <w:lang w:eastAsia="en-AU"/>
        </w:rPr>
        <w:t>. T</w:t>
      </w:r>
      <w:r w:rsidR="00580493">
        <w:rPr>
          <w:lang w:eastAsia="en-AU"/>
        </w:rPr>
        <w:t xml:space="preserve">he department is leading a consultative national process to develop a </w:t>
      </w:r>
      <w:r w:rsidR="00CF24D2">
        <w:rPr>
          <w:lang w:eastAsia="en-AU"/>
        </w:rPr>
        <w:t xml:space="preserve">national </w:t>
      </w:r>
      <w:r w:rsidR="00580493">
        <w:rPr>
          <w:lang w:eastAsia="en-AU"/>
        </w:rPr>
        <w:t xml:space="preserve">list of </w:t>
      </w:r>
      <w:r w:rsidR="00580493" w:rsidRPr="00664BF2">
        <w:rPr>
          <w:lang w:eastAsia="en-AU"/>
        </w:rPr>
        <w:t>exotic pests and diseases of environmental concern</w:t>
      </w:r>
      <w:r w:rsidR="00FB563F">
        <w:rPr>
          <w:lang w:eastAsia="en-AU"/>
        </w:rPr>
        <w:t>, which would be completed</w:t>
      </w:r>
      <w:r w:rsidR="00A31C52">
        <w:rPr>
          <w:lang w:eastAsia="en-AU"/>
        </w:rPr>
        <w:t xml:space="preserve"> by the end of 2019</w:t>
      </w:r>
      <w:r w:rsidR="00580493">
        <w:rPr>
          <w:lang w:eastAsia="en-AU"/>
        </w:rPr>
        <w:t>.</w:t>
      </w:r>
    </w:p>
    <w:p w14:paraId="366CB56B" w14:textId="677F2CEB" w:rsidR="005A2053" w:rsidRPr="00595916" w:rsidRDefault="005A2053" w:rsidP="00402AEA">
      <w:pPr>
        <w:pStyle w:val="Heading3"/>
        <w:spacing w:before="240"/>
        <w:ind w:left="709" w:hanging="709"/>
        <w:rPr>
          <w:lang w:eastAsia="ja-JP"/>
        </w:rPr>
      </w:pPr>
      <w:bookmarkStart w:id="26" w:name="_Toc10020151"/>
      <w:r>
        <w:t>High-</w:t>
      </w:r>
      <w:r w:rsidR="00294540">
        <w:t>risk</w:t>
      </w:r>
      <w:r>
        <w:t xml:space="preserve"> and low-risk interceptions</w:t>
      </w:r>
      <w:bookmarkEnd w:id="26"/>
    </w:p>
    <w:p w14:paraId="3135C6BC" w14:textId="173A94D6" w:rsidR="00E070C5" w:rsidRDefault="005A2053" w:rsidP="005A2053">
      <w:r w:rsidRPr="003C6E53">
        <w:t>Interceptions can be broadly classified as high</w:t>
      </w:r>
      <w:r w:rsidR="00526064">
        <w:t xml:space="preserve"> </w:t>
      </w:r>
      <w:r w:rsidRPr="003C6E53">
        <w:t>risk and low</w:t>
      </w:r>
      <w:r w:rsidR="00526064">
        <w:t xml:space="preserve"> </w:t>
      </w:r>
      <w:r w:rsidRPr="003C6E53">
        <w:t>risk. High-risk interceptions are priority pests</w:t>
      </w:r>
      <w:r>
        <w:t xml:space="preserve">, risky goods </w:t>
      </w:r>
      <w:r w:rsidR="00C53926">
        <w:t xml:space="preserve">that </w:t>
      </w:r>
      <w:r>
        <w:t>are undeclared or not imported in accordance with import protocols and conditions,</w:t>
      </w:r>
      <w:r w:rsidRPr="003C6E53">
        <w:t xml:space="preserve"> and</w:t>
      </w:r>
      <w:r>
        <w:t xml:space="preserve"> </w:t>
      </w:r>
      <w:r w:rsidRPr="003C6E53">
        <w:t>biosecurity risk material that has a higher risk of containing exotic pests or diseases.</w:t>
      </w:r>
    </w:p>
    <w:p w14:paraId="03789F71" w14:textId="1033E06F" w:rsidR="005A2053" w:rsidRPr="003C6E53" w:rsidRDefault="005A2053" w:rsidP="005A2053">
      <w:r w:rsidRPr="003C6E53">
        <w:t>Stringent import protocols govern certain high-risk goods due to their potential to host certain diseases. These goods include:</w:t>
      </w:r>
    </w:p>
    <w:p w14:paraId="45897629" w14:textId="77777777" w:rsidR="005A2053" w:rsidRPr="00C947D0" w:rsidRDefault="005A2053" w:rsidP="001E51AE">
      <w:pPr>
        <w:pStyle w:val="ListBullet"/>
      </w:pPr>
      <w:r w:rsidRPr="00C947D0">
        <w:t>raw beef and pig meat (foot-and-mouth disease and other serious animal diseases)</w:t>
      </w:r>
    </w:p>
    <w:p w14:paraId="4586E101" w14:textId="77777777" w:rsidR="005A2053" w:rsidRPr="0037734E" w:rsidRDefault="005A2053" w:rsidP="001E51AE">
      <w:pPr>
        <w:pStyle w:val="ListBullet"/>
      </w:pPr>
      <w:r w:rsidRPr="0037734E">
        <w:t>raw poultry meat (avian influenza and other avian diseases)</w:t>
      </w:r>
    </w:p>
    <w:p w14:paraId="6272C298" w14:textId="77777777" w:rsidR="005A2053" w:rsidRPr="00904E9F" w:rsidRDefault="005A2053" w:rsidP="001E51AE">
      <w:pPr>
        <w:pStyle w:val="ListBullet"/>
      </w:pPr>
      <w:r w:rsidRPr="00904E9F">
        <w:t>live animals and germplasm (numerous diseases)</w:t>
      </w:r>
    </w:p>
    <w:p w14:paraId="67A03C40" w14:textId="77777777" w:rsidR="005A2053" w:rsidRPr="00B5710F" w:rsidRDefault="005A2053" w:rsidP="001E51AE">
      <w:pPr>
        <w:pStyle w:val="ListBullet"/>
      </w:pPr>
      <w:proofErr w:type="gramStart"/>
      <w:r w:rsidRPr="00904E9F">
        <w:t>live</w:t>
      </w:r>
      <w:proofErr w:type="gramEnd"/>
      <w:r w:rsidRPr="00904E9F">
        <w:t xml:space="preserve"> plants, cuttings or seeds for sowing (numerous plant </w:t>
      </w:r>
      <w:r w:rsidRPr="00B5710F">
        <w:t>diseases).</w:t>
      </w:r>
    </w:p>
    <w:p w14:paraId="093446D5" w14:textId="50060069" w:rsidR="005A2053" w:rsidRPr="003C6E53" w:rsidRDefault="005A2053" w:rsidP="005A2053">
      <w:r w:rsidRPr="003C6E53">
        <w:t xml:space="preserve">Lower-risk interceptions are other pests considered unlikely to cause serious damage because </w:t>
      </w:r>
      <w:r>
        <w:t xml:space="preserve">their </w:t>
      </w:r>
      <w:r w:rsidRPr="003C6E53">
        <w:t xml:space="preserve">potential </w:t>
      </w:r>
      <w:r w:rsidR="00443387">
        <w:t>effect</w:t>
      </w:r>
      <w:r w:rsidR="00443387" w:rsidRPr="003C6E53">
        <w:t xml:space="preserve"> </w:t>
      </w:r>
      <w:r w:rsidRPr="003C6E53">
        <w:t>on agriculture, the environment and human health is lower or because the</w:t>
      </w:r>
      <w:r>
        <w:t xml:space="preserve"> pests</w:t>
      </w:r>
      <w:r w:rsidRPr="003C6E53">
        <w:t xml:space="preserve"> are already </w:t>
      </w:r>
      <w:r>
        <w:t xml:space="preserve">established </w:t>
      </w:r>
      <w:r w:rsidRPr="003C6E53">
        <w:t>in Australia. Th</w:t>
      </w:r>
      <w:r>
        <w:t>is</w:t>
      </w:r>
      <w:r w:rsidRPr="003C6E53">
        <w:t xml:space="preserve"> </w:t>
      </w:r>
      <w:r>
        <w:t>lower-risk clas</w:t>
      </w:r>
      <w:r w:rsidRPr="003C6E53">
        <w:t>s also include</w:t>
      </w:r>
      <w:r>
        <w:t>s goods of lower biosecurity risk</w:t>
      </w:r>
      <w:r w:rsidR="003079B5">
        <w:t>,</w:t>
      </w:r>
      <w:r>
        <w:t xml:space="preserve"> such as</w:t>
      </w:r>
      <w:r w:rsidRPr="003C6E53">
        <w:t xml:space="preserve"> imported goods not covered by an import permit</w:t>
      </w:r>
      <w:r w:rsidR="00615A70">
        <w:t xml:space="preserve">. This is </w:t>
      </w:r>
      <w:r w:rsidRPr="003C6E53">
        <w:t xml:space="preserve">because the risk that they contain pests or diseases is lower due to processing, end uses or </w:t>
      </w:r>
      <w:r>
        <w:t xml:space="preserve">lower </w:t>
      </w:r>
      <w:r w:rsidRPr="003C6E53">
        <w:t>potential to host certain pests. These goods include:</w:t>
      </w:r>
    </w:p>
    <w:p w14:paraId="358E1C37" w14:textId="77777777" w:rsidR="005A2053" w:rsidRPr="009A48BA" w:rsidRDefault="005A2053" w:rsidP="00177AA9">
      <w:pPr>
        <w:pStyle w:val="ListBullet"/>
      </w:pPr>
      <w:r w:rsidRPr="00C947D0">
        <w:t>cooked meat (risk reduced by cooking process)</w:t>
      </w:r>
    </w:p>
    <w:p w14:paraId="27DD44B8" w14:textId="39C11BC6" w:rsidR="005A2053" w:rsidRPr="00B5710F" w:rsidRDefault="005A2053" w:rsidP="00177AA9">
      <w:pPr>
        <w:pStyle w:val="ListBullet"/>
      </w:pPr>
      <w:r w:rsidRPr="0037734E">
        <w:t xml:space="preserve">some </w:t>
      </w:r>
      <w:r w:rsidRPr="00904E9F">
        <w:t>human or animal therapeutics (risk</w:t>
      </w:r>
      <w:r w:rsidR="001B2FAB" w:rsidRPr="00904E9F">
        <w:t>s</w:t>
      </w:r>
      <w:r w:rsidRPr="00B5710F">
        <w:t xml:space="preserve"> mitigated by manufacturing process)</w:t>
      </w:r>
    </w:p>
    <w:p w14:paraId="6EA21F68" w14:textId="77777777" w:rsidR="005A2053" w:rsidRPr="00B5710F" w:rsidRDefault="005A2053" w:rsidP="00177AA9">
      <w:pPr>
        <w:pStyle w:val="ListBullet"/>
      </w:pPr>
      <w:r w:rsidRPr="00B5710F">
        <w:t>mushrooms (some varieties permitted)</w:t>
      </w:r>
    </w:p>
    <w:p w14:paraId="57FDDE07" w14:textId="14EB2FFB" w:rsidR="005A2053" w:rsidRPr="00177AA9" w:rsidRDefault="005A2053" w:rsidP="00177AA9">
      <w:pPr>
        <w:pStyle w:val="ListBullet"/>
      </w:pPr>
      <w:proofErr w:type="gramStart"/>
      <w:r w:rsidRPr="00807AD9">
        <w:t>wooden</w:t>
      </w:r>
      <w:proofErr w:type="gramEnd"/>
      <w:r w:rsidRPr="00807AD9">
        <w:t xml:space="preserve"> items (may have been treated to exclude </w:t>
      </w:r>
      <w:r w:rsidRPr="000A1691">
        <w:t>exotic pests such as borers)</w:t>
      </w:r>
      <w:r w:rsidR="00294540" w:rsidRPr="000A1691">
        <w:t>.</w:t>
      </w:r>
    </w:p>
    <w:p w14:paraId="10E4D930" w14:textId="5021D5C9" w:rsidR="005A2053" w:rsidRDefault="00B8380F" w:rsidP="002A682D">
      <w:pPr>
        <w:pStyle w:val="ListBullet"/>
        <w:widowControl w:val="0"/>
        <w:numPr>
          <w:ilvl w:val="0"/>
          <w:numId w:val="0"/>
        </w:numPr>
        <w:spacing w:after="60"/>
      </w:pPr>
      <w:r>
        <w:t>Other b</w:t>
      </w:r>
      <w:r w:rsidR="005A2053">
        <w:t>iosecurity risk material may also be ranked as high</w:t>
      </w:r>
      <w:r w:rsidR="00526064">
        <w:t xml:space="preserve"> </w:t>
      </w:r>
      <w:r w:rsidR="003079B5">
        <w:t>risk</w:t>
      </w:r>
      <w:r w:rsidR="00CB1795">
        <w:t xml:space="preserve"> or low</w:t>
      </w:r>
      <w:r w:rsidR="00526064">
        <w:t xml:space="preserve"> </w:t>
      </w:r>
      <w:r w:rsidR="005A2053">
        <w:t>risk. For example, a sea container</w:t>
      </w:r>
      <w:r w:rsidR="00AB2038">
        <w:t xml:space="preserve"> with</w:t>
      </w:r>
      <w:r w:rsidR="005A2053">
        <w:t xml:space="preserve"> </w:t>
      </w:r>
      <w:r w:rsidR="00AB2038">
        <w:t xml:space="preserve">a high level of soil contamination (2 mm depth or greater) on the outside </w:t>
      </w:r>
      <w:r w:rsidR="0042186C">
        <w:t xml:space="preserve">poses a far greater risk of carrying undetected </w:t>
      </w:r>
      <w:r w:rsidR="001B2FAB">
        <w:t xml:space="preserve">exotic invasive </w:t>
      </w:r>
      <w:r w:rsidR="0042186C">
        <w:t xml:space="preserve">ants, nematodes, soil-borne fungi and immature stages of many serious insect pests than a sea container with minimal soil contamination </w:t>
      </w:r>
      <w:r w:rsidR="00AB2038">
        <w:t xml:space="preserve">that </w:t>
      </w:r>
      <w:r w:rsidR="0042186C">
        <w:t>may have been splashed with mud in transit.</w:t>
      </w:r>
    </w:p>
    <w:p w14:paraId="484DD534" w14:textId="6FA233D4" w:rsidR="00A55954" w:rsidRPr="00595916" w:rsidRDefault="001C2CAA" w:rsidP="009C6D41">
      <w:pPr>
        <w:pStyle w:val="Heading2"/>
        <w:ind w:hanging="709"/>
      </w:pPr>
      <w:bookmarkStart w:id="27" w:name="_Toc10020152"/>
      <w:bookmarkStart w:id="28" w:name="_Toc3131282"/>
      <w:r>
        <w:lastRenderedPageBreak/>
        <w:t>M</w:t>
      </w:r>
      <w:r w:rsidR="0040333F">
        <w:t xml:space="preserve">ail and </w:t>
      </w:r>
      <w:r w:rsidR="00DD7EBF">
        <w:t>passenger</w:t>
      </w:r>
      <w:r w:rsidR="0040333F">
        <w:t xml:space="preserve"> biosecurity risk management</w:t>
      </w:r>
      <w:bookmarkEnd w:id="27"/>
    </w:p>
    <w:p w14:paraId="102254E3" w14:textId="1CCC35E0" w:rsidR="001250E6" w:rsidRDefault="001250E6" w:rsidP="00402AEA">
      <w:pPr>
        <w:pStyle w:val="Heading3"/>
        <w:ind w:left="709" w:hanging="709"/>
      </w:pPr>
      <w:bookmarkStart w:id="29" w:name="_Toc10020153"/>
      <w:r>
        <w:t>Overall process</w:t>
      </w:r>
      <w:bookmarkEnd w:id="29"/>
    </w:p>
    <w:p w14:paraId="21A42B73" w14:textId="725B5113" w:rsidR="00DD7EBF" w:rsidRDefault="00DD7EBF" w:rsidP="009D767B">
      <w:r>
        <w:t xml:space="preserve">The types of goods arriving into Australia via international mail and with travellers are constantly changing. Online products are evolving and online businesses are expanding. Goods that are in demand now may not be in demand in the future and different countries present different risks. </w:t>
      </w:r>
      <w:r w:rsidR="00AB3BD0">
        <w:t xml:space="preserve">Tourism and other inbound travel from different countries changes over time, </w:t>
      </w:r>
      <w:r w:rsidR="00823191">
        <w:t xml:space="preserve">but is </w:t>
      </w:r>
      <w:r w:rsidR="00AB3BD0">
        <w:t xml:space="preserve">steadily increasing. </w:t>
      </w:r>
      <w:r>
        <w:t>For these reasons, profiles are reviewed annually to ensure the department targets mail articles and travellers presenting the highest</w:t>
      </w:r>
      <w:r w:rsidRPr="003B7DA0">
        <w:t xml:space="preserve"> </w:t>
      </w:r>
      <w:r>
        <w:t xml:space="preserve">biosecurity </w:t>
      </w:r>
      <w:r w:rsidRPr="003B7DA0">
        <w:t>risk</w:t>
      </w:r>
      <w:r w:rsidR="00F6311C">
        <w:t>s</w:t>
      </w:r>
      <w:r>
        <w:t>.</w:t>
      </w:r>
    </w:p>
    <w:p w14:paraId="6DC637D8" w14:textId="4B66FB9F" w:rsidR="0000502B" w:rsidRDefault="001146D1" w:rsidP="009D767B">
      <w:r>
        <w:t>T</w:t>
      </w:r>
      <w:r w:rsidRPr="001146D1">
        <w:t>he department</w:t>
      </w:r>
      <w:r w:rsidR="0000502B">
        <w:t xml:space="preserve"> screen</w:t>
      </w:r>
      <w:r w:rsidR="006124B2">
        <w:t>s</w:t>
      </w:r>
      <w:r w:rsidR="0000502B">
        <w:t xml:space="preserve"> </w:t>
      </w:r>
      <w:r w:rsidR="006124B2">
        <w:t xml:space="preserve">selected </w:t>
      </w:r>
      <w:r w:rsidR="0000502B">
        <w:t>international mail and passenger</w:t>
      </w:r>
      <w:r w:rsidR="006124B2">
        <w:t xml:space="preserve">s on arrival by </w:t>
      </w:r>
      <w:r w:rsidR="0000502B" w:rsidRPr="00F612A6">
        <w:t>X-ray</w:t>
      </w:r>
      <w:r w:rsidR="006124B2">
        <w:t xml:space="preserve">, </w:t>
      </w:r>
      <w:r w:rsidR="0000502B">
        <w:t>d</w:t>
      </w:r>
      <w:r w:rsidR="0000502B" w:rsidRPr="00F612A6">
        <w:t xml:space="preserve">etector </w:t>
      </w:r>
      <w:r w:rsidR="0000502B">
        <w:t>d</w:t>
      </w:r>
      <w:r w:rsidR="0000502B" w:rsidRPr="00F612A6">
        <w:t>og</w:t>
      </w:r>
      <w:r w:rsidR="006124B2">
        <w:t>s</w:t>
      </w:r>
      <w:r w:rsidR="0000502B" w:rsidRPr="00F612A6">
        <w:t xml:space="preserve"> </w:t>
      </w:r>
      <w:r w:rsidR="0000502B">
        <w:t>and</w:t>
      </w:r>
      <w:r w:rsidR="006124B2">
        <w:t xml:space="preserve"> </w:t>
      </w:r>
      <w:r w:rsidR="0000502B">
        <w:t>m</w:t>
      </w:r>
      <w:r w:rsidR="0000502B" w:rsidRPr="00F612A6">
        <w:t>anual</w:t>
      </w:r>
      <w:r w:rsidR="0000502B">
        <w:t xml:space="preserve"> i</w:t>
      </w:r>
      <w:r w:rsidR="0000502B" w:rsidRPr="00F612A6">
        <w:t>nspection</w:t>
      </w:r>
      <w:r w:rsidR="0000502B">
        <w:t>.</w:t>
      </w:r>
      <w:r w:rsidR="006124B2">
        <w:t xml:space="preserve"> This helps</w:t>
      </w:r>
      <w:r w:rsidR="0000502B">
        <w:t xml:space="preserve"> biosecurity </w:t>
      </w:r>
      <w:r w:rsidR="006124B2">
        <w:t xml:space="preserve">officers </w:t>
      </w:r>
      <w:r w:rsidR="0000502B">
        <w:t xml:space="preserve">find passengers who are carrying undeclared </w:t>
      </w:r>
      <w:r w:rsidR="0000502B" w:rsidRPr="003B7DA0">
        <w:t>biosecurity risk material</w:t>
      </w:r>
      <w:r w:rsidR="0000502B">
        <w:t>. However, passengers may carry goods that are difficult to detect through X-ray screening or are not detector dog targets</w:t>
      </w:r>
      <w:r w:rsidR="00653F53">
        <w:t>. O</w:t>
      </w:r>
      <w:r w:rsidR="0000502B">
        <w:t xml:space="preserve">fficers may </w:t>
      </w:r>
      <w:r w:rsidR="00697576">
        <w:t xml:space="preserve">then </w:t>
      </w:r>
      <w:r w:rsidR="0000502B">
        <w:t>need to consider other information such as profiles, visual assessment and knowledge of seasonal and cultural events to select passengers for manual screening.</w:t>
      </w:r>
    </w:p>
    <w:p w14:paraId="1F551F20" w14:textId="48CFE9B7" w:rsidR="00E070C5" w:rsidRDefault="00381D48" w:rsidP="009D767B">
      <w:pPr>
        <w:rPr>
          <w:lang w:eastAsia="en-AU"/>
        </w:rPr>
      </w:pPr>
      <w:r>
        <w:rPr>
          <w:lang w:eastAsia="en-AU"/>
        </w:rPr>
        <w:t>The Mail and Passenger System (MAPS) is the department’s electronic data collection tool used to record data about</w:t>
      </w:r>
      <w:r w:rsidRPr="00021779">
        <w:t xml:space="preserve"> </w:t>
      </w:r>
      <w:r>
        <w:t>detections of biosecurity risk material and pests</w:t>
      </w:r>
      <w:r>
        <w:rPr>
          <w:lang w:eastAsia="en-AU"/>
        </w:rPr>
        <w:t xml:space="preserve"> from mail at all international mail centres and from travellers at airports and seaports. A MAPS record is created when a biosecurity officer issues a direction for goods that contain biosecurity risk material, including if non-compliance action is taken or if an import permit is provided.</w:t>
      </w:r>
    </w:p>
    <w:p w14:paraId="3223A3E9" w14:textId="6B45DAFC" w:rsidR="00EF182C" w:rsidRDefault="00381D48" w:rsidP="009D767B">
      <w:pPr>
        <w:rPr>
          <w:lang w:eastAsia="en-AU"/>
        </w:rPr>
      </w:pPr>
      <w:r>
        <w:rPr>
          <w:lang w:eastAsia="en-AU"/>
        </w:rPr>
        <w:t>Each record also includes any actions relating to the direction, such as recommended treatments, goods stored in the detained goods office and any communication that has occurred with the person in charge.</w:t>
      </w:r>
      <w:r w:rsidR="006A22D7">
        <w:rPr>
          <w:lang w:eastAsia="en-AU"/>
        </w:rPr>
        <w:t xml:space="preserve"> </w:t>
      </w:r>
      <w:r w:rsidR="00DD7EBF">
        <w:rPr>
          <w:lang w:eastAsia="en-AU"/>
        </w:rPr>
        <w:t xml:space="preserve">Data collected in MAPS </w:t>
      </w:r>
      <w:r w:rsidR="00F6311C">
        <w:rPr>
          <w:lang w:eastAsia="en-AU"/>
        </w:rPr>
        <w:t>are</w:t>
      </w:r>
      <w:r w:rsidR="00DD7EBF">
        <w:rPr>
          <w:lang w:eastAsia="en-AU"/>
        </w:rPr>
        <w:t xml:space="preserve"> also used to </w:t>
      </w:r>
      <w:r w:rsidR="00DD7EBF" w:rsidRPr="004E55F9">
        <w:rPr>
          <w:lang w:eastAsia="en-AU"/>
        </w:rPr>
        <w:t>develop mail and passenger profiles</w:t>
      </w:r>
      <w:r w:rsidR="00DD7EBF">
        <w:rPr>
          <w:lang w:eastAsia="en-AU"/>
        </w:rPr>
        <w:t xml:space="preserve">, calculate performance indicators and </w:t>
      </w:r>
      <w:r w:rsidR="00697576">
        <w:rPr>
          <w:lang w:eastAsia="en-AU"/>
        </w:rPr>
        <w:t>help allocate</w:t>
      </w:r>
      <w:r w:rsidR="00DD7EBF">
        <w:rPr>
          <w:lang w:eastAsia="en-AU"/>
        </w:rPr>
        <w:t xml:space="preserve"> resources.</w:t>
      </w:r>
    </w:p>
    <w:p w14:paraId="4631980F" w14:textId="7462E425" w:rsidR="006124B2" w:rsidRDefault="006124B2" w:rsidP="009D767B">
      <w:r w:rsidRPr="006972B3">
        <w:t>Verification surveys</w:t>
      </w:r>
      <w:r w:rsidRPr="00D2533B">
        <w:t xml:space="preserve"> are </w:t>
      </w:r>
      <w:r w:rsidRPr="006B3168">
        <w:t>conducted to</w:t>
      </w:r>
      <w:r>
        <w:rPr>
          <w:b/>
        </w:rPr>
        <w:t xml:space="preserve"> </w:t>
      </w:r>
      <w:r w:rsidR="00697576">
        <w:t>help</w:t>
      </w:r>
      <w:r w:rsidRPr="00A71008">
        <w:t xml:space="preserve"> the department estimate the amount of undeclared </w:t>
      </w:r>
      <w:r>
        <w:t>biosecurity risk material</w:t>
      </w:r>
      <w:r w:rsidRPr="00A71008">
        <w:t xml:space="preserve"> that has not been detected by biosecurity clearance processes and inform profile performance for annual reviews.</w:t>
      </w:r>
      <w:r>
        <w:t xml:space="preserve"> The</w:t>
      </w:r>
      <w:r w:rsidR="00697576">
        <w:t xml:space="preserve"> surveys</w:t>
      </w:r>
      <w:r>
        <w:t xml:space="preserve"> may be applied randomly to a small sample of all mail and passengers, or based on risk profiling to selected pathways or sub-pathways, such as mail from countries e</w:t>
      </w:r>
      <w:r w:rsidR="00780B56">
        <w:t>xperiencing a disease outbreak.</w:t>
      </w:r>
    </w:p>
    <w:p w14:paraId="14035033" w14:textId="6B68E0D9" w:rsidR="001250E6" w:rsidRDefault="006124B2" w:rsidP="00780B56">
      <w:pPr>
        <w:rPr>
          <w:lang w:eastAsia="en-AU"/>
        </w:rPr>
      </w:pPr>
      <w:r w:rsidRPr="00977B2B">
        <w:t>End-point (leakage) survey</w:t>
      </w:r>
      <w:r w:rsidR="006C1C40" w:rsidRPr="00977B2B">
        <w:t>s</w:t>
      </w:r>
      <w:r>
        <w:rPr>
          <w:i/>
        </w:rPr>
        <w:t xml:space="preserve"> </w:t>
      </w:r>
      <w:r>
        <w:t xml:space="preserve">are </w:t>
      </w:r>
      <w:r w:rsidRPr="00A71008">
        <w:t xml:space="preserve">used </w:t>
      </w:r>
      <w:r>
        <w:t>daily on a random sample of</w:t>
      </w:r>
      <w:r w:rsidRPr="00A71008">
        <w:t xml:space="preserve"> travellers and mail</w:t>
      </w:r>
      <w:r>
        <w:t>, and</w:t>
      </w:r>
      <w:r w:rsidRPr="00A71008">
        <w:t xml:space="preserve"> conducted at the end of all biosecurity clearance processing streams.</w:t>
      </w:r>
      <w:r w:rsidRPr="004113D0">
        <w:t xml:space="preserve"> </w:t>
      </w:r>
      <w:r w:rsidRPr="002B4682">
        <w:t>Officers thoroughly inspect baggage and mail to detect any biosecurity risk material missed by routine processes</w:t>
      </w:r>
      <w:r>
        <w:t>.</w:t>
      </w:r>
    </w:p>
    <w:p w14:paraId="5E286C1F" w14:textId="78A85690" w:rsidR="001250E6" w:rsidRPr="00892FF8" w:rsidRDefault="001250E6" w:rsidP="00402AEA">
      <w:pPr>
        <w:pStyle w:val="Heading3"/>
        <w:ind w:left="709" w:hanging="709"/>
      </w:pPr>
      <w:bookmarkStart w:id="30" w:name="_Toc10020154"/>
      <w:r w:rsidRPr="00892FF8">
        <w:t>Mail</w:t>
      </w:r>
      <w:bookmarkEnd w:id="30"/>
    </w:p>
    <w:p w14:paraId="4FC8D8EC" w14:textId="0D8B3121" w:rsidR="001250E6" w:rsidRPr="00021779" w:rsidRDefault="001146D1" w:rsidP="001250E6">
      <w:r>
        <w:t>T</w:t>
      </w:r>
      <w:r w:rsidRPr="001146D1">
        <w:t>he department</w:t>
      </w:r>
      <w:r w:rsidR="001250E6">
        <w:t xml:space="preserve"> and Home Affairs</w:t>
      </w:r>
      <w:r w:rsidR="001250E6" w:rsidRPr="00634072">
        <w:t xml:space="preserve"> work closely with Australia Post to facilitate the movement of international mail into Austra</w:t>
      </w:r>
      <w:r w:rsidR="001250E6">
        <w:t>lia’s postal network. E</w:t>
      </w:r>
      <w:r w:rsidR="001250E6" w:rsidRPr="00634072">
        <w:t>ach agency has a different role and sometimes competing object</w:t>
      </w:r>
      <w:r w:rsidR="001250E6">
        <w:t>ives. This relationship is formalised by</w:t>
      </w:r>
      <w:r w:rsidR="001250E6" w:rsidRPr="00634072">
        <w:t xml:space="preserve"> a </w:t>
      </w:r>
      <w:r w:rsidR="000D768A">
        <w:t>m</w:t>
      </w:r>
      <w:r w:rsidR="001250E6" w:rsidRPr="00634072">
        <w:t xml:space="preserve">emorandum of </w:t>
      </w:r>
      <w:r w:rsidR="000D768A">
        <w:t>u</w:t>
      </w:r>
      <w:r w:rsidR="001250E6" w:rsidRPr="00634072">
        <w:t xml:space="preserve">nderstanding and regular meetings of a </w:t>
      </w:r>
      <w:r w:rsidR="00BE4963">
        <w:t>n</w:t>
      </w:r>
      <w:r w:rsidR="001250E6" w:rsidRPr="00634072">
        <w:t xml:space="preserve">ational </w:t>
      </w:r>
      <w:r w:rsidR="00BE4963">
        <w:t>t</w:t>
      </w:r>
      <w:r w:rsidR="001250E6" w:rsidRPr="00634072">
        <w:t xml:space="preserve">ripartite </w:t>
      </w:r>
      <w:r w:rsidR="00BE4963">
        <w:t>f</w:t>
      </w:r>
      <w:r w:rsidR="001250E6" w:rsidRPr="00634072">
        <w:t>orum.</w:t>
      </w:r>
    </w:p>
    <w:p w14:paraId="6D922D1A" w14:textId="2FE86F8B" w:rsidR="00EC4F0C" w:rsidRDefault="001250E6" w:rsidP="001250E6">
      <w:r w:rsidRPr="002B4682">
        <w:t xml:space="preserve">The department develops national mail profiles to target high </w:t>
      </w:r>
      <w:r>
        <w:t>biosecurity risk material in non-</w:t>
      </w:r>
      <w:r w:rsidRPr="002B4682">
        <w:t xml:space="preserve">letter class mail. </w:t>
      </w:r>
      <w:r>
        <w:t>P</w:t>
      </w:r>
      <w:r w:rsidRPr="002B4682">
        <w:t xml:space="preserve">rofiles </w:t>
      </w:r>
      <w:r>
        <w:t xml:space="preserve">are calculated </w:t>
      </w:r>
      <w:r w:rsidRPr="002B4682">
        <w:t>using data recorded by biosecurity officers in MAPS and volume data</w:t>
      </w:r>
      <w:r>
        <w:t xml:space="preserve"> provided by</w:t>
      </w:r>
      <w:r w:rsidRPr="00540F64">
        <w:t xml:space="preserve"> </w:t>
      </w:r>
      <w:r w:rsidRPr="002B4682">
        <w:t>Australia Post</w:t>
      </w:r>
      <w:r>
        <w:t xml:space="preserve"> for each arriving cohort of mail</w:t>
      </w:r>
      <w:r w:rsidRPr="002B4682">
        <w:t xml:space="preserve">. </w:t>
      </w:r>
      <w:r>
        <w:t>The risk profiles are used to select various classes of mail</w:t>
      </w:r>
      <w:r w:rsidRPr="00021779">
        <w:t xml:space="preserve"> for </w:t>
      </w:r>
      <w:r>
        <w:t>screening</w:t>
      </w:r>
      <w:r w:rsidRPr="00021779">
        <w:t xml:space="preserve"> by </w:t>
      </w:r>
      <w:r>
        <w:t>X</w:t>
      </w:r>
      <w:r w:rsidRPr="00021779">
        <w:t>-ray</w:t>
      </w:r>
      <w:r>
        <w:t>, detector dogs or manual</w:t>
      </w:r>
      <w:r w:rsidRPr="00021779">
        <w:t xml:space="preserve"> inspect</w:t>
      </w:r>
      <w:r>
        <w:t>ion</w:t>
      </w:r>
      <w:r w:rsidR="000D768A">
        <w:t xml:space="preserve"> for biosecurity risk material.</w:t>
      </w:r>
      <w:r w:rsidR="00657DDA">
        <w:t xml:space="preserve"> </w:t>
      </w:r>
      <w:r>
        <w:t xml:space="preserve">Letters receive the least amount of screening and inspections </w:t>
      </w:r>
      <w:r w:rsidR="00BE4963">
        <w:t xml:space="preserve">because </w:t>
      </w:r>
      <w:r>
        <w:t>they are considered the lowest biosecurity risk item.</w:t>
      </w:r>
    </w:p>
    <w:p w14:paraId="784048D6" w14:textId="4E23CF8C" w:rsidR="001250E6" w:rsidRDefault="00657DDA" w:rsidP="001250E6">
      <w:r>
        <w:lastRenderedPageBreak/>
        <w:t>Between 2015</w:t>
      </w:r>
      <w:r w:rsidR="009D767B" w:rsidRPr="009A347D">
        <w:t>–</w:t>
      </w:r>
      <w:r>
        <w:t>16 and 2017</w:t>
      </w:r>
      <w:r w:rsidR="009D767B" w:rsidRPr="009A347D">
        <w:t>–</w:t>
      </w:r>
      <w:r>
        <w:t xml:space="preserve">18 </w:t>
      </w:r>
      <w:r w:rsidR="00EC4F0C">
        <w:t>around</w:t>
      </w:r>
      <w:r w:rsidR="00EC4F0C" w:rsidRPr="00021779">
        <w:t xml:space="preserve"> 1</w:t>
      </w:r>
      <w:r w:rsidR="00EC4F0C">
        <w:t>5</w:t>
      </w:r>
      <w:r w:rsidR="00EC4F0C" w:rsidRPr="00021779">
        <w:t>0</w:t>
      </w:r>
      <w:r w:rsidR="00584FC3">
        <w:t> </w:t>
      </w:r>
      <w:r w:rsidR="00EC4F0C" w:rsidRPr="00021779">
        <w:t>million</w:t>
      </w:r>
      <w:r w:rsidR="00EC4F0C">
        <w:t xml:space="preserve"> international</w:t>
      </w:r>
      <w:r w:rsidR="00EC4F0C" w:rsidRPr="00021779">
        <w:t xml:space="preserve"> mail items </w:t>
      </w:r>
      <w:r w:rsidR="00EC4F0C">
        <w:t xml:space="preserve">were handled annually </w:t>
      </w:r>
      <w:r w:rsidR="00EC4F0C" w:rsidRPr="00021779">
        <w:t>through</w:t>
      </w:r>
      <w:r w:rsidR="00EC4F0C">
        <w:t xml:space="preserve"> </w:t>
      </w:r>
      <w:r w:rsidR="00EC4F0C" w:rsidRPr="00021779">
        <w:t>Australia</w:t>
      </w:r>
      <w:r w:rsidR="00EC4F0C">
        <w:t xml:space="preserve"> Post</w:t>
      </w:r>
      <w:r w:rsidR="00EC4F0C" w:rsidRPr="00021779">
        <w:t xml:space="preserve">’s </w:t>
      </w:r>
      <w:r w:rsidR="007A46D2" w:rsidRPr="00021779">
        <w:t>g</w:t>
      </w:r>
      <w:r w:rsidR="00EC4F0C" w:rsidRPr="00021779">
        <w:t>ateway facilities in Sydney, Melbourne, Brisbane</w:t>
      </w:r>
      <w:r w:rsidR="002366AD">
        <w:t xml:space="preserve"> or</w:t>
      </w:r>
      <w:r w:rsidR="00EC4F0C">
        <w:t xml:space="preserve"> </w:t>
      </w:r>
      <w:r w:rsidR="00EC4F0C" w:rsidRPr="00021779">
        <w:t>Perth</w:t>
      </w:r>
      <w:r w:rsidR="00EC4F0C">
        <w:t>.</w:t>
      </w:r>
      <w:r w:rsidR="008A5EC4">
        <w:t xml:space="preserve"> E</w:t>
      </w:r>
      <w:r w:rsidR="001250E6">
        <w:t xml:space="preserve">xpress post and parcel screening more than halved, </w:t>
      </w:r>
      <w:r w:rsidR="00BE4963">
        <w:t>but</w:t>
      </w:r>
      <w:r w:rsidR="001250E6">
        <w:t xml:space="preserve"> screening </w:t>
      </w:r>
      <w:r>
        <w:t xml:space="preserve">of other articles </w:t>
      </w:r>
      <w:r w:rsidR="001250E6">
        <w:t>doubled (</w:t>
      </w:r>
      <w:r w:rsidR="00CD590E">
        <w:fldChar w:fldCharType="begin"/>
      </w:r>
      <w:r w:rsidR="00CD590E">
        <w:instrText xml:space="preserve"> REF _Ref4768181 \h </w:instrText>
      </w:r>
      <w:r w:rsidR="00CD590E">
        <w:fldChar w:fldCharType="separate"/>
      </w:r>
      <w:r w:rsidR="00C06FFA">
        <w:t xml:space="preserve">Table </w:t>
      </w:r>
      <w:r w:rsidR="00C06FFA">
        <w:rPr>
          <w:noProof/>
        </w:rPr>
        <w:t>1</w:t>
      </w:r>
      <w:r w:rsidR="00CD590E">
        <w:fldChar w:fldCharType="end"/>
      </w:r>
      <w:r w:rsidR="001250E6">
        <w:t>)</w:t>
      </w:r>
      <w:r w:rsidR="009D767B">
        <w:t xml:space="preserve"> </w:t>
      </w:r>
      <w:r w:rsidR="007A46D2">
        <w:t>because of r</w:t>
      </w:r>
      <w:r w:rsidR="009D767B">
        <w:t>isk profiling.</w:t>
      </w:r>
    </w:p>
    <w:p w14:paraId="55372B42" w14:textId="2D137516" w:rsidR="001250E6" w:rsidRDefault="00CD590E" w:rsidP="00CD590E">
      <w:pPr>
        <w:pStyle w:val="Caption"/>
      </w:pPr>
      <w:bookmarkStart w:id="31" w:name="_Ref4768181"/>
      <w:bookmarkStart w:id="32" w:name="_Toc10020178"/>
      <w:r>
        <w:t xml:space="preserve">Table </w:t>
      </w:r>
      <w:r w:rsidR="001B2FAB">
        <w:rPr>
          <w:noProof/>
        </w:rPr>
        <w:fldChar w:fldCharType="begin"/>
      </w:r>
      <w:r w:rsidR="001B2FAB">
        <w:rPr>
          <w:noProof/>
        </w:rPr>
        <w:instrText xml:space="preserve"> SEQ Table \* ARABIC </w:instrText>
      </w:r>
      <w:r w:rsidR="001B2FAB">
        <w:rPr>
          <w:noProof/>
        </w:rPr>
        <w:fldChar w:fldCharType="separate"/>
      </w:r>
      <w:r w:rsidR="00C06FFA">
        <w:rPr>
          <w:noProof/>
        </w:rPr>
        <w:t>1</w:t>
      </w:r>
      <w:r w:rsidR="001B2FAB">
        <w:rPr>
          <w:noProof/>
        </w:rPr>
        <w:fldChar w:fldCharType="end"/>
      </w:r>
      <w:bookmarkEnd w:id="31"/>
      <w:r>
        <w:rPr>
          <w:noProof/>
        </w:rPr>
        <w:t xml:space="preserve"> </w:t>
      </w:r>
      <w:r w:rsidRPr="00C71095">
        <w:rPr>
          <w:noProof/>
        </w:rPr>
        <w:t>International mail volumes, screenings and inspections, 2015–16 to 2017–18</w:t>
      </w:r>
      <w:bookmarkEnd w:id="32"/>
    </w:p>
    <w:tbl>
      <w:tblPr>
        <w:tblStyle w:val="TableGrid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078"/>
        <w:gridCol w:w="2182"/>
        <w:gridCol w:w="2410"/>
        <w:gridCol w:w="1985"/>
      </w:tblGrid>
      <w:tr w:rsidR="001250E6" w:rsidRPr="00027662" w14:paraId="5C897583" w14:textId="77777777" w:rsidTr="009A302B">
        <w:trPr>
          <w:cantSplit/>
          <w:tblHeader/>
        </w:trPr>
        <w:tc>
          <w:tcPr>
            <w:tcW w:w="1276" w:type="dxa"/>
          </w:tcPr>
          <w:p w14:paraId="40836402" w14:textId="77777777" w:rsidR="001250E6" w:rsidRPr="00027662" w:rsidRDefault="001250E6" w:rsidP="009A302B">
            <w:pPr>
              <w:keepNext/>
              <w:spacing w:before="60"/>
              <w:rPr>
                <w:rFonts w:asciiTheme="minorHAnsi" w:hAnsiTheme="minorHAnsi"/>
                <w:b/>
                <w:sz w:val="18"/>
                <w:szCs w:val="18"/>
                <w:lang w:val="x-none"/>
              </w:rPr>
            </w:pPr>
            <w:r w:rsidRPr="00027662">
              <w:rPr>
                <w:rFonts w:asciiTheme="minorHAnsi" w:hAnsiTheme="minorHAnsi"/>
                <w:b/>
                <w:sz w:val="18"/>
                <w:szCs w:val="18"/>
              </w:rPr>
              <w:t>Year</w:t>
            </w:r>
          </w:p>
        </w:tc>
        <w:tc>
          <w:tcPr>
            <w:tcW w:w="1078" w:type="dxa"/>
          </w:tcPr>
          <w:p w14:paraId="0BA08330" w14:textId="77777777" w:rsidR="001250E6" w:rsidRPr="00027662" w:rsidRDefault="001250E6" w:rsidP="009A302B">
            <w:pPr>
              <w:keepNext/>
              <w:spacing w:before="60"/>
              <w:rPr>
                <w:rFonts w:asciiTheme="minorHAnsi" w:hAnsiTheme="minorHAnsi"/>
                <w:b/>
                <w:sz w:val="18"/>
                <w:szCs w:val="18"/>
                <w:lang w:val="x-none"/>
              </w:rPr>
            </w:pPr>
            <w:r w:rsidRPr="00027662">
              <w:rPr>
                <w:rFonts w:asciiTheme="minorHAnsi" w:hAnsiTheme="minorHAnsi"/>
                <w:b/>
                <w:sz w:val="18"/>
                <w:szCs w:val="18"/>
                <w:lang w:val="x-none"/>
              </w:rPr>
              <w:t xml:space="preserve">Mail </w:t>
            </w:r>
            <w:r w:rsidRPr="00027662">
              <w:rPr>
                <w:rFonts w:asciiTheme="minorHAnsi" w:hAnsiTheme="minorHAnsi"/>
                <w:b/>
                <w:sz w:val="18"/>
                <w:szCs w:val="18"/>
              </w:rPr>
              <w:t>c</w:t>
            </w:r>
            <w:r w:rsidRPr="00027662">
              <w:rPr>
                <w:rFonts w:asciiTheme="minorHAnsi" w:hAnsiTheme="minorHAnsi"/>
                <w:b/>
                <w:sz w:val="18"/>
                <w:szCs w:val="18"/>
                <w:lang w:val="x-none"/>
              </w:rPr>
              <w:t>lass</w:t>
            </w:r>
          </w:p>
        </w:tc>
        <w:tc>
          <w:tcPr>
            <w:tcW w:w="2182" w:type="dxa"/>
          </w:tcPr>
          <w:p w14:paraId="27D56F7A" w14:textId="77777777" w:rsidR="001250E6" w:rsidRPr="00027662" w:rsidRDefault="001250E6" w:rsidP="009A302B">
            <w:pPr>
              <w:keepNext/>
              <w:spacing w:before="60"/>
              <w:jc w:val="right"/>
              <w:rPr>
                <w:rFonts w:asciiTheme="minorHAnsi" w:hAnsiTheme="minorHAnsi"/>
                <w:b/>
                <w:sz w:val="18"/>
                <w:szCs w:val="18"/>
              </w:rPr>
            </w:pPr>
            <w:r w:rsidRPr="00027662">
              <w:rPr>
                <w:rFonts w:asciiTheme="minorHAnsi" w:hAnsiTheme="minorHAnsi"/>
                <w:b/>
                <w:sz w:val="18"/>
                <w:szCs w:val="18"/>
                <w:lang w:val="x-none"/>
              </w:rPr>
              <w:t>Incoming volume</w:t>
            </w:r>
            <w:r w:rsidRPr="00027662">
              <w:rPr>
                <w:rFonts w:asciiTheme="minorHAnsi" w:hAnsiTheme="minorHAnsi"/>
                <w:b/>
                <w:sz w:val="18"/>
                <w:szCs w:val="18"/>
              </w:rPr>
              <w:t xml:space="preserve"> (no.)</w:t>
            </w:r>
          </w:p>
        </w:tc>
        <w:tc>
          <w:tcPr>
            <w:tcW w:w="2410" w:type="dxa"/>
          </w:tcPr>
          <w:p w14:paraId="42226726" w14:textId="77777777" w:rsidR="001250E6" w:rsidRPr="00027662" w:rsidRDefault="001250E6" w:rsidP="009A302B">
            <w:pPr>
              <w:keepNext/>
              <w:spacing w:before="60"/>
              <w:jc w:val="right"/>
              <w:rPr>
                <w:rFonts w:asciiTheme="minorHAnsi" w:hAnsiTheme="minorHAnsi"/>
                <w:b/>
                <w:sz w:val="18"/>
                <w:szCs w:val="18"/>
              </w:rPr>
            </w:pPr>
            <w:r w:rsidRPr="00027662">
              <w:rPr>
                <w:rFonts w:asciiTheme="minorHAnsi" w:hAnsiTheme="minorHAnsi"/>
                <w:b/>
                <w:sz w:val="18"/>
                <w:szCs w:val="18"/>
                <w:lang w:val="x-none"/>
              </w:rPr>
              <w:t>Screened</w:t>
            </w:r>
            <w:r w:rsidRPr="00027662">
              <w:rPr>
                <w:rFonts w:asciiTheme="minorHAnsi" w:hAnsiTheme="minorHAnsi"/>
                <w:b/>
                <w:sz w:val="18"/>
                <w:szCs w:val="18"/>
              </w:rPr>
              <w:t xml:space="preserve"> (%)</w:t>
            </w:r>
          </w:p>
        </w:tc>
        <w:tc>
          <w:tcPr>
            <w:tcW w:w="1985" w:type="dxa"/>
          </w:tcPr>
          <w:p w14:paraId="3CDBEFC0" w14:textId="77777777" w:rsidR="001250E6" w:rsidRPr="00027662" w:rsidRDefault="001250E6" w:rsidP="009A302B">
            <w:pPr>
              <w:keepNext/>
              <w:spacing w:before="60"/>
              <w:jc w:val="right"/>
              <w:rPr>
                <w:rFonts w:asciiTheme="minorHAnsi" w:hAnsiTheme="minorHAnsi"/>
                <w:b/>
                <w:sz w:val="18"/>
                <w:szCs w:val="18"/>
                <w:lang w:val="x-none"/>
              </w:rPr>
            </w:pPr>
            <w:r w:rsidRPr="00027662">
              <w:rPr>
                <w:rFonts w:asciiTheme="minorHAnsi" w:hAnsiTheme="minorHAnsi"/>
                <w:b/>
                <w:sz w:val="18"/>
                <w:szCs w:val="18"/>
                <w:lang w:val="x-none"/>
              </w:rPr>
              <w:t>Inspected</w:t>
            </w:r>
          </w:p>
        </w:tc>
      </w:tr>
      <w:tr w:rsidR="00C947D0" w:rsidRPr="00027662" w14:paraId="7EF62F03" w14:textId="77777777" w:rsidTr="009A302B">
        <w:tc>
          <w:tcPr>
            <w:tcW w:w="1276" w:type="dxa"/>
            <w:vMerge w:val="restart"/>
          </w:tcPr>
          <w:p w14:paraId="206DF77C"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2015–16</w:t>
            </w:r>
          </w:p>
        </w:tc>
        <w:tc>
          <w:tcPr>
            <w:tcW w:w="1078" w:type="dxa"/>
          </w:tcPr>
          <w:p w14:paraId="35BC222B"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Letters</w:t>
            </w:r>
          </w:p>
        </w:tc>
        <w:tc>
          <w:tcPr>
            <w:tcW w:w="2182" w:type="dxa"/>
          </w:tcPr>
          <w:p w14:paraId="0D77A876"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81,391,463</w:t>
            </w:r>
          </w:p>
        </w:tc>
        <w:tc>
          <w:tcPr>
            <w:tcW w:w="2410" w:type="dxa"/>
          </w:tcPr>
          <w:p w14:paraId="42866C5E" w14:textId="00A19C6E" w:rsidR="00C947D0" w:rsidRPr="00027662" w:rsidRDefault="00C947D0" w:rsidP="009A302B">
            <w:pPr>
              <w:spacing w:before="60"/>
              <w:jc w:val="right"/>
              <w:rPr>
                <w:rFonts w:asciiTheme="minorHAnsi" w:hAnsiTheme="minorHAnsi"/>
                <w:sz w:val="18"/>
                <w:szCs w:val="18"/>
                <w:lang w:val="x-none"/>
              </w:rPr>
            </w:pPr>
            <w:r>
              <w:rPr>
                <w:rFonts w:asciiTheme="minorHAnsi" w:hAnsiTheme="minorHAnsi"/>
                <w:sz w:val="18"/>
                <w:szCs w:val="18"/>
              </w:rPr>
              <w:t xml:space="preserve">Less than </w:t>
            </w:r>
            <w:r w:rsidRPr="00027662">
              <w:rPr>
                <w:rFonts w:asciiTheme="minorHAnsi" w:hAnsiTheme="minorHAnsi"/>
                <w:sz w:val="18"/>
                <w:szCs w:val="18"/>
              </w:rPr>
              <w:t>0.1</w:t>
            </w:r>
          </w:p>
        </w:tc>
        <w:tc>
          <w:tcPr>
            <w:tcW w:w="1985" w:type="dxa"/>
          </w:tcPr>
          <w:p w14:paraId="39F82026"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lang w:val="x-none"/>
              </w:rPr>
              <w:t>1,090</w:t>
            </w:r>
          </w:p>
        </w:tc>
      </w:tr>
      <w:tr w:rsidR="00C947D0" w:rsidRPr="00027662" w14:paraId="43E2AD55" w14:textId="77777777" w:rsidTr="009A302B">
        <w:tc>
          <w:tcPr>
            <w:tcW w:w="1276" w:type="dxa"/>
            <w:vMerge/>
          </w:tcPr>
          <w:p w14:paraId="457684CB" w14:textId="77777777" w:rsidR="00C947D0" w:rsidRPr="00027662" w:rsidRDefault="00C947D0" w:rsidP="009A302B">
            <w:pPr>
              <w:spacing w:before="60"/>
              <w:rPr>
                <w:rFonts w:asciiTheme="minorHAnsi" w:hAnsiTheme="minorHAnsi"/>
                <w:sz w:val="18"/>
                <w:szCs w:val="18"/>
              </w:rPr>
            </w:pPr>
          </w:p>
        </w:tc>
        <w:tc>
          <w:tcPr>
            <w:tcW w:w="1078" w:type="dxa"/>
          </w:tcPr>
          <w:p w14:paraId="6ED13F94"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OA</w:t>
            </w:r>
          </w:p>
        </w:tc>
        <w:tc>
          <w:tcPr>
            <w:tcW w:w="2182" w:type="dxa"/>
          </w:tcPr>
          <w:p w14:paraId="6C80F6D1"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53,507,149</w:t>
            </w:r>
          </w:p>
        </w:tc>
        <w:tc>
          <w:tcPr>
            <w:tcW w:w="2410" w:type="dxa"/>
          </w:tcPr>
          <w:p w14:paraId="2A89990D"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16.3</w:t>
            </w:r>
          </w:p>
        </w:tc>
        <w:tc>
          <w:tcPr>
            <w:tcW w:w="1985" w:type="dxa"/>
          </w:tcPr>
          <w:p w14:paraId="7BC15B90"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27,343</w:t>
            </w:r>
          </w:p>
        </w:tc>
      </w:tr>
      <w:tr w:rsidR="00C947D0" w:rsidRPr="00027662" w14:paraId="10158414" w14:textId="77777777" w:rsidTr="009A302B">
        <w:tc>
          <w:tcPr>
            <w:tcW w:w="1276" w:type="dxa"/>
            <w:vMerge/>
          </w:tcPr>
          <w:p w14:paraId="6A205FD5" w14:textId="77777777" w:rsidR="00C947D0" w:rsidRPr="00027662" w:rsidRDefault="00C947D0" w:rsidP="009A302B">
            <w:pPr>
              <w:spacing w:before="60"/>
              <w:rPr>
                <w:rFonts w:asciiTheme="minorHAnsi" w:hAnsiTheme="minorHAnsi"/>
                <w:sz w:val="18"/>
                <w:szCs w:val="18"/>
                <w:lang w:val="x-none"/>
              </w:rPr>
            </w:pPr>
          </w:p>
        </w:tc>
        <w:tc>
          <w:tcPr>
            <w:tcW w:w="1078" w:type="dxa"/>
          </w:tcPr>
          <w:p w14:paraId="770952EE"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EMS</w:t>
            </w:r>
          </w:p>
        </w:tc>
        <w:tc>
          <w:tcPr>
            <w:tcW w:w="2182" w:type="dxa"/>
          </w:tcPr>
          <w:p w14:paraId="3BBF6B86"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2,491,251</w:t>
            </w:r>
          </w:p>
        </w:tc>
        <w:tc>
          <w:tcPr>
            <w:tcW w:w="2410" w:type="dxa"/>
          </w:tcPr>
          <w:p w14:paraId="398CBF48"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73.9</w:t>
            </w:r>
          </w:p>
        </w:tc>
        <w:tc>
          <w:tcPr>
            <w:tcW w:w="1985" w:type="dxa"/>
          </w:tcPr>
          <w:p w14:paraId="6793118F"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32,052</w:t>
            </w:r>
          </w:p>
        </w:tc>
      </w:tr>
      <w:tr w:rsidR="00C947D0" w:rsidRPr="00027662" w14:paraId="664AAF7B" w14:textId="77777777" w:rsidTr="009A302B">
        <w:tc>
          <w:tcPr>
            <w:tcW w:w="1276" w:type="dxa"/>
            <w:vMerge/>
          </w:tcPr>
          <w:p w14:paraId="2478A0AD" w14:textId="77777777" w:rsidR="00C947D0" w:rsidRPr="00027662" w:rsidRDefault="00C947D0" w:rsidP="009A302B">
            <w:pPr>
              <w:spacing w:before="60"/>
              <w:rPr>
                <w:rFonts w:asciiTheme="minorHAnsi" w:hAnsiTheme="minorHAnsi"/>
                <w:sz w:val="18"/>
                <w:szCs w:val="18"/>
                <w:lang w:val="x-none"/>
              </w:rPr>
            </w:pPr>
          </w:p>
        </w:tc>
        <w:tc>
          <w:tcPr>
            <w:tcW w:w="1078" w:type="dxa"/>
          </w:tcPr>
          <w:p w14:paraId="42B8C32C"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Parcels</w:t>
            </w:r>
          </w:p>
        </w:tc>
        <w:tc>
          <w:tcPr>
            <w:tcW w:w="2182" w:type="dxa"/>
          </w:tcPr>
          <w:p w14:paraId="45243CE9"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1,977,069</w:t>
            </w:r>
          </w:p>
        </w:tc>
        <w:tc>
          <w:tcPr>
            <w:tcW w:w="2410" w:type="dxa"/>
          </w:tcPr>
          <w:p w14:paraId="1A418CE4"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81.9</w:t>
            </w:r>
          </w:p>
        </w:tc>
        <w:tc>
          <w:tcPr>
            <w:tcW w:w="1985" w:type="dxa"/>
          </w:tcPr>
          <w:p w14:paraId="5FC6BCED"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44,524</w:t>
            </w:r>
          </w:p>
        </w:tc>
      </w:tr>
      <w:tr w:rsidR="00C947D0" w:rsidRPr="00027662" w14:paraId="70E30BFB" w14:textId="77777777" w:rsidTr="009A302B">
        <w:tc>
          <w:tcPr>
            <w:tcW w:w="1276" w:type="dxa"/>
            <w:vMerge/>
          </w:tcPr>
          <w:p w14:paraId="5A3AE44A" w14:textId="77777777" w:rsidR="00C947D0" w:rsidRPr="00027662" w:rsidRDefault="00C947D0" w:rsidP="009A302B">
            <w:pPr>
              <w:spacing w:before="60"/>
              <w:rPr>
                <w:rFonts w:asciiTheme="minorHAnsi" w:hAnsiTheme="minorHAnsi"/>
                <w:sz w:val="18"/>
                <w:szCs w:val="18"/>
                <w:lang w:val="x-none"/>
              </w:rPr>
            </w:pPr>
          </w:p>
        </w:tc>
        <w:tc>
          <w:tcPr>
            <w:tcW w:w="1078" w:type="dxa"/>
          </w:tcPr>
          <w:p w14:paraId="2054C639" w14:textId="77777777" w:rsidR="00C947D0" w:rsidRPr="00027662" w:rsidRDefault="00C947D0" w:rsidP="009A302B">
            <w:pPr>
              <w:spacing w:before="60"/>
              <w:rPr>
                <w:rFonts w:asciiTheme="minorHAnsi" w:hAnsiTheme="minorHAnsi"/>
                <w:sz w:val="18"/>
                <w:szCs w:val="18"/>
              </w:rPr>
            </w:pPr>
            <w:r w:rsidRPr="00027662">
              <w:rPr>
                <w:rFonts w:asciiTheme="minorHAnsi" w:hAnsiTheme="minorHAnsi"/>
                <w:sz w:val="18"/>
                <w:szCs w:val="18"/>
              </w:rPr>
              <w:t>Total</w:t>
            </w:r>
          </w:p>
        </w:tc>
        <w:tc>
          <w:tcPr>
            <w:tcW w:w="2182" w:type="dxa"/>
          </w:tcPr>
          <w:p w14:paraId="6F453C4A"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139,366,932</w:t>
            </w:r>
          </w:p>
        </w:tc>
        <w:tc>
          <w:tcPr>
            <w:tcW w:w="2410" w:type="dxa"/>
          </w:tcPr>
          <w:p w14:paraId="4E26DCF1"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8.8</w:t>
            </w:r>
          </w:p>
        </w:tc>
        <w:tc>
          <w:tcPr>
            <w:tcW w:w="1985" w:type="dxa"/>
          </w:tcPr>
          <w:p w14:paraId="43F6DF58"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105,009</w:t>
            </w:r>
          </w:p>
        </w:tc>
      </w:tr>
      <w:tr w:rsidR="00C947D0" w:rsidRPr="00027662" w14:paraId="613BE1E9" w14:textId="77777777" w:rsidTr="009A302B">
        <w:tc>
          <w:tcPr>
            <w:tcW w:w="1276" w:type="dxa"/>
            <w:vMerge w:val="restart"/>
          </w:tcPr>
          <w:p w14:paraId="514F944B"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2016–17</w:t>
            </w:r>
          </w:p>
        </w:tc>
        <w:tc>
          <w:tcPr>
            <w:tcW w:w="1078" w:type="dxa"/>
          </w:tcPr>
          <w:p w14:paraId="74F8E1AD"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Letters</w:t>
            </w:r>
          </w:p>
        </w:tc>
        <w:tc>
          <w:tcPr>
            <w:tcW w:w="2182" w:type="dxa"/>
          </w:tcPr>
          <w:p w14:paraId="0AF6A149"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76,270,015</w:t>
            </w:r>
          </w:p>
        </w:tc>
        <w:tc>
          <w:tcPr>
            <w:tcW w:w="2410" w:type="dxa"/>
          </w:tcPr>
          <w:p w14:paraId="329635AD" w14:textId="52FAE03B" w:rsidR="00C947D0" w:rsidRPr="00027662" w:rsidRDefault="00C947D0" w:rsidP="009A302B">
            <w:pPr>
              <w:spacing w:before="60"/>
              <w:jc w:val="right"/>
              <w:rPr>
                <w:rFonts w:asciiTheme="minorHAnsi" w:hAnsiTheme="minorHAnsi"/>
                <w:sz w:val="18"/>
                <w:szCs w:val="18"/>
                <w:lang w:val="x-none"/>
              </w:rPr>
            </w:pPr>
            <w:r>
              <w:rPr>
                <w:rFonts w:asciiTheme="minorHAnsi" w:hAnsiTheme="minorHAnsi"/>
                <w:sz w:val="18"/>
                <w:szCs w:val="18"/>
              </w:rPr>
              <w:t xml:space="preserve">Less than </w:t>
            </w:r>
            <w:r w:rsidRPr="00027662">
              <w:rPr>
                <w:rFonts w:asciiTheme="minorHAnsi" w:hAnsiTheme="minorHAnsi"/>
                <w:sz w:val="18"/>
                <w:szCs w:val="18"/>
              </w:rPr>
              <w:t>0.1</w:t>
            </w:r>
          </w:p>
        </w:tc>
        <w:tc>
          <w:tcPr>
            <w:tcW w:w="1985" w:type="dxa"/>
          </w:tcPr>
          <w:p w14:paraId="4796049D"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579</w:t>
            </w:r>
          </w:p>
        </w:tc>
      </w:tr>
      <w:tr w:rsidR="00C947D0" w:rsidRPr="00027662" w14:paraId="09D4A926" w14:textId="77777777" w:rsidTr="009A302B">
        <w:tc>
          <w:tcPr>
            <w:tcW w:w="1276" w:type="dxa"/>
            <w:vMerge/>
          </w:tcPr>
          <w:p w14:paraId="5156908B" w14:textId="77777777" w:rsidR="00C947D0" w:rsidRPr="00027662" w:rsidRDefault="00C947D0" w:rsidP="009A302B">
            <w:pPr>
              <w:spacing w:before="60"/>
              <w:rPr>
                <w:rFonts w:asciiTheme="minorHAnsi" w:hAnsiTheme="minorHAnsi"/>
                <w:sz w:val="18"/>
                <w:szCs w:val="18"/>
                <w:lang w:val="x-none"/>
              </w:rPr>
            </w:pPr>
          </w:p>
        </w:tc>
        <w:tc>
          <w:tcPr>
            <w:tcW w:w="1078" w:type="dxa"/>
          </w:tcPr>
          <w:p w14:paraId="00F409BA"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OA</w:t>
            </w:r>
          </w:p>
        </w:tc>
        <w:tc>
          <w:tcPr>
            <w:tcW w:w="2182" w:type="dxa"/>
          </w:tcPr>
          <w:p w14:paraId="2D25E742"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77,641,139</w:t>
            </w:r>
          </w:p>
        </w:tc>
        <w:tc>
          <w:tcPr>
            <w:tcW w:w="2410" w:type="dxa"/>
          </w:tcPr>
          <w:p w14:paraId="22259BC8"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rPr>
              <w:t>14.7</w:t>
            </w:r>
          </w:p>
        </w:tc>
        <w:tc>
          <w:tcPr>
            <w:tcW w:w="1985" w:type="dxa"/>
          </w:tcPr>
          <w:p w14:paraId="17D60D9B"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37,795</w:t>
            </w:r>
          </w:p>
        </w:tc>
      </w:tr>
      <w:tr w:rsidR="00C947D0" w:rsidRPr="00027662" w14:paraId="7EC8429E" w14:textId="77777777" w:rsidTr="009A302B">
        <w:tc>
          <w:tcPr>
            <w:tcW w:w="1276" w:type="dxa"/>
            <w:vMerge/>
          </w:tcPr>
          <w:p w14:paraId="3E69CA9E" w14:textId="77777777" w:rsidR="00C947D0" w:rsidRPr="00027662" w:rsidRDefault="00C947D0" w:rsidP="009A302B">
            <w:pPr>
              <w:spacing w:before="60"/>
              <w:rPr>
                <w:rFonts w:asciiTheme="minorHAnsi" w:hAnsiTheme="minorHAnsi"/>
                <w:sz w:val="18"/>
                <w:szCs w:val="18"/>
                <w:lang w:val="x-none"/>
              </w:rPr>
            </w:pPr>
          </w:p>
        </w:tc>
        <w:tc>
          <w:tcPr>
            <w:tcW w:w="1078" w:type="dxa"/>
          </w:tcPr>
          <w:p w14:paraId="7B8EED3E"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EMS</w:t>
            </w:r>
          </w:p>
        </w:tc>
        <w:tc>
          <w:tcPr>
            <w:tcW w:w="2182" w:type="dxa"/>
          </w:tcPr>
          <w:p w14:paraId="353063F4"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2,310,652</w:t>
            </w:r>
          </w:p>
        </w:tc>
        <w:tc>
          <w:tcPr>
            <w:tcW w:w="2410" w:type="dxa"/>
          </w:tcPr>
          <w:p w14:paraId="1C774802"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rPr>
              <w:t>22.</w:t>
            </w:r>
            <w:r w:rsidRPr="00027662">
              <w:rPr>
                <w:rFonts w:asciiTheme="minorHAnsi" w:hAnsiTheme="minorHAnsi"/>
                <w:sz w:val="18"/>
                <w:szCs w:val="18"/>
                <w:lang w:val="x-none"/>
              </w:rPr>
              <w:t>4</w:t>
            </w:r>
          </w:p>
        </w:tc>
        <w:tc>
          <w:tcPr>
            <w:tcW w:w="1985" w:type="dxa"/>
          </w:tcPr>
          <w:p w14:paraId="27122954"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18,913</w:t>
            </w:r>
          </w:p>
        </w:tc>
      </w:tr>
      <w:tr w:rsidR="00C947D0" w:rsidRPr="00027662" w14:paraId="7CC0A784" w14:textId="77777777" w:rsidTr="009A302B">
        <w:tc>
          <w:tcPr>
            <w:tcW w:w="1276" w:type="dxa"/>
            <w:vMerge/>
          </w:tcPr>
          <w:p w14:paraId="63B0B60F" w14:textId="77777777" w:rsidR="00C947D0" w:rsidRPr="00027662" w:rsidRDefault="00C947D0" w:rsidP="009A302B">
            <w:pPr>
              <w:spacing w:before="60"/>
              <w:rPr>
                <w:rFonts w:asciiTheme="minorHAnsi" w:hAnsiTheme="minorHAnsi"/>
                <w:sz w:val="18"/>
                <w:szCs w:val="18"/>
                <w:lang w:val="x-none"/>
              </w:rPr>
            </w:pPr>
          </w:p>
        </w:tc>
        <w:tc>
          <w:tcPr>
            <w:tcW w:w="1078" w:type="dxa"/>
          </w:tcPr>
          <w:p w14:paraId="0D4557A9"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Parcels</w:t>
            </w:r>
          </w:p>
        </w:tc>
        <w:tc>
          <w:tcPr>
            <w:tcW w:w="2182" w:type="dxa"/>
          </w:tcPr>
          <w:p w14:paraId="3840ABB0"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2,007,367</w:t>
            </w:r>
          </w:p>
        </w:tc>
        <w:tc>
          <w:tcPr>
            <w:tcW w:w="2410" w:type="dxa"/>
          </w:tcPr>
          <w:p w14:paraId="240748BE"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24.2</w:t>
            </w:r>
          </w:p>
        </w:tc>
        <w:tc>
          <w:tcPr>
            <w:tcW w:w="1985" w:type="dxa"/>
          </w:tcPr>
          <w:p w14:paraId="467E77A4"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28,193</w:t>
            </w:r>
          </w:p>
        </w:tc>
      </w:tr>
      <w:tr w:rsidR="00C947D0" w:rsidRPr="00027662" w14:paraId="6F5CF773" w14:textId="77777777" w:rsidTr="009A302B">
        <w:tc>
          <w:tcPr>
            <w:tcW w:w="1276" w:type="dxa"/>
            <w:vMerge/>
          </w:tcPr>
          <w:p w14:paraId="05E76419" w14:textId="77777777" w:rsidR="00C947D0" w:rsidRPr="00027662" w:rsidRDefault="00C947D0" w:rsidP="009A302B">
            <w:pPr>
              <w:spacing w:before="60"/>
              <w:rPr>
                <w:rFonts w:asciiTheme="minorHAnsi" w:hAnsiTheme="minorHAnsi"/>
                <w:sz w:val="18"/>
                <w:szCs w:val="18"/>
                <w:lang w:val="x-none"/>
              </w:rPr>
            </w:pPr>
          </w:p>
        </w:tc>
        <w:tc>
          <w:tcPr>
            <w:tcW w:w="1078" w:type="dxa"/>
          </w:tcPr>
          <w:p w14:paraId="18F7D15A" w14:textId="77777777" w:rsidR="00C947D0" w:rsidRPr="00027662" w:rsidRDefault="00C947D0" w:rsidP="009A302B">
            <w:pPr>
              <w:spacing w:before="60"/>
              <w:rPr>
                <w:rFonts w:asciiTheme="minorHAnsi" w:hAnsiTheme="minorHAnsi"/>
                <w:sz w:val="18"/>
                <w:szCs w:val="18"/>
              </w:rPr>
            </w:pPr>
            <w:r w:rsidRPr="00027662">
              <w:rPr>
                <w:rFonts w:asciiTheme="minorHAnsi" w:hAnsiTheme="minorHAnsi"/>
                <w:sz w:val="18"/>
                <w:szCs w:val="18"/>
              </w:rPr>
              <w:t>Total</w:t>
            </w:r>
          </w:p>
        </w:tc>
        <w:tc>
          <w:tcPr>
            <w:tcW w:w="2182" w:type="dxa"/>
          </w:tcPr>
          <w:p w14:paraId="76271AFF"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158,229,173</w:t>
            </w:r>
          </w:p>
        </w:tc>
        <w:tc>
          <w:tcPr>
            <w:tcW w:w="2410" w:type="dxa"/>
          </w:tcPr>
          <w:p w14:paraId="55439668"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7.8</w:t>
            </w:r>
          </w:p>
        </w:tc>
        <w:tc>
          <w:tcPr>
            <w:tcW w:w="1985" w:type="dxa"/>
          </w:tcPr>
          <w:p w14:paraId="1CEDF1AB"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85,480</w:t>
            </w:r>
          </w:p>
        </w:tc>
      </w:tr>
      <w:tr w:rsidR="00C947D0" w:rsidRPr="00027662" w14:paraId="48380DAA" w14:textId="77777777" w:rsidTr="009A302B">
        <w:tc>
          <w:tcPr>
            <w:tcW w:w="1276" w:type="dxa"/>
            <w:vMerge w:val="restart"/>
          </w:tcPr>
          <w:p w14:paraId="5C8DD7CF"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2017–18</w:t>
            </w:r>
          </w:p>
        </w:tc>
        <w:tc>
          <w:tcPr>
            <w:tcW w:w="1078" w:type="dxa"/>
          </w:tcPr>
          <w:p w14:paraId="489D02BB"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Letters</w:t>
            </w:r>
          </w:p>
        </w:tc>
        <w:tc>
          <w:tcPr>
            <w:tcW w:w="2182" w:type="dxa"/>
          </w:tcPr>
          <w:p w14:paraId="4A7E944D"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68,398,542</w:t>
            </w:r>
          </w:p>
        </w:tc>
        <w:tc>
          <w:tcPr>
            <w:tcW w:w="2410" w:type="dxa"/>
          </w:tcPr>
          <w:p w14:paraId="750C3C0A" w14:textId="7D792115" w:rsidR="00C947D0" w:rsidRPr="00027662" w:rsidRDefault="00C947D0" w:rsidP="009A302B">
            <w:pPr>
              <w:spacing w:before="60"/>
              <w:jc w:val="right"/>
              <w:rPr>
                <w:rFonts w:asciiTheme="minorHAnsi" w:hAnsiTheme="minorHAnsi"/>
                <w:sz w:val="18"/>
                <w:szCs w:val="18"/>
                <w:lang w:val="x-none"/>
              </w:rPr>
            </w:pPr>
            <w:r>
              <w:rPr>
                <w:rFonts w:asciiTheme="minorHAnsi" w:hAnsiTheme="minorHAnsi"/>
                <w:sz w:val="18"/>
                <w:szCs w:val="18"/>
              </w:rPr>
              <w:t xml:space="preserve">Less than </w:t>
            </w:r>
            <w:r w:rsidRPr="00027662">
              <w:rPr>
                <w:rFonts w:asciiTheme="minorHAnsi" w:hAnsiTheme="minorHAnsi"/>
                <w:sz w:val="18"/>
                <w:szCs w:val="18"/>
              </w:rPr>
              <w:t>0.1</w:t>
            </w:r>
          </w:p>
        </w:tc>
        <w:tc>
          <w:tcPr>
            <w:tcW w:w="1985" w:type="dxa"/>
          </w:tcPr>
          <w:p w14:paraId="71684550"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399</w:t>
            </w:r>
          </w:p>
        </w:tc>
      </w:tr>
      <w:tr w:rsidR="00C947D0" w:rsidRPr="00027662" w14:paraId="3C3E5873" w14:textId="77777777" w:rsidTr="009A302B">
        <w:tc>
          <w:tcPr>
            <w:tcW w:w="1276" w:type="dxa"/>
            <w:vMerge/>
          </w:tcPr>
          <w:p w14:paraId="2971197C" w14:textId="77777777" w:rsidR="00C947D0" w:rsidRPr="00027662" w:rsidRDefault="00C947D0" w:rsidP="009A302B">
            <w:pPr>
              <w:spacing w:before="60"/>
              <w:rPr>
                <w:rFonts w:asciiTheme="minorHAnsi" w:hAnsiTheme="minorHAnsi"/>
                <w:sz w:val="18"/>
                <w:szCs w:val="18"/>
                <w:lang w:val="x-none"/>
              </w:rPr>
            </w:pPr>
          </w:p>
        </w:tc>
        <w:tc>
          <w:tcPr>
            <w:tcW w:w="1078" w:type="dxa"/>
          </w:tcPr>
          <w:p w14:paraId="72EB8502"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OA</w:t>
            </w:r>
          </w:p>
        </w:tc>
        <w:tc>
          <w:tcPr>
            <w:tcW w:w="2182" w:type="dxa"/>
          </w:tcPr>
          <w:p w14:paraId="505A8B32"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79,588,103</w:t>
            </w:r>
          </w:p>
        </w:tc>
        <w:tc>
          <w:tcPr>
            <w:tcW w:w="2410" w:type="dxa"/>
          </w:tcPr>
          <w:p w14:paraId="3C9AE58A"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32.9</w:t>
            </w:r>
          </w:p>
        </w:tc>
        <w:tc>
          <w:tcPr>
            <w:tcW w:w="1985" w:type="dxa"/>
          </w:tcPr>
          <w:p w14:paraId="1D64B9F3"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56,043</w:t>
            </w:r>
          </w:p>
        </w:tc>
      </w:tr>
      <w:tr w:rsidR="00C947D0" w:rsidRPr="00027662" w14:paraId="0596D8B5" w14:textId="77777777" w:rsidTr="009A302B">
        <w:tc>
          <w:tcPr>
            <w:tcW w:w="1276" w:type="dxa"/>
            <w:vMerge/>
          </w:tcPr>
          <w:p w14:paraId="3ED3FDF5" w14:textId="77777777" w:rsidR="00C947D0" w:rsidRPr="00027662" w:rsidRDefault="00C947D0" w:rsidP="009A302B">
            <w:pPr>
              <w:spacing w:before="60"/>
              <w:rPr>
                <w:rFonts w:asciiTheme="minorHAnsi" w:hAnsiTheme="minorHAnsi"/>
                <w:sz w:val="18"/>
                <w:szCs w:val="18"/>
                <w:lang w:val="x-none"/>
              </w:rPr>
            </w:pPr>
          </w:p>
        </w:tc>
        <w:tc>
          <w:tcPr>
            <w:tcW w:w="1078" w:type="dxa"/>
          </w:tcPr>
          <w:p w14:paraId="65C27319"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EMS</w:t>
            </w:r>
          </w:p>
        </w:tc>
        <w:tc>
          <w:tcPr>
            <w:tcW w:w="2182" w:type="dxa"/>
          </w:tcPr>
          <w:p w14:paraId="6FC670C7"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2,278,204</w:t>
            </w:r>
          </w:p>
        </w:tc>
        <w:tc>
          <w:tcPr>
            <w:tcW w:w="2410" w:type="dxa"/>
          </w:tcPr>
          <w:p w14:paraId="2AE1754F"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31.6</w:t>
            </w:r>
          </w:p>
        </w:tc>
        <w:tc>
          <w:tcPr>
            <w:tcW w:w="1985" w:type="dxa"/>
          </w:tcPr>
          <w:p w14:paraId="265E2AA6"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20,202</w:t>
            </w:r>
          </w:p>
        </w:tc>
      </w:tr>
      <w:tr w:rsidR="00C947D0" w:rsidRPr="00027662" w14:paraId="7651AECC" w14:textId="77777777" w:rsidTr="009A302B">
        <w:tc>
          <w:tcPr>
            <w:tcW w:w="1276" w:type="dxa"/>
            <w:vMerge/>
          </w:tcPr>
          <w:p w14:paraId="0704464A" w14:textId="77777777" w:rsidR="00C947D0" w:rsidRPr="00027662" w:rsidRDefault="00C947D0" w:rsidP="009A302B">
            <w:pPr>
              <w:spacing w:before="60"/>
              <w:rPr>
                <w:rFonts w:asciiTheme="minorHAnsi" w:hAnsiTheme="minorHAnsi"/>
                <w:sz w:val="18"/>
                <w:szCs w:val="18"/>
                <w:lang w:val="x-none"/>
              </w:rPr>
            </w:pPr>
          </w:p>
        </w:tc>
        <w:tc>
          <w:tcPr>
            <w:tcW w:w="1078" w:type="dxa"/>
          </w:tcPr>
          <w:p w14:paraId="4A0930A4" w14:textId="77777777" w:rsidR="00C947D0" w:rsidRPr="00027662" w:rsidRDefault="00C947D0" w:rsidP="009A302B">
            <w:pPr>
              <w:spacing w:before="60"/>
              <w:rPr>
                <w:rFonts w:asciiTheme="minorHAnsi" w:hAnsiTheme="minorHAnsi"/>
                <w:sz w:val="18"/>
                <w:szCs w:val="18"/>
                <w:lang w:val="x-none"/>
              </w:rPr>
            </w:pPr>
            <w:r w:rsidRPr="00027662">
              <w:rPr>
                <w:rFonts w:asciiTheme="minorHAnsi" w:hAnsiTheme="minorHAnsi"/>
                <w:sz w:val="18"/>
                <w:szCs w:val="18"/>
                <w:lang w:val="x-none"/>
              </w:rPr>
              <w:t>Parcels</w:t>
            </w:r>
          </w:p>
        </w:tc>
        <w:tc>
          <w:tcPr>
            <w:tcW w:w="2182" w:type="dxa"/>
          </w:tcPr>
          <w:p w14:paraId="5D9BE06A"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2,013,296</w:t>
            </w:r>
          </w:p>
        </w:tc>
        <w:tc>
          <w:tcPr>
            <w:tcW w:w="2410" w:type="dxa"/>
          </w:tcPr>
          <w:p w14:paraId="3FFD1E5F"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rPr>
              <w:t>40.9</w:t>
            </w:r>
          </w:p>
        </w:tc>
        <w:tc>
          <w:tcPr>
            <w:tcW w:w="1985" w:type="dxa"/>
          </w:tcPr>
          <w:p w14:paraId="6C82F082"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27,756</w:t>
            </w:r>
          </w:p>
        </w:tc>
      </w:tr>
      <w:tr w:rsidR="00C947D0" w:rsidRPr="00027662" w14:paraId="531277F5" w14:textId="77777777" w:rsidTr="009A302B">
        <w:tc>
          <w:tcPr>
            <w:tcW w:w="1276" w:type="dxa"/>
            <w:vMerge/>
          </w:tcPr>
          <w:p w14:paraId="36ABC6D0" w14:textId="77777777" w:rsidR="00C947D0" w:rsidRPr="00027662" w:rsidRDefault="00C947D0" w:rsidP="009A302B">
            <w:pPr>
              <w:spacing w:before="60"/>
              <w:rPr>
                <w:rFonts w:asciiTheme="minorHAnsi" w:hAnsiTheme="minorHAnsi"/>
                <w:sz w:val="18"/>
                <w:szCs w:val="18"/>
                <w:lang w:val="x-none"/>
              </w:rPr>
            </w:pPr>
          </w:p>
        </w:tc>
        <w:tc>
          <w:tcPr>
            <w:tcW w:w="1078" w:type="dxa"/>
          </w:tcPr>
          <w:p w14:paraId="76F6F965" w14:textId="77777777" w:rsidR="00C947D0" w:rsidRPr="00027662" w:rsidRDefault="00C947D0" w:rsidP="009A302B">
            <w:pPr>
              <w:spacing w:before="60"/>
              <w:rPr>
                <w:rFonts w:asciiTheme="minorHAnsi" w:hAnsiTheme="minorHAnsi"/>
                <w:sz w:val="18"/>
                <w:szCs w:val="18"/>
              </w:rPr>
            </w:pPr>
            <w:r w:rsidRPr="00027662">
              <w:rPr>
                <w:rFonts w:asciiTheme="minorHAnsi" w:hAnsiTheme="minorHAnsi"/>
                <w:sz w:val="18"/>
                <w:szCs w:val="18"/>
              </w:rPr>
              <w:t>Total</w:t>
            </w:r>
          </w:p>
        </w:tc>
        <w:tc>
          <w:tcPr>
            <w:tcW w:w="2182" w:type="dxa"/>
          </w:tcPr>
          <w:p w14:paraId="7BCA7DBE"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152,278,145</w:t>
            </w:r>
          </w:p>
        </w:tc>
        <w:tc>
          <w:tcPr>
            <w:tcW w:w="2410" w:type="dxa"/>
          </w:tcPr>
          <w:p w14:paraId="2246CB26" w14:textId="77777777" w:rsidR="00C947D0" w:rsidRPr="00027662" w:rsidRDefault="00C947D0" w:rsidP="009A302B">
            <w:pPr>
              <w:spacing w:before="60"/>
              <w:jc w:val="right"/>
              <w:rPr>
                <w:rFonts w:asciiTheme="minorHAnsi" w:hAnsiTheme="minorHAnsi"/>
                <w:sz w:val="18"/>
                <w:szCs w:val="18"/>
              </w:rPr>
            </w:pPr>
            <w:r w:rsidRPr="00027662">
              <w:rPr>
                <w:rFonts w:asciiTheme="minorHAnsi" w:hAnsiTheme="minorHAnsi"/>
                <w:sz w:val="18"/>
                <w:szCs w:val="18"/>
                <w:lang w:val="x-none"/>
              </w:rPr>
              <w:t>18.2</w:t>
            </w:r>
          </w:p>
        </w:tc>
        <w:tc>
          <w:tcPr>
            <w:tcW w:w="1985" w:type="dxa"/>
          </w:tcPr>
          <w:p w14:paraId="10EC44A7" w14:textId="77777777" w:rsidR="00C947D0" w:rsidRPr="00027662" w:rsidRDefault="00C947D0" w:rsidP="009A302B">
            <w:pPr>
              <w:spacing w:before="60"/>
              <w:jc w:val="right"/>
              <w:rPr>
                <w:rFonts w:asciiTheme="minorHAnsi" w:hAnsiTheme="minorHAnsi"/>
                <w:sz w:val="18"/>
                <w:szCs w:val="18"/>
                <w:lang w:val="x-none"/>
              </w:rPr>
            </w:pPr>
            <w:r w:rsidRPr="00027662">
              <w:rPr>
                <w:rFonts w:asciiTheme="minorHAnsi" w:hAnsiTheme="minorHAnsi"/>
                <w:sz w:val="18"/>
                <w:szCs w:val="18"/>
                <w:lang w:val="x-none"/>
              </w:rPr>
              <w:t>104,400</w:t>
            </w:r>
          </w:p>
        </w:tc>
      </w:tr>
    </w:tbl>
    <w:p w14:paraId="0F328CB3" w14:textId="2AF70C48" w:rsidR="00170AB8" w:rsidRDefault="001250E6" w:rsidP="00780B56">
      <w:pPr>
        <w:pStyle w:val="FigureTableNoteSource"/>
      </w:pPr>
      <w:r w:rsidRPr="0006718A">
        <w:rPr>
          <w:b/>
        </w:rPr>
        <w:t>EMS</w:t>
      </w:r>
      <w:r>
        <w:rPr>
          <w:b/>
        </w:rPr>
        <w:t xml:space="preserve"> </w:t>
      </w:r>
      <w:r w:rsidRPr="00D11CFD">
        <w:t>E</w:t>
      </w:r>
      <w:r w:rsidRPr="00F44B03">
        <w:t>xpress mail service</w:t>
      </w:r>
      <w:r w:rsidR="00C947D0">
        <w:t>.</w:t>
      </w:r>
      <w:r>
        <w:t xml:space="preserve"> </w:t>
      </w:r>
      <w:r w:rsidRPr="002B4682">
        <w:rPr>
          <w:b/>
        </w:rPr>
        <w:t>OA</w:t>
      </w:r>
      <w:r w:rsidR="00780B56">
        <w:t xml:space="preserve"> Other articles</w:t>
      </w:r>
      <w:r w:rsidR="00C947D0">
        <w:t>.</w:t>
      </w:r>
    </w:p>
    <w:p w14:paraId="22631C5E" w14:textId="0804C281" w:rsidR="00657DDA" w:rsidRDefault="00657DDA" w:rsidP="00657DDA">
      <w:pPr>
        <w:rPr>
          <w:b/>
        </w:rPr>
      </w:pPr>
      <w:r>
        <w:t>The overall international mail biosecurity risk management system is shown in</w:t>
      </w:r>
      <w:r w:rsidR="00A81C7B">
        <w:t xml:space="preserve"> </w:t>
      </w:r>
      <w:r w:rsidR="00A81C7B">
        <w:fldChar w:fldCharType="begin"/>
      </w:r>
      <w:r w:rsidR="00A81C7B">
        <w:instrText xml:space="preserve"> REF _Ref5261747 \h </w:instrText>
      </w:r>
      <w:r w:rsidR="00A81C7B">
        <w:fldChar w:fldCharType="separate"/>
      </w:r>
      <w:r w:rsidR="00C06FFA" w:rsidRPr="001446DA">
        <w:rPr>
          <w:lang w:eastAsia="en-AU"/>
        </w:rPr>
        <w:t xml:space="preserve">Figure </w:t>
      </w:r>
      <w:r w:rsidR="00C06FFA">
        <w:rPr>
          <w:noProof/>
          <w:lang w:eastAsia="en-AU"/>
        </w:rPr>
        <w:t>2</w:t>
      </w:r>
      <w:r w:rsidR="00A81C7B">
        <w:fldChar w:fldCharType="end"/>
      </w:r>
      <w:r>
        <w:t>.</w:t>
      </w:r>
    </w:p>
    <w:p w14:paraId="4F440D60" w14:textId="77777777" w:rsidR="00657DDA" w:rsidRPr="001446DA" w:rsidRDefault="00657DDA" w:rsidP="00657DDA">
      <w:pPr>
        <w:pStyle w:val="Caption"/>
        <w:rPr>
          <w:lang w:eastAsia="en-AU"/>
        </w:rPr>
      </w:pPr>
      <w:bookmarkStart w:id="33" w:name="_Ref5261747"/>
      <w:bookmarkStart w:id="34" w:name="_Toc10020196"/>
      <w:r w:rsidRPr="001446DA">
        <w:rPr>
          <w:lang w:eastAsia="en-AU"/>
        </w:rPr>
        <w:t xml:space="preserve">Figure </w:t>
      </w:r>
      <w:r w:rsidRPr="001446DA">
        <w:rPr>
          <w:lang w:eastAsia="en-AU"/>
        </w:rPr>
        <w:fldChar w:fldCharType="begin"/>
      </w:r>
      <w:r w:rsidRPr="001446DA">
        <w:rPr>
          <w:lang w:eastAsia="en-AU"/>
        </w:rPr>
        <w:instrText xml:space="preserve"> SEQ Figure \* ARABIC </w:instrText>
      </w:r>
      <w:r w:rsidRPr="001446DA">
        <w:rPr>
          <w:lang w:eastAsia="en-AU"/>
        </w:rPr>
        <w:fldChar w:fldCharType="separate"/>
      </w:r>
      <w:r w:rsidR="00C06FFA">
        <w:rPr>
          <w:noProof/>
          <w:lang w:eastAsia="en-AU"/>
        </w:rPr>
        <w:t>2</w:t>
      </w:r>
      <w:r w:rsidRPr="001446DA">
        <w:rPr>
          <w:lang w:eastAsia="en-AU"/>
        </w:rPr>
        <w:fldChar w:fldCharType="end"/>
      </w:r>
      <w:bookmarkEnd w:id="33"/>
      <w:r w:rsidRPr="001446DA">
        <w:rPr>
          <w:lang w:eastAsia="en-AU"/>
        </w:rPr>
        <w:t xml:space="preserve"> International mail biosecurity risk management system</w:t>
      </w:r>
      <w:bookmarkEnd w:id="34"/>
    </w:p>
    <w:p w14:paraId="6A8C45EA" w14:textId="0C50A0DC" w:rsidR="00657DDA" w:rsidRDefault="00657DDA" w:rsidP="009D767B">
      <w:r w:rsidRPr="001446DA">
        <w:rPr>
          <w:noProof/>
          <w:lang w:eastAsia="en-AU"/>
        </w:rPr>
        <w:drawing>
          <wp:inline distT="0" distB="0" distL="0" distR="0" wp14:anchorId="2E18A6D7" wp14:editId="73FE717E">
            <wp:extent cx="4777740" cy="2339642"/>
            <wp:effectExtent l="0" t="0" r="3810" b="3810"/>
            <wp:docPr id="12" name="Picture 12" descr="Flow diagram showing the international mail pathway. Mail is received from air or sea cargo where it is sorted by Australia Post at a Gateway facility. High risk mail articles are screened by X-ray or detector dogs. Screened mail recieves no further intervention and is delivered or is forwarded to the intervention process. During the intervention process the mail is opened by Australia Post and assessed by biosecurity officers. The mail is then either released, treated, destroyed or exported. This is recorded in the MAPS database. An end-point survey is conducted along all points of the process before mail is rel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7740" cy="2339642"/>
                    </a:xfrm>
                    <a:prstGeom prst="rect">
                      <a:avLst/>
                    </a:prstGeom>
                  </pic:spPr>
                </pic:pic>
              </a:graphicData>
            </a:graphic>
          </wp:inline>
        </w:drawing>
      </w:r>
    </w:p>
    <w:p w14:paraId="3447DA06" w14:textId="3BDA3B35" w:rsidR="00E24C98" w:rsidRPr="001C4905" w:rsidRDefault="001C4905" w:rsidP="001C4905">
      <w:pPr>
        <w:pStyle w:val="Heading4"/>
        <w:tabs>
          <w:tab w:val="left" w:pos="709"/>
        </w:tabs>
        <w:spacing w:before="240"/>
        <w:rPr>
          <w:sz w:val="28"/>
          <w:szCs w:val="28"/>
        </w:rPr>
      </w:pPr>
      <w:r>
        <w:rPr>
          <w:sz w:val="28"/>
          <w:szCs w:val="28"/>
        </w:rPr>
        <w:t>2.2.1</w:t>
      </w:r>
      <w:r>
        <w:rPr>
          <w:sz w:val="28"/>
          <w:szCs w:val="28"/>
        </w:rPr>
        <w:tab/>
      </w:r>
      <w:r w:rsidR="00AD296F" w:rsidRPr="001C4905">
        <w:rPr>
          <w:sz w:val="28"/>
          <w:szCs w:val="28"/>
        </w:rPr>
        <w:t>Intercepting biosecurity risk material in incoming mail</w:t>
      </w:r>
    </w:p>
    <w:p w14:paraId="4383F744" w14:textId="6193763D" w:rsidR="00E24C98" w:rsidRDefault="00E24C98" w:rsidP="00E24C98">
      <w:r>
        <w:t>Between</w:t>
      </w:r>
      <w:r w:rsidRPr="00021779">
        <w:t xml:space="preserve"> 2012</w:t>
      </w:r>
      <w:r>
        <w:t xml:space="preserve"> and </w:t>
      </w:r>
      <w:r w:rsidRPr="00021779">
        <w:t>201</w:t>
      </w:r>
      <w:r>
        <w:t>8</w:t>
      </w:r>
      <w:r w:rsidRPr="00021779">
        <w:t xml:space="preserve"> </w:t>
      </w:r>
      <w:r w:rsidR="007A46D2">
        <w:t xml:space="preserve">more than </w:t>
      </w:r>
      <w:r>
        <w:t>288,000</w:t>
      </w:r>
      <w:r w:rsidR="00BE4963">
        <w:t> </w:t>
      </w:r>
      <w:r>
        <w:t xml:space="preserve">mail seizures were recorded in the MAPS database. From 2012 to 2015 </w:t>
      </w:r>
      <w:r w:rsidR="007A46D2">
        <w:t xml:space="preserve">recorded mail seizures </w:t>
      </w:r>
      <w:r w:rsidR="00BE4963">
        <w:t>decreased</w:t>
      </w:r>
      <w:r w:rsidR="007A46D2">
        <w:t xml:space="preserve"> by </w:t>
      </w:r>
      <w:r>
        <w:t>42</w:t>
      </w:r>
      <w:r w:rsidR="00BE4963">
        <w:t> </w:t>
      </w:r>
      <w:r>
        <w:t>per</w:t>
      </w:r>
      <w:r w:rsidR="00BE4963">
        <w:t> </w:t>
      </w:r>
      <w:r>
        <w:t>cent (</w:t>
      </w:r>
      <w:r w:rsidR="006D036C">
        <w:fldChar w:fldCharType="begin"/>
      </w:r>
      <w:r w:rsidR="006D036C">
        <w:instrText xml:space="preserve"> REF _Ref5277340 \h </w:instrText>
      </w:r>
      <w:r w:rsidR="006D036C">
        <w:fldChar w:fldCharType="separate"/>
      </w:r>
      <w:r w:rsidR="00C06FFA">
        <w:t xml:space="preserve">Figure </w:t>
      </w:r>
      <w:r w:rsidR="00C06FFA">
        <w:rPr>
          <w:noProof/>
        </w:rPr>
        <w:t>3</w:t>
      </w:r>
      <w:r w:rsidR="006D036C">
        <w:fldChar w:fldCharType="end"/>
      </w:r>
      <w:r>
        <w:t>). From 2016 to 2018 this trend reversed</w:t>
      </w:r>
      <w:r w:rsidR="00D21DC1">
        <w:t>,</w:t>
      </w:r>
      <w:r>
        <w:t xml:space="preserve"> with an increase of 144</w:t>
      </w:r>
      <w:r w:rsidR="00BE4963">
        <w:t> </w:t>
      </w:r>
      <w:r>
        <w:t>per</w:t>
      </w:r>
      <w:r w:rsidR="00BE4963">
        <w:t> </w:t>
      </w:r>
      <w:r>
        <w:t>cent</w:t>
      </w:r>
      <w:r w:rsidRPr="003E6557">
        <w:t xml:space="preserve"> </w:t>
      </w:r>
      <w:r>
        <w:t xml:space="preserve">in seizures. From 2012 to </w:t>
      </w:r>
      <w:r>
        <w:lastRenderedPageBreak/>
        <w:t>2018 plant and plant products</w:t>
      </w:r>
      <w:r w:rsidRPr="00211A10">
        <w:t xml:space="preserve"> accounted for </w:t>
      </w:r>
      <w:r w:rsidR="007A46D2">
        <w:t>more than</w:t>
      </w:r>
      <w:r w:rsidRPr="00211A10">
        <w:t xml:space="preserve"> </w:t>
      </w:r>
      <w:r>
        <w:t>65</w:t>
      </w:r>
      <w:r w:rsidR="00BE4963">
        <w:t> </w:t>
      </w:r>
      <w:r w:rsidRPr="00211A10">
        <w:t>per</w:t>
      </w:r>
      <w:r w:rsidR="00BE4963">
        <w:t> </w:t>
      </w:r>
      <w:r w:rsidRPr="00211A10">
        <w:t xml:space="preserve">cent of total international mail </w:t>
      </w:r>
      <w:r>
        <w:t>seizures</w:t>
      </w:r>
      <w:r w:rsidR="00BE4963">
        <w:t>,</w:t>
      </w:r>
      <w:r>
        <w:t xml:space="preserve"> </w:t>
      </w:r>
      <w:r w:rsidR="00BE4963">
        <w:t>and</w:t>
      </w:r>
      <w:r>
        <w:t xml:space="preserve"> live animal and animal products made up </w:t>
      </w:r>
      <w:r w:rsidR="00D21DC1">
        <w:t>more than</w:t>
      </w:r>
      <w:r>
        <w:t xml:space="preserve"> 20 per cent</w:t>
      </w:r>
      <w:r w:rsidRPr="00211A10">
        <w:t>.</w:t>
      </w:r>
    </w:p>
    <w:p w14:paraId="38B1B270" w14:textId="712BEAC2" w:rsidR="00E24C98" w:rsidRDefault="00E24C98" w:rsidP="00E24C98">
      <w:pPr>
        <w:pStyle w:val="Caption"/>
      </w:pPr>
      <w:bookmarkStart w:id="35" w:name="_Ref5277340"/>
      <w:bookmarkStart w:id="36" w:name="_Toc10020197"/>
      <w:r>
        <w:t xml:space="preserve">Figure </w:t>
      </w:r>
      <w:r>
        <w:rPr>
          <w:noProof/>
        </w:rPr>
        <w:fldChar w:fldCharType="begin"/>
      </w:r>
      <w:r>
        <w:rPr>
          <w:noProof/>
        </w:rPr>
        <w:instrText xml:space="preserve"> SEQ Figure \* ARABIC </w:instrText>
      </w:r>
      <w:r>
        <w:rPr>
          <w:noProof/>
        </w:rPr>
        <w:fldChar w:fldCharType="separate"/>
      </w:r>
      <w:r w:rsidR="00C06FFA">
        <w:rPr>
          <w:noProof/>
        </w:rPr>
        <w:t>3</w:t>
      </w:r>
      <w:r>
        <w:rPr>
          <w:noProof/>
        </w:rPr>
        <w:fldChar w:fldCharType="end"/>
      </w:r>
      <w:bookmarkEnd w:id="35"/>
      <w:r>
        <w:t xml:space="preserve"> Seizures of biosecurity risk material at mail facilities</w:t>
      </w:r>
      <w:r w:rsidR="00BE4963">
        <w:t>,</w:t>
      </w:r>
      <w:r>
        <w:t xml:space="preserve"> 2012 to 2018</w:t>
      </w:r>
      <w:bookmarkEnd w:id="36"/>
    </w:p>
    <w:p w14:paraId="1CFC7EA9" w14:textId="46AC088B" w:rsidR="005768B2" w:rsidRDefault="005768B2" w:rsidP="00E24C98">
      <w:r>
        <w:rPr>
          <w:noProof/>
          <w:lang w:eastAsia="en-AU"/>
        </w:rPr>
        <w:drawing>
          <wp:inline distT="0" distB="0" distL="0" distR="0" wp14:anchorId="2009433A" wp14:editId="16424E86">
            <wp:extent cx="4724400" cy="2837784"/>
            <wp:effectExtent l="0" t="0" r="0" b="1270"/>
            <wp:docPr id="9" name="Picture 9" descr="Line graph showing biosecurity risk material seizures at internatioanl mail facilities from 2012 to 2018. There is decline from 46, 646 in 2012 to 26,821 in 2015. Siezures then steadily incresed to 74,993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5480" cy="2862459"/>
                    </a:xfrm>
                    <a:prstGeom prst="rect">
                      <a:avLst/>
                    </a:prstGeom>
                    <a:noFill/>
                  </pic:spPr>
                </pic:pic>
              </a:graphicData>
            </a:graphic>
          </wp:inline>
        </w:drawing>
      </w:r>
    </w:p>
    <w:p w14:paraId="1CBB5579" w14:textId="74C2038E" w:rsidR="00DD7EBF" w:rsidRPr="001C4905" w:rsidRDefault="0000502B" w:rsidP="00402AEA">
      <w:pPr>
        <w:pStyle w:val="Heading3"/>
        <w:ind w:left="709" w:hanging="709"/>
      </w:pPr>
      <w:bookmarkStart w:id="37" w:name="_Toc10020155"/>
      <w:r w:rsidRPr="001C4905">
        <w:t>Passengers</w:t>
      </w:r>
      <w:bookmarkEnd w:id="37"/>
    </w:p>
    <w:p w14:paraId="1566301C" w14:textId="3CDA0432" w:rsidR="00C47F13" w:rsidRDefault="0000502B" w:rsidP="00DD7EBF">
      <w:r>
        <w:t xml:space="preserve">Passengers and crews entering Australia by air or by sea cruise vessels are included in the passenger or traveller pathway. </w:t>
      </w:r>
      <w:r w:rsidR="00D2533B">
        <w:t>Crews and passengers on cargo vessels or private yachts are managed throu</w:t>
      </w:r>
      <w:r w:rsidR="00F77122">
        <w:t xml:space="preserve">gh the sea conveyance pathway. </w:t>
      </w:r>
      <w:r w:rsidR="00D2533B">
        <w:t>The bulk of passengers arrive by air.</w:t>
      </w:r>
    </w:p>
    <w:p w14:paraId="3D960E4D" w14:textId="12DFC56A" w:rsidR="007C3EE0" w:rsidRDefault="007C3EE0" w:rsidP="00DD7EBF">
      <w:r>
        <w:t>Travellers</w:t>
      </w:r>
      <w:r w:rsidR="002C28A5">
        <w:t xml:space="preserve"> and their baggage</w:t>
      </w:r>
      <w:r>
        <w:t xml:space="preserve"> can be </w:t>
      </w:r>
      <w:r w:rsidR="00D21DC1">
        <w:t>inspected by</w:t>
      </w:r>
      <w:r>
        <w:t xml:space="preserve"> detector dog or X-ray screening, a biosecurity officer’s assessment or an incoming passenger card declaration.</w:t>
      </w:r>
    </w:p>
    <w:p w14:paraId="7F35A2DC" w14:textId="503A7CC9" w:rsidR="00C47F13" w:rsidRPr="001C4905" w:rsidRDefault="001C4905" w:rsidP="001C4905">
      <w:pPr>
        <w:pStyle w:val="Heading4"/>
        <w:tabs>
          <w:tab w:val="left" w:pos="709"/>
        </w:tabs>
        <w:spacing w:before="240"/>
        <w:rPr>
          <w:sz w:val="28"/>
          <w:szCs w:val="28"/>
        </w:rPr>
      </w:pPr>
      <w:r>
        <w:rPr>
          <w:sz w:val="28"/>
          <w:szCs w:val="28"/>
        </w:rPr>
        <w:t>2.3.1</w:t>
      </w:r>
      <w:r>
        <w:rPr>
          <w:sz w:val="28"/>
          <w:szCs w:val="28"/>
        </w:rPr>
        <w:tab/>
      </w:r>
      <w:r w:rsidR="00C47F13" w:rsidRPr="001C4905">
        <w:rPr>
          <w:sz w:val="28"/>
          <w:szCs w:val="28"/>
        </w:rPr>
        <w:t>Air travellers</w:t>
      </w:r>
    </w:p>
    <w:p w14:paraId="30A4A806" w14:textId="42FC5B35" w:rsidR="006C1C40" w:rsidRDefault="00E231EA" w:rsidP="00DD7EBF">
      <w:r>
        <w:t>U</w:t>
      </w:r>
      <w:r w:rsidRPr="002B4682">
        <w:t xml:space="preserve">sing data recorded by </w:t>
      </w:r>
      <w:r>
        <w:t xml:space="preserve">biosecurity officers in MAPS and </w:t>
      </w:r>
      <w:r w:rsidRPr="002B4682">
        <w:t>volume data</w:t>
      </w:r>
      <w:r>
        <w:t xml:space="preserve"> provided by</w:t>
      </w:r>
      <w:r w:rsidRPr="00540F64">
        <w:t xml:space="preserve"> </w:t>
      </w:r>
      <w:r>
        <w:t>Home Affair</w:t>
      </w:r>
      <w:r w:rsidR="00724CEB">
        <w:t>s</w:t>
      </w:r>
      <w:r>
        <w:t>, t</w:t>
      </w:r>
      <w:r w:rsidR="00DD7EBF" w:rsidRPr="002B4682">
        <w:t xml:space="preserve">he department develops </w:t>
      </w:r>
      <w:r w:rsidR="00DD7EBF">
        <w:t>flight</w:t>
      </w:r>
      <w:r w:rsidR="00D21DC1">
        <w:t>-</w:t>
      </w:r>
      <w:r w:rsidR="00DD7EBF">
        <w:t>based traveller</w:t>
      </w:r>
      <w:r w:rsidR="00DD7EBF" w:rsidRPr="002B4682">
        <w:t xml:space="preserve"> profiles to target </w:t>
      </w:r>
      <w:r w:rsidR="006C1C40">
        <w:t>flights coming from countries experiencing disease or pest outbreaks</w:t>
      </w:r>
      <w:r w:rsidR="00A7212B">
        <w:t xml:space="preserve"> and</w:t>
      </w:r>
      <w:r w:rsidR="006C1C40">
        <w:t xml:space="preserve"> </w:t>
      </w:r>
      <w:r w:rsidR="00DD7EBF">
        <w:t>c</w:t>
      </w:r>
      <w:r w:rsidR="00DD7EBF" w:rsidRPr="00267FC7">
        <w:t>ohorts with a history of carrying</w:t>
      </w:r>
      <w:r w:rsidR="00DD7EBF">
        <w:t xml:space="preserve"> undeclared</w:t>
      </w:r>
      <w:r w:rsidR="00DD7EBF" w:rsidRPr="00267FC7">
        <w:t xml:space="preserve"> high</w:t>
      </w:r>
      <w:r w:rsidR="00CB1795">
        <w:t>-</w:t>
      </w:r>
      <w:r w:rsidR="00DD7EBF" w:rsidRPr="00267FC7">
        <w:t>risk biosecurity material</w:t>
      </w:r>
      <w:r w:rsidR="00DD7EBF" w:rsidRPr="002B4682">
        <w:t xml:space="preserve">. </w:t>
      </w:r>
      <w:r w:rsidR="00DD7EBF">
        <w:t xml:space="preserve">MAPS data include seizure details, survey volumes and detections, and non-compliance actions. </w:t>
      </w:r>
      <w:r w:rsidR="006C1C40">
        <w:t>It also captures the results of verification</w:t>
      </w:r>
      <w:r w:rsidR="006C1C40" w:rsidRPr="00A7212B">
        <w:t xml:space="preserve"> surveys</w:t>
      </w:r>
      <w:r w:rsidR="00A7212B">
        <w:t xml:space="preserve">. These include </w:t>
      </w:r>
      <w:r w:rsidR="006C1C40" w:rsidRPr="006972B3">
        <w:t>approach surveys</w:t>
      </w:r>
      <w:r w:rsidR="006C1C40" w:rsidRPr="00A7212B">
        <w:t>,</w:t>
      </w:r>
      <w:r w:rsidR="006C1C40">
        <w:t xml:space="preserve"> where random</w:t>
      </w:r>
      <w:r w:rsidR="006C1C40" w:rsidRPr="00A71008">
        <w:t xml:space="preserve"> samples </w:t>
      </w:r>
      <w:r w:rsidR="006C1C40">
        <w:t xml:space="preserve">of baggage </w:t>
      </w:r>
      <w:r w:rsidR="006C1C40" w:rsidRPr="00A71008">
        <w:t>are selected before any routine processing point and screen</w:t>
      </w:r>
      <w:r w:rsidR="006C1C40">
        <w:t xml:space="preserve">ed to determine </w:t>
      </w:r>
      <w:r w:rsidR="006C1C40" w:rsidRPr="00A71008">
        <w:t>approach rates</w:t>
      </w:r>
      <w:r w:rsidR="006C1C40">
        <w:t xml:space="preserve"> of biosecurity risks, and </w:t>
      </w:r>
      <w:r w:rsidR="006C1C40" w:rsidRPr="006972B3">
        <w:t>end-point surveys</w:t>
      </w:r>
      <w:r w:rsidR="004E6F24">
        <w:t>—</w:t>
      </w:r>
      <w:r w:rsidR="006C1C40">
        <w:t>as in the mail pathway.</w:t>
      </w:r>
    </w:p>
    <w:p w14:paraId="074B8BF0" w14:textId="6ED747F3" w:rsidR="007C3EE0" w:rsidRDefault="007C3EE0" w:rsidP="00DD7EBF">
      <w:r>
        <w:t>The movement of air travellers and their baggage through border biosecurity controls in 201</w:t>
      </w:r>
      <w:r w:rsidR="007A7ABE">
        <w:t>7</w:t>
      </w:r>
      <w:r w:rsidR="00E231EA">
        <w:t>–</w:t>
      </w:r>
      <w:r>
        <w:t>1</w:t>
      </w:r>
      <w:r w:rsidR="007A7ABE">
        <w:t>8</w:t>
      </w:r>
      <w:r>
        <w:t xml:space="preserve"> is shown in</w:t>
      </w:r>
      <w:r w:rsidR="001D3A07">
        <w:t xml:space="preserve"> </w:t>
      </w:r>
      <w:r w:rsidR="001D3A07">
        <w:fldChar w:fldCharType="begin"/>
      </w:r>
      <w:r w:rsidR="001D3A07">
        <w:instrText xml:space="preserve"> REF _Ref5261769 \h </w:instrText>
      </w:r>
      <w:r w:rsidR="001D3A07">
        <w:fldChar w:fldCharType="separate"/>
      </w:r>
      <w:r w:rsidR="00C06FFA" w:rsidRPr="001446DA">
        <w:rPr>
          <w:lang w:eastAsia="en-AU"/>
        </w:rPr>
        <w:t xml:space="preserve">Figure </w:t>
      </w:r>
      <w:r w:rsidR="00C06FFA">
        <w:rPr>
          <w:noProof/>
          <w:lang w:eastAsia="en-AU"/>
        </w:rPr>
        <w:t>4</w:t>
      </w:r>
      <w:r w:rsidR="001D3A07">
        <w:fldChar w:fldCharType="end"/>
      </w:r>
      <w:r>
        <w:t xml:space="preserve">. </w:t>
      </w:r>
      <w:r w:rsidR="007A7ABE">
        <w:t>Over 80 per cent</w:t>
      </w:r>
      <w:r w:rsidR="00380BD1">
        <w:t xml:space="preserve"> of the </w:t>
      </w:r>
      <w:r w:rsidR="007A7ABE">
        <w:t>21 </w:t>
      </w:r>
      <w:r w:rsidR="00380BD1">
        <w:t>million incoming travellers were released unassessed or screened,</w:t>
      </w:r>
      <w:r w:rsidR="00E231EA">
        <w:t xml:space="preserve"> </w:t>
      </w:r>
      <w:r w:rsidR="00380BD1">
        <w:t>14</w:t>
      </w:r>
      <w:r w:rsidR="00A7212B">
        <w:t> </w:t>
      </w:r>
      <w:r w:rsidR="00380BD1">
        <w:t>per</w:t>
      </w:r>
      <w:r w:rsidR="00A7212B">
        <w:t> </w:t>
      </w:r>
      <w:r w:rsidR="00380BD1">
        <w:t>cent were screened</w:t>
      </w:r>
      <w:r w:rsidR="00E231EA">
        <w:t>,</w:t>
      </w:r>
      <w:r w:rsidR="00380BD1">
        <w:t xml:space="preserve"> and </w:t>
      </w:r>
      <w:r w:rsidR="007A7ABE">
        <w:t>7</w:t>
      </w:r>
      <w:r w:rsidR="00554095">
        <w:t xml:space="preserve"> </w:t>
      </w:r>
      <w:r w:rsidR="00380BD1">
        <w:t>per</w:t>
      </w:r>
      <w:r w:rsidR="00A7212B">
        <w:t> </w:t>
      </w:r>
      <w:r w:rsidR="00380BD1">
        <w:t>cent (1.</w:t>
      </w:r>
      <w:r w:rsidR="007A7ABE">
        <w:t>4</w:t>
      </w:r>
      <w:r w:rsidR="00A7212B">
        <w:t> </w:t>
      </w:r>
      <w:r w:rsidR="00380BD1">
        <w:t>million) had their bags, personal items or clothing inspected</w:t>
      </w:r>
      <w:r w:rsidR="00E231EA">
        <w:t>. This yielded</w:t>
      </w:r>
      <w:r w:rsidR="00380BD1">
        <w:t xml:space="preserve"> </w:t>
      </w:r>
      <w:r w:rsidR="007A7ABE">
        <w:t>220,000</w:t>
      </w:r>
      <w:r w:rsidR="00A7212B">
        <w:t> </w:t>
      </w:r>
      <w:r w:rsidR="00380BD1">
        <w:t>instances where biosecurity risk material was destroyed, treated or exported.</w:t>
      </w:r>
    </w:p>
    <w:p w14:paraId="6D90803D" w14:textId="77777777" w:rsidR="00554095" w:rsidRDefault="00554095">
      <w:pPr>
        <w:spacing w:before="0"/>
        <w:rPr>
          <w:b/>
          <w:bCs/>
          <w:szCs w:val="18"/>
          <w:lang w:eastAsia="en-AU"/>
        </w:rPr>
      </w:pPr>
      <w:bookmarkStart w:id="38" w:name="_Ref5261769"/>
      <w:r>
        <w:rPr>
          <w:lang w:eastAsia="en-AU"/>
        </w:rPr>
        <w:br w:type="page"/>
      </w:r>
    </w:p>
    <w:p w14:paraId="49F2FCCF" w14:textId="189A2BD6" w:rsidR="007C3EE0" w:rsidRPr="001446DA" w:rsidRDefault="007C3EE0" w:rsidP="007C3EE0">
      <w:pPr>
        <w:pStyle w:val="Caption"/>
        <w:rPr>
          <w:lang w:eastAsia="en-AU"/>
        </w:rPr>
      </w:pPr>
      <w:bookmarkStart w:id="39" w:name="_Toc10020198"/>
      <w:r w:rsidRPr="001446DA">
        <w:rPr>
          <w:lang w:eastAsia="en-AU"/>
        </w:rPr>
        <w:lastRenderedPageBreak/>
        <w:t xml:space="preserve">Figure </w:t>
      </w:r>
      <w:r w:rsidRPr="001446DA">
        <w:rPr>
          <w:lang w:eastAsia="en-AU"/>
        </w:rPr>
        <w:fldChar w:fldCharType="begin"/>
      </w:r>
      <w:r w:rsidRPr="001446DA">
        <w:rPr>
          <w:lang w:eastAsia="en-AU"/>
        </w:rPr>
        <w:instrText xml:space="preserve"> SEQ Figure \* ARABIC </w:instrText>
      </w:r>
      <w:r w:rsidRPr="001446DA">
        <w:rPr>
          <w:lang w:eastAsia="en-AU"/>
        </w:rPr>
        <w:fldChar w:fldCharType="separate"/>
      </w:r>
      <w:r w:rsidR="00C06FFA">
        <w:rPr>
          <w:noProof/>
          <w:lang w:eastAsia="en-AU"/>
        </w:rPr>
        <w:t>4</w:t>
      </w:r>
      <w:r w:rsidRPr="001446DA">
        <w:rPr>
          <w:lang w:eastAsia="en-AU"/>
        </w:rPr>
        <w:fldChar w:fldCharType="end"/>
      </w:r>
      <w:bookmarkEnd w:id="38"/>
      <w:r>
        <w:rPr>
          <w:lang w:eastAsia="en-AU"/>
        </w:rPr>
        <w:t xml:space="preserve"> Air</w:t>
      </w:r>
      <w:r w:rsidRPr="001446DA">
        <w:rPr>
          <w:lang w:eastAsia="en-AU"/>
        </w:rPr>
        <w:t xml:space="preserve"> traveller biosecurity risk management </w:t>
      </w:r>
      <w:r>
        <w:rPr>
          <w:lang w:eastAsia="en-AU"/>
        </w:rPr>
        <w:t xml:space="preserve">pathway, </w:t>
      </w:r>
      <w:r w:rsidR="007A7ABE">
        <w:rPr>
          <w:lang w:eastAsia="en-AU"/>
        </w:rPr>
        <w:t>2017–18</w:t>
      </w:r>
      <w:bookmarkEnd w:id="39"/>
    </w:p>
    <w:p w14:paraId="09D964BF" w14:textId="0EE7AEEB" w:rsidR="007C3EE0" w:rsidRPr="001446DA" w:rsidRDefault="007C3EE0" w:rsidP="007C3EE0">
      <w:pPr>
        <w:rPr>
          <w:b/>
          <w:lang w:eastAsia="en-AU"/>
        </w:rPr>
      </w:pPr>
    </w:p>
    <w:p w14:paraId="50F38B71" w14:textId="388CF605" w:rsidR="00554FAE" w:rsidRDefault="00554FAE" w:rsidP="001C2107">
      <w:pPr>
        <w:spacing w:before="240"/>
        <w:rPr>
          <w:lang w:eastAsia="ja-JP"/>
        </w:rPr>
      </w:pPr>
      <w:r>
        <w:rPr>
          <w:noProof/>
          <w:lang w:eastAsia="en-AU"/>
        </w:rPr>
        <w:drawing>
          <wp:inline distT="0" distB="0" distL="0" distR="0" wp14:anchorId="00AD8C24" wp14:editId="116DF4B2">
            <wp:extent cx="5624854" cy="340237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484" cy="3412431"/>
                    </a:xfrm>
                    <a:prstGeom prst="rect">
                      <a:avLst/>
                    </a:prstGeom>
                    <a:noFill/>
                  </pic:spPr>
                </pic:pic>
              </a:graphicData>
            </a:graphic>
          </wp:inline>
        </w:drawing>
      </w:r>
    </w:p>
    <w:p w14:paraId="30675FF9" w14:textId="467CDC6E" w:rsidR="002E3E28" w:rsidRPr="002E3E28" w:rsidRDefault="002E3E28" w:rsidP="001C2107">
      <w:pPr>
        <w:spacing w:before="240"/>
        <w:rPr>
          <w:lang w:eastAsia="ja-JP"/>
        </w:rPr>
      </w:pPr>
      <w:r>
        <w:rPr>
          <w:lang w:eastAsia="ja-JP"/>
        </w:rPr>
        <w:t xml:space="preserve">Between 2012 and 2017 air traveller arrivals increased </w:t>
      </w:r>
      <w:r w:rsidR="00E231EA">
        <w:rPr>
          <w:lang w:eastAsia="ja-JP"/>
        </w:rPr>
        <w:t xml:space="preserve">steadily </w:t>
      </w:r>
      <w:r>
        <w:rPr>
          <w:lang w:eastAsia="ja-JP"/>
        </w:rPr>
        <w:t>from about 15.5</w:t>
      </w:r>
      <w:r w:rsidR="000A5284">
        <w:rPr>
          <w:lang w:eastAsia="ja-JP"/>
        </w:rPr>
        <w:t> </w:t>
      </w:r>
      <w:r>
        <w:rPr>
          <w:lang w:eastAsia="ja-JP"/>
        </w:rPr>
        <w:t xml:space="preserve">million to </w:t>
      </w:r>
      <w:r w:rsidR="00E231EA">
        <w:rPr>
          <w:lang w:eastAsia="ja-JP"/>
        </w:rPr>
        <w:t>more than</w:t>
      </w:r>
      <w:r>
        <w:rPr>
          <w:lang w:eastAsia="ja-JP"/>
        </w:rPr>
        <w:t xml:space="preserve"> 20</w:t>
      </w:r>
      <w:r w:rsidR="000A5284">
        <w:rPr>
          <w:lang w:eastAsia="ja-JP"/>
        </w:rPr>
        <w:t> </w:t>
      </w:r>
      <w:r>
        <w:rPr>
          <w:lang w:eastAsia="ja-JP"/>
        </w:rPr>
        <w:t xml:space="preserve">million. </w:t>
      </w:r>
      <w:r w:rsidR="000A5284">
        <w:rPr>
          <w:lang w:eastAsia="ja-JP"/>
        </w:rPr>
        <w:t>A</w:t>
      </w:r>
      <w:r w:rsidR="00C47F13">
        <w:rPr>
          <w:lang w:eastAsia="ja-JP"/>
        </w:rPr>
        <w:t xml:space="preserve">bsolute numbers of people screened by dogs increased slightly, </w:t>
      </w:r>
      <w:r w:rsidR="000A5284">
        <w:rPr>
          <w:lang w:eastAsia="ja-JP"/>
        </w:rPr>
        <w:t xml:space="preserve">but </w:t>
      </w:r>
      <w:r w:rsidR="00C47F13">
        <w:rPr>
          <w:lang w:eastAsia="ja-JP"/>
        </w:rPr>
        <w:t>the percentage screened by dogs decreased from 11.3</w:t>
      </w:r>
      <w:r w:rsidR="000A5284">
        <w:rPr>
          <w:lang w:eastAsia="ja-JP"/>
        </w:rPr>
        <w:t> per cent</w:t>
      </w:r>
      <w:r w:rsidR="00C47F13">
        <w:rPr>
          <w:lang w:eastAsia="ja-JP"/>
        </w:rPr>
        <w:t xml:space="preserve"> to 9.2</w:t>
      </w:r>
      <w:r w:rsidR="000A5284">
        <w:rPr>
          <w:lang w:eastAsia="ja-JP"/>
        </w:rPr>
        <w:t> </w:t>
      </w:r>
      <w:r w:rsidR="00C47F13">
        <w:rPr>
          <w:lang w:eastAsia="ja-JP"/>
        </w:rPr>
        <w:t>per</w:t>
      </w:r>
      <w:r w:rsidR="000A5284">
        <w:rPr>
          <w:lang w:eastAsia="ja-JP"/>
        </w:rPr>
        <w:t> </w:t>
      </w:r>
      <w:r w:rsidR="00C47F13">
        <w:rPr>
          <w:lang w:eastAsia="ja-JP"/>
        </w:rPr>
        <w:t>cent over this period. Similarly, numbers of people screened by X-ray almost doubled,</w:t>
      </w:r>
      <w:r w:rsidR="000A5284">
        <w:rPr>
          <w:lang w:eastAsia="ja-JP"/>
        </w:rPr>
        <w:t xml:space="preserve"> but</w:t>
      </w:r>
      <w:r w:rsidR="00C47F13">
        <w:rPr>
          <w:lang w:eastAsia="ja-JP"/>
        </w:rPr>
        <w:t xml:space="preserve"> the percentage screened by X-ray fell from 6.4</w:t>
      </w:r>
      <w:r w:rsidR="000A5284">
        <w:rPr>
          <w:lang w:eastAsia="ja-JP"/>
        </w:rPr>
        <w:t> </w:t>
      </w:r>
      <w:r w:rsidR="00C47F13">
        <w:rPr>
          <w:lang w:eastAsia="ja-JP"/>
        </w:rPr>
        <w:t>per</w:t>
      </w:r>
      <w:r w:rsidR="000A5284">
        <w:rPr>
          <w:lang w:eastAsia="ja-JP"/>
        </w:rPr>
        <w:t> </w:t>
      </w:r>
      <w:r w:rsidR="00C47F13">
        <w:rPr>
          <w:lang w:eastAsia="ja-JP"/>
        </w:rPr>
        <w:t>cent in 2012 to 4.5</w:t>
      </w:r>
      <w:r w:rsidR="000A5284">
        <w:rPr>
          <w:lang w:eastAsia="ja-JP"/>
        </w:rPr>
        <w:t> </w:t>
      </w:r>
      <w:r w:rsidR="00C47F13">
        <w:rPr>
          <w:lang w:eastAsia="ja-JP"/>
        </w:rPr>
        <w:t>per</w:t>
      </w:r>
      <w:r w:rsidR="000A5284">
        <w:rPr>
          <w:lang w:eastAsia="ja-JP"/>
        </w:rPr>
        <w:t> </w:t>
      </w:r>
      <w:r w:rsidR="00C47F13">
        <w:rPr>
          <w:lang w:eastAsia="ja-JP"/>
        </w:rPr>
        <w:t>cent in 2017 (</w:t>
      </w:r>
      <w:r w:rsidR="008629EA">
        <w:rPr>
          <w:lang w:eastAsia="ja-JP"/>
        </w:rPr>
        <w:fldChar w:fldCharType="begin"/>
      </w:r>
      <w:r w:rsidR="008629EA">
        <w:rPr>
          <w:lang w:eastAsia="ja-JP"/>
        </w:rPr>
        <w:instrText xml:space="preserve"> REF _Ref4768210 \h </w:instrText>
      </w:r>
      <w:r w:rsidR="008629EA">
        <w:rPr>
          <w:lang w:eastAsia="ja-JP"/>
        </w:rPr>
      </w:r>
      <w:r w:rsidR="008629EA">
        <w:rPr>
          <w:lang w:eastAsia="ja-JP"/>
        </w:rPr>
        <w:fldChar w:fldCharType="separate"/>
      </w:r>
      <w:r w:rsidR="00C06FFA">
        <w:t xml:space="preserve">Table </w:t>
      </w:r>
      <w:r w:rsidR="00C06FFA">
        <w:rPr>
          <w:noProof/>
        </w:rPr>
        <w:t>2</w:t>
      </w:r>
      <w:r w:rsidR="008629EA">
        <w:rPr>
          <w:lang w:eastAsia="ja-JP"/>
        </w:rPr>
        <w:fldChar w:fldCharType="end"/>
      </w:r>
      <w:r w:rsidR="00C47F13">
        <w:rPr>
          <w:lang w:eastAsia="ja-JP"/>
        </w:rPr>
        <w:t>).</w:t>
      </w:r>
    </w:p>
    <w:p w14:paraId="2D1F6346" w14:textId="7BC8B691" w:rsidR="002E3E28" w:rsidRDefault="002E3E28" w:rsidP="001C2107">
      <w:pPr>
        <w:pStyle w:val="Caption"/>
      </w:pPr>
      <w:bookmarkStart w:id="40" w:name="_Ref4768210"/>
      <w:bookmarkStart w:id="41" w:name="_Ref5108333"/>
      <w:bookmarkStart w:id="42" w:name="_Toc10020179"/>
      <w:r>
        <w:t xml:space="preserve">Table </w:t>
      </w:r>
      <w:r>
        <w:rPr>
          <w:noProof/>
        </w:rPr>
        <w:fldChar w:fldCharType="begin"/>
      </w:r>
      <w:r>
        <w:rPr>
          <w:noProof/>
        </w:rPr>
        <w:instrText xml:space="preserve"> SEQ Table \* ARABIC </w:instrText>
      </w:r>
      <w:r>
        <w:rPr>
          <w:noProof/>
        </w:rPr>
        <w:fldChar w:fldCharType="separate"/>
      </w:r>
      <w:r w:rsidR="00C06FFA">
        <w:rPr>
          <w:noProof/>
        </w:rPr>
        <w:t>2</w:t>
      </w:r>
      <w:r>
        <w:rPr>
          <w:noProof/>
        </w:rPr>
        <w:fldChar w:fldCharType="end"/>
      </w:r>
      <w:bookmarkEnd w:id="40"/>
      <w:bookmarkEnd w:id="41"/>
      <w:r>
        <w:rPr>
          <w:noProof/>
        </w:rPr>
        <w:t xml:space="preserve"> Air </w:t>
      </w:r>
      <w:r w:rsidRPr="004C4657">
        <w:rPr>
          <w:noProof/>
        </w:rPr>
        <w:t>arrivals and screening methods, 2012 to 2017</w:t>
      </w:r>
      <w:bookmarkEnd w:id="42"/>
    </w:p>
    <w:tbl>
      <w:tblPr>
        <w:tblStyle w:val="ListTable7Colorful"/>
        <w:tblW w:w="8931" w:type="dxa"/>
        <w:tblLayout w:type="fixed"/>
        <w:tblLook w:val="04A0" w:firstRow="1" w:lastRow="0" w:firstColumn="1" w:lastColumn="0" w:noHBand="0" w:noVBand="1"/>
      </w:tblPr>
      <w:tblGrid>
        <w:gridCol w:w="1560"/>
        <w:gridCol w:w="567"/>
        <w:gridCol w:w="1134"/>
        <w:gridCol w:w="1134"/>
        <w:gridCol w:w="1134"/>
        <w:gridCol w:w="1134"/>
        <w:gridCol w:w="1134"/>
        <w:gridCol w:w="1134"/>
      </w:tblGrid>
      <w:tr w:rsidR="00B22949" w14:paraId="3A738910" w14:textId="77777777" w:rsidTr="006972B3">
        <w:trPr>
          <w:cnfStyle w:val="100000000000" w:firstRow="1" w:lastRow="0" w:firstColumn="0" w:lastColumn="0" w:oddVBand="0" w:evenVBand="0" w:oddHBand="0" w:evenHBand="0" w:firstRowFirstColumn="0" w:firstRowLastColumn="0" w:lastRowFirstColumn="0" w:lastRowLastColumn="0"/>
          <w:cantSplit/>
          <w:trHeight w:val="357"/>
          <w:tblHeader/>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auto"/>
            </w:tcBorders>
          </w:tcPr>
          <w:p w14:paraId="28304594" w14:textId="3F2149BE" w:rsidR="000A5284" w:rsidRPr="00C42A57" w:rsidRDefault="000A5284" w:rsidP="000A5284">
            <w:pPr>
              <w:spacing w:before="60" w:after="60"/>
              <w:jc w:val="left"/>
              <w:rPr>
                <w:b/>
                <w:i w:val="0"/>
                <w:sz w:val="18"/>
              </w:rPr>
            </w:pPr>
            <w:r w:rsidRPr="00C42A57">
              <w:rPr>
                <w:b/>
                <w:i w:val="0"/>
                <w:sz w:val="18"/>
              </w:rPr>
              <w:t xml:space="preserve">Pathway </w:t>
            </w:r>
            <w:r>
              <w:rPr>
                <w:b/>
                <w:i w:val="0"/>
                <w:sz w:val="18"/>
              </w:rPr>
              <w:t>and</w:t>
            </w:r>
            <w:r w:rsidRPr="00C42A57">
              <w:rPr>
                <w:b/>
                <w:i w:val="0"/>
                <w:sz w:val="18"/>
              </w:rPr>
              <w:t xml:space="preserve"> screening</w:t>
            </w:r>
          </w:p>
        </w:tc>
        <w:tc>
          <w:tcPr>
            <w:tcW w:w="567" w:type="dxa"/>
            <w:tcBorders>
              <w:top w:val="single" w:sz="4" w:space="0" w:color="auto"/>
            </w:tcBorders>
          </w:tcPr>
          <w:p w14:paraId="52DC7757" w14:textId="6F39D4D4"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Pr>
                <w:b/>
                <w:i w:val="0"/>
                <w:sz w:val="18"/>
              </w:rPr>
              <w:t>Unit</w:t>
            </w:r>
          </w:p>
        </w:tc>
        <w:tc>
          <w:tcPr>
            <w:tcW w:w="1134" w:type="dxa"/>
            <w:tcBorders>
              <w:top w:val="single" w:sz="4" w:space="0" w:color="auto"/>
            </w:tcBorders>
          </w:tcPr>
          <w:p w14:paraId="5EEA0DBD" w14:textId="4059DF68"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2012</w:t>
            </w:r>
          </w:p>
        </w:tc>
        <w:tc>
          <w:tcPr>
            <w:tcW w:w="1134" w:type="dxa"/>
            <w:tcBorders>
              <w:top w:val="single" w:sz="4" w:space="0" w:color="auto"/>
            </w:tcBorders>
          </w:tcPr>
          <w:p w14:paraId="541DF6BB" w14:textId="77777777"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2013</w:t>
            </w:r>
          </w:p>
        </w:tc>
        <w:tc>
          <w:tcPr>
            <w:tcW w:w="1134" w:type="dxa"/>
            <w:tcBorders>
              <w:top w:val="single" w:sz="4" w:space="0" w:color="auto"/>
            </w:tcBorders>
          </w:tcPr>
          <w:p w14:paraId="1C8F536E" w14:textId="77777777"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2014</w:t>
            </w:r>
          </w:p>
        </w:tc>
        <w:tc>
          <w:tcPr>
            <w:tcW w:w="1134" w:type="dxa"/>
            <w:tcBorders>
              <w:top w:val="single" w:sz="4" w:space="0" w:color="auto"/>
            </w:tcBorders>
          </w:tcPr>
          <w:p w14:paraId="4180613A" w14:textId="77777777"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2015</w:t>
            </w:r>
          </w:p>
        </w:tc>
        <w:tc>
          <w:tcPr>
            <w:tcW w:w="1134" w:type="dxa"/>
            <w:tcBorders>
              <w:top w:val="single" w:sz="4" w:space="0" w:color="auto"/>
            </w:tcBorders>
          </w:tcPr>
          <w:p w14:paraId="751EC5BC" w14:textId="77777777" w:rsidR="000A5284" w:rsidRPr="008250AF" w:rsidRDefault="000A5284" w:rsidP="00C47F13">
            <w:pPr>
              <w:spacing w:before="60" w:after="60"/>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2016</w:t>
            </w:r>
          </w:p>
        </w:tc>
        <w:tc>
          <w:tcPr>
            <w:tcW w:w="1134" w:type="dxa"/>
            <w:tcBorders>
              <w:top w:val="single" w:sz="4" w:space="0" w:color="auto"/>
            </w:tcBorders>
          </w:tcPr>
          <w:p w14:paraId="3894AB11" w14:textId="77777777" w:rsidR="000A5284" w:rsidRPr="008250AF" w:rsidRDefault="000A5284" w:rsidP="000A5284">
            <w:pPr>
              <w:spacing w:before="60" w:after="60"/>
              <w:ind w:right="-19"/>
              <w:jc w:val="right"/>
              <w:cnfStyle w:val="100000000000" w:firstRow="1" w:lastRow="0" w:firstColumn="0" w:lastColumn="0" w:oddVBand="0" w:evenVBand="0" w:oddHBand="0" w:evenHBand="0" w:firstRowFirstColumn="0" w:firstRowLastColumn="0" w:lastRowFirstColumn="0" w:lastRowLastColumn="0"/>
              <w:rPr>
                <w:b/>
                <w:i w:val="0"/>
                <w:sz w:val="18"/>
              </w:rPr>
            </w:pPr>
            <w:r w:rsidRPr="008250AF">
              <w:rPr>
                <w:b/>
                <w:i w:val="0"/>
                <w:sz w:val="18"/>
              </w:rPr>
              <w:t>2017</w:t>
            </w:r>
          </w:p>
        </w:tc>
      </w:tr>
      <w:tr w:rsidR="00B22949" w14:paraId="4F4F87EE" w14:textId="77777777" w:rsidTr="006972B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000000" w:themeColor="text1"/>
              <w:right w:val="none" w:sz="0" w:space="0" w:color="auto"/>
            </w:tcBorders>
          </w:tcPr>
          <w:p w14:paraId="7D5DF523" w14:textId="77777777" w:rsidR="000A5284" w:rsidRPr="00C42A57" w:rsidRDefault="000A5284" w:rsidP="00C47F13">
            <w:pPr>
              <w:spacing w:before="60" w:after="60"/>
              <w:jc w:val="left"/>
              <w:rPr>
                <w:i w:val="0"/>
                <w:sz w:val="18"/>
              </w:rPr>
            </w:pPr>
            <w:r w:rsidRPr="00C42A57">
              <w:rPr>
                <w:i w:val="0"/>
                <w:sz w:val="18"/>
              </w:rPr>
              <w:t>Air passengers</w:t>
            </w:r>
          </w:p>
        </w:tc>
        <w:tc>
          <w:tcPr>
            <w:tcW w:w="567" w:type="dxa"/>
            <w:tcBorders>
              <w:top w:val="single" w:sz="4" w:space="0" w:color="000000" w:themeColor="text1"/>
              <w:left w:val="nil"/>
              <w:right w:val="nil"/>
            </w:tcBorders>
            <w:shd w:val="clear" w:color="auto" w:fill="auto"/>
          </w:tcPr>
          <w:p w14:paraId="687EFDD3" w14:textId="18A6BCA2" w:rsidR="000A5284" w:rsidRPr="009650AA"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no.</w:t>
            </w:r>
          </w:p>
        </w:tc>
        <w:tc>
          <w:tcPr>
            <w:tcW w:w="1134" w:type="dxa"/>
            <w:tcBorders>
              <w:top w:val="single" w:sz="4" w:space="0" w:color="000000" w:themeColor="text1"/>
              <w:left w:val="nil"/>
            </w:tcBorders>
            <w:shd w:val="clear" w:color="auto" w:fill="auto"/>
          </w:tcPr>
          <w:p w14:paraId="1892471D" w14:textId="6EDB2749" w:rsidR="000A5284" w:rsidRPr="009650AA"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sz w:val="18"/>
                <w:szCs w:val="18"/>
              </w:rPr>
            </w:pPr>
            <w:r w:rsidRPr="009650AA">
              <w:rPr>
                <w:color w:val="000000"/>
                <w:sz w:val="18"/>
                <w:szCs w:val="18"/>
              </w:rPr>
              <w:t>15,4</w:t>
            </w:r>
            <w:r>
              <w:rPr>
                <w:color w:val="000000"/>
                <w:sz w:val="18"/>
                <w:szCs w:val="18"/>
              </w:rPr>
              <w:t>62</w:t>
            </w:r>
            <w:r w:rsidRPr="009650AA">
              <w:rPr>
                <w:color w:val="000000"/>
                <w:sz w:val="18"/>
                <w:szCs w:val="18"/>
              </w:rPr>
              <w:t>,</w:t>
            </w:r>
            <w:r>
              <w:rPr>
                <w:color w:val="000000"/>
                <w:sz w:val="18"/>
                <w:szCs w:val="18"/>
              </w:rPr>
              <w:t>543</w:t>
            </w:r>
          </w:p>
        </w:tc>
        <w:tc>
          <w:tcPr>
            <w:tcW w:w="1134" w:type="dxa"/>
            <w:tcBorders>
              <w:top w:val="single" w:sz="4" w:space="0" w:color="000000" w:themeColor="text1"/>
            </w:tcBorders>
            <w:shd w:val="clear" w:color="auto" w:fill="auto"/>
          </w:tcPr>
          <w:p w14:paraId="3EBEDFB4" w14:textId="77777777" w:rsidR="000A5284" w:rsidRPr="009650AA" w:rsidRDefault="000A5284" w:rsidP="00C47F13">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rPr>
            </w:pPr>
            <w:r w:rsidRPr="009650AA">
              <w:rPr>
                <w:rFonts w:asciiTheme="minorHAnsi" w:hAnsiTheme="minorHAnsi"/>
                <w:szCs w:val="18"/>
              </w:rPr>
              <w:t>16,087,624</w:t>
            </w:r>
          </w:p>
        </w:tc>
        <w:tc>
          <w:tcPr>
            <w:tcW w:w="1134" w:type="dxa"/>
            <w:tcBorders>
              <w:top w:val="single" w:sz="4" w:space="0" w:color="000000" w:themeColor="text1"/>
            </w:tcBorders>
            <w:shd w:val="clear" w:color="auto" w:fill="auto"/>
          </w:tcPr>
          <w:p w14:paraId="3B98D0C3"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sz w:val="18"/>
              </w:rPr>
            </w:pPr>
            <w:r w:rsidRPr="00C42A57">
              <w:rPr>
                <w:color w:val="000000"/>
                <w:sz w:val="18"/>
              </w:rPr>
              <w:t>16,909,297</w:t>
            </w:r>
          </w:p>
        </w:tc>
        <w:tc>
          <w:tcPr>
            <w:tcW w:w="1134" w:type="dxa"/>
            <w:tcBorders>
              <w:top w:val="single" w:sz="4" w:space="0" w:color="000000" w:themeColor="text1"/>
            </w:tcBorders>
            <w:shd w:val="clear" w:color="auto" w:fill="auto"/>
          </w:tcPr>
          <w:p w14:paraId="708D908B"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sz w:val="18"/>
              </w:rPr>
            </w:pPr>
            <w:r w:rsidRPr="00C42A57">
              <w:rPr>
                <w:color w:val="000000"/>
                <w:sz w:val="18"/>
              </w:rPr>
              <w:t>17,585,089</w:t>
            </w:r>
          </w:p>
        </w:tc>
        <w:tc>
          <w:tcPr>
            <w:tcW w:w="1134" w:type="dxa"/>
            <w:tcBorders>
              <w:top w:val="single" w:sz="4" w:space="0" w:color="000000" w:themeColor="text1"/>
            </w:tcBorders>
            <w:shd w:val="clear" w:color="auto" w:fill="auto"/>
          </w:tcPr>
          <w:p w14:paraId="01EF1E2F"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sz w:val="18"/>
              </w:rPr>
            </w:pPr>
            <w:r w:rsidRPr="00C42A57">
              <w:rPr>
                <w:color w:val="000000"/>
                <w:sz w:val="18"/>
              </w:rPr>
              <w:t>18,746,479</w:t>
            </w:r>
          </w:p>
        </w:tc>
        <w:tc>
          <w:tcPr>
            <w:tcW w:w="1134" w:type="dxa"/>
            <w:tcBorders>
              <w:top w:val="single" w:sz="4" w:space="0" w:color="000000" w:themeColor="text1"/>
            </w:tcBorders>
            <w:shd w:val="clear" w:color="auto" w:fill="auto"/>
          </w:tcPr>
          <w:p w14:paraId="4D65A3F3"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sz w:val="18"/>
              </w:rPr>
            </w:pPr>
            <w:r w:rsidRPr="00C42A57">
              <w:rPr>
                <w:color w:val="000000"/>
                <w:sz w:val="18"/>
              </w:rPr>
              <w:t>20,104,322</w:t>
            </w:r>
          </w:p>
        </w:tc>
      </w:tr>
      <w:tr w:rsidR="00B22949" w14:paraId="1830611E" w14:textId="77777777" w:rsidTr="006972B3">
        <w:trPr>
          <w:trHeight w:val="357"/>
        </w:trPr>
        <w:tc>
          <w:tcPr>
            <w:cnfStyle w:val="001000000000" w:firstRow="0" w:lastRow="0" w:firstColumn="1" w:lastColumn="0" w:oddVBand="0" w:evenVBand="0" w:oddHBand="0" w:evenHBand="0" w:firstRowFirstColumn="0" w:firstRowLastColumn="0" w:lastRowFirstColumn="0" w:lastRowLastColumn="0"/>
            <w:tcW w:w="1560" w:type="dxa"/>
            <w:vMerge w:val="restart"/>
            <w:tcBorders>
              <w:right w:val="none" w:sz="0" w:space="0" w:color="auto"/>
            </w:tcBorders>
          </w:tcPr>
          <w:p w14:paraId="391EA076" w14:textId="21974771" w:rsidR="000A5284" w:rsidRPr="00C42A57" w:rsidRDefault="000A5284" w:rsidP="00C47F13">
            <w:pPr>
              <w:spacing w:before="60" w:after="60"/>
              <w:jc w:val="left"/>
              <w:rPr>
                <w:i w:val="0"/>
                <w:sz w:val="18"/>
              </w:rPr>
            </w:pPr>
            <w:r w:rsidRPr="00C42A57">
              <w:rPr>
                <w:i w:val="0"/>
                <w:sz w:val="18"/>
              </w:rPr>
              <w:t>Dog screening</w:t>
            </w:r>
          </w:p>
        </w:tc>
        <w:tc>
          <w:tcPr>
            <w:tcW w:w="567" w:type="dxa"/>
            <w:tcBorders>
              <w:left w:val="nil"/>
              <w:right w:val="nil"/>
            </w:tcBorders>
            <w:shd w:val="clear" w:color="auto" w:fill="auto"/>
          </w:tcPr>
          <w:p w14:paraId="2560DBC1" w14:textId="33476F88" w:rsidR="000A5284"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no.</w:t>
            </w:r>
          </w:p>
        </w:tc>
        <w:tc>
          <w:tcPr>
            <w:tcW w:w="1134" w:type="dxa"/>
            <w:tcBorders>
              <w:left w:val="nil"/>
            </w:tcBorders>
            <w:shd w:val="clear" w:color="auto" w:fill="auto"/>
          </w:tcPr>
          <w:p w14:paraId="66FE9107" w14:textId="6ADC6D7A" w:rsidR="000A5284"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pPr>
            <w:r>
              <w:rPr>
                <w:color w:val="000000"/>
                <w:sz w:val="18"/>
              </w:rPr>
              <w:t>1,</w:t>
            </w:r>
            <w:r w:rsidRPr="00C42A57">
              <w:rPr>
                <w:color w:val="000000"/>
                <w:sz w:val="18"/>
              </w:rPr>
              <w:t>7</w:t>
            </w:r>
            <w:r>
              <w:rPr>
                <w:color w:val="000000"/>
                <w:sz w:val="18"/>
              </w:rPr>
              <w:t>49</w:t>
            </w:r>
            <w:r w:rsidRPr="00C42A57">
              <w:rPr>
                <w:color w:val="000000"/>
                <w:sz w:val="18"/>
              </w:rPr>
              <w:t>,</w:t>
            </w:r>
            <w:r>
              <w:rPr>
                <w:color w:val="000000"/>
                <w:sz w:val="18"/>
              </w:rPr>
              <w:t>688</w:t>
            </w:r>
          </w:p>
        </w:tc>
        <w:tc>
          <w:tcPr>
            <w:tcW w:w="1134" w:type="dxa"/>
            <w:shd w:val="clear" w:color="auto" w:fill="auto"/>
          </w:tcPr>
          <w:p w14:paraId="4F0EA24B"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1,75</w:t>
            </w:r>
            <w:r>
              <w:rPr>
                <w:color w:val="000000"/>
                <w:sz w:val="18"/>
              </w:rPr>
              <w:t>1</w:t>
            </w:r>
            <w:r w:rsidRPr="00C42A57">
              <w:rPr>
                <w:color w:val="000000"/>
                <w:sz w:val="18"/>
              </w:rPr>
              <w:t>,</w:t>
            </w:r>
            <w:r>
              <w:rPr>
                <w:color w:val="000000"/>
                <w:sz w:val="18"/>
              </w:rPr>
              <w:t>759</w:t>
            </w:r>
          </w:p>
        </w:tc>
        <w:tc>
          <w:tcPr>
            <w:tcW w:w="1134" w:type="dxa"/>
            <w:shd w:val="clear" w:color="auto" w:fill="auto"/>
          </w:tcPr>
          <w:p w14:paraId="7F74EE89"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1,44</w:t>
            </w:r>
            <w:r>
              <w:rPr>
                <w:color w:val="000000"/>
                <w:sz w:val="18"/>
              </w:rPr>
              <w:t>8</w:t>
            </w:r>
            <w:r w:rsidRPr="00C42A57">
              <w:rPr>
                <w:color w:val="000000"/>
                <w:sz w:val="18"/>
              </w:rPr>
              <w:t>,</w:t>
            </w:r>
            <w:r>
              <w:rPr>
                <w:color w:val="000000"/>
                <w:sz w:val="18"/>
              </w:rPr>
              <w:t>998</w:t>
            </w:r>
          </w:p>
        </w:tc>
        <w:tc>
          <w:tcPr>
            <w:tcW w:w="1134" w:type="dxa"/>
            <w:shd w:val="clear" w:color="auto" w:fill="auto"/>
          </w:tcPr>
          <w:p w14:paraId="43EFEF10"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1,</w:t>
            </w:r>
            <w:r>
              <w:rPr>
                <w:color w:val="000000"/>
                <w:sz w:val="18"/>
              </w:rPr>
              <w:t>705</w:t>
            </w:r>
            <w:r w:rsidRPr="00C42A57">
              <w:rPr>
                <w:color w:val="000000"/>
                <w:sz w:val="18"/>
              </w:rPr>
              <w:t>,</w:t>
            </w:r>
            <w:r>
              <w:rPr>
                <w:color w:val="000000"/>
                <w:sz w:val="18"/>
              </w:rPr>
              <w:t>717</w:t>
            </w:r>
          </w:p>
        </w:tc>
        <w:tc>
          <w:tcPr>
            <w:tcW w:w="1134" w:type="dxa"/>
            <w:shd w:val="clear" w:color="auto" w:fill="auto"/>
          </w:tcPr>
          <w:p w14:paraId="66B304DD"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1,7</w:t>
            </w:r>
            <w:r>
              <w:rPr>
                <w:color w:val="000000"/>
                <w:sz w:val="18"/>
              </w:rPr>
              <w:t>49</w:t>
            </w:r>
            <w:r w:rsidRPr="00C42A57">
              <w:rPr>
                <w:color w:val="000000"/>
                <w:sz w:val="18"/>
              </w:rPr>
              <w:t>,</w:t>
            </w:r>
            <w:r>
              <w:rPr>
                <w:color w:val="000000"/>
                <w:sz w:val="18"/>
              </w:rPr>
              <w:t>753</w:t>
            </w:r>
          </w:p>
        </w:tc>
        <w:tc>
          <w:tcPr>
            <w:tcW w:w="1134" w:type="dxa"/>
            <w:shd w:val="clear" w:color="auto" w:fill="auto"/>
          </w:tcPr>
          <w:p w14:paraId="7CCE7A22"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1,8</w:t>
            </w:r>
            <w:r>
              <w:rPr>
                <w:color w:val="000000"/>
                <w:sz w:val="18"/>
              </w:rPr>
              <w:t>49</w:t>
            </w:r>
            <w:r w:rsidRPr="00C42A57">
              <w:rPr>
                <w:color w:val="000000"/>
                <w:sz w:val="18"/>
              </w:rPr>
              <w:t>,</w:t>
            </w:r>
            <w:r>
              <w:rPr>
                <w:color w:val="000000"/>
                <w:sz w:val="18"/>
              </w:rPr>
              <w:t>981</w:t>
            </w:r>
          </w:p>
        </w:tc>
      </w:tr>
      <w:tr w:rsidR="00B22949" w14:paraId="0FB2CA89" w14:textId="77777777" w:rsidTr="006972B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60" w:type="dxa"/>
            <w:vMerge/>
            <w:tcBorders>
              <w:right w:val="none" w:sz="0" w:space="0" w:color="auto"/>
            </w:tcBorders>
          </w:tcPr>
          <w:p w14:paraId="130A6BA1" w14:textId="789526B8" w:rsidR="000A5284" w:rsidRPr="00C42A57" w:rsidRDefault="000A5284" w:rsidP="00C47F13">
            <w:pPr>
              <w:spacing w:before="60" w:after="60"/>
              <w:jc w:val="left"/>
              <w:rPr>
                <w:i w:val="0"/>
                <w:sz w:val="18"/>
              </w:rPr>
            </w:pPr>
          </w:p>
        </w:tc>
        <w:tc>
          <w:tcPr>
            <w:tcW w:w="567" w:type="dxa"/>
            <w:tcBorders>
              <w:left w:val="nil"/>
              <w:right w:val="nil"/>
            </w:tcBorders>
            <w:shd w:val="clear" w:color="auto" w:fill="auto"/>
          </w:tcPr>
          <w:p w14:paraId="6B37733E" w14:textId="41559108"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w:t>
            </w:r>
          </w:p>
        </w:tc>
        <w:tc>
          <w:tcPr>
            <w:tcW w:w="1134" w:type="dxa"/>
            <w:tcBorders>
              <w:left w:val="nil"/>
            </w:tcBorders>
            <w:shd w:val="clear" w:color="auto" w:fill="auto"/>
          </w:tcPr>
          <w:p w14:paraId="11CFCE04" w14:textId="0FDB4D76" w:rsidR="000A5284"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pPr>
            <w:r w:rsidRPr="00C42A57">
              <w:rPr>
                <w:color w:val="000000"/>
                <w:sz w:val="18"/>
              </w:rPr>
              <w:t>1</w:t>
            </w:r>
            <w:r>
              <w:rPr>
                <w:color w:val="000000"/>
                <w:sz w:val="18"/>
              </w:rPr>
              <w:t>1</w:t>
            </w:r>
            <w:r w:rsidRPr="00C42A57">
              <w:rPr>
                <w:color w:val="000000"/>
                <w:sz w:val="18"/>
              </w:rPr>
              <w:t>.</w:t>
            </w:r>
            <w:r>
              <w:rPr>
                <w:color w:val="000000"/>
                <w:sz w:val="18"/>
              </w:rPr>
              <w:t>3</w:t>
            </w:r>
          </w:p>
        </w:tc>
        <w:tc>
          <w:tcPr>
            <w:tcW w:w="1134" w:type="dxa"/>
            <w:shd w:val="clear" w:color="auto" w:fill="auto"/>
          </w:tcPr>
          <w:p w14:paraId="6C1F30B7"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10.</w:t>
            </w:r>
            <w:r>
              <w:rPr>
                <w:color w:val="000000"/>
                <w:sz w:val="18"/>
              </w:rPr>
              <w:t>9</w:t>
            </w:r>
          </w:p>
        </w:tc>
        <w:tc>
          <w:tcPr>
            <w:tcW w:w="1134" w:type="dxa"/>
            <w:shd w:val="clear" w:color="auto" w:fill="auto"/>
          </w:tcPr>
          <w:p w14:paraId="039CBE57"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8.6</w:t>
            </w:r>
          </w:p>
        </w:tc>
        <w:tc>
          <w:tcPr>
            <w:tcW w:w="1134" w:type="dxa"/>
            <w:shd w:val="clear" w:color="auto" w:fill="auto"/>
          </w:tcPr>
          <w:p w14:paraId="2F3ECBC6"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9.</w:t>
            </w:r>
            <w:r>
              <w:rPr>
                <w:color w:val="000000"/>
                <w:sz w:val="18"/>
              </w:rPr>
              <w:t>7</w:t>
            </w:r>
          </w:p>
        </w:tc>
        <w:tc>
          <w:tcPr>
            <w:tcW w:w="1134" w:type="dxa"/>
            <w:shd w:val="clear" w:color="auto" w:fill="auto"/>
          </w:tcPr>
          <w:p w14:paraId="171C3F4D"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9.</w:t>
            </w:r>
            <w:r>
              <w:rPr>
                <w:color w:val="000000"/>
                <w:sz w:val="18"/>
              </w:rPr>
              <w:t>3</w:t>
            </w:r>
          </w:p>
        </w:tc>
        <w:tc>
          <w:tcPr>
            <w:tcW w:w="1134" w:type="dxa"/>
            <w:shd w:val="clear" w:color="auto" w:fill="auto"/>
          </w:tcPr>
          <w:p w14:paraId="31B534AE"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9.</w:t>
            </w:r>
            <w:r>
              <w:rPr>
                <w:color w:val="000000"/>
                <w:sz w:val="18"/>
              </w:rPr>
              <w:t>2</w:t>
            </w:r>
          </w:p>
        </w:tc>
      </w:tr>
      <w:tr w:rsidR="00B22949" w14:paraId="30E9335E" w14:textId="77777777" w:rsidTr="006972B3">
        <w:trPr>
          <w:trHeight w:val="357"/>
        </w:trPr>
        <w:tc>
          <w:tcPr>
            <w:cnfStyle w:val="001000000000" w:firstRow="0" w:lastRow="0" w:firstColumn="1" w:lastColumn="0" w:oddVBand="0" w:evenVBand="0" w:oddHBand="0" w:evenHBand="0" w:firstRowFirstColumn="0" w:firstRowLastColumn="0" w:lastRowFirstColumn="0" w:lastRowLastColumn="0"/>
            <w:tcW w:w="1560" w:type="dxa"/>
            <w:vMerge w:val="restart"/>
            <w:tcBorders>
              <w:right w:val="none" w:sz="0" w:space="0" w:color="auto"/>
            </w:tcBorders>
          </w:tcPr>
          <w:p w14:paraId="59109CA5" w14:textId="52971B17" w:rsidR="000A5284" w:rsidRPr="00C42A57" w:rsidRDefault="000A5284" w:rsidP="000A5284">
            <w:pPr>
              <w:spacing w:before="60" w:after="60"/>
              <w:jc w:val="left"/>
              <w:rPr>
                <w:i w:val="0"/>
                <w:sz w:val="18"/>
              </w:rPr>
            </w:pPr>
            <w:r w:rsidRPr="00C42A57">
              <w:rPr>
                <w:i w:val="0"/>
                <w:sz w:val="18"/>
              </w:rPr>
              <w:t>X-ray screening</w:t>
            </w:r>
          </w:p>
        </w:tc>
        <w:tc>
          <w:tcPr>
            <w:tcW w:w="567" w:type="dxa"/>
            <w:tcBorders>
              <w:left w:val="nil"/>
              <w:right w:val="nil"/>
            </w:tcBorders>
            <w:shd w:val="clear" w:color="auto" w:fill="auto"/>
          </w:tcPr>
          <w:p w14:paraId="2B21302A" w14:textId="2DA37669"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color w:val="000000"/>
                <w:sz w:val="18"/>
              </w:rPr>
            </w:pPr>
            <w:r>
              <w:rPr>
                <w:color w:val="000000"/>
                <w:sz w:val="18"/>
              </w:rPr>
              <w:t>no.</w:t>
            </w:r>
          </w:p>
        </w:tc>
        <w:tc>
          <w:tcPr>
            <w:tcW w:w="1134" w:type="dxa"/>
            <w:tcBorders>
              <w:left w:val="nil"/>
            </w:tcBorders>
            <w:shd w:val="clear" w:color="auto" w:fill="auto"/>
          </w:tcPr>
          <w:p w14:paraId="6D564C97" w14:textId="494D0763" w:rsidR="000A5284"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pPr>
            <w:r w:rsidRPr="00C42A57">
              <w:rPr>
                <w:color w:val="000000"/>
                <w:sz w:val="18"/>
              </w:rPr>
              <w:t>578,661</w:t>
            </w:r>
          </w:p>
        </w:tc>
        <w:tc>
          <w:tcPr>
            <w:tcW w:w="1134" w:type="dxa"/>
            <w:shd w:val="clear" w:color="auto" w:fill="auto"/>
          </w:tcPr>
          <w:p w14:paraId="22C53737"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814,262</w:t>
            </w:r>
          </w:p>
        </w:tc>
        <w:tc>
          <w:tcPr>
            <w:tcW w:w="1134" w:type="dxa"/>
            <w:shd w:val="clear" w:color="auto" w:fill="auto"/>
          </w:tcPr>
          <w:p w14:paraId="02E4044A"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770,119</w:t>
            </w:r>
          </w:p>
        </w:tc>
        <w:tc>
          <w:tcPr>
            <w:tcW w:w="1134" w:type="dxa"/>
            <w:shd w:val="clear" w:color="auto" w:fill="auto"/>
          </w:tcPr>
          <w:p w14:paraId="00852D0E"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687,999</w:t>
            </w:r>
          </w:p>
        </w:tc>
        <w:tc>
          <w:tcPr>
            <w:tcW w:w="1134" w:type="dxa"/>
            <w:shd w:val="clear" w:color="auto" w:fill="auto"/>
          </w:tcPr>
          <w:p w14:paraId="101E1EF9"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780,754</w:t>
            </w:r>
          </w:p>
        </w:tc>
        <w:tc>
          <w:tcPr>
            <w:tcW w:w="1134" w:type="dxa"/>
            <w:shd w:val="clear" w:color="auto" w:fill="auto"/>
          </w:tcPr>
          <w:p w14:paraId="6E96F95C" w14:textId="77777777" w:rsidR="000A5284" w:rsidRPr="00C42A57" w:rsidRDefault="000A5284" w:rsidP="00C47F13">
            <w:pPr>
              <w:spacing w:before="60" w:after="60"/>
              <w:jc w:val="right"/>
              <w:cnfStyle w:val="000000000000" w:firstRow="0" w:lastRow="0" w:firstColumn="0" w:lastColumn="0" w:oddVBand="0" w:evenVBand="0" w:oddHBand="0" w:evenHBand="0" w:firstRowFirstColumn="0" w:firstRowLastColumn="0" w:lastRowFirstColumn="0" w:lastRowLastColumn="0"/>
              <w:rPr>
                <w:sz w:val="18"/>
              </w:rPr>
            </w:pPr>
            <w:r w:rsidRPr="00C42A57">
              <w:rPr>
                <w:color w:val="000000"/>
                <w:sz w:val="18"/>
              </w:rPr>
              <w:t>910,936</w:t>
            </w:r>
          </w:p>
        </w:tc>
      </w:tr>
      <w:tr w:rsidR="00B22949" w14:paraId="09703329" w14:textId="77777777" w:rsidTr="006972B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560" w:type="dxa"/>
            <w:vMerge/>
            <w:tcBorders>
              <w:bottom w:val="single" w:sz="4" w:space="0" w:color="auto"/>
              <w:right w:val="none" w:sz="0" w:space="0" w:color="auto"/>
            </w:tcBorders>
          </w:tcPr>
          <w:p w14:paraId="7D646D3E" w14:textId="2510A893" w:rsidR="000A5284" w:rsidRPr="00C42A57" w:rsidRDefault="000A5284" w:rsidP="00C47F13">
            <w:pPr>
              <w:spacing w:before="60" w:after="60"/>
              <w:jc w:val="left"/>
              <w:rPr>
                <w:i w:val="0"/>
                <w:sz w:val="18"/>
              </w:rPr>
            </w:pPr>
          </w:p>
        </w:tc>
        <w:tc>
          <w:tcPr>
            <w:tcW w:w="567" w:type="dxa"/>
            <w:tcBorders>
              <w:left w:val="nil"/>
              <w:bottom w:val="single" w:sz="4" w:space="0" w:color="auto"/>
              <w:right w:val="nil"/>
            </w:tcBorders>
            <w:shd w:val="clear" w:color="auto" w:fill="auto"/>
          </w:tcPr>
          <w:p w14:paraId="75F91224" w14:textId="0AA9C2D1"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Pr>
                <w:color w:val="000000"/>
                <w:sz w:val="18"/>
              </w:rPr>
              <w:t>%</w:t>
            </w:r>
          </w:p>
        </w:tc>
        <w:tc>
          <w:tcPr>
            <w:tcW w:w="1134" w:type="dxa"/>
            <w:tcBorders>
              <w:left w:val="nil"/>
              <w:bottom w:val="single" w:sz="4" w:space="0" w:color="auto"/>
            </w:tcBorders>
            <w:shd w:val="clear" w:color="auto" w:fill="auto"/>
          </w:tcPr>
          <w:p w14:paraId="10BFEA66" w14:textId="334194E0" w:rsidR="000A5284"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pPr>
            <w:r w:rsidRPr="00C42A57">
              <w:rPr>
                <w:color w:val="000000"/>
                <w:sz w:val="18"/>
              </w:rPr>
              <w:t>6.4</w:t>
            </w:r>
          </w:p>
        </w:tc>
        <w:tc>
          <w:tcPr>
            <w:tcW w:w="1134" w:type="dxa"/>
            <w:tcBorders>
              <w:bottom w:val="single" w:sz="4" w:space="0" w:color="auto"/>
            </w:tcBorders>
            <w:shd w:val="clear" w:color="auto" w:fill="auto"/>
          </w:tcPr>
          <w:p w14:paraId="2D8FFCBC"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5.1</w:t>
            </w:r>
          </w:p>
        </w:tc>
        <w:tc>
          <w:tcPr>
            <w:tcW w:w="1134" w:type="dxa"/>
            <w:tcBorders>
              <w:bottom w:val="single" w:sz="4" w:space="0" w:color="auto"/>
            </w:tcBorders>
            <w:shd w:val="clear" w:color="auto" w:fill="auto"/>
          </w:tcPr>
          <w:p w14:paraId="07DF7C30"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4.6</w:t>
            </w:r>
          </w:p>
        </w:tc>
        <w:tc>
          <w:tcPr>
            <w:tcW w:w="1134" w:type="dxa"/>
            <w:tcBorders>
              <w:bottom w:val="single" w:sz="4" w:space="0" w:color="auto"/>
            </w:tcBorders>
            <w:shd w:val="clear" w:color="auto" w:fill="auto"/>
          </w:tcPr>
          <w:p w14:paraId="23ABE048"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3.9</w:t>
            </w:r>
          </w:p>
        </w:tc>
        <w:tc>
          <w:tcPr>
            <w:tcW w:w="1134" w:type="dxa"/>
            <w:tcBorders>
              <w:bottom w:val="single" w:sz="4" w:space="0" w:color="auto"/>
            </w:tcBorders>
            <w:shd w:val="clear" w:color="auto" w:fill="auto"/>
          </w:tcPr>
          <w:p w14:paraId="13C7EF65"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4.2</w:t>
            </w:r>
          </w:p>
        </w:tc>
        <w:tc>
          <w:tcPr>
            <w:tcW w:w="1134" w:type="dxa"/>
            <w:tcBorders>
              <w:bottom w:val="single" w:sz="4" w:space="0" w:color="auto"/>
            </w:tcBorders>
            <w:shd w:val="clear" w:color="auto" w:fill="auto"/>
          </w:tcPr>
          <w:p w14:paraId="7837A2DF" w14:textId="77777777" w:rsidR="000A5284" w:rsidRPr="00C42A57" w:rsidRDefault="000A5284" w:rsidP="00C47F13">
            <w:pPr>
              <w:spacing w:before="60" w:after="60"/>
              <w:jc w:val="right"/>
              <w:cnfStyle w:val="000000100000" w:firstRow="0" w:lastRow="0" w:firstColumn="0" w:lastColumn="0" w:oddVBand="0" w:evenVBand="0" w:oddHBand="1" w:evenHBand="0" w:firstRowFirstColumn="0" w:firstRowLastColumn="0" w:lastRowFirstColumn="0" w:lastRowLastColumn="0"/>
              <w:rPr>
                <w:color w:val="000000"/>
                <w:sz w:val="18"/>
              </w:rPr>
            </w:pPr>
            <w:r w:rsidRPr="00C42A57">
              <w:rPr>
                <w:color w:val="000000"/>
                <w:sz w:val="18"/>
              </w:rPr>
              <w:t>4.5</w:t>
            </w:r>
          </w:p>
        </w:tc>
      </w:tr>
    </w:tbl>
    <w:p w14:paraId="1B743754" w14:textId="77777777" w:rsidR="00E070C5" w:rsidRDefault="00AD296F" w:rsidP="00977B2B">
      <w:pPr>
        <w:spacing w:before="240"/>
      </w:pPr>
      <w:r w:rsidRPr="001C4905">
        <w:rPr>
          <w:b/>
        </w:rPr>
        <w:t>Intercepting biosecurity risk material from air passengers</w:t>
      </w:r>
    </w:p>
    <w:p w14:paraId="23F940AA" w14:textId="28D9CDED" w:rsidR="00AD296F" w:rsidRDefault="00B22949" w:rsidP="00AD296F">
      <w:r>
        <w:t xml:space="preserve">Between </w:t>
      </w:r>
      <w:r w:rsidR="00AD296F" w:rsidRPr="00021779">
        <w:t xml:space="preserve">2012 </w:t>
      </w:r>
      <w:r>
        <w:t>and</w:t>
      </w:r>
      <w:r w:rsidR="00AD296F" w:rsidRPr="00021779">
        <w:t xml:space="preserve"> 201</w:t>
      </w:r>
      <w:r w:rsidR="00AD296F">
        <w:t xml:space="preserve">8 </w:t>
      </w:r>
      <w:r w:rsidR="00E231EA">
        <w:t>more than</w:t>
      </w:r>
      <w:r w:rsidR="00AD296F">
        <w:t xml:space="preserve"> 1.9</w:t>
      </w:r>
      <w:r>
        <w:t> </w:t>
      </w:r>
      <w:r w:rsidR="00AD296F">
        <w:t xml:space="preserve">million items of biosecurity concern were seized at airports. </w:t>
      </w:r>
      <w:r>
        <w:t xml:space="preserve">Between </w:t>
      </w:r>
      <w:r w:rsidR="00AD296F">
        <w:t xml:space="preserve">2012 </w:t>
      </w:r>
      <w:r>
        <w:t>and</w:t>
      </w:r>
      <w:r w:rsidR="00AD296F">
        <w:t xml:space="preserve"> 2013 items seized decreased by 11</w:t>
      </w:r>
      <w:r>
        <w:t> </w:t>
      </w:r>
      <w:r w:rsidR="00AD296F">
        <w:t>per</w:t>
      </w:r>
      <w:r>
        <w:t> </w:t>
      </w:r>
      <w:r w:rsidR="00AD296F">
        <w:t xml:space="preserve">cent. </w:t>
      </w:r>
      <w:r>
        <w:t xml:space="preserve">Between </w:t>
      </w:r>
      <w:r w:rsidR="00AD296F">
        <w:t xml:space="preserve">2014 </w:t>
      </w:r>
      <w:r>
        <w:t xml:space="preserve">and </w:t>
      </w:r>
      <w:r w:rsidR="00AD296F">
        <w:t>2017 items seized at airports increased by 14</w:t>
      </w:r>
      <w:r>
        <w:t> </w:t>
      </w:r>
      <w:r w:rsidR="00AD296F">
        <w:t>per</w:t>
      </w:r>
      <w:r>
        <w:t> </w:t>
      </w:r>
      <w:r w:rsidR="00AD296F">
        <w:t xml:space="preserve">cent before dropping by </w:t>
      </w:r>
      <w:r w:rsidR="00724CEB">
        <w:t xml:space="preserve">more than </w:t>
      </w:r>
      <w:r>
        <w:t>7 </w:t>
      </w:r>
      <w:r w:rsidR="00AD296F">
        <w:t>per</w:t>
      </w:r>
      <w:r>
        <w:t> </w:t>
      </w:r>
      <w:r w:rsidR="00AD296F">
        <w:t>cent in 2018 (</w:t>
      </w:r>
      <w:r w:rsidR="006D036C">
        <w:fldChar w:fldCharType="begin"/>
      </w:r>
      <w:r w:rsidR="006D036C">
        <w:instrText xml:space="preserve"> REF _Ref5277365 \h </w:instrText>
      </w:r>
      <w:r w:rsidR="006D036C">
        <w:fldChar w:fldCharType="separate"/>
      </w:r>
      <w:r w:rsidR="00C06FFA">
        <w:t xml:space="preserve">Figure </w:t>
      </w:r>
      <w:r w:rsidR="00C06FFA">
        <w:rPr>
          <w:noProof/>
        </w:rPr>
        <w:t>5</w:t>
      </w:r>
      <w:r w:rsidR="006D036C">
        <w:fldChar w:fldCharType="end"/>
      </w:r>
      <w:r w:rsidR="00AD296F">
        <w:t xml:space="preserve">). The reduction in 2018 could be </w:t>
      </w:r>
      <w:r w:rsidR="00724CEB">
        <w:t>because of</w:t>
      </w:r>
      <w:r w:rsidR="00AD296F">
        <w:t xml:space="preserve"> increased public awareness campaigns, educ</w:t>
      </w:r>
      <w:r w:rsidR="00724CEB">
        <w:t>a</w:t>
      </w:r>
      <w:r w:rsidR="00AD296F">
        <w:t>tion resources at airports, or changes to import conditions on some commodities</w:t>
      </w:r>
      <w:r w:rsidR="00724CEB">
        <w:t>, but th</w:t>
      </w:r>
      <w:r>
        <w:t>ese</w:t>
      </w:r>
      <w:r w:rsidR="00724CEB">
        <w:t xml:space="preserve"> da</w:t>
      </w:r>
      <w:r w:rsidR="00AD296F">
        <w:t>ta are not available to analyse causal relationships.</w:t>
      </w:r>
    </w:p>
    <w:p w14:paraId="2C327BD9" w14:textId="77777777" w:rsidR="00AD296F" w:rsidRPr="000256BC" w:rsidRDefault="00AD296F" w:rsidP="00AD296F">
      <w:pPr>
        <w:pStyle w:val="Caption"/>
      </w:pPr>
      <w:bookmarkStart w:id="43" w:name="_Ref5277365"/>
      <w:bookmarkStart w:id="44" w:name="_Toc10020199"/>
      <w:r>
        <w:lastRenderedPageBreak/>
        <w:t xml:space="preserve">Figure </w:t>
      </w:r>
      <w:r>
        <w:rPr>
          <w:noProof/>
        </w:rPr>
        <w:fldChar w:fldCharType="begin"/>
      </w:r>
      <w:r>
        <w:rPr>
          <w:noProof/>
        </w:rPr>
        <w:instrText xml:space="preserve"> SEQ Figure \* ARABIC </w:instrText>
      </w:r>
      <w:r>
        <w:rPr>
          <w:noProof/>
        </w:rPr>
        <w:fldChar w:fldCharType="separate"/>
      </w:r>
      <w:r w:rsidR="00C06FFA">
        <w:rPr>
          <w:noProof/>
        </w:rPr>
        <w:t>5</w:t>
      </w:r>
      <w:r>
        <w:rPr>
          <w:noProof/>
        </w:rPr>
        <w:fldChar w:fldCharType="end"/>
      </w:r>
      <w:bookmarkEnd w:id="43"/>
      <w:r>
        <w:t xml:space="preserve"> Seizure </w:t>
      </w:r>
      <w:r w:rsidRPr="000256BC">
        <w:t>of biosecurity risk material at airports</w:t>
      </w:r>
      <w:r>
        <w:t xml:space="preserve">, </w:t>
      </w:r>
      <w:r w:rsidRPr="000256BC">
        <w:t>2012 to 2018</w:t>
      </w:r>
      <w:bookmarkEnd w:id="44"/>
    </w:p>
    <w:p w14:paraId="27C5EF41" w14:textId="1998B228" w:rsidR="00AD296F" w:rsidRDefault="00503D7E" w:rsidP="00AD296F">
      <w:r>
        <w:rPr>
          <w:noProof/>
          <w:lang w:eastAsia="en-AU"/>
        </w:rPr>
        <w:drawing>
          <wp:inline distT="0" distB="0" distL="0" distR="0" wp14:anchorId="2E3350BA" wp14:editId="204BEB51">
            <wp:extent cx="4578350" cy="2749550"/>
            <wp:effectExtent l="0" t="0" r="0" b="0"/>
            <wp:docPr id="10" name="Picture 10" descr="Line graph showing number of biosecurity risk material seizures dropped from 284,697 in 2012 to 253,006 in 2013. The number of seizures then increased to a peak of 299,786 in 2017 before falling to 278,101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1846654F" w14:textId="5BB8EC46" w:rsidR="001C1EA0" w:rsidRPr="001C4905" w:rsidRDefault="001C4905" w:rsidP="001C4905">
      <w:pPr>
        <w:pStyle w:val="Heading4"/>
        <w:tabs>
          <w:tab w:val="left" w:pos="709"/>
        </w:tabs>
        <w:spacing w:before="240"/>
        <w:rPr>
          <w:sz w:val="28"/>
          <w:szCs w:val="28"/>
        </w:rPr>
      </w:pPr>
      <w:r>
        <w:rPr>
          <w:sz w:val="28"/>
          <w:szCs w:val="28"/>
        </w:rPr>
        <w:t>2.3.2</w:t>
      </w:r>
      <w:r>
        <w:rPr>
          <w:sz w:val="28"/>
          <w:szCs w:val="28"/>
        </w:rPr>
        <w:tab/>
      </w:r>
      <w:r w:rsidR="001C2107" w:rsidRPr="001C4905">
        <w:rPr>
          <w:sz w:val="28"/>
          <w:szCs w:val="28"/>
        </w:rPr>
        <w:t>Sea passengers</w:t>
      </w:r>
    </w:p>
    <w:p w14:paraId="7CF6607F" w14:textId="162EAD62" w:rsidR="001C1EA0" w:rsidRDefault="001C1EA0" w:rsidP="001C1EA0">
      <w:pPr>
        <w:spacing w:after="60"/>
      </w:pPr>
      <w:r>
        <w:t xml:space="preserve">Sea passengers (cruise ship passengers and crew) are a lower risk pathway. </w:t>
      </w:r>
      <w:r w:rsidR="00B22949">
        <w:t xml:space="preserve">Between </w:t>
      </w:r>
      <w:r>
        <w:t xml:space="preserve">2012 </w:t>
      </w:r>
      <w:r w:rsidR="00B22949">
        <w:t>and</w:t>
      </w:r>
      <w:r>
        <w:t xml:space="preserve"> 2017 sea passenger arrivals fluctuated significantly, </w:t>
      </w:r>
      <w:r w:rsidR="006B7D81">
        <w:t>from 860,000 in 2012</w:t>
      </w:r>
      <w:r w:rsidR="00724CEB">
        <w:t xml:space="preserve"> </w:t>
      </w:r>
      <w:r w:rsidR="006B7D81">
        <w:t>to less than 600,000 in 2014 and back to 800,000 in 2017.</w:t>
      </w:r>
      <w:r>
        <w:t xml:space="preserve"> Screening </w:t>
      </w:r>
      <w:r w:rsidR="006B7D81">
        <w:t>rates decreased from 39</w:t>
      </w:r>
      <w:r w:rsidR="00B22949">
        <w:t> </w:t>
      </w:r>
      <w:r w:rsidR="006B7D81">
        <w:t>per</w:t>
      </w:r>
      <w:r w:rsidR="00B22949">
        <w:t> </w:t>
      </w:r>
      <w:r w:rsidR="006B7D81">
        <w:t>cent to 23</w:t>
      </w:r>
      <w:r w:rsidR="00B22949">
        <w:t> </w:t>
      </w:r>
      <w:r w:rsidR="006B7D81">
        <w:t>per</w:t>
      </w:r>
      <w:r w:rsidR="00B22949">
        <w:t> </w:t>
      </w:r>
      <w:r w:rsidR="006B7D81">
        <w:t>cent</w:t>
      </w:r>
      <w:r w:rsidR="00724CEB">
        <w:t>. M</w:t>
      </w:r>
      <w:r w:rsidR="006B7D81">
        <w:t>ethods also varied, mov</w:t>
      </w:r>
      <w:r w:rsidR="00B22949">
        <w:t>ing</w:t>
      </w:r>
      <w:r w:rsidR="006B7D81">
        <w:t xml:space="preserve"> from mainly dog or X-ray screening in 2012 to almost 100</w:t>
      </w:r>
      <w:r w:rsidR="00B22949">
        <w:t> </w:t>
      </w:r>
      <w:r w:rsidR="006B7D81">
        <w:t>per</w:t>
      </w:r>
      <w:r w:rsidR="00B22949">
        <w:t> </w:t>
      </w:r>
      <w:r w:rsidR="006B7D81">
        <w:t>cent inspection in 2017</w:t>
      </w:r>
      <w:r w:rsidR="001F618A">
        <w:t xml:space="preserve"> </w:t>
      </w:r>
      <w:r>
        <w:t>(</w:t>
      </w:r>
      <w:r w:rsidR="00971E40">
        <w:fldChar w:fldCharType="begin"/>
      </w:r>
      <w:r w:rsidR="00971E40">
        <w:instrText xml:space="preserve"> REF _Ref4768439 \h </w:instrText>
      </w:r>
      <w:r w:rsidR="00971E40">
        <w:fldChar w:fldCharType="separate"/>
      </w:r>
      <w:r w:rsidR="00C06FFA">
        <w:t xml:space="preserve">Figure </w:t>
      </w:r>
      <w:r w:rsidR="00C06FFA">
        <w:rPr>
          <w:noProof/>
        </w:rPr>
        <w:t>6</w:t>
      </w:r>
      <w:r w:rsidR="00971E40">
        <w:fldChar w:fldCharType="end"/>
      </w:r>
      <w:r>
        <w:t>).</w:t>
      </w:r>
    </w:p>
    <w:p w14:paraId="12E0DA68" w14:textId="22DCEB0B" w:rsidR="001C1EA0" w:rsidRDefault="001C1EA0" w:rsidP="001C1EA0">
      <w:pPr>
        <w:spacing w:after="60"/>
      </w:pPr>
      <w:r>
        <w:t>Most</w:t>
      </w:r>
      <w:r w:rsidRPr="00925610">
        <w:t xml:space="preserve"> seizures (75</w:t>
      </w:r>
      <w:r w:rsidR="00B22949">
        <w:t> </w:t>
      </w:r>
      <w:r w:rsidRPr="00925610">
        <w:t>per</w:t>
      </w:r>
      <w:r w:rsidR="00B22949">
        <w:t> </w:t>
      </w:r>
      <w:r w:rsidRPr="00925610">
        <w:t xml:space="preserve">cent) </w:t>
      </w:r>
      <w:r w:rsidR="00C21178">
        <w:t xml:space="preserve">were </w:t>
      </w:r>
      <w:r w:rsidRPr="00925610">
        <w:t xml:space="preserve">from sea passengers </w:t>
      </w:r>
      <w:r w:rsidR="00C21178">
        <w:t xml:space="preserve">arriving in Sydney </w:t>
      </w:r>
      <w:r w:rsidRPr="00925610">
        <w:t xml:space="preserve">from </w:t>
      </w:r>
      <w:r>
        <w:t>P</w:t>
      </w:r>
      <w:r w:rsidRPr="00925610">
        <w:t xml:space="preserve">acific </w:t>
      </w:r>
      <w:r w:rsidR="00B22949">
        <w:t>I</w:t>
      </w:r>
      <w:r w:rsidRPr="00925610">
        <w:t>sland countries such as Fiji, New Caledonia and Vanuatu</w:t>
      </w:r>
      <w:r w:rsidR="00780B56">
        <w:t>—</w:t>
      </w:r>
      <w:r w:rsidRPr="00925610">
        <w:t>countries on many cruise liner itineraries.</w:t>
      </w:r>
    </w:p>
    <w:p w14:paraId="57277B68" w14:textId="77777777" w:rsidR="001C1EA0" w:rsidRDefault="001C1EA0" w:rsidP="001C1EA0">
      <w:pPr>
        <w:pStyle w:val="Caption"/>
      </w:pPr>
      <w:bookmarkStart w:id="45" w:name="_Ref4768439"/>
      <w:bookmarkStart w:id="46" w:name="_Toc10020200"/>
      <w:r>
        <w:t xml:space="preserve">Figure </w:t>
      </w:r>
      <w:r>
        <w:rPr>
          <w:noProof/>
        </w:rPr>
        <w:fldChar w:fldCharType="begin"/>
      </w:r>
      <w:r>
        <w:rPr>
          <w:noProof/>
        </w:rPr>
        <w:instrText xml:space="preserve"> SEQ Figure \* ARABIC </w:instrText>
      </w:r>
      <w:r>
        <w:rPr>
          <w:noProof/>
        </w:rPr>
        <w:fldChar w:fldCharType="separate"/>
      </w:r>
      <w:r w:rsidR="00C06FFA">
        <w:rPr>
          <w:noProof/>
        </w:rPr>
        <w:t>6</w:t>
      </w:r>
      <w:r>
        <w:rPr>
          <w:noProof/>
        </w:rPr>
        <w:fldChar w:fldCharType="end"/>
      </w:r>
      <w:bookmarkEnd w:id="45"/>
      <w:r>
        <w:rPr>
          <w:noProof/>
        </w:rPr>
        <w:t xml:space="preserve"> </w:t>
      </w:r>
      <w:r w:rsidRPr="0081507B">
        <w:rPr>
          <w:noProof/>
        </w:rPr>
        <w:t>Sea passenger arrivals, screenings and inspections, 2012 to 2017</w:t>
      </w:r>
      <w:bookmarkEnd w:id="46"/>
    </w:p>
    <w:p w14:paraId="31B4CBD9" w14:textId="75BA1F6A" w:rsidR="00104C37" w:rsidRDefault="00104C37" w:rsidP="001C1EA0">
      <w:pPr>
        <w:rPr>
          <w:noProof/>
          <w:lang w:eastAsia="en-AU"/>
        </w:rPr>
      </w:pPr>
      <w:r>
        <w:rPr>
          <w:noProof/>
          <w:lang w:eastAsia="en-AU"/>
        </w:rPr>
        <w:drawing>
          <wp:inline distT="0" distB="0" distL="0" distR="0" wp14:anchorId="057174BE" wp14:editId="54C66B2B">
            <wp:extent cx="5084812" cy="3057525"/>
            <wp:effectExtent l="0" t="0" r="1905" b="0"/>
            <wp:docPr id="22" name="Picture 22" descr="Bar graph showing the number of sea passengers arriving and how many of those were screened and inspected from 2012 to 2017. Sea passenger numbers decreased from 865,732 in 2012 to 570,258 in 2014. Numbers then increased to 831,123 in 2016. the numbers of passengers screened reduced from 337,759 in 2012 to 185,955 in 2017. Inspections increased from 68,078 in 2012 to 185,375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7782" cy="3059311"/>
                    </a:xfrm>
                    <a:prstGeom prst="rect">
                      <a:avLst/>
                    </a:prstGeom>
                    <a:noFill/>
                  </pic:spPr>
                </pic:pic>
              </a:graphicData>
            </a:graphic>
          </wp:inline>
        </w:drawing>
      </w:r>
    </w:p>
    <w:p w14:paraId="3BABCCFD" w14:textId="1031DA0B" w:rsidR="00FD3CC1" w:rsidRPr="00F63EE4" w:rsidRDefault="00FD3CC1" w:rsidP="00402AEA">
      <w:pPr>
        <w:pStyle w:val="Heading3"/>
        <w:ind w:left="709" w:hanging="709"/>
      </w:pPr>
      <w:bookmarkStart w:id="47" w:name="_Toc10020156"/>
      <w:r>
        <w:lastRenderedPageBreak/>
        <w:t>Intercepting biosecurity risk material</w:t>
      </w:r>
      <w:r w:rsidR="00BA4DA5">
        <w:t xml:space="preserve"> c</w:t>
      </w:r>
      <w:r>
        <w:t>ase study—m</w:t>
      </w:r>
      <w:r w:rsidRPr="00F63EE4">
        <w:t>eat interceptions</w:t>
      </w:r>
      <w:bookmarkEnd w:id="47"/>
    </w:p>
    <w:p w14:paraId="48E3DEC6" w14:textId="638691B0" w:rsidR="00FD3CC1" w:rsidRPr="00F63EE4" w:rsidRDefault="00FD3CC1" w:rsidP="00FD3CC1">
      <w:r w:rsidRPr="00F63EE4">
        <w:t>The department devotes significant effort to intercepting biosecurity risk material that may carry disease. For example, importation of meat and meat products into Australia is highly regulated to prevent the introduction of serious diseases such as foot-and-mouth disease (FMD). This highly contagious disease affects cattle, sheep, goats, pigs, deer, buffalo and camelids. A large outbreak of FMD could cost the Australian economy up to $52</w:t>
      </w:r>
      <w:r w:rsidR="008A2D7C">
        <w:t> </w:t>
      </w:r>
      <w:r w:rsidRPr="00F63EE4">
        <w:t>billion over 10 years (</w:t>
      </w:r>
      <w:proofErr w:type="spellStart"/>
      <w:r w:rsidRPr="00F63EE4">
        <w:t>Buetre</w:t>
      </w:r>
      <w:proofErr w:type="spellEnd"/>
      <w:r w:rsidRPr="00F63EE4">
        <w:t xml:space="preserve"> et al. 2013). FMD outbreaks in the United Kingdom have been linked to imported infected meat being fed to pigs (swill feeding) (Hernández-</w:t>
      </w:r>
      <w:proofErr w:type="spellStart"/>
      <w:r w:rsidRPr="00F63EE4">
        <w:t>Jover</w:t>
      </w:r>
      <w:proofErr w:type="spellEnd"/>
      <w:r w:rsidRPr="00F63EE4">
        <w:t xml:space="preserve"> et al. 2016).</w:t>
      </w:r>
    </w:p>
    <w:p w14:paraId="68E63C1A" w14:textId="194A3CDE" w:rsidR="00FD3CC1" w:rsidRPr="00F63EE4" w:rsidRDefault="00FD3CC1" w:rsidP="00FD3CC1">
      <w:r w:rsidRPr="00F63EE4">
        <w:t xml:space="preserve">African swine fever is an acute viral haemorrhagic fever </w:t>
      </w:r>
      <w:r w:rsidR="002E2B12">
        <w:t>with a high pig mortality rate</w:t>
      </w:r>
      <w:r w:rsidR="001C2107">
        <w:t xml:space="preserve"> (</w:t>
      </w:r>
      <w:r w:rsidR="001C2107">
        <w:fldChar w:fldCharType="begin"/>
      </w:r>
      <w:r w:rsidR="001C2107">
        <w:instrText xml:space="preserve"> REF _Ref5260931 \h </w:instrText>
      </w:r>
      <w:r w:rsidR="001C2107">
        <w:fldChar w:fldCharType="separate"/>
      </w:r>
      <w:r w:rsidR="00C06FFA" w:rsidRPr="00F63EE4">
        <w:rPr>
          <w:noProof/>
        </w:rPr>
        <w:t xml:space="preserve">Box </w:t>
      </w:r>
      <w:r w:rsidR="00C06FFA">
        <w:rPr>
          <w:noProof/>
        </w:rPr>
        <w:t>1</w:t>
      </w:r>
      <w:r w:rsidR="001C2107">
        <w:fldChar w:fldCharType="end"/>
      </w:r>
      <w:r w:rsidR="001C2107">
        <w:t>)</w:t>
      </w:r>
      <w:r w:rsidRPr="00F63EE4">
        <w:t xml:space="preserve">. No vaccine is available and the virus can survive </w:t>
      </w:r>
      <w:r w:rsidR="00642ACA" w:rsidRPr="00F63EE4">
        <w:t xml:space="preserve">for up to six months </w:t>
      </w:r>
      <w:r w:rsidRPr="00F63EE4">
        <w:t xml:space="preserve">in the environment and pork products and </w:t>
      </w:r>
      <w:r w:rsidR="00642ACA">
        <w:t xml:space="preserve">for </w:t>
      </w:r>
      <w:r w:rsidRPr="00F63EE4">
        <w:t>several years in frozen carcases (</w:t>
      </w:r>
      <w:proofErr w:type="spellStart"/>
      <w:r w:rsidRPr="00F63EE4">
        <w:t>Spickler</w:t>
      </w:r>
      <w:proofErr w:type="spellEnd"/>
      <w:r w:rsidRPr="00F63EE4">
        <w:t xml:space="preserve"> 2015). A key transmission route is the use of infected pork products as pig feed</w:t>
      </w:r>
      <w:r w:rsidR="002E2B12">
        <w:t>.</w:t>
      </w:r>
    </w:p>
    <w:p w14:paraId="639C9A0B" w14:textId="77777777" w:rsidR="00FD3CC1" w:rsidRPr="00F63EE4" w:rsidRDefault="00FD3CC1" w:rsidP="00FD3CC1">
      <w:pPr>
        <w:pStyle w:val="Caption"/>
        <w:rPr>
          <w:noProof/>
        </w:rPr>
      </w:pPr>
      <w:bookmarkStart w:id="48" w:name="_Ref5260931"/>
      <w:bookmarkStart w:id="49" w:name="_Toc10020207"/>
      <w:r w:rsidRPr="00F63EE4">
        <w:rPr>
          <w:noProof/>
        </w:rPr>
        <w:t xml:space="preserve">Box </w:t>
      </w:r>
      <w:r w:rsidRPr="00F63EE4">
        <w:rPr>
          <w:noProof/>
        </w:rPr>
        <w:fldChar w:fldCharType="begin"/>
      </w:r>
      <w:r w:rsidRPr="00F63EE4">
        <w:rPr>
          <w:noProof/>
        </w:rPr>
        <w:instrText xml:space="preserve"> SEQ Box \* ARABIC </w:instrText>
      </w:r>
      <w:r w:rsidRPr="00F63EE4">
        <w:rPr>
          <w:noProof/>
        </w:rPr>
        <w:fldChar w:fldCharType="separate"/>
      </w:r>
      <w:r w:rsidR="00C06FFA">
        <w:rPr>
          <w:noProof/>
        </w:rPr>
        <w:t>1</w:t>
      </w:r>
      <w:r w:rsidRPr="00F63EE4">
        <w:rPr>
          <w:noProof/>
        </w:rPr>
        <w:fldChar w:fldCharType="end"/>
      </w:r>
      <w:bookmarkEnd w:id="48"/>
      <w:r w:rsidRPr="00F63EE4">
        <w:rPr>
          <w:noProof/>
        </w:rPr>
        <w:t xml:space="preserve"> African swine fever on the move</w:t>
      </w:r>
      <w:bookmarkEnd w:id="49"/>
    </w:p>
    <w:p w14:paraId="09CE87B8" w14:textId="77777777" w:rsidR="00FD3CC1" w:rsidRPr="00F63EE4" w:rsidRDefault="00FD3CC1" w:rsidP="00FD3CC1">
      <w:pPr>
        <w:pBdr>
          <w:top w:val="single" w:sz="4" w:space="10" w:color="auto"/>
          <w:left w:val="single" w:sz="4" w:space="10" w:color="auto"/>
          <w:bottom w:val="single" w:sz="4" w:space="10" w:color="auto"/>
          <w:right w:val="single" w:sz="4" w:space="10" w:color="auto"/>
        </w:pBdr>
        <w:spacing w:after="120"/>
        <w:rPr>
          <w:rFonts w:ascii="Cambria" w:hAnsi="Cambria"/>
          <w:sz w:val="20"/>
          <w:szCs w:val="20"/>
          <w:lang w:eastAsia="ja-JP" w:bidi="hi-IN"/>
        </w:rPr>
      </w:pPr>
      <w:r w:rsidRPr="00F63EE4">
        <w:rPr>
          <w:rFonts w:ascii="Cambria" w:hAnsi="Cambria"/>
          <w:sz w:val="20"/>
          <w:szCs w:val="20"/>
          <w:lang w:eastAsia="ja-JP" w:bidi="hi-IN"/>
        </w:rPr>
        <w:t>African swine fever (ASF) was first reported in Kenya in 1909 and by the early 1960s it had spread to central Europe through Spain and Portugal. In 2007 it was introduced to Georgia when ship waste was fed to pigs, and since then it has spread north and west into Europe and eastwards. Many countries across the world have had outbreaks.</w:t>
      </w:r>
    </w:p>
    <w:p w14:paraId="53394AA6" w14:textId="22C84992" w:rsidR="00FD3CC1" w:rsidRPr="00F63EE4" w:rsidRDefault="00FD3CC1" w:rsidP="00FD3CC1">
      <w:pPr>
        <w:pBdr>
          <w:top w:val="single" w:sz="4" w:space="10" w:color="auto"/>
          <w:left w:val="single" w:sz="4" w:space="10" w:color="auto"/>
          <w:bottom w:val="single" w:sz="4" w:space="10" w:color="auto"/>
          <w:right w:val="single" w:sz="4" w:space="10" w:color="auto"/>
        </w:pBdr>
        <w:spacing w:after="120"/>
        <w:rPr>
          <w:rFonts w:ascii="Cambria" w:hAnsi="Cambria"/>
          <w:sz w:val="20"/>
          <w:szCs w:val="20"/>
          <w:lang w:eastAsia="ja-JP" w:bidi="hi-IN"/>
        </w:rPr>
      </w:pPr>
      <w:r w:rsidRPr="00F63EE4">
        <w:rPr>
          <w:rFonts w:ascii="Cambria" w:hAnsi="Cambria"/>
          <w:sz w:val="20"/>
          <w:szCs w:val="20"/>
          <w:lang w:eastAsia="ja-JP" w:bidi="hi-IN"/>
        </w:rPr>
        <w:t>In January 2018 ASF outbreaks were reported throughout Eastern Europe</w:t>
      </w:r>
      <w:r w:rsidR="001C2107">
        <w:rPr>
          <w:rFonts w:ascii="Cambria" w:hAnsi="Cambria"/>
          <w:sz w:val="20"/>
          <w:szCs w:val="20"/>
          <w:lang w:eastAsia="ja-JP" w:bidi="hi-IN"/>
        </w:rPr>
        <w:t>—</w:t>
      </w:r>
      <w:r w:rsidR="002E2B12">
        <w:rPr>
          <w:rFonts w:ascii="Cambria" w:hAnsi="Cambria"/>
          <w:sz w:val="20"/>
          <w:szCs w:val="20"/>
          <w:lang w:eastAsia="ja-JP" w:bidi="hi-IN"/>
        </w:rPr>
        <w:t>m</w:t>
      </w:r>
      <w:r w:rsidRPr="00F63EE4">
        <w:rPr>
          <w:rFonts w:ascii="Cambria" w:hAnsi="Cambria"/>
          <w:sz w:val="20"/>
          <w:szCs w:val="20"/>
          <w:lang w:eastAsia="ja-JP" w:bidi="hi-IN"/>
        </w:rPr>
        <w:t>ost</w:t>
      </w:r>
      <w:r w:rsidR="00D17B66">
        <w:rPr>
          <w:rFonts w:ascii="Cambria" w:hAnsi="Cambria"/>
          <w:sz w:val="20"/>
          <w:szCs w:val="20"/>
          <w:lang w:eastAsia="ja-JP" w:bidi="hi-IN"/>
        </w:rPr>
        <w:t>ly</w:t>
      </w:r>
      <w:r w:rsidRPr="00F63EE4">
        <w:rPr>
          <w:rFonts w:ascii="Cambria" w:hAnsi="Cambria"/>
          <w:sz w:val="20"/>
          <w:szCs w:val="20"/>
          <w:lang w:eastAsia="ja-JP" w:bidi="hi-IN"/>
        </w:rPr>
        <w:t xml:space="preserve"> small outbreaks in wild boar and domestic </w:t>
      </w:r>
      <w:r w:rsidR="00D17B66">
        <w:rPr>
          <w:rFonts w:ascii="Cambria" w:hAnsi="Cambria"/>
          <w:sz w:val="20"/>
          <w:szCs w:val="20"/>
          <w:lang w:eastAsia="ja-JP" w:bidi="hi-IN"/>
        </w:rPr>
        <w:t>pig</w:t>
      </w:r>
      <w:r w:rsidRPr="00F63EE4">
        <w:rPr>
          <w:rFonts w:ascii="Cambria" w:hAnsi="Cambria"/>
          <w:sz w:val="20"/>
          <w:szCs w:val="20"/>
          <w:lang w:eastAsia="ja-JP" w:bidi="hi-IN"/>
        </w:rPr>
        <w:t xml:space="preserve">s. In September 2018 ASF was reported in wild boar in Belgium and Australia suspended the import of pig meat from Belgium. In August 2018 China notified the World Organisation for Animal Health (OIE) of its first occurrence. By </w:t>
      </w:r>
      <w:r w:rsidR="004606BC">
        <w:rPr>
          <w:rFonts w:ascii="Cambria" w:hAnsi="Cambria"/>
          <w:sz w:val="20"/>
          <w:szCs w:val="20"/>
          <w:lang w:eastAsia="ja-JP" w:bidi="hi-IN"/>
        </w:rPr>
        <w:t>April</w:t>
      </w:r>
      <w:r w:rsidR="004606BC" w:rsidRPr="00F63EE4">
        <w:rPr>
          <w:rFonts w:ascii="Cambria" w:hAnsi="Cambria"/>
          <w:sz w:val="20"/>
          <w:szCs w:val="20"/>
          <w:lang w:eastAsia="ja-JP" w:bidi="hi-IN"/>
        </w:rPr>
        <w:t xml:space="preserve"> </w:t>
      </w:r>
      <w:r w:rsidRPr="00F63EE4">
        <w:rPr>
          <w:rFonts w:ascii="Cambria" w:hAnsi="Cambria"/>
          <w:sz w:val="20"/>
          <w:szCs w:val="20"/>
          <w:lang w:eastAsia="ja-JP" w:bidi="hi-IN"/>
        </w:rPr>
        <w:t xml:space="preserve">2019 ASF had spread to </w:t>
      </w:r>
      <w:r w:rsidR="004606BC">
        <w:rPr>
          <w:rFonts w:ascii="Cambria" w:hAnsi="Cambria"/>
          <w:sz w:val="20"/>
          <w:szCs w:val="20"/>
          <w:lang w:eastAsia="ja-JP" w:bidi="hi-IN"/>
        </w:rPr>
        <w:t>all</w:t>
      </w:r>
      <w:r w:rsidR="004606BC" w:rsidRPr="00F63EE4">
        <w:rPr>
          <w:rFonts w:ascii="Cambria" w:hAnsi="Cambria"/>
          <w:sz w:val="20"/>
          <w:szCs w:val="20"/>
          <w:lang w:eastAsia="ja-JP" w:bidi="hi-IN"/>
        </w:rPr>
        <w:t xml:space="preserve"> </w:t>
      </w:r>
      <w:r w:rsidRPr="00F63EE4">
        <w:rPr>
          <w:rFonts w:ascii="Cambria" w:hAnsi="Cambria"/>
          <w:sz w:val="20"/>
          <w:szCs w:val="20"/>
          <w:lang w:eastAsia="ja-JP" w:bidi="hi-IN"/>
        </w:rPr>
        <w:t xml:space="preserve">Chinese provinces, resulting in the death of </w:t>
      </w:r>
      <w:r w:rsidR="004606BC">
        <w:rPr>
          <w:rFonts w:ascii="Cambria" w:hAnsi="Cambria"/>
          <w:sz w:val="20"/>
          <w:szCs w:val="20"/>
          <w:lang w:eastAsia="ja-JP" w:bidi="hi-IN"/>
        </w:rPr>
        <w:t>over a</w:t>
      </w:r>
      <w:r w:rsidR="00642ACA">
        <w:rPr>
          <w:rFonts w:ascii="Cambria" w:hAnsi="Cambria"/>
          <w:sz w:val="20"/>
          <w:szCs w:val="20"/>
          <w:lang w:eastAsia="ja-JP" w:bidi="hi-IN"/>
        </w:rPr>
        <w:t> </w:t>
      </w:r>
      <w:r w:rsidRPr="00F63EE4">
        <w:rPr>
          <w:rFonts w:ascii="Cambria" w:hAnsi="Cambria"/>
          <w:sz w:val="20"/>
          <w:szCs w:val="20"/>
          <w:lang w:eastAsia="ja-JP" w:bidi="hi-IN"/>
        </w:rPr>
        <w:t xml:space="preserve">million pigs. By late </w:t>
      </w:r>
      <w:r w:rsidR="004606BC">
        <w:rPr>
          <w:rFonts w:ascii="Cambria" w:hAnsi="Cambria"/>
          <w:sz w:val="20"/>
          <w:szCs w:val="20"/>
          <w:lang w:eastAsia="ja-JP" w:bidi="hi-IN"/>
        </w:rPr>
        <w:t>April</w:t>
      </w:r>
      <w:r w:rsidR="004606BC" w:rsidRPr="00F63EE4">
        <w:rPr>
          <w:rFonts w:ascii="Cambria" w:hAnsi="Cambria"/>
          <w:sz w:val="20"/>
          <w:szCs w:val="20"/>
          <w:lang w:eastAsia="ja-JP" w:bidi="hi-IN"/>
        </w:rPr>
        <w:t xml:space="preserve"> </w:t>
      </w:r>
      <w:r w:rsidRPr="00F63EE4">
        <w:rPr>
          <w:rFonts w:ascii="Cambria" w:hAnsi="Cambria"/>
          <w:sz w:val="20"/>
          <w:szCs w:val="20"/>
          <w:lang w:eastAsia="ja-JP" w:bidi="hi-IN"/>
        </w:rPr>
        <w:t xml:space="preserve">2019 ASF was found in Vietnam </w:t>
      </w:r>
      <w:r w:rsidR="004606BC">
        <w:rPr>
          <w:rFonts w:ascii="Cambria" w:hAnsi="Cambria"/>
          <w:sz w:val="20"/>
          <w:szCs w:val="20"/>
          <w:lang w:eastAsia="ja-JP" w:bidi="hi-IN"/>
        </w:rPr>
        <w:t xml:space="preserve">and Cambodia, </w:t>
      </w:r>
      <w:r w:rsidRPr="00F63EE4">
        <w:rPr>
          <w:rFonts w:ascii="Cambria" w:hAnsi="Cambria"/>
          <w:sz w:val="20"/>
          <w:szCs w:val="20"/>
          <w:lang w:eastAsia="ja-JP" w:bidi="hi-IN"/>
        </w:rPr>
        <w:t xml:space="preserve">and </w:t>
      </w:r>
      <w:r w:rsidR="00D17B66">
        <w:rPr>
          <w:rFonts w:ascii="Cambria" w:hAnsi="Cambria"/>
          <w:sz w:val="20"/>
          <w:szCs w:val="20"/>
          <w:lang w:eastAsia="ja-JP" w:bidi="hi-IN"/>
        </w:rPr>
        <w:t>wa</w:t>
      </w:r>
      <w:r w:rsidRPr="00F63EE4">
        <w:rPr>
          <w:rFonts w:ascii="Cambria" w:hAnsi="Cambria"/>
          <w:sz w:val="20"/>
          <w:szCs w:val="20"/>
          <w:lang w:eastAsia="ja-JP" w:bidi="hi-IN"/>
        </w:rPr>
        <w:t xml:space="preserve">s </w:t>
      </w:r>
      <w:r w:rsidR="00D17B66">
        <w:rPr>
          <w:rFonts w:ascii="Cambria" w:hAnsi="Cambria"/>
          <w:sz w:val="20"/>
          <w:szCs w:val="20"/>
          <w:lang w:eastAsia="ja-JP" w:bidi="hi-IN"/>
        </w:rPr>
        <w:t>threatening</w:t>
      </w:r>
      <w:r w:rsidRPr="00F63EE4">
        <w:rPr>
          <w:rFonts w:ascii="Cambria" w:hAnsi="Cambria"/>
          <w:sz w:val="20"/>
          <w:szCs w:val="20"/>
          <w:lang w:eastAsia="ja-JP" w:bidi="hi-IN"/>
        </w:rPr>
        <w:t xml:space="preserve"> other south-east Asian countries.</w:t>
      </w:r>
    </w:p>
    <w:p w14:paraId="57F1B3F8" w14:textId="7ADD9AFC" w:rsidR="00FD3CC1" w:rsidRPr="00F63EE4" w:rsidRDefault="00FD3CC1" w:rsidP="00FD3CC1">
      <w:pPr>
        <w:pBdr>
          <w:top w:val="single" w:sz="4" w:space="10" w:color="auto"/>
          <w:left w:val="single" w:sz="4" w:space="10" w:color="auto"/>
          <w:bottom w:val="single" w:sz="4" w:space="10" w:color="auto"/>
          <w:right w:val="single" w:sz="4" w:space="10" w:color="auto"/>
        </w:pBdr>
        <w:spacing w:after="120"/>
        <w:rPr>
          <w:rFonts w:ascii="Cambria" w:hAnsi="Cambria"/>
          <w:sz w:val="20"/>
          <w:szCs w:val="20"/>
          <w:lang w:eastAsia="ja-JP" w:bidi="hi-IN"/>
        </w:rPr>
      </w:pPr>
      <w:r w:rsidRPr="00F63EE4">
        <w:rPr>
          <w:rFonts w:ascii="Cambria" w:hAnsi="Cambria"/>
          <w:sz w:val="20"/>
          <w:szCs w:val="20"/>
          <w:lang w:eastAsia="ja-JP" w:bidi="hi-IN"/>
        </w:rPr>
        <w:t>In October 2018 the Japanese Government reported that ASF had been detected in sausages in the luggage of an air passenger travelling from China to Japan. The Chinese Government Ministry of Agriculture and Rural Affairs found that 62 per</w:t>
      </w:r>
      <w:r w:rsidR="00642ACA">
        <w:rPr>
          <w:rFonts w:ascii="Cambria" w:hAnsi="Cambria"/>
          <w:sz w:val="20"/>
          <w:szCs w:val="20"/>
          <w:lang w:eastAsia="ja-JP" w:bidi="hi-IN"/>
        </w:rPr>
        <w:t> </w:t>
      </w:r>
      <w:r w:rsidRPr="00F63EE4">
        <w:rPr>
          <w:rFonts w:ascii="Cambria" w:hAnsi="Cambria"/>
          <w:sz w:val="20"/>
          <w:szCs w:val="20"/>
          <w:lang w:eastAsia="ja-JP" w:bidi="hi-IN"/>
        </w:rPr>
        <w:t>cent of the first 21 outbreaks were related to kitchen waste (swill) being fed to pigs</w:t>
      </w:r>
      <w:r w:rsidR="00642ACA">
        <w:rPr>
          <w:rFonts w:ascii="Cambria" w:hAnsi="Cambria"/>
          <w:sz w:val="20"/>
          <w:szCs w:val="20"/>
          <w:lang w:eastAsia="ja-JP" w:bidi="hi-IN"/>
        </w:rPr>
        <w:t>. T</w:t>
      </w:r>
      <w:r w:rsidRPr="00F63EE4">
        <w:rPr>
          <w:rFonts w:ascii="Cambria" w:hAnsi="Cambria"/>
          <w:sz w:val="20"/>
          <w:szCs w:val="20"/>
          <w:lang w:eastAsia="ja-JP" w:bidi="hi-IN"/>
        </w:rPr>
        <w:t>he practice has now been banned.</w:t>
      </w:r>
    </w:p>
    <w:p w14:paraId="6E921FFC" w14:textId="7AE0DF16" w:rsidR="00FD3CC1" w:rsidRPr="00F63EE4" w:rsidRDefault="00FD3CC1" w:rsidP="00FD3CC1">
      <w:pPr>
        <w:pBdr>
          <w:top w:val="single" w:sz="4" w:space="10" w:color="auto"/>
          <w:left w:val="single" w:sz="4" w:space="10" w:color="auto"/>
          <w:bottom w:val="single" w:sz="4" w:space="10" w:color="auto"/>
          <w:right w:val="single" w:sz="4" w:space="10" w:color="auto"/>
        </w:pBdr>
        <w:spacing w:after="120"/>
        <w:rPr>
          <w:rFonts w:ascii="Cambria" w:hAnsi="Cambria"/>
          <w:sz w:val="20"/>
          <w:szCs w:val="20"/>
          <w:lang w:eastAsia="ja-JP" w:bidi="hi-IN"/>
        </w:rPr>
      </w:pPr>
      <w:r w:rsidRPr="00F63EE4">
        <w:rPr>
          <w:rFonts w:ascii="Cambria" w:hAnsi="Cambria"/>
          <w:sz w:val="20"/>
          <w:szCs w:val="20"/>
          <w:lang w:eastAsia="ja-JP" w:bidi="hi-IN"/>
        </w:rPr>
        <w:t>Between 21 January and 3 February 2019 the Australian Animal Health Laboratory identified ASF virus fragments in 40</w:t>
      </w:r>
      <w:r w:rsidR="00642ACA">
        <w:rPr>
          <w:rFonts w:ascii="Cambria" w:hAnsi="Cambria"/>
          <w:sz w:val="20"/>
          <w:szCs w:val="20"/>
          <w:lang w:eastAsia="ja-JP" w:bidi="hi-IN"/>
        </w:rPr>
        <w:t> </w:t>
      </w:r>
      <w:r w:rsidRPr="00F63EE4">
        <w:rPr>
          <w:rFonts w:ascii="Cambria" w:hAnsi="Cambria"/>
          <w:sz w:val="20"/>
          <w:szCs w:val="20"/>
          <w:lang w:eastAsia="ja-JP" w:bidi="hi-IN"/>
        </w:rPr>
        <w:t>pork products from 283</w:t>
      </w:r>
      <w:r w:rsidR="00642ACA">
        <w:rPr>
          <w:rFonts w:ascii="Cambria" w:hAnsi="Cambria"/>
          <w:sz w:val="20"/>
          <w:szCs w:val="20"/>
          <w:lang w:eastAsia="ja-JP" w:bidi="hi-IN"/>
        </w:rPr>
        <w:t> </w:t>
      </w:r>
      <w:r w:rsidRPr="00F63EE4">
        <w:rPr>
          <w:rFonts w:ascii="Cambria" w:hAnsi="Cambria"/>
          <w:sz w:val="20"/>
          <w:szCs w:val="20"/>
          <w:lang w:eastAsia="ja-JP" w:bidi="hi-IN"/>
        </w:rPr>
        <w:t>samples seized by biosecurity officers at Australian airports and international mail centres. Two of these samples also carried foot-and-mouth disease virus fragments.</w:t>
      </w:r>
    </w:p>
    <w:p w14:paraId="76E20027" w14:textId="77777777" w:rsidR="00FD3CC1" w:rsidRPr="00F63EE4" w:rsidRDefault="00FD3CC1" w:rsidP="00FD3CC1">
      <w:pPr>
        <w:pBdr>
          <w:top w:val="single" w:sz="4" w:space="10" w:color="auto"/>
          <w:left w:val="single" w:sz="4" w:space="10" w:color="auto"/>
          <w:bottom w:val="single" w:sz="4" w:space="10" w:color="auto"/>
          <w:right w:val="single" w:sz="4" w:space="10" w:color="auto"/>
        </w:pBdr>
        <w:spacing w:after="120"/>
        <w:rPr>
          <w:rFonts w:ascii="Cambria" w:hAnsi="Cambria"/>
          <w:sz w:val="20"/>
          <w:szCs w:val="20"/>
          <w:lang w:eastAsia="ja-JP" w:bidi="hi-IN"/>
        </w:rPr>
      </w:pPr>
      <w:r w:rsidRPr="00F63EE4">
        <w:rPr>
          <w:rFonts w:ascii="Cambria" w:hAnsi="Cambria"/>
          <w:sz w:val="20"/>
          <w:szCs w:val="20"/>
          <w:lang w:eastAsia="ja-JP" w:bidi="hi-IN"/>
        </w:rPr>
        <w:t>To eradicate an ASF incursion, the entire affected pig population must be destroyed. In Australia, eradication would be virtually impossible if feral pig populations became infected. Swill feeding has been banned in Australia since the 1960s, but actions to enforce this ban are variable across di</w:t>
      </w:r>
      <w:r>
        <w:rPr>
          <w:rFonts w:ascii="Cambria" w:hAnsi="Cambria"/>
          <w:sz w:val="20"/>
          <w:szCs w:val="20"/>
          <w:lang w:eastAsia="ja-JP" w:bidi="hi-IN"/>
        </w:rPr>
        <w:t>fferent states and territories.</w:t>
      </w:r>
      <w:r w:rsidRPr="00F63EE4">
        <w:rPr>
          <w:rFonts w:ascii="Cambria" w:hAnsi="Cambria"/>
          <w:sz w:val="20"/>
          <w:szCs w:val="20"/>
          <w:lang w:eastAsia="ja-JP" w:bidi="hi-IN"/>
        </w:rPr>
        <w:t xml:space="preserve"> Jurisdictions should ensure that they undertake compliance and awareness activities for swill fever to help minimise this risk. Meanwhile, the Australian Government must increase and sustain efforts to intercept meat and meat products across all pathways.</w:t>
      </w:r>
    </w:p>
    <w:p w14:paraId="487D27FF" w14:textId="3F1074A1" w:rsidR="00803A00" w:rsidRPr="00082091" w:rsidRDefault="00FD3CC1" w:rsidP="00803A00">
      <w:pPr>
        <w:spacing w:before="240"/>
      </w:pPr>
      <w:r w:rsidRPr="00F63EE4">
        <w:t xml:space="preserve">Between 2012 and 2017 </w:t>
      </w:r>
      <w:r w:rsidR="00D17B66">
        <w:t>b</w:t>
      </w:r>
      <w:r w:rsidR="00D17B66" w:rsidRPr="00F63EE4">
        <w:t>iosecurity officers</w:t>
      </w:r>
      <w:r w:rsidRPr="00F63EE4">
        <w:t xml:space="preserve"> re</w:t>
      </w:r>
      <w:r w:rsidR="00D17B66">
        <w:t>c</w:t>
      </w:r>
      <w:r w:rsidRPr="00F63EE4">
        <w:t>or</w:t>
      </w:r>
      <w:r w:rsidR="00D17B66">
        <w:t>ded</w:t>
      </w:r>
      <w:r w:rsidRPr="00F63EE4">
        <w:t xml:space="preserve"> </w:t>
      </w:r>
      <w:r w:rsidR="00D17B66" w:rsidRPr="00F63EE4">
        <w:t>328,984</w:t>
      </w:r>
      <w:r w:rsidR="00642ACA">
        <w:t> </w:t>
      </w:r>
      <w:r w:rsidRPr="00F63EE4">
        <w:t>interception</w:t>
      </w:r>
      <w:r w:rsidR="00D17B66">
        <w:t xml:space="preserve">s of </w:t>
      </w:r>
      <w:r w:rsidRPr="00F63EE4">
        <w:t>meat and meat products at the border. These included salami, sausages and small quantities of meat products imported as preserved meats, and cooked meats consisted largely of poultry, pork and beef (</w:t>
      </w:r>
      <w:r w:rsidR="00743B1B">
        <w:fldChar w:fldCharType="begin"/>
      </w:r>
      <w:r w:rsidR="00743B1B">
        <w:instrText xml:space="preserve"> REF _Ref5261513 \h </w:instrText>
      </w:r>
      <w:r w:rsidR="00743B1B">
        <w:fldChar w:fldCharType="separate"/>
      </w:r>
      <w:r w:rsidR="00C06FFA" w:rsidRPr="00F63EE4">
        <w:rPr>
          <w:noProof/>
        </w:rPr>
        <w:t xml:space="preserve">Table </w:t>
      </w:r>
      <w:r w:rsidR="00C06FFA">
        <w:rPr>
          <w:noProof/>
        </w:rPr>
        <w:t>3</w:t>
      </w:r>
      <w:r w:rsidR="00743B1B">
        <w:fldChar w:fldCharType="end"/>
      </w:r>
      <w:r w:rsidRPr="00F63EE4">
        <w:t xml:space="preserve">). </w:t>
      </w:r>
      <w:r w:rsidR="00803A00">
        <w:t>Of the</w:t>
      </w:r>
      <w:r w:rsidR="00803A00" w:rsidRPr="00F63EE4">
        <w:t xml:space="preserve"> 272</w:t>
      </w:r>
      <w:r w:rsidR="00642ACA">
        <w:t> </w:t>
      </w:r>
      <w:r w:rsidR="00803A00" w:rsidRPr="00F63EE4">
        <w:t>tonnes of meat and meat products</w:t>
      </w:r>
      <w:r w:rsidR="00803A00">
        <w:t xml:space="preserve"> intercepted</w:t>
      </w:r>
      <w:r w:rsidR="00803A00" w:rsidRPr="00F63EE4">
        <w:t xml:space="preserve"> from 216</w:t>
      </w:r>
      <w:r w:rsidR="00642ACA">
        <w:t> </w:t>
      </w:r>
      <w:r w:rsidR="00803A00" w:rsidRPr="00F63EE4">
        <w:t>countries</w:t>
      </w:r>
      <w:r w:rsidR="00803A00">
        <w:t xml:space="preserve">, </w:t>
      </w:r>
      <w:r w:rsidR="002271D5">
        <w:t>more than</w:t>
      </w:r>
      <w:r w:rsidR="00803A00" w:rsidRPr="00F63EE4">
        <w:t xml:space="preserve"> 170 tonnes (62.5</w:t>
      </w:r>
      <w:r w:rsidR="00642ACA">
        <w:t> </w:t>
      </w:r>
      <w:r w:rsidR="00803A00" w:rsidRPr="00F63EE4">
        <w:t>per</w:t>
      </w:r>
      <w:r w:rsidR="00642ACA">
        <w:t> </w:t>
      </w:r>
      <w:r w:rsidR="00803A00" w:rsidRPr="00F63EE4">
        <w:t>cent) of interceptions originated from FMD</w:t>
      </w:r>
      <w:r w:rsidR="00803A00">
        <w:t>-affected</w:t>
      </w:r>
      <w:r w:rsidR="00803A00" w:rsidRPr="00F63EE4">
        <w:t xml:space="preserve"> countries. The top </w:t>
      </w:r>
      <w:r w:rsidR="002271D5">
        <w:t>five</w:t>
      </w:r>
      <w:r w:rsidR="00803A00" w:rsidRPr="00F63EE4">
        <w:t xml:space="preserve"> countries (China, New Zealand, Vietnam, Indonesia and Malaysia) accounted for </w:t>
      </w:r>
      <w:r w:rsidR="002271D5">
        <w:t>more than</w:t>
      </w:r>
      <w:r w:rsidR="00803A00" w:rsidRPr="00F63EE4">
        <w:t xml:space="preserve"> 67 per</w:t>
      </w:r>
      <w:r w:rsidR="00642ACA">
        <w:t> </w:t>
      </w:r>
      <w:r w:rsidR="00803A00" w:rsidRPr="00F63EE4">
        <w:t xml:space="preserve">cent of all meat </w:t>
      </w:r>
      <w:r w:rsidR="00803A00" w:rsidRPr="00082091">
        <w:t>interceptions. China accounted for the highest total quantity of interceptions (84.1 tonnes</w:t>
      </w:r>
      <w:r w:rsidR="002271D5">
        <w:t>; more than</w:t>
      </w:r>
      <w:r w:rsidR="00803A00" w:rsidRPr="00082091">
        <w:t xml:space="preserve"> 30 per</w:t>
      </w:r>
      <w:r w:rsidR="00642ACA">
        <w:t> </w:t>
      </w:r>
      <w:r w:rsidR="00803A00" w:rsidRPr="00082091">
        <w:t>cent of total quantity).</w:t>
      </w:r>
    </w:p>
    <w:p w14:paraId="6D561330" w14:textId="56C7A747" w:rsidR="00FD3CC1" w:rsidRPr="00F63EE4" w:rsidRDefault="00FD3CC1" w:rsidP="001C2107">
      <w:r w:rsidRPr="00F63EE4">
        <w:lastRenderedPageBreak/>
        <w:t>The average weight of meat and meat product intercepted was 828 grams, but the highest weight was 15 tonnes (salami/sausage/small goods).</w:t>
      </w:r>
      <w:r w:rsidR="00F7790F">
        <w:t xml:space="preserve"> </w:t>
      </w:r>
      <w:r w:rsidR="002271D5">
        <w:t>More than</w:t>
      </w:r>
      <w:r w:rsidR="00F7790F">
        <w:t xml:space="preserve"> 93</w:t>
      </w:r>
      <w:r w:rsidR="00642ACA">
        <w:t> </w:t>
      </w:r>
      <w:r w:rsidR="00F7790F">
        <w:t>per</w:t>
      </w:r>
      <w:r w:rsidR="00642ACA">
        <w:t> </w:t>
      </w:r>
      <w:r w:rsidR="00F7790F">
        <w:t>cent of this product was destroyed</w:t>
      </w:r>
      <w:r w:rsidR="00642ACA">
        <w:t>—</w:t>
      </w:r>
      <w:r w:rsidR="00F7790F">
        <w:t xml:space="preserve">the rest </w:t>
      </w:r>
      <w:r w:rsidR="00642ACA">
        <w:t xml:space="preserve">was </w:t>
      </w:r>
      <w:r w:rsidR="00F7790F">
        <w:t>exported, treated, released or secured for follow-up.</w:t>
      </w:r>
    </w:p>
    <w:p w14:paraId="1A2B1545" w14:textId="2DDD6E7B" w:rsidR="00FD3CC1" w:rsidRPr="00F63EE4" w:rsidRDefault="00FD3CC1" w:rsidP="00FD3CC1">
      <w:pPr>
        <w:pStyle w:val="Caption"/>
        <w:rPr>
          <w:noProof/>
        </w:rPr>
      </w:pPr>
      <w:bookmarkStart w:id="50" w:name="_Ref5261513"/>
      <w:bookmarkStart w:id="51" w:name="_Toc10020180"/>
      <w:r w:rsidRPr="00F63EE4">
        <w:rPr>
          <w:noProof/>
        </w:rPr>
        <w:t xml:space="preserve">Table </w:t>
      </w:r>
      <w:r w:rsidRPr="00F63EE4">
        <w:rPr>
          <w:noProof/>
        </w:rPr>
        <w:fldChar w:fldCharType="begin"/>
      </w:r>
      <w:r w:rsidRPr="00F63EE4">
        <w:rPr>
          <w:noProof/>
        </w:rPr>
        <w:instrText xml:space="preserve"> SEQ Table \* ARABIC </w:instrText>
      </w:r>
      <w:r w:rsidRPr="00F63EE4">
        <w:rPr>
          <w:noProof/>
        </w:rPr>
        <w:fldChar w:fldCharType="separate"/>
      </w:r>
      <w:r w:rsidR="00C06FFA">
        <w:rPr>
          <w:noProof/>
        </w:rPr>
        <w:t>3</w:t>
      </w:r>
      <w:r w:rsidRPr="00F63EE4">
        <w:rPr>
          <w:noProof/>
        </w:rPr>
        <w:fldChar w:fldCharType="end"/>
      </w:r>
      <w:bookmarkEnd w:id="50"/>
      <w:r w:rsidRPr="00F63EE4">
        <w:rPr>
          <w:noProof/>
        </w:rPr>
        <w:t xml:space="preserve"> Top five meat products intercepted at the border, 2012 to 2017</w:t>
      </w:r>
      <w:bookmarkEnd w:id="51"/>
    </w:p>
    <w:tbl>
      <w:tblPr>
        <w:tblStyle w:val="Style11"/>
        <w:tblW w:w="0" w:type="auto"/>
        <w:tblBorders>
          <w:top w:val="single" w:sz="4" w:space="0" w:color="auto"/>
          <w:bottom w:val="single" w:sz="4" w:space="0" w:color="auto"/>
        </w:tblBorders>
        <w:tblLook w:val="04A0" w:firstRow="1" w:lastRow="0" w:firstColumn="1" w:lastColumn="0" w:noHBand="0" w:noVBand="1"/>
      </w:tblPr>
      <w:tblGrid>
        <w:gridCol w:w="3077"/>
        <w:gridCol w:w="1601"/>
        <w:gridCol w:w="2126"/>
        <w:gridCol w:w="1743"/>
      </w:tblGrid>
      <w:tr w:rsidR="00FD3CC1" w:rsidRPr="00F63EE4" w14:paraId="778C9913" w14:textId="77777777" w:rsidTr="00657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77" w:type="dxa"/>
            <w:tcBorders>
              <w:top w:val="single" w:sz="4" w:space="0" w:color="auto"/>
            </w:tcBorders>
          </w:tcPr>
          <w:p w14:paraId="01DBC339" w14:textId="77777777" w:rsidR="00FD3CC1" w:rsidRPr="00F63EE4" w:rsidRDefault="00FD3CC1" w:rsidP="00657DDA">
            <w:pPr>
              <w:tabs>
                <w:tab w:val="left" w:pos="567"/>
              </w:tabs>
              <w:spacing w:before="60" w:after="60"/>
              <w:rPr>
                <w:rFonts w:asciiTheme="minorHAnsi" w:hAnsiTheme="minorHAnsi"/>
                <w:b w:val="0"/>
                <w:color w:val="auto"/>
                <w:sz w:val="18"/>
                <w:szCs w:val="18"/>
              </w:rPr>
            </w:pPr>
            <w:r w:rsidRPr="00F63EE4">
              <w:rPr>
                <w:rFonts w:asciiTheme="minorHAnsi" w:hAnsiTheme="minorHAnsi"/>
                <w:color w:val="auto"/>
                <w:sz w:val="18"/>
              </w:rPr>
              <w:t>Meat products</w:t>
            </w:r>
          </w:p>
        </w:tc>
        <w:tc>
          <w:tcPr>
            <w:tcW w:w="1601" w:type="dxa"/>
            <w:tcBorders>
              <w:top w:val="single" w:sz="4" w:space="0" w:color="auto"/>
            </w:tcBorders>
          </w:tcPr>
          <w:p w14:paraId="66DD1C4D" w14:textId="024F2FB6"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szCs w:val="18"/>
              </w:rPr>
            </w:pPr>
            <w:r w:rsidRPr="00F63EE4">
              <w:rPr>
                <w:rFonts w:asciiTheme="minorHAnsi" w:hAnsiTheme="minorHAnsi"/>
                <w:color w:val="auto"/>
                <w:sz w:val="18"/>
              </w:rPr>
              <w:t>Interceptions</w:t>
            </w:r>
            <w:r w:rsidR="00642ACA">
              <w:rPr>
                <w:rFonts w:asciiTheme="minorHAnsi" w:hAnsiTheme="minorHAnsi"/>
                <w:color w:val="auto"/>
                <w:sz w:val="18"/>
              </w:rPr>
              <w:t xml:space="preserve"> (no.)</w:t>
            </w:r>
          </w:p>
        </w:tc>
        <w:tc>
          <w:tcPr>
            <w:tcW w:w="2126" w:type="dxa"/>
            <w:tcBorders>
              <w:top w:val="single" w:sz="4" w:space="0" w:color="auto"/>
            </w:tcBorders>
          </w:tcPr>
          <w:p w14:paraId="4B939176"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szCs w:val="18"/>
              </w:rPr>
            </w:pPr>
            <w:r w:rsidRPr="00F63EE4">
              <w:rPr>
                <w:rFonts w:asciiTheme="minorHAnsi" w:hAnsiTheme="minorHAnsi"/>
                <w:color w:val="auto"/>
                <w:sz w:val="18"/>
              </w:rPr>
              <w:t>Weight (tonnes)</w:t>
            </w:r>
          </w:p>
        </w:tc>
        <w:tc>
          <w:tcPr>
            <w:tcW w:w="1743" w:type="dxa"/>
            <w:tcBorders>
              <w:top w:val="single" w:sz="4" w:space="0" w:color="auto"/>
            </w:tcBorders>
          </w:tcPr>
          <w:p w14:paraId="77404464"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szCs w:val="18"/>
              </w:rPr>
            </w:pPr>
            <w:r w:rsidRPr="00F63EE4">
              <w:rPr>
                <w:rFonts w:asciiTheme="minorHAnsi" w:hAnsiTheme="minorHAnsi"/>
                <w:color w:val="auto"/>
                <w:sz w:val="18"/>
              </w:rPr>
              <w:t>Weight (%)</w:t>
            </w:r>
          </w:p>
        </w:tc>
      </w:tr>
      <w:tr w:rsidR="00FD3CC1" w:rsidRPr="00F63EE4" w14:paraId="6C357422" w14:textId="77777777" w:rsidTr="00657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Pr>
          <w:p w14:paraId="67D96BB4"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Salami/sausage/small goods</w:t>
            </w:r>
          </w:p>
        </w:tc>
        <w:tc>
          <w:tcPr>
            <w:tcW w:w="1601" w:type="dxa"/>
            <w:tcBorders>
              <w:top w:val="nil"/>
            </w:tcBorders>
            <w:shd w:val="clear" w:color="auto" w:fill="auto"/>
          </w:tcPr>
          <w:p w14:paraId="1B05D7B2"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95,256</w:t>
            </w:r>
          </w:p>
        </w:tc>
        <w:tc>
          <w:tcPr>
            <w:tcW w:w="2126" w:type="dxa"/>
            <w:tcBorders>
              <w:top w:val="nil"/>
            </w:tcBorders>
            <w:shd w:val="clear" w:color="auto" w:fill="auto"/>
          </w:tcPr>
          <w:p w14:paraId="4A309271"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92.6</w:t>
            </w:r>
          </w:p>
        </w:tc>
        <w:tc>
          <w:tcPr>
            <w:tcW w:w="1743" w:type="dxa"/>
            <w:tcBorders>
              <w:top w:val="nil"/>
            </w:tcBorders>
            <w:shd w:val="clear" w:color="auto" w:fill="auto"/>
          </w:tcPr>
          <w:p w14:paraId="446EDD88"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34.0</w:t>
            </w:r>
          </w:p>
        </w:tc>
      </w:tr>
      <w:tr w:rsidR="00FD3CC1" w:rsidRPr="00F63EE4" w14:paraId="6F41C6B8" w14:textId="77777777" w:rsidTr="00657DDA">
        <w:tc>
          <w:tcPr>
            <w:cnfStyle w:val="001000000000" w:firstRow="0" w:lastRow="0" w:firstColumn="1" w:lastColumn="0" w:oddVBand="0" w:evenVBand="0" w:oddHBand="0" w:evenHBand="0" w:firstRowFirstColumn="0" w:firstRowLastColumn="0" w:lastRowFirstColumn="0" w:lastRowLastColumn="0"/>
            <w:tcW w:w="3077" w:type="dxa"/>
          </w:tcPr>
          <w:p w14:paraId="59B5325D"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Poultry</w:t>
            </w:r>
          </w:p>
        </w:tc>
        <w:tc>
          <w:tcPr>
            <w:tcW w:w="1601" w:type="dxa"/>
          </w:tcPr>
          <w:p w14:paraId="1759F6ED"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68,312</w:t>
            </w:r>
          </w:p>
        </w:tc>
        <w:tc>
          <w:tcPr>
            <w:tcW w:w="2126" w:type="dxa"/>
          </w:tcPr>
          <w:p w14:paraId="71628D1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50.1</w:t>
            </w:r>
          </w:p>
        </w:tc>
        <w:tc>
          <w:tcPr>
            <w:tcW w:w="1743" w:type="dxa"/>
          </w:tcPr>
          <w:p w14:paraId="6CCC28B0"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18.4</w:t>
            </w:r>
          </w:p>
        </w:tc>
      </w:tr>
      <w:tr w:rsidR="00FD3CC1" w:rsidRPr="00F63EE4" w14:paraId="1816E5A2" w14:textId="77777777" w:rsidTr="00657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Pr>
          <w:p w14:paraId="49717881"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Pork</w:t>
            </w:r>
          </w:p>
        </w:tc>
        <w:tc>
          <w:tcPr>
            <w:tcW w:w="1601" w:type="dxa"/>
            <w:shd w:val="clear" w:color="auto" w:fill="auto"/>
          </w:tcPr>
          <w:p w14:paraId="2128C9D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50,043</w:t>
            </w:r>
          </w:p>
        </w:tc>
        <w:tc>
          <w:tcPr>
            <w:tcW w:w="2126" w:type="dxa"/>
            <w:shd w:val="clear" w:color="auto" w:fill="auto"/>
          </w:tcPr>
          <w:p w14:paraId="34D473A2"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46.7</w:t>
            </w:r>
          </w:p>
        </w:tc>
        <w:tc>
          <w:tcPr>
            <w:tcW w:w="1743" w:type="dxa"/>
            <w:shd w:val="clear" w:color="auto" w:fill="auto"/>
          </w:tcPr>
          <w:p w14:paraId="5564D39C"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17.2</w:t>
            </w:r>
          </w:p>
        </w:tc>
      </w:tr>
      <w:tr w:rsidR="00FD3CC1" w:rsidRPr="00F63EE4" w14:paraId="10294F24" w14:textId="77777777" w:rsidTr="00657DDA">
        <w:tc>
          <w:tcPr>
            <w:cnfStyle w:val="001000000000" w:firstRow="0" w:lastRow="0" w:firstColumn="1" w:lastColumn="0" w:oddVBand="0" w:evenVBand="0" w:oddHBand="0" w:evenHBand="0" w:firstRowFirstColumn="0" w:firstRowLastColumn="0" w:lastRowFirstColumn="0" w:lastRowLastColumn="0"/>
            <w:tcW w:w="3077" w:type="dxa"/>
          </w:tcPr>
          <w:p w14:paraId="41744926"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Beef</w:t>
            </w:r>
          </w:p>
        </w:tc>
        <w:tc>
          <w:tcPr>
            <w:tcW w:w="1601" w:type="dxa"/>
          </w:tcPr>
          <w:p w14:paraId="252713B8"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46,382</w:t>
            </w:r>
          </w:p>
        </w:tc>
        <w:tc>
          <w:tcPr>
            <w:tcW w:w="2126" w:type="dxa"/>
            <w:tcBorders>
              <w:bottom w:val="nil"/>
            </w:tcBorders>
          </w:tcPr>
          <w:p w14:paraId="672C364F"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34.8</w:t>
            </w:r>
          </w:p>
        </w:tc>
        <w:tc>
          <w:tcPr>
            <w:tcW w:w="1743" w:type="dxa"/>
            <w:tcBorders>
              <w:bottom w:val="nil"/>
            </w:tcBorders>
          </w:tcPr>
          <w:p w14:paraId="262C64F2"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12.8</w:t>
            </w:r>
          </w:p>
        </w:tc>
      </w:tr>
      <w:tr w:rsidR="00FD3CC1" w:rsidRPr="00F63EE4" w14:paraId="6CE541E7" w14:textId="77777777" w:rsidTr="00657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Pr>
          <w:p w14:paraId="1BCDC689"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Meat jerky/biltong</w:t>
            </w:r>
          </w:p>
        </w:tc>
        <w:tc>
          <w:tcPr>
            <w:tcW w:w="1601" w:type="dxa"/>
            <w:shd w:val="clear" w:color="auto" w:fill="auto"/>
          </w:tcPr>
          <w:p w14:paraId="404640EC"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49,280</w:t>
            </w:r>
          </w:p>
        </w:tc>
        <w:tc>
          <w:tcPr>
            <w:tcW w:w="2126" w:type="dxa"/>
            <w:tcBorders>
              <w:top w:val="nil"/>
              <w:bottom w:val="nil"/>
            </w:tcBorders>
            <w:shd w:val="clear" w:color="auto" w:fill="auto"/>
          </w:tcPr>
          <w:p w14:paraId="62357EB1"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25.5</w:t>
            </w:r>
          </w:p>
        </w:tc>
        <w:tc>
          <w:tcPr>
            <w:tcW w:w="1743" w:type="dxa"/>
            <w:tcBorders>
              <w:top w:val="nil"/>
              <w:bottom w:val="nil"/>
            </w:tcBorders>
            <w:shd w:val="clear" w:color="auto" w:fill="auto"/>
          </w:tcPr>
          <w:p w14:paraId="394A27C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9.4</w:t>
            </w:r>
          </w:p>
        </w:tc>
      </w:tr>
      <w:tr w:rsidR="00FD3CC1" w:rsidRPr="00F63EE4" w14:paraId="1AD6D55D" w14:textId="77777777" w:rsidTr="00657DDA">
        <w:tc>
          <w:tcPr>
            <w:cnfStyle w:val="001000000000" w:firstRow="0" w:lastRow="0" w:firstColumn="1" w:lastColumn="0" w:oddVBand="0" w:evenVBand="0" w:oddHBand="0" w:evenHBand="0" w:firstRowFirstColumn="0" w:firstRowLastColumn="0" w:lastRowFirstColumn="0" w:lastRowLastColumn="0"/>
            <w:tcW w:w="3077" w:type="dxa"/>
          </w:tcPr>
          <w:p w14:paraId="321E2CBC"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Other</w:t>
            </w:r>
          </w:p>
        </w:tc>
        <w:tc>
          <w:tcPr>
            <w:tcW w:w="1601" w:type="dxa"/>
          </w:tcPr>
          <w:p w14:paraId="4AA6FED7"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19,711</w:t>
            </w:r>
          </w:p>
        </w:tc>
        <w:tc>
          <w:tcPr>
            <w:tcW w:w="2126" w:type="dxa"/>
            <w:tcBorders>
              <w:top w:val="nil"/>
              <w:bottom w:val="nil"/>
            </w:tcBorders>
          </w:tcPr>
          <w:p w14:paraId="038B5015"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22.5</w:t>
            </w:r>
          </w:p>
        </w:tc>
        <w:tc>
          <w:tcPr>
            <w:tcW w:w="1743" w:type="dxa"/>
            <w:tcBorders>
              <w:top w:val="nil"/>
              <w:bottom w:val="nil"/>
            </w:tcBorders>
          </w:tcPr>
          <w:p w14:paraId="128BDE2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8.3</w:t>
            </w:r>
          </w:p>
        </w:tc>
      </w:tr>
      <w:tr w:rsidR="00FD3CC1" w:rsidRPr="00F63EE4" w14:paraId="16142556" w14:textId="77777777" w:rsidTr="00657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7" w:type="dxa"/>
          </w:tcPr>
          <w:p w14:paraId="3EC41E09" w14:textId="77777777" w:rsidR="00FD3CC1" w:rsidRPr="00F63EE4" w:rsidRDefault="00FD3CC1" w:rsidP="00657DDA">
            <w:pPr>
              <w:tabs>
                <w:tab w:val="left" w:pos="567"/>
              </w:tabs>
              <w:spacing w:before="60" w:after="60"/>
              <w:rPr>
                <w:rFonts w:asciiTheme="minorHAnsi" w:hAnsiTheme="minorHAnsi"/>
                <w:b/>
                <w:bCs w:val="0"/>
                <w:color w:val="auto"/>
                <w:sz w:val="18"/>
                <w:szCs w:val="18"/>
              </w:rPr>
            </w:pPr>
            <w:r w:rsidRPr="00F63EE4">
              <w:rPr>
                <w:rFonts w:asciiTheme="minorHAnsi" w:hAnsiTheme="minorHAnsi"/>
                <w:b/>
                <w:bCs w:val="0"/>
                <w:color w:val="auto"/>
                <w:sz w:val="18"/>
                <w:szCs w:val="18"/>
              </w:rPr>
              <w:t>Total</w:t>
            </w:r>
          </w:p>
        </w:tc>
        <w:tc>
          <w:tcPr>
            <w:tcW w:w="1601" w:type="dxa"/>
            <w:shd w:val="clear" w:color="auto" w:fill="auto"/>
          </w:tcPr>
          <w:p w14:paraId="04C12387"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328,984</w:t>
            </w:r>
          </w:p>
        </w:tc>
        <w:tc>
          <w:tcPr>
            <w:tcW w:w="2126" w:type="dxa"/>
            <w:tcBorders>
              <w:top w:val="nil"/>
              <w:bottom w:val="single" w:sz="4" w:space="0" w:color="auto"/>
            </w:tcBorders>
            <w:shd w:val="clear" w:color="auto" w:fill="auto"/>
          </w:tcPr>
          <w:p w14:paraId="007CA6DF"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272.3</w:t>
            </w:r>
          </w:p>
        </w:tc>
        <w:tc>
          <w:tcPr>
            <w:tcW w:w="1743" w:type="dxa"/>
            <w:tcBorders>
              <w:top w:val="nil"/>
              <w:bottom w:val="single" w:sz="4" w:space="0" w:color="auto"/>
            </w:tcBorders>
            <w:shd w:val="clear" w:color="auto" w:fill="auto"/>
          </w:tcPr>
          <w:p w14:paraId="491A6EA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100</w:t>
            </w:r>
          </w:p>
        </w:tc>
      </w:tr>
    </w:tbl>
    <w:p w14:paraId="1DE90E50" w14:textId="2C7DB3CE" w:rsidR="00FD3CC1" w:rsidRPr="00F63EE4" w:rsidRDefault="00FD3CC1" w:rsidP="00FD3CC1">
      <w:pPr>
        <w:spacing w:before="240"/>
      </w:pPr>
      <w:r w:rsidRPr="00F63EE4">
        <w:t>Between 2012 and 2017 seizures of meat</w:t>
      </w:r>
      <w:r w:rsidR="00B40E72">
        <w:t xml:space="preserve"> and meat </w:t>
      </w:r>
      <w:r w:rsidRPr="00F63EE4">
        <w:t xml:space="preserve">products at airports increased, accelerating markedly between 2015 and 2017. </w:t>
      </w:r>
      <w:r w:rsidR="002A6B0A">
        <w:t>The significant increase appears to have been primarily driven by i</w:t>
      </w:r>
      <w:r w:rsidR="00B40E72" w:rsidRPr="00F63EE4">
        <w:t xml:space="preserve">mproved passenger </w:t>
      </w:r>
      <w:r w:rsidR="00B40E72">
        <w:t xml:space="preserve">risk </w:t>
      </w:r>
      <w:r w:rsidR="00B40E72" w:rsidRPr="00F63EE4">
        <w:t xml:space="preserve">profiling </w:t>
      </w:r>
      <w:r w:rsidR="00B40E72">
        <w:t>based on verification surveys</w:t>
      </w:r>
      <w:r w:rsidR="00B40E72" w:rsidRPr="00F63EE4">
        <w:t>.</w:t>
      </w:r>
      <w:r w:rsidR="00B40E72">
        <w:t xml:space="preserve"> In contrast, m</w:t>
      </w:r>
      <w:r w:rsidRPr="00F63EE4">
        <w:t>eat seizures at international mail facilities decreased by 27 per</w:t>
      </w:r>
      <w:r w:rsidR="00642ACA">
        <w:t> </w:t>
      </w:r>
      <w:r w:rsidRPr="00F63EE4">
        <w:t>cent and at seaport facilities by 49 per</w:t>
      </w:r>
      <w:r w:rsidR="00642ACA">
        <w:t> </w:t>
      </w:r>
      <w:r w:rsidRPr="00F63EE4">
        <w:t>cent</w:t>
      </w:r>
      <w:r w:rsidR="005D0CD5">
        <w:t xml:space="preserve"> (</w:t>
      </w:r>
      <w:r w:rsidR="00743B1B">
        <w:fldChar w:fldCharType="begin"/>
      </w:r>
      <w:r w:rsidR="00743B1B">
        <w:instrText xml:space="preserve"> REF _Ref5261528 \h </w:instrText>
      </w:r>
      <w:r w:rsidR="00743B1B">
        <w:fldChar w:fldCharType="separate"/>
      </w:r>
      <w:r w:rsidR="00C06FFA" w:rsidRPr="00F63EE4">
        <w:rPr>
          <w:noProof/>
        </w:rPr>
        <w:t xml:space="preserve">Table </w:t>
      </w:r>
      <w:r w:rsidR="00C06FFA">
        <w:rPr>
          <w:noProof/>
        </w:rPr>
        <w:t>4</w:t>
      </w:r>
      <w:r w:rsidR="00743B1B">
        <w:fldChar w:fldCharType="end"/>
      </w:r>
      <w:r w:rsidR="005D0CD5">
        <w:t>).</w:t>
      </w:r>
    </w:p>
    <w:p w14:paraId="10D6E423" w14:textId="67AFF934" w:rsidR="00FD3CC1" w:rsidRPr="00F63EE4" w:rsidRDefault="00FD3CC1" w:rsidP="00FD3CC1">
      <w:pPr>
        <w:pStyle w:val="Caption"/>
        <w:rPr>
          <w:noProof/>
        </w:rPr>
      </w:pPr>
      <w:bookmarkStart w:id="52" w:name="_Ref5261528"/>
      <w:bookmarkStart w:id="53" w:name="_Toc10020181"/>
      <w:r w:rsidRPr="00F63EE4">
        <w:rPr>
          <w:noProof/>
        </w:rPr>
        <w:t xml:space="preserve">Table </w:t>
      </w:r>
      <w:r w:rsidRPr="00F63EE4">
        <w:rPr>
          <w:noProof/>
        </w:rPr>
        <w:fldChar w:fldCharType="begin"/>
      </w:r>
      <w:r w:rsidRPr="00F63EE4">
        <w:rPr>
          <w:noProof/>
        </w:rPr>
        <w:instrText xml:space="preserve"> SEQ Table \* ARABIC </w:instrText>
      </w:r>
      <w:r w:rsidRPr="00F63EE4">
        <w:rPr>
          <w:noProof/>
        </w:rPr>
        <w:fldChar w:fldCharType="separate"/>
      </w:r>
      <w:r w:rsidR="00C06FFA">
        <w:rPr>
          <w:noProof/>
        </w:rPr>
        <w:t>4</w:t>
      </w:r>
      <w:r w:rsidRPr="00F63EE4">
        <w:rPr>
          <w:noProof/>
        </w:rPr>
        <w:fldChar w:fldCharType="end"/>
      </w:r>
      <w:bookmarkEnd w:id="52"/>
      <w:r w:rsidRPr="00F63EE4">
        <w:rPr>
          <w:noProof/>
        </w:rPr>
        <w:t xml:space="preserve"> Volumes of meat and meat products seized at the border, 2012 to 2017</w:t>
      </w:r>
      <w:bookmarkEnd w:id="53"/>
    </w:p>
    <w:tbl>
      <w:tblPr>
        <w:tblStyle w:val="ListTable7Colorful13"/>
        <w:tblW w:w="9356" w:type="dxa"/>
        <w:tblBorders>
          <w:top w:val="single" w:sz="4" w:space="0" w:color="auto"/>
          <w:bottom w:val="single" w:sz="4" w:space="0" w:color="auto"/>
        </w:tblBorders>
        <w:tblLayout w:type="fixed"/>
        <w:tblLook w:val="04A0" w:firstRow="1" w:lastRow="0" w:firstColumn="1" w:lastColumn="0" w:noHBand="0" w:noVBand="1"/>
      </w:tblPr>
      <w:tblGrid>
        <w:gridCol w:w="2268"/>
        <w:gridCol w:w="993"/>
        <w:gridCol w:w="992"/>
        <w:gridCol w:w="992"/>
        <w:gridCol w:w="992"/>
        <w:gridCol w:w="993"/>
        <w:gridCol w:w="992"/>
        <w:gridCol w:w="1134"/>
      </w:tblGrid>
      <w:tr w:rsidR="00FD3CC1" w:rsidRPr="00F63EE4" w14:paraId="6A71B5D8" w14:textId="77777777" w:rsidTr="00657DD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268" w:type="dxa"/>
            <w:tcBorders>
              <w:bottom w:val="none" w:sz="0" w:space="0" w:color="auto"/>
              <w:right w:val="none" w:sz="0" w:space="0" w:color="auto"/>
            </w:tcBorders>
            <w:noWrap/>
            <w:hideMark/>
          </w:tcPr>
          <w:p w14:paraId="1EFADAB9" w14:textId="77777777" w:rsidR="00FD3CC1" w:rsidRPr="00F63EE4" w:rsidRDefault="00FD3CC1" w:rsidP="00657DDA">
            <w:pPr>
              <w:tabs>
                <w:tab w:val="left" w:pos="567"/>
              </w:tabs>
              <w:spacing w:before="60" w:after="60"/>
              <w:jc w:val="left"/>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bCs/>
                <w:i w:val="0"/>
                <w:iCs w:val="0"/>
                <w:color w:val="auto"/>
                <w:sz w:val="18"/>
                <w:szCs w:val="18"/>
              </w:rPr>
              <w:t>Inspection location</w:t>
            </w:r>
          </w:p>
        </w:tc>
        <w:tc>
          <w:tcPr>
            <w:tcW w:w="993" w:type="dxa"/>
            <w:tcBorders>
              <w:bottom w:val="none" w:sz="0" w:space="0" w:color="auto"/>
            </w:tcBorders>
            <w:noWrap/>
            <w:hideMark/>
          </w:tcPr>
          <w:p w14:paraId="18A5B40A"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2012 (kg)</w:t>
            </w:r>
          </w:p>
        </w:tc>
        <w:tc>
          <w:tcPr>
            <w:tcW w:w="992" w:type="dxa"/>
            <w:tcBorders>
              <w:bottom w:val="none" w:sz="0" w:space="0" w:color="auto"/>
            </w:tcBorders>
            <w:noWrap/>
            <w:hideMark/>
          </w:tcPr>
          <w:p w14:paraId="27F8AC64"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2013 (kg)</w:t>
            </w:r>
          </w:p>
        </w:tc>
        <w:tc>
          <w:tcPr>
            <w:tcW w:w="992" w:type="dxa"/>
            <w:tcBorders>
              <w:bottom w:val="none" w:sz="0" w:space="0" w:color="auto"/>
            </w:tcBorders>
            <w:noWrap/>
            <w:hideMark/>
          </w:tcPr>
          <w:p w14:paraId="09FA3A1E"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2014 (kg)</w:t>
            </w:r>
          </w:p>
        </w:tc>
        <w:tc>
          <w:tcPr>
            <w:tcW w:w="992" w:type="dxa"/>
            <w:tcBorders>
              <w:bottom w:val="none" w:sz="0" w:space="0" w:color="auto"/>
            </w:tcBorders>
            <w:noWrap/>
            <w:hideMark/>
          </w:tcPr>
          <w:p w14:paraId="5F9456CE"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2015 (kg)</w:t>
            </w:r>
          </w:p>
        </w:tc>
        <w:tc>
          <w:tcPr>
            <w:tcW w:w="993" w:type="dxa"/>
            <w:tcBorders>
              <w:bottom w:val="none" w:sz="0" w:space="0" w:color="auto"/>
            </w:tcBorders>
            <w:noWrap/>
            <w:hideMark/>
          </w:tcPr>
          <w:p w14:paraId="58D308BB"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2016 (kg)</w:t>
            </w:r>
          </w:p>
        </w:tc>
        <w:tc>
          <w:tcPr>
            <w:tcW w:w="992" w:type="dxa"/>
            <w:tcBorders>
              <w:bottom w:val="none" w:sz="0" w:space="0" w:color="auto"/>
            </w:tcBorders>
            <w:noWrap/>
            <w:hideMark/>
          </w:tcPr>
          <w:p w14:paraId="3302DD5A"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i w:val="0"/>
                <w:iCs w:val="0"/>
                <w:color w:val="auto"/>
                <w:sz w:val="18"/>
              </w:rPr>
              <w:t>2017 (kg)</w:t>
            </w:r>
          </w:p>
        </w:tc>
        <w:tc>
          <w:tcPr>
            <w:tcW w:w="1134" w:type="dxa"/>
            <w:tcBorders>
              <w:bottom w:val="none" w:sz="0" w:space="0" w:color="auto"/>
            </w:tcBorders>
          </w:tcPr>
          <w:p w14:paraId="0FF2A35C"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imes New Roman"/>
                <w:b/>
                <w:bCs/>
                <w:iCs w:val="0"/>
                <w:color w:val="auto"/>
                <w:sz w:val="18"/>
                <w:szCs w:val="18"/>
              </w:rPr>
            </w:pPr>
            <w:r w:rsidRPr="00F63EE4">
              <w:rPr>
                <w:rFonts w:asciiTheme="minorHAnsi" w:eastAsia="Calibri" w:hAnsiTheme="minorHAnsi" w:cs="Times New Roman"/>
                <w:b/>
                <w:bCs/>
                <w:i w:val="0"/>
                <w:iCs w:val="0"/>
                <w:color w:val="auto"/>
                <w:sz w:val="18"/>
                <w:szCs w:val="18"/>
              </w:rPr>
              <w:t>Change (%) from 2012 to 2017</w:t>
            </w:r>
          </w:p>
        </w:tc>
      </w:tr>
      <w:tr w:rsidR="00FD3CC1" w:rsidRPr="00F63EE4" w14:paraId="1A6EEA3C" w14:textId="77777777" w:rsidTr="00657D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noWrap/>
          </w:tcPr>
          <w:p w14:paraId="275A0CDE" w14:textId="77777777" w:rsidR="00FD3CC1" w:rsidRPr="00F63EE4" w:rsidRDefault="00FD3CC1" w:rsidP="00657DDA">
            <w:pPr>
              <w:tabs>
                <w:tab w:val="left" w:pos="567"/>
              </w:tabs>
              <w:spacing w:before="60" w:after="60"/>
              <w:jc w:val="left"/>
              <w:rPr>
                <w:rFonts w:asciiTheme="minorHAnsi" w:eastAsia="Calibri" w:hAnsiTheme="minorHAnsi" w:cs="Times New Roman"/>
                <w:color w:val="000000"/>
                <w:sz w:val="18"/>
                <w:lang w:eastAsia="ja-JP"/>
              </w:rPr>
            </w:pPr>
            <w:r>
              <w:rPr>
                <w:rFonts w:asciiTheme="minorHAnsi" w:eastAsia="Calibri" w:hAnsiTheme="minorHAnsi" w:cs="Times New Roman"/>
                <w:i w:val="0"/>
                <w:iCs w:val="0"/>
                <w:color w:val="000000"/>
                <w:sz w:val="18"/>
                <w:lang w:eastAsia="ja-JP"/>
              </w:rPr>
              <w:t>A</w:t>
            </w:r>
            <w:r w:rsidRPr="00F63EE4">
              <w:rPr>
                <w:rFonts w:asciiTheme="minorHAnsi" w:eastAsia="Calibri" w:hAnsiTheme="minorHAnsi" w:cs="Times New Roman"/>
                <w:i w:val="0"/>
                <w:iCs w:val="0"/>
                <w:color w:val="000000"/>
                <w:sz w:val="18"/>
                <w:lang w:eastAsia="ja-JP"/>
              </w:rPr>
              <w:t>irports</w:t>
            </w:r>
          </w:p>
        </w:tc>
        <w:tc>
          <w:tcPr>
            <w:tcW w:w="993" w:type="dxa"/>
            <w:shd w:val="clear" w:color="auto" w:fill="auto"/>
            <w:noWrap/>
          </w:tcPr>
          <w:p w14:paraId="44AC5B9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45,604</w:t>
            </w:r>
          </w:p>
        </w:tc>
        <w:tc>
          <w:tcPr>
            <w:tcW w:w="992" w:type="dxa"/>
            <w:shd w:val="clear" w:color="auto" w:fill="auto"/>
            <w:noWrap/>
          </w:tcPr>
          <w:p w14:paraId="2343945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45,332</w:t>
            </w:r>
          </w:p>
        </w:tc>
        <w:tc>
          <w:tcPr>
            <w:tcW w:w="992" w:type="dxa"/>
            <w:shd w:val="clear" w:color="auto" w:fill="auto"/>
            <w:noWrap/>
          </w:tcPr>
          <w:p w14:paraId="729F971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45,146</w:t>
            </w:r>
          </w:p>
        </w:tc>
        <w:tc>
          <w:tcPr>
            <w:tcW w:w="992" w:type="dxa"/>
            <w:shd w:val="clear" w:color="auto" w:fill="auto"/>
            <w:noWrap/>
          </w:tcPr>
          <w:p w14:paraId="6F73348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46,683</w:t>
            </w:r>
          </w:p>
        </w:tc>
        <w:tc>
          <w:tcPr>
            <w:tcW w:w="993" w:type="dxa"/>
            <w:shd w:val="clear" w:color="auto" w:fill="auto"/>
            <w:noWrap/>
          </w:tcPr>
          <w:p w14:paraId="31B1FDB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52,176</w:t>
            </w:r>
          </w:p>
        </w:tc>
        <w:tc>
          <w:tcPr>
            <w:tcW w:w="992" w:type="dxa"/>
            <w:shd w:val="clear" w:color="auto" w:fill="auto"/>
            <w:noWrap/>
          </w:tcPr>
          <w:p w14:paraId="145F795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60,532</w:t>
            </w:r>
          </w:p>
        </w:tc>
        <w:tc>
          <w:tcPr>
            <w:tcW w:w="1134" w:type="dxa"/>
            <w:shd w:val="clear" w:color="auto" w:fill="auto"/>
          </w:tcPr>
          <w:p w14:paraId="2DBF2EB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32.7</w:t>
            </w:r>
          </w:p>
        </w:tc>
      </w:tr>
      <w:tr w:rsidR="00FD3CC1" w:rsidRPr="00F63EE4" w14:paraId="08F13569" w14:textId="77777777" w:rsidTr="00657DDA">
        <w:trPr>
          <w:trHeight w:val="397"/>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noWrap/>
          </w:tcPr>
          <w:p w14:paraId="2C1CC089" w14:textId="77777777" w:rsidR="00FD3CC1" w:rsidRPr="00F63EE4" w:rsidRDefault="00FD3CC1" w:rsidP="00657DDA">
            <w:pPr>
              <w:tabs>
                <w:tab w:val="left" w:pos="567"/>
              </w:tabs>
              <w:spacing w:before="60" w:after="60"/>
              <w:jc w:val="left"/>
              <w:rPr>
                <w:rFonts w:asciiTheme="minorHAnsi" w:eastAsia="Calibri" w:hAnsiTheme="minorHAnsi" w:cs="Times New Roman"/>
                <w:color w:val="000000"/>
                <w:sz w:val="18"/>
                <w:lang w:eastAsia="ja-JP"/>
              </w:rPr>
            </w:pPr>
            <w:r w:rsidRPr="00F63EE4">
              <w:rPr>
                <w:rFonts w:asciiTheme="minorHAnsi" w:eastAsia="Calibri" w:hAnsiTheme="minorHAnsi" w:cs="Times New Roman"/>
                <w:i w:val="0"/>
                <w:iCs w:val="0"/>
                <w:color w:val="000000"/>
                <w:sz w:val="18"/>
                <w:lang w:eastAsia="ja-JP"/>
              </w:rPr>
              <w:t>International mail facility</w:t>
            </w:r>
          </w:p>
        </w:tc>
        <w:tc>
          <w:tcPr>
            <w:tcW w:w="993" w:type="dxa"/>
            <w:shd w:val="clear" w:color="auto" w:fill="auto"/>
            <w:noWrap/>
          </w:tcPr>
          <w:p w14:paraId="66131F35"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6,243</w:t>
            </w:r>
          </w:p>
        </w:tc>
        <w:tc>
          <w:tcPr>
            <w:tcW w:w="992" w:type="dxa"/>
            <w:shd w:val="clear" w:color="auto" w:fill="auto"/>
            <w:noWrap/>
          </w:tcPr>
          <w:p w14:paraId="06A1337C"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5,710</w:t>
            </w:r>
          </w:p>
        </w:tc>
        <w:tc>
          <w:tcPr>
            <w:tcW w:w="992" w:type="dxa"/>
            <w:shd w:val="clear" w:color="auto" w:fill="auto"/>
            <w:noWrap/>
          </w:tcPr>
          <w:p w14:paraId="7140DFD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6,181</w:t>
            </w:r>
          </w:p>
        </w:tc>
        <w:tc>
          <w:tcPr>
            <w:tcW w:w="992" w:type="dxa"/>
            <w:shd w:val="clear" w:color="auto" w:fill="auto"/>
            <w:noWrap/>
          </w:tcPr>
          <w:p w14:paraId="60D8BD28"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5,657</w:t>
            </w:r>
          </w:p>
        </w:tc>
        <w:tc>
          <w:tcPr>
            <w:tcW w:w="993" w:type="dxa"/>
            <w:shd w:val="clear" w:color="auto" w:fill="auto"/>
            <w:noWrap/>
          </w:tcPr>
          <w:p w14:paraId="75DD973F"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4,878</w:t>
            </w:r>
          </w:p>
        </w:tc>
        <w:tc>
          <w:tcPr>
            <w:tcW w:w="992" w:type="dxa"/>
            <w:shd w:val="clear" w:color="auto" w:fill="auto"/>
            <w:noWrap/>
          </w:tcPr>
          <w:p w14:paraId="5100456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4,544</w:t>
            </w:r>
          </w:p>
        </w:tc>
        <w:tc>
          <w:tcPr>
            <w:tcW w:w="1134" w:type="dxa"/>
            <w:shd w:val="clear" w:color="auto" w:fill="auto"/>
          </w:tcPr>
          <w:p w14:paraId="12740BB1"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–27.2</w:t>
            </w:r>
          </w:p>
        </w:tc>
      </w:tr>
      <w:tr w:rsidR="00FD3CC1" w:rsidRPr="00F63EE4" w14:paraId="41513271" w14:textId="77777777" w:rsidTr="00657D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noWrap/>
          </w:tcPr>
          <w:p w14:paraId="289AA1C9" w14:textId="77777777" w:rsidR="00FD3CC1" w:rsidRPr="00F63EE4" w:rsidRDefault="00FD3CC1" w:rsidP="00657DDA">
            <w:pPr>
              <w:tabs>
                <w:tab w:val="left" w:pos="567"/>
              </w:tabs>
              <w:spacing w:before="60" w:after="60"/>
              <w:jc w:val="left"/>
              <w:rPr>
                <w:rFonts w:asciiTheme="minorHAnsi" w:eastAsia="Calibri" w:hAnsiTheme="minorHAnsi" w:cs="Times New Roman"/>
                <w:color w:val="000000"/>
                <w:sz w:val="18"/>
                <w:lang w:eastAsia="ja-JP"/>
              </w:rPr>
            </w:pPr>
            <w:r w:rsidRPr="00F63EE4">
              <w:rPr>
                <w:rFonts w:asciiTheme="minorHAnsi" w:eastAsia="Calibri" w:hAnsiTheme="minorHAnsi" w:cs="Times New Roman"/>
                <w:i w:val="0"/>
                <w:iCs w:val="0"/>
                <w:color w:val="000000"/>
                <w:sz w:val="18"/>
                <w:lang w:eastAsia="ja-JP"/>
              </w:rPr>
              <w:t>Seaports</w:t>
            </w:r>
          </w:p>
        </w:tc>
        <w:tc>
          <w:tcPr>
            <w:tcW w:w="993" w:type="dxa"/>
            <w:shd w:val="clear" w:color="auto" w:fill="auto"/>
            <w:noWrap/>
          </w:tcPr>
          <w:p w14:paraId="4F3D6F0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77</w:t>
            </w:r>
          </w:p>
        </w:tc>
        <w:tc>
          <w:tcPr>
            <w:tcW w:w="992" w:type="dxa"/>
            <w:shd w:val="clear" w:color="auto" w:fill="auto"/>
            <w:noWrap/>
          </w:tcPr>
          <w:p w14:paraId="02D9B65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74</w:t>
            </w:r>
          </w:p>
        </w:tc>
        <w:tc>
          <w:tcPr>
            <w:tcW w:w="992" w:type="dxa"/>
            <w:shd w:val="clear" w:color="auto" w:fill="auto"/>
            <w:noWrap/>
          </w:tcPr>
          <w:p w14:paraId="7535DE8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31</w:t>
            </w:r>
          </w:p>
        </w:tc>
        <w:tc>
          <w:tcPr>
            <w:tcW w:w="992" w:type="dxa"/>
            <w:shd w:val="clear" w:color="auto" w:fill="auto"/>
            <w:noWrap/>
          </w:tcPr>
          <w:p w14:paraId="2EA7E673"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37</w:t>
            </w:r>
          </w:p>
        </w:tc>
        <w:tc>
          <w:tcPr>
            <w:tcW w:w="993" w:type="dxa"/>
            <w:shd w:val="clear" w:color="auto" w:fill="auto"/>
            <w:noWrap/>
          </w:tcPr>
          <w:p w14:paraId="7A4093B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39</w:t>
            </w:r>
          </w:p>
        </w:tc>
        <w:tc>
          <w:tcPr>
            <w:tcW w:w="992" w:type="dxa"/>
            <w:shd w:val="clear" w:color="auto" w:fill="auto"/>
            <w:noWrap/>
          </w:tcPr>
          <w:p w14:paraId="1A70517D"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39</w:t>
            </w:r>
          </w:p>
        </w:tc>
        <w:tc>
          <w:tcPr>
            <w:tcW w:w="1134" w:type="dxa"/>
            <w:shd w:val="clear" w:color="auto" w:fill="auto"/>
          </w:tcPr>
          <w:p w14:paraId="61F2F942"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–49.4</w:t>
            </w:r>
          </w:p>
        </w:tc>
      </w:tr>
      <w:tr w:rsidR="00FD3CC1" w:rsidRPr="00F63EE4" w14:paraId="6A603E59" w14:textId="77777777" w:rsidTr="00657DDA">
        <w:trPr>
          <w:trHeight w:val="397"/>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noWrap/>
          </w:tcPr>
          <w:p w14:paraId="6308EE3E" w14:textId="77777777" w:rsidR="00FD3CC1" w:rsidRPr="00F63EE4" w:rsidRDefault="00FD3CC1" w:rsidP="00657DDA">
            <w:pPr>
              <w:tabs>
                <w:tab w:val="left" w:pos="567"/>
              </w:tabs>
              <w:spacing w:before="60" w:after="60"/>
              <w:jc w:val="left"/>
              <w:rPr>
                <w:rFonts w:asciiTheme="minorHAnsi" w:eastAsia="Calibri" w:hAnsiTheme="minorHAnsi" w:cs="Times New Roman"/>
                <w:b/>
                <w:color w:val="000000"/>
                <w:sz w:val="18"/>
                <w:lang w:eastAsia="ja-JP"/>
              </w:rPr>
            </w:pPr>
            <w:r w:rsidRPr="00F63EE4">
              <w:rPr>
                <w:rFonts w:asciiTheme="minorHAnsi" w:eastAsia="Calibri" w:hAnsiTheme="minorHAnsi" w:cs="Times New Roman"/>
                <w:b/>
                <w:i w:val="0"/>
                <w:iCs w:val="0"/>
                <w:color w:val="000000"/>
                <w:sz w:val="18"/>
                <w:lang w:eastAsia="ja-JP"/>
              </w:rPr>
              <w:t>Total</w:t>
            </w:r>
          </w:p>
        </w:tc>
        <w:tc>
          <w:tcPr>
            <w:tcW w:w="993" w:type="dxa"/>
            <w:shd w:val="clear" w:color="auto" w:fill="auto"/>
            <w:noWrap/>
          </w:tcPr>
          <w:p w14:paraId="68A8AE84"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51,924</w:t>
            </w:r>
          </w:p>
        </w:tc>
        <w:tc>
          <w:tcPr>
            <w:tcW w:w="992" w:type="dxa"/>
            <w:shd w:val="clear" w:color="auto" w:fill="auto"/>
            <w:noWrap/>
          </w:tcPr>
          <w:p w14:paraId="2A3BF0AC"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51,116</w:t>
            </w:r>
          </w:p>
        </w:tc>
        <w:tc>
          <w:tcPr>
            <w:tcW w:w="992" w:type="dxa"/>
            <w:shd w:val="clear" w:color="auto" w:fill="auto"/>
            <w:noWrap/>
          </w:tcPr>
          <w:p w14:paraId="588CAD7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51,258</w:t>
            </w:r>
          </w:p>
        </w:tc>
        <w:tc>
          <w:tcPr>
            <w:tcW w:w="992" w:type="dxa"/>
            <w:shd w:val="clear" w:color="auto" w:fill="auto"/>
            <w:noWrap/>
          </w:tcPr>
          <w:p w14:paraId="27E82DF6"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52,377</w:t>
            </w:r>
          </w:p>
        </w:tc>
        <w:tc>
          <w:tcPr>
            <w:tcW w:w="993" w:type="dxa"/>
            <w:shd w:val="clear" w:color="auto" w:fill="auto"/>
            <w:noWrap/>
          </w:tcPr>
          <w:p w14:paraId="11380DE3"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57,093</w:t>
            </w:r>
          </w:p>
        </w:tc>
        <w:tc>
          <w:tcPr>
            <w:tcW w:w="992" w:type="dxa"/>
            <w:shd w:val="clear" w:color="auto" w:fill="auto"/>
            <w:noWrap/>
          </w:tcPr>
          <w:p w14:paraId="2E7976F0"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65,115</w:t>
            </w:r>
          </w:p>
        </w:tc>
        <w:tc>
          <w:tcPr>
            <w:tcW w:w="1134" w:type="dxa"/>
            <w:shd w:val="clear" w:color="auto" w:fill="auto"/>
          </w:tcPr>
          <w:p w14:paraId="04D494E1"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lang w:eastAsia="ja-JP"/>
              </w:rPr>
            </w:pPr>
            <w:r w:rsidRPr="00F63EE4">
              <w:rPr>
                <w:rFonts w:asciiTheme="minorHAnsi" w:hAnsiTheme="minorHAnsi"/>
                <w:color w:val="000000"/>
                <w:sz w:val="18"/>
                <w:lang w:eastAsia="ja-JP"/>
              </w:rPr>
              <w:t>25.4</w:t>
            </w:r>
          </w:p>
        </w:tc>
      </w:tr>
    </w:tbl>
    <w:p w14:paraId="2ECDC7F9" w14:textId="40A41C59" w:rsidR="00FD3CC1" w:rsidRPr="00F63EE4" w:rsidRDefault="008F7514" w:rsidP="001C2107">
      <w:pPr>
        <w:spacing w:before="240"/>
      </w:pPr>
      <w:r>
        <w:t>M</w:t>
      </w:r>
      <w:r w:rsidR="00FD3CC1" w:rsidRPr="00F63EE4">
        <w:t>eat interceptions</w:t>
      </w:r>
      <w:r w:rsidR="005D0CD5">
        <w:t xml:space="preserve"> occurred</w:t>
      </w:r>
      <w:r w:rsidR="00FD3CC1" w:rsidRPr="00F63EE4">
        <w:t xml:space="preserve"> at 43</w:t>
      </w:r>
      <w:r>
        <w:t> </w:t>
      </w:r>
      <w:r w:rsidR="00FD3CC1" w:rsidRPr="00F63EE4">
        <w:t>points of entry</w:t>
      </w:r>
      <w:r w:rsidR="005D0CD5">
        <w:t xml:space="preserve">, </w:t>
      </w:r>
      <w:r>
        <w:t xml:space="preserve">but </w:t>
      </w:r>
      <w:r w:rsidR="005D0CD5">
        <w:t>81</w:t>
      </w:r>
      <w:r>
        <w:t> </w:t>
      </w:r>
      <w:r w:rsidR="005D0CD5">
        <w:t>per</w:t>
      </w:r>
      <w:r>
        <w:t> </w:t>
      </w:r>
      <w:r w:rsidR="005D0CD5">
        <w:t xml:space="preserve">cent </w:t>
      </w:r>
      <w:r w:rsidR="00FD3CC1" w:rsidRPr="00F63EE4">
        <w:t>occurred at four international airports</w:t>
      </w:r>
      <w:r>
        <w:t xml:space="preserve">. </w:t>
      </w:r>
      <w:r w:rsidR="00FD3CC1" w:rsidRPr="00F63EE4">
        <w:t>Sydney Airport account</w:t>
      </w:r>
      <w:r>
        <w:t>ed</w:t>
      </w:r>
      <w:r w:rsidR="00FD3CC1" w:rsidRPr="00F63EE4">
        <w:t xml:space="preserve"> for </w:t>
      </w:r>
      <w:r w:rsidR="002271D5">
        <w:t>more than</w:t>
      </w:r>
      <w:r w:rsidR="00FD3CC1" w:rsidRPr="00F63EE4">
        <w:t xml:space="preserve"> a third </w:t>
      </w:r>
      <w:r>
        <w:t xml:space="preserve">of these interceptions </w:t>
      </w:r>
      <w:r w:rsidR="00FD3CC1" w:rsidRPr="00F63EE4">
        <w:t>(</w:t>
      </w:r>
      <w:r w:rsidR="001D3A07">
        <w:fldChar w:fldCharType="begin"/>
      </w:r>
      <w:r w:rsidR="001D3A07">
        <w:instrText xml:space="preserve"> REF _Ref5261972 \h </w:instrText>
      </w:r>
      <w:r w:rsidR="001D3A07">
        <w:fldChar w:fldCharType="separate"/>
      </w:r>
      <w:r w:rsidR="00C06FFA" w:rsidRPr="00F63EE4">
        <w:rPr>
          <w:noProof/>
        </w:rPr>
        <w:t xml:space="preserve">Figure </w:t>
      </w:r>
      <w:r w:rsidR="00C06FFA">
        <w:rPr>
          <w:noProof/>
        </w:rPr>
        <w:t>7</w:t>
      </w:r>
      <w:r w:rsidR="001D3A07">
        <w:fldChar w:fldCharType="end"/>
      </w:r>
      <w:r w:rsidR="00FD3CC1" w:rsidRPr="00F63EE4">
        <w:t>).</w:t>
      </w:r>
    </w:p>
    <w:p w14:paraId="277D68A3" w14:textId="618371E3" w:rsidR="00FD3CC1" w:rsidRPr="00F63EE4" w:rsidRDefault="00FD3CC1" w:rsidP="00FD3CC1">
      <w:pPr>
        <w:pStyle w:val="Caption"/>
        <w:rPr>
          <w:noProof/>
        </w:rPr>
      </w:pPr>
      <w:bookmarkStart w:id="54" w:name="_Ref5261972"/>
      <w:bookmarkStart w:id="55" w:name="_Toc10020201"/>
      <w:r w:rsidRPr="00F63EE4">
        <w:rPr>
          <w:noProof/>
        </w:rPr>
        <w:lastRenderedPageBreak/>
        <w:t xml:space="preserve">Figure </w:t>
      </w:r>
      <w:r w:rsidRPr="00F63EE4">
        <w:rPr>
          <w:noProof/>
        </w:rPr>
        <w:fldChar w:fldCharType="begin"/>
      </w:r>
      <w:r w:rsidRPr="00F63EE4">
        <w:rPr>
          <w:noProof/>
        </w:rPr>
        <w:instrText xml:space="preserve"> SEQ Figure \* ARABIC </w:instrText>
      </w:r>
      <w:r w:rsidRPr="00F63EE4">
        <w:rPr>
          <w:noProof/>
        </w:rPr>
        <w:fldChar w:fldCharType="separate"/>
      </w:r>
      <w:r w:rsidR="00C06FFA">
        <w:rPr>
          <w:noProof/>
        </w:rPr>
        <w:t>7</w:t>
      </w:r>
      <w:r w:rsidRPr="00F63EE4">
        <w:rPr>
          <w:noProof/>
        </w:rPr>
        <w:fldChar w:fldCharType="end"/>
      </w:r>
      <w:bookmarkEnd w:id="54"/>
      <w:r w:rsidRPr="00F63EE4">
        <w:rPr>
          <w:noProof/>
        </w:rPr>
        <w:t xml:space="preserve"> Top five points of entry for meat interceptions, 2012 to 2017</w:t>
      </w:r>
      <w:bookmarkEnd w:id="55"/>
    </w:p>
    <w:p w14:paraId="1123EC24" w14:textId="66E5567D" w:rsidR="00FD3CC1" w:rsidRPr="00F63EE4" w:rsidRDefault="00104C37" w:rsidP="00FD3CC1">
      <w:r>
        <w:rPr>
          <w:noProof/>
          <w:lang w:eastAsia="en-AU"/>
        </w:rPr>
        <w:drawing>
          <wp:inline distT="0" distB="0" distL="0" distR="0" wp14:anchorId="28ACB470" wp14:editId="24BB3BBC">
            <wp:extent cx="5072062" cy="3049858"/>
            <wp:effectExtent l="0" t="0" r="0" b="0"/>
            <wp:docPr id="16" name="Picture 16" descr="Bar diagram showing the total number of meat interceptions at Sydney airport (118,972), Melbourne airport (71,785), Perth airport (41,190), Brisbane airport (34,391), Sydney Gateway facility (18,623) and other airports (4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7821" cy="3059334"/>
                    </a:xfrm>
                    <a:prstGeom prst="rect">
                      <a:avLst/>
                    </a:prstGeom>
                    <a:noFill/>
                  </pic:spPr>
                </pic:pic>
              </a:graphicData>
            </a:graphic>
          </wp:inline>
        </w:drawing>
      </w:r>
    </w:p>
    <w:p w14:paraId="2B8ABB41" w14:textId="227C69D5" w:rsidR="00FD3CC1" w:rsidRPr="00F63EE4" w:rsidRDefault="00FD3CC1" w:rsidP="00D26B32">
      <w:pPr>
        <w:spacing w:before="0"/>
      </w:pPr>
      <w:r w:rsidRPr="00F63EE4">
        <w:t xml:space="preserve">The department uses various methods to intercept meat and meat products at the border. </w:t>
      </w:r>
      <w:r w:rsidR="002A6B0A">
        <w:t xml:space="preserve">To further mitigate risk, the department </w:t>
      </w:r>
      <w:r w:rsidRPr="00F63EE4">
        <w:t>is focusing on improving passenger biosecurity risk material declaration rate</w:t>
      </w:r>
      <w:r>
        <w:t xml:space="preserve">s on </w:t>
      </w:r>
      <w:r w:rsidRPr="00F63EE4">
        <w:t>incoming passenger card</w:t>
      </w:r>
      <w:r>
        <w:t>s</w:t>
      </w:r>
      <w:r w:rsidRPr="00F63EE4">
        <w:t>. Between 2012 and 2017 most interceptions (70.5 per</w:t>
      </w:r>
      <w:r w:rsidR="00A37EA8">
        <w:t> </w:t>
      </w:r>
      <w:r w:rsidRPr="00F63EE4">
        <w:t xml:space="preserve">cent) </w:t>
      </w:r>
      <w:r>
        <w:t>were</w:t>
      </w:r>
      <w:r w:rsidRPr="00F63EE4">
        <w:t xml:space="preserve"> declared but 22 per</w:t>
      </w:r>
      <w:r w:rsidR="002A6B0A">
        <w:t> </w:t>
      </w:r>
      <w:r w:rsidRPr="00F63EE4">
        <w:t>cent were undeclared (</w:t>
      </w:r>
      <w:r w:rsidR="00A37EA8">
        <w:fldChar w:fldCharType="begin"/>
      </w:r>
      <w:r w:rsidR="00A37EA8">
        <w:instrText xml:space="preserve"> REF _Ref5261079 \h </w:instrText>
      </w:r>
      <w:r w:rsidR="00A37EA8">
        <w:fldChar w:fldCharType="separate"/>
      </w:r>
      <w:r w:rsidR="00C06FFA" w:rsidRPr="00F63EE4">
        <w:rPr>
          <w:noProof/>
        </w:rPr>
        <w:t xml:space="preserve">Table </w:t>
      </w:r>
      <w:r w:rsidR="00C06FFA">
        <w:rPr>
          <w:noProof/>
        </w:rPr>
        <w:t>5</w:t>
      </w:r>
      <w:r w:rsidR="00A37EA8">
        <w:fldChar w:fldCharType="end"/>
      </w:r>
      <w:r w:rsidRPr="00F63EE4">
        <w:t>).</w:t>
      </w:r>
    </w:p>
    <w:p w14:paraId="043E79CB" w14:textId="5860953C" w:rsidR="00FD3CC1" w:rsidRPr="00F63EE4" w:rsidRDefault="00FD3CC1" w:rsidP="00FD3CC1">
      <w:pPr>
        <w:pStyle w:val="Caption"/>
        <w:rPr>
          <w:noProof/>
        </w:rPr>
      </w:pPr>
      <w:bookmarkStart w:id="56" w:name="_Ref5261079"/>
      <w:bookmarkStart w:id="57" w:name="_Toc10020182"/>
      <w:r w:rsidRPr="00F63EE4">
        <w:rPr>
          <w:noProof/>
        </w:rPr>
        <w:t xml:space="preserve">Table </w:t>
      </w:r>
      <w:r w:rsidRPr="00F63EE4">
        <w:rPr>
          <w:noProof/>
        </w:rPr>
        <w:fldChar w:fldCharType="begin"/>
      </w:r>
      <w:r w:rsidRPr="00F63EE4">
        <w:rPr>
          <w:noProof/>
        </w:rPr>
        <w:instrText xml:space="preserve"> SEQ Table \* ARABIC </w:instrText>
      </w:r>
      <w:r w:rsidRPr="00F63EE4">
        <w:rPr>
          <w:noProof/>
        </w:rPr>
        <w:fldChar w:fldCharType="separate"/>
      </w:r>
      <w:r w:rsidR="00C06FFA">
        <w:rPr>
          <w:noProof/>
        </w:rPr>
        <w:t>5</w:t>
      </w:r>
      <w:r w:rsidRPr="00F63EE4">
        <w:rPr>
          <w:noProof/>
        </w:rPr>
        <w:fldChar w:fldCharType="end"/>
      </w:r>
      <w:bookmarkEnd w:id="56"/>
      <w:r w:rsidRPr="00F63EE4">
        <w:rPr>
          <w:noProof/>
        </w:rPr>
        <w:t xml:space="preserve"> Meat interception by top 10 country declaration status, 2012 to 2017</w:t>
      </w:r>
      <w:bookmarkEnd w:id="57"/>
    </w:p>
    <w:tbl>
      <w:tblPr>
        <w:tblStyle w:val="Style11"/>
        <w:tblW w:w="0" w:type="auto"/>
        <w:tblBorders>
          <w:top w:val="single" w:sz="4" w:space="0" w:color="auto"/>
          <w:bottom w:val="single" w:sz="4" w:space="0" w:color="auto"/>
        </w:tblBorders>
        <w:tblLayout w:type="fixed"/>
        <w:tblLook w:val="04A0" w:firstRow="1" w:lastRow="0" w:firstColumn="1" w:lastColumn="0" w:noHBand="0" w:noVBand="1"/>
      </w:tblPr>
      <w:tblGrid>
        <w:gridCol w:w="1465"/>
        <w:gridCol w:w="1654"/>
        <w:gridCol w:w="1559"/>
        <w:gridCol w:w="1418"/>
        <w:gridCol w:w="1275"/>
        <w:gridCol w:w="1134"/>
      </w:tblGrid>
      <w:tr w:rsidR="00FD3CC1" w:rsidRPr="00F63EE4" w14:paraId="0FCF7F9F" w14:textId="77777777" w:rsidTr="00DF55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65" w:type="dxa"/>
            <w:tcBorders>
              <w:top w:val="single" w:sz="4" w:space="0" w:color="auto"/>
            </w:tcBorders>
            <w:noWrap/>
            <w:hideMark/>
          </w:tcPr>
          <w:p w14:paraId="6BD317AB" w14:textId="77777777" w:rsidR="00FD3CC1" w:rsidRPr="00F63EE4" w:rsidRDefault="00FD3CC1" w:rsidP="00657DDA">
            <w:pPr>
              <w:tabs>
                <w:tab w:val="left" w:pos="567"/>
              </w:tabs>
              <w:spacing w:before="60" w:after="60"/>
              <w:rPr>
                <w:rFonts w:asciiTheme="minorHAnsi" w:hAnsiTheme="minorHAnsi"/>
                <w:b w:val="0"/>
                <w:color w:val="auto"/>
                <w:sz w:val="18"/>
                <w:szCs w:val="18"/>
              </w:rPr>
            </w:pPr>
            <w:r w:rsidRPr="00F63EE4">
              <w:rPr>
                <w:rFonts w:asciiTheme="minorHAnsi" w:hAnsiTheme="minorHAnsi"/>
                <w:color w:val="auto"/>
                <w:sz w:val="18"/>
                <w:szCs w:val="18"/>
              </w:rPr>
              <w:t>Country</w:t>
            </w:r>
          </w:p>
        </w:tc>
        <w:tc>
          <w:tcPr>
            <w:tcW w:w="1654" w:type="dxa"/>
            <w:tcBorders>
              <w:top w:val="single" w:sz="4" w:space="0" w:color="auto"/>
            </w:tcBorders>
          </w:tcPr>
          <w:p w14:paraId="1C3FDA6F" w14:textId="0C861275"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Total interceptions</w:t>
            </w:r>
            <w:r w:rsidR="008F7514">
              <w:rPr>
                <w:rFonts w:asciiTheme="minorHAnsi" w:hAnsiTheme="minorHAnsi"/>
                <w:color w:val="auto"/>
                <w:sz w:val="18"/>
                <w:szCs w:val="18"/>
              </w:rPr>
              <w:t xml:space="preserve"> (no.)</w:t>
            </w:r>
          </w:p>
        </w:tc>
        <w:tc>
          <w:tcPr>
            <w:tcW w:w="1559" w:type="dxa"/>
            <w:tcBorders>
              <w:top w:val="single" w:sz="4" w:space="0" w:color="auto"/>
            </w:tcBorders>
          </w:tcPr>
          <w:p w14:paraId="58AB8999" w14:textId="30370B43"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 xml:space="preserve">Undeclared </w:t>
            </w:r>
            <w:r w:rsidR="008F7514">
              <w:rPr>
                <w:rFonts w:asciiTheme="minorHAnsi" w:hAnsiTheme="minorHAnsi"/>
                <w:color w:val="auto"/>
                <w:sz w:val="18"/>
                <w:szCs w:val="18"/>
              </w:rPr>
              <w:t>(no.)</w:t>
            </w:r>
          </w:p>
        </w:tc>
        <w:tc>
          <w:tcPr>
            <w:tcW w:w="1418" w:type="dxa"/>
            <w:tcBorders>
              <w:top w:val="single" w:sz="4" w:space="0" w:color="auto"/>
            </w:tcBorders>
            <w:noWrap/>
            <w:hideMark/>
          </w:tcPr>
          <w:p w14:paraId="41517335" w14:textId="3E7ACB9E" w:rsidR="00FD3CC1" w:rsidRPr="00F63EE4" w:rsidRDefault="00FD3CC1" w:rsidP="008F7514">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szCs w:val="18"/>
              </w:rPr>
            </w:pPr>
            <w:r w:rsidRPr="00F63EE4">
              <w:rPr>
                <w:rFonts w:asciiTheme="minorHAnsi" w:hAnsiTheme="minorHAnsi"/>
                <w:color w:val="auto"/>
                <w:sz w:val="18"/>
                <w:szCs w:val="18"/>
              </w:rPr>
              <w:t>Undeclared (%)</w:t>
            </w:r>
          </w:p>
        </w:tc>
        <w:tc>
          <w:tcPr>
            <w:tcW w:w="1275" w:type="dxa"/>
            <w:tcBorders>
              <w:top w:val="single" w:sz="4" w:space="0" w:color="auto"/>
            </w:tcBorders>
          </w:tcPr>
          <w:p w14:paraId="6CBD8F78" w14:textId="4AB7E983"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Other</w:t>
            </w:r>
            <w:r w:rsidR="008F7514">
              <w:rPr>
                <w:rFonts w:asciiTheme="minorHAnsi" w:hAnsiTheme="minorHAnsi"/>
                <w:color w:val="auto"/>
                <w:sz w:val="18"/>
                <w:szCs w:val="18"/>
              </w:rPr>
              <w:t xml:space="preserve"> (no.)</w:t>
            </w:r>
          </w:p>
        </w:tc>
        <w:tc>
          <w:tcPr>
            <w:tcW w:w="1134" w:type="dxa"/>
            <w:tcBorders>
              <w:top w:val="single" w:sz="4" w:space="0" w:color="auto"/>
            </w:tcBorders>
          </w:tcPr>
          <w:p w14:paraId="3F35D8EB" w14:textId="77777777" w:rsidR="00FD3CC1" w:rsidRPr="00F63EE4" w:rsidRDefault="00FD3CC1" w:rsidP="00657DDA">
            <w:pPr>
              <w:tabs>
                <w:tab w:val="left" w:pos="567"/>
              </w:tabs>
              <w:spacing w:before="60" w:after="60"/>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18"/>
                <w:szCs w:val="18"/>
              </w:rPr>
            </w:pPr>
            <w:r w:rsidRPr="00F63EE4">
              <w:rPr>
                <w:rFonts w:asciiTheme="minorHAnsi" w:hAnsiTheme="minorHAnsi"/>
                <w:color w:val="auto"/>
                <w:sz w:val="18"/>
                <w:szCs w:val="18"/>
              </w:rPr>
              <w:t>Other (%)</w:t>
            </w:r>
          </w:p>
        </w:tc>
      </w:tr>
      <w:tr w:rsidR="00FD3CC1" w:rsidRPr="00F63EE4" w14:paraId="6A77A2AD"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65FBED8"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China</w:t>
            </w:r>
          </w:p>
        </w:tc>
        <w:tc>
          <w:tcPr>
            <w:tcW w:w="1654" w:type="dxa"/>
            <w:shd w:val="clear" w:color="auto" w:fill="auto"/>
          </w:tcPr>
          <w:p w14:paraId="42293444"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107,096</w:t>
            </w:r>
          </w:p>
        </w:tc>
        <w:tc>
          <w:tcPr>
            <w:tcW w:w="1559" w:type="dxa"/>
            <w:shd w:val="clear" w:color="auto" w:fill="auto"/>
          </w:tcPr>
          <w:p w14:paraId="41C6FFB3"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27,913</w:t>
            </w:r>
          </w:p>
        </w:tc>
        <w:tc>
          <w:tcPr>
            <w:tcW w:w="1418" w:type="dxa"/>
            <w:shd w:val="clear" w:color="auto" w:fill="auto"/>
            <w:noWrap/>
          </w:tcPr>
          <w:p w14:paraId="0A4C5E8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26.1</w:t>
            </w:r>
          </w:p>
        </w:tc>
        <w:tc>
          <w:tcPr>
            <w:tcW w:w="1275" w:type="dxa"/>
            <w:shd w:val="clear" w:color="auto" w:fill="auto"/>
          </w:tcPr>
          <w:p w14:paraId="2ED42FF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8,153</w:t>
            </w:r>
          </w:p>
        </w:tc>
        <w:tc>
          <w:tcPr>
            <w:tcW w:w="1134" w:type="dxa"/>
            <w:shd w:val="clear" w:color="auto" w:fill="auto"/>
          </w:tcPr>
          <w:p w14:paraId="1D413AC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7.6</w:t>
            </w:r>
          </w:p>
        </w:tc>
      </w:tr>
      <w:tr w:rsidR="00FD3CC1" w:rsidRPr="00F63EE4" w14:paraId="26DFEC19"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AA8B944"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Philippines</w:t>
            </w:r>
          </w:p>
        </w:tc>
        <w:tc>
          <w:tcPr>
            <w:tcW w:w="1654" w:type="dxa"/>
          </w:tcPr>
          <w:p w14:paraId="05D82732"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12,579</w:t>
            </w:r>
          </w:p>
        </w:tc>
        <w:tc>
          <w:tcPr>
            <w:tcW w:w="1559" w:type="dxa"/>
            <w:tcBorders>
              <w:top w:val="nil"/>
              <w:left w:val="nil"/>
              <w:bottom w:val="nil"/>
              <w:right w:val="nil"/>
            </w:tcBorders>
            <w:vAlign w:val="bottom"/>
          </w:tcPr>
          <w:p w14:paraId="50645333"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4,564</w:t>
            </w:r>
          </w:p>
        </w:tc>
        <w:tc>
          <w:tcPr>
            <w:tcW w:w="1418" w:type="dxa"/>
            <w:tcBorders>
              <w:top w:val="nil"/>
            </w:tcBorders>
            <w:noWrap/>
          </w:tcPr>
          <w:p w14:paraId="33D8A18C"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36.3</w:t>
            </w:r>
          </w:p>
        </w:tc>
        <w:tc>
          <w:tcPr>
            <w:tcW w:w="1275" w:type="dxa"/>
            <w:tcBorders>
              <w:top w:val="nil"/>
              <w:left w:val="nil"/>
              <w:bottom w:val="nil"/>
              <w:right w:val="nil"/>
            </w:tcBorders>
            <w:vAlign w:val="bottom"/>
          </w:tcPr>
          <w:p w14:paraId="18BA3F6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783</w:t>
            </w:r>
          </w:p>
        </w:tc>
        <w:tc>
          <w:tcPr>
            <w:tcW w:w="1134" w:type="dxa"/>
            <w:tcBorders>
              <w:top w:val="nil"/>
            </w:tcBorders>
          </w:tcPr>
          <w:p w14:paraId="3C1FB141"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6.2</w:t>
            </w:r>
          </w:p>
        </w:tc>
      </w:tr>
      <w:tr w:rsidR="00FD3CC1" w:rsidRPr="00F63EE4" w14:paraId="5EAD7472"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7713A9E"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France</w:t>
            </w:r>
          </w:p>
        </w:tc>
        <w:tc>
          <w:tcPr>
            <w:tcW w:w="1654" w:type="dxa"/>
            <w:shd w:val="clear" w:color="auto" w:fill="auto"/>
          </w:tcPr>
          <w:p w14:paraId="4DE2C0CD"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11,919</w:t>
            </w:r>
          </w:p>
        </w:tc>
        <w:tc>
          <w:tcPr>
            <w:tcW w:w="1559" w:type="dxa"/>
            <w:tcBorders>
              <w:top w:val="nil"/>
              <w:bottom w:val="nil"/>
            </w:tcBorders>
            <w:shd w:val="clear" w:color="auto" w:fill="auto"/>
            <w:vAlign w:val="bottom"/>
          </w:tcPr>
          <w:p w14:paraId="0F0B46A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3,687</w:t>
            </w:r>
          </w:p>
        </w:tc>
        <w:tc>
          <w:tcPr>
            <w:tcW w:w="1418" w:type="dxa"/>
            <w:shd w:val="clear" w:color="auto" w:fill="auto"/>
            <w:noWrap/>
          </w:tcPr>
          <w:p w14:paraId="3EA12CE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30.9</w:t>
            </w:r>
          </w:p>
        </w:tc>
        <w:tc>
          <w:tcPr>
            <w:tcW w:w="1275" w:type="dxa"/>
            <w:tcBorders>
              <w:top w:val="nil"/>
              <w:bottom w:val="nil"/>
            </w:tcBorders>
            <w:shd w:val="clear" w:color="auto" w:fill="auto"/>
            <w:vAlign w:val="bottom"/>
          </w:tcPr>
          <w:p w14:paraId="4844B6B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1,917</w:t>
            </w:r>
          </w:p>
        </w:tc>
        <w:tc>
          <w:tcPr>
            <w:tcW w:w="1134" w:type="dxa"/>
            <w:shd w:val="clear" w:color="auto" w:fill="auto"/>
          </w:tcPr>
          <w:p w14:paraId="0F23778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16.1</w:t>
            </w:r>
          </w:p>
        </w:tc>
      </w:tr>
      <w:tr w:rsidR="00FD3CC1" w:rsidRPr="00F63EE4" w14:paraId="52B01B7E"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F5923AA"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United States</w:t>
            </w:r>
          </w:p>
        </w:tc>
        <w:tc>
          <w:tcPr>
            <w:tcW w:w="1654" w:type="dxa"/>
            <w:tcBorders>
              <w:top w:val="nil"/>
              <w:bottom w:val="nil"/>
            </w:tcBorders>
          </w:tcPr>
          <w:p w14:paraId="59B9F9F6"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15,058</w:t>
            </w:r>
          </w:p>
        </w:tc>
        <w:tc>
          <w:tcPr>
            <w:tcW w:w="1559" w:type="dxa"/>
            <w:tcBorders>
              <w:top w:val="nil"/>
              <w:left w:val="nil"/>
              <w:bottom w:val="nil"/>
              <w:right w:val="nil"/>
            </w:tcBorders>
            <w:vAlign w:val="bottom"/>
          </w:tcPr>
          <w:p w14:paraId="4EB73DF7"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3,636</w:t>
            </w:r>
          </w:p>
        </w:tc>
        <w:tc>
          <w:tcPr>
            <w:tcW w:w="1418" w:type="dxa"/>
            <w:tcBorders>
              <w:top w:val="nil"/>
              <w:bottom w:val="nil"/>
            </w:tcBorders>
            <w:noWrap/>
          </w:tcPr>
          <w:p w14:paraId="66D10046"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24.1</w:t>
            </w:r>
          </w:p>
        </w:tc>
        <w:tc>
          <w:tcPr>
            <w:tcW w:w="1275" w:type="dxa"/>
            <w:tcBorders>
              <w:top w:val="nil"/>
              <w:left w:val="nil"/>
              <w:bottom w:val="nil"/>
              <w:right w:val="nil"/>
            </w:tcBorders>
            <w:vAlign w:val="bottom"/>
          </w:tcPr>
          <w:p w14:paraId="7B046B92"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1,081</w:t>
            </w:r>
          </w:p>
        </w:tc>
        <w:tc>
          <w:tcPr>
            <w:tcW w:w="1134" w:type="dxa"/>
            <w:tcBorders>
              <w:top w:val="nil"/>
              <w:bottom w:val="nil"/>
            </w:tcBorders>
          </w:tcPr>
          <w:p w14:paraId="739FC0B0"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7.2</w:t>
            </w:r>
          </w:p>
        </w:tc>
      </w:tr>
      <w:tr w:rsidR="00FD3CC1" w:rsidRPr="00F63EE4" w14:paraId="1F96CB49"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91B9ED8"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Malaysia</w:t>
            </w:r>
          </w:p>
        </w:tc>
        <w:tc>
          <w:tcPr>
            <w:tcW w:w="1654" w:type="dxa"/>
            <w:shd w:val="clear" w:color="auto" w:fill="auto"/>
          </w:tcPr>
          <w:p w14:paraId="43A997C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17,616</w:t>
            </w:r>
          </w:p>
        </w:tc>
        <w:tc>
          <w:tcPr>
            <w:tcW w:w="1559" w:type="dxa"/>
            <w:tcBorders>
              <w:top w:val="nil"/>
              <w:bottom w:val="nil"/>
            </w:tcBorders>
            <w:shd w:val="clear" w:color="auto" w:fill="auto"/>
            <w:vAlign w:val="bottom"/>
          </w:tcPr>
          <w:p w14:paraId="5C30F99F"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3,553</w:t>
            </w:r>
          </w:p>
        </w:tc>
        <w:tc>
          <w:tcPr>
            <w:tcW w:w="1418" w:type="dxa"/>
            <w:shd w:val="clear" w:color="auto" w:fill="auto"/>
            <w:noWrap/>
          </w:tcPr>
          <w:p w14:paraId="5DE52F69"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20.2</w:t>
            </w:r>
          </w:p>
        </w:tc>
        <w:tc>
          <w:tcPr>
            <w:tcW w:w="1275" w:type="dxa"/>
            <w:tcBorders>
              <w:top w:val="nil"/>
              <w:bottom w:val="nil"/>
            </w:tcBorders>
            <w:shd w:val="clear" w:color="auto" w:fill="auto"/>
            <w:vAlign w:val="bottom"/>
          </w:tcPr>
          <w:p w14:paraId="3C58C981"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1239</w:t>
            </w:r>
          </w:p>
        </w:tc>
        <w:tc>
          <w:tcPr>
            <w:tcW w:w="1134" w:type="dxa"/>
            <w:shd w:val="clear" w:color="auto" w:fill="auto"/>
          </w:tcPr>
          <w:p w14:paraId="35372518"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7.0</w:t>
            </w:r>
          </w:p>
        </w:tc>
      </w:tr>
      <w:tr w:rsidR="00FD3CC1" w:rsidRPr="00F63EE4" w14:paraId="36D3F56C"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7016085"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Vietnam</w:t>
            </w:r>
          </w:p>
        </w:tc>
        <w:tc>
          <w:tcPr>
            <w:tcW w:w="1654" w:type="dxa"/>
            <w:tcBorders>
              <w:top w:val="nil"/>
              <w:bottom w:val="nil"/>
            </w:tcBorders>
          </w:tcPr>
          <w:p w14:paraId="0AE0C694"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17,264</w:t>
            </w:r>
          </w:p>
        </w:tc>
        <w:tc>
          <w:tcPr>
            <w:tcW w:w="1559" w:type="dxa"/>
            <w:tcBorders>
              <w:top w:val="nil"/>
              <w:left w:val="nil"/>
              <w:bottom w:val="nil"/>
              <w:right w:val="nil"/>
            </w:tcBorders>
            <w:vAlign w:val="bottom"/>
          </w:tcPr>
          <w:p w14:paraId="6C2EE3C5"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2,740</w:t>
            </w:r>
          </w:p>
        </w:tc>
        <w:tc>
          <w:tcPr>
            <w:tcW w:w="1418" w:type="dxa"/>
            <w:tcBorders>
              <w:top w:val="nil"/>
              <w:bottom w:val="nil"/>
            </w:tcBorders>
            <w:noWrap/>
          </w:tcPr>
          <w:p w14:paraId="5DE4EBC2"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15.9</w:t>
            </w:r>
          </w:p>
        </w:tc>
        <w:tc>
          <w:tcPr>
            <w:tcW w:w="1275" w:type="dxa"/>
            <w:tcBorders>
              <w:top w:val="nil"/>
              <w:left w:val="nil"/>
              <w:bottom w:val="nil"/>
              <w:right w:val="nil"/>
            </w:tcBorders>
            <w:vAlign w:val="bottom"/>
          </w:tcPr>
          <w:p w14:paraId="32356099"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650</w:t>
            </w:r>
          </w:p>
        </w:tc>
        <w:tc>
          <w:tcPr>
            <w:tcW w:w="1134" w:type="dxa"/>
            <w:tcBorders>
              <w:top w:val="nil"/>
              <w:bottom w:val="nil"/>
            </w:tcBorders>
          </w:tcPr>
          <w:p w14:paraId="44C78F5E"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3.8</w:t>
            </w:r>
          </w:p>
        </w:tc>
      </w:tr>
      <w:tr w:rsidR="00FD3CC1" w:rsidRPr="00F63EE4" w14:paraId="678EE19C"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C7AF5C4"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Indonesia</w:t>
            </w:r>
          </w:p>
        </w:tc>
        <w:tc>
          <w:tcPr>
            <w:tcW w:w="1654" w:type="dxa"/>
            <w:shd w:val="clear" w:color="auto" w:fill="auto"/>
          </w:tcPr>
          <w:p w14:paraId="14334FA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10,796</w:t>
            </w:r>
          </w:p>
        </w:tc>
        <w:tc>
          <w:tcPr>
            <w:tcW w:w="1559" w:type="dxa"/>
            <w:tcBorders>
              <w:top w:val="nil"/>
              <w:bottom w:val="nil"/>
            </w:tcBorders>
            <w:shd w:val="clear" w:color="auto" w:fill="auto"/>
            <w:vAlign w:val="bottom"/>
          </w:tcPr>
          <w:p w14:paraId="0F826480"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2,509</w:t>
            </w:r>
          </w:p>
        </w:tc>
        <w:tc>
          <w:tcPr>
            <w:tcW w:w="1418" w:type="dxa"/>
            <w:shd w:val="clear" w:color="auto" w:fill="auto"/>
            <w:noWrap/>
          </w:tcPr>
          <w:p w14:paraId="18563EE5"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23.2</w:t>
            </w:r>
          </w:p>
        </w:tc>
        <w:tc>
          <w:tcPr>
            <w:tcW w:w="1275" w:type="dxa"/>
            <w:tcBorders>
              <w:top w:val="nil"/>
              <w:bottom w:val="nil"/>
            </w:tcBorders>
            <w:shd w:val="clear" w:color="auto" w:fill="auto"/>
            <w:vAlign w:val="bottom"/>
          </w:tcPr>
          <w:p w14:paraId="3FB79A1A"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633</w:t>
            </w:r>
          </w:p>
        </w:tc>
        <w:tc>
          <w:tcPr>
            <w:tcW w:w="1134" w:type="dxa"/>
            <w:shd w:val="clear" w:color="auto" w:fill="auto"/>
          </w:tcPr>
          <w:p w14:paraId="019FB928"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5.9</w:t>
            </w:r>
          </w:p>
        </w:tc>
      </w:tr>
      <w:tr w:rsidR="00FD3CC1" w:rsidRPr="00F63EE4" w14:paraId="7AE9C787"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F7212B5"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Singapore</w:t>
            </w:r>
          </w:p>
        </w:tc>
        <w:tc>
          <w:tcPr>
            <w:tcW w:w="1654" w:type="dxa"/>
            <w:tcBorders>
              <w:bottom w:val="nil"/>
            </w:tcBorders>
          </w:tcPr>
          <w:p w14:paraId="0644AAC9"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15,604</w:t>
            </w:r>
          </w:p>
        </w:tc>
        <w:tc>
          <w:tcPr>
            <w:tcW w:w="1559" w:type="dxa"/>
            <w:tcBorders>
              <w:top w:val="nil"/>
              <w:left w:val="nil"/>
              <w:bottom w:val="nil"/>
              <w:right w:val="nil"/>
            </w:tcBorders>
            <w:vAlign w:val="bottom"/>
          </w:tcPr>
          <w:p w14:paraId="13588C68"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2,056</w:t>
            </w:r>
          </w:p>
        </w:tc>
        <w:tc>
          <w:tcPr>
            <w:tcW w:w="1418" w:type="dxa"/>
            <w:tcBorders>
              <w:bottom w:val="nil"/>
            </w:tcBorders>
            <w:noWrap/>
          </w:tcPr>
          <w:p w14:paraId="470F2BC7"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13.2</w:t>
            </w:r>
          </w:p>
        </w:tc>
        <w:tc>
          <w:tcPr>
            <w:tcW w:w="1275" w:type="dxa"/>
            <w:tcBorders>
              <w:top w:val="nil"/>
              <w:left w:val="nil"/>
              <w:bottom w:val="nil"/>
              <w:right w:val="nil"/>
            </w:tcBorders>
            <w:vAlign w:val="bottom"/>
          </w:tcPr>
          <w:p w14:paraId="2C0F3B66"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1,142</w:t>
            </w:r>
          </w:p>
        </w:tc>
        <w:tc>
          <w:tcPr>
            <w:tcW w:w="1134" w:type="dxa"/>
            <w:tcBorders>
              <w:bottom w:val="nil"/>
            </w:tcBorders>
          </w:tcPr>
          <w:p w14:paraId="5F66842E"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7.3</w:t>
            </w:r>
          </w:p>
        </w:tc>
      </w:tr>
      <w:tr w:rsidR="00FD3CC1" w:rsidRPr="00F63EE4" w14:paraId="1C99E592"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59878AE"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New Zealand</w:t>
            </w:r>
          </w:p>
        </w:tc>
        <w:tc>
          <w:tcPr>
            <w:tcW w:w="1654" w:type="dxa"/>
            <w:tcBorders>
              <w:bottom w:val="nil"/>
            </w:tcBorders>
            <w:shd w:val="clear" w:color="auto" w:fill="auto"/>
          </w:tcPr>
          <w:p w14:paraId="755AA81D"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14,010</w:t>
            </w:r>
          </w:p>
        </w:tc>
        <w:tc>
          <w:tcPr>
            <w:tcW w:w="1559" w:type="dxa"/>
            <w:tcBorders>
              <w:top w:val="nil"/>
              <w:bottom w:val="nil"/>
            </w:tcBorders>
            <w:shd w:val="clear" w:color="auto" w:fill="auto"/>
            <w:vAlign w:val="bottom"/>
          </w:tcPr>
          <w:p w14:paraId="31F058F2"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789</w:t>
            </w:r>
          </w:p>
        </w:tc>
        <w:tc>
          <w:tcPr>
            <w:tcW w:w="1418" w:type="dxa"/>
            <w:tcBorders>
              <w:bottom w:val="nil"/>
            </w:tcBorders>
            <w:shd w:val="clear" w:color="auto" w:fill="auto"/>
            <w:noWrap/>
          </w:tcPr>
          <w:p w14:paraId="6C9111DB"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5.6</w:t>
            </w:r>
          </w:p>
        </w:tc>
        <w:tc>
          <w:tcPr>
            <w:tcW w:w="1275" w:type="dxa"/>
            <w:tcBorders>
              <w:top w:val="nil"/>
              <w:bottom w:val="nil"/>
            </w:tcBorders>
            <w:shd w:val="clear" w:color="auto" w:fill="auto"/>
            <w:vAlign w:val="bottom"/>
          </w:tcPr>
          <w:p w14:paraId="1466E583"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color w:val="auto"/>
                <w:sz w:val="18"/>
                <w:szCs w:val="18"/>
              </w:rPr>
              <w:t>504</w:t>
            </w:r>
          </w:p>
        </w:tc>
        <w:tc>
          <w:tcPr>
            <w:tcW w:w="1134" w:type="dxa"/>
            <w:tcBorders>
              <w:bottom w:val="nil"/>
            </w:tcBorders>
            <w:shd w:val="clear" w:color="auto" w:fill="auto"/>
          </w:tcPr>
          <w:p w14:paraId="4A7F9C3E"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3.6</w:t>
            </w:r>
          </w:p>
        </w:tc>
      </w:tr>
      <w:tr w:rsidR="00FD3CC1" w:rsidRPr="00F63EE4" w14:paraId="37AF2146"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708CCDB"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South Africa</w:t>
            </w:r>
          </w:p>
        </w:tc>
        <w:tc>
          <w:tcPr>
            <w:tcW w:w="1654" w:type="dxa"/>
            <w:tcBorders>
              <w:top w:val="nil"/>
              <w:bottom w:val="nil"/>
            </w:tcBorders>
          </w:tcPr>
          <w:p w14:paraId="07A7DDF4"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7,699</w:t>
            </w:r>
          </w:p>
        </w:tc>
        <w:tc>
          <w:tcPr>
            <w:tcW w:w="1559" w:type="dxa"/>
            <w:tcBorders>
              <w:top w:val="nil"/>
              <w:left w:val="nil"/>
              <w:bottom w:val="nil"/>
              <w:right w:val="nil"/>
            </w:tcBorders>
            <w:vAlign w:val="bottom"/>
          </w:tcPr>
          <w:p w14:paraId="4DFA9ECD"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168</w:t>
            </w:r>
          </w:p>
        </w:tc>
        <w:tc>
          <w:tcPr>
            <w:tcW w:w="1418" w:type="dxa"/>
            <w:tcBorders>
              <w:top w:val="nil"/>
              <w:bottom w:val="nil"/>
            </w:tcBorders>
            <w:noWrap/>
          </w:tcPr>
          <w:p w14:paraId="22AAEB0D"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2.2</w:t>
            </w:r>
          </w:p>
        </w:tc>
        <w:tc>
          <w:tcPr>
            <w:tcW w:w="1275" w:type="dxa"/>
            <w:tcBorders>
              <w:top w:val="nil"/>
              <w:left w:val="nil"/>
              <w:bottom w:val="nil"/>
              <w:right w:val="nil"/>
            </w:tcBorders>
            <w:vAlign w:val="bottom"/>
          </w:tcPr>
          <w:p w14:paraId="12081DA1"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color w:val="auto"/>
                <w:sz w:val="18"/>
                <w:szCs w:val="18"/>
              </w:rPr>
              <w:t>243</w:t>
            </w:r>
          </w:p>
        </w:tc>
        <w:tc>
          <w:tcPr>
            <w:tcW w:w="1134" w:type="dxa"/>
            <w:tcBorders>
              <w:top w:val="nil"/>
              <w:bottom w:val="nil"/>
            </w:tcBorders>
          </w:tcPr>
          <w:p w14:paraId="5C655D0A"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3.2</w:t>
            </w:r>
          </w:p>
        </w:tc>
      </w:tr>
      <w:tr w:rsidR="00FD3CC1" w:rsidRPr="00F63EE4" w14:paraId="6376898F" w14:textId="77777777" w:rsidTr="00DF55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49C4FB2" w14:textId="77777777" w:rsidR="00FD3CC1" w:rsidRPr="00F63EE4" w:rsidRDefault="00FD3CC1" w:rsidP="00657DDA">
            <w:pPr>
              <w:tabs>
                <w:tab w:val="left" w:pos="567"/>
              </w:tabs>
              <w:spacing w:before="60" w:after="60"/>
              <w:rPr>
                <w:rFonts w:asciiTheme="minorHAnsi" w:hAnsiTheme="minorHAnsi"/>
                <w:bCs w:val="0"/>
                <w:color w:val="auto"/>
                <w:sz w:val="18"/>
                <w:szCs w:val="18"/>
              </w:rPr>
            </w:pPr>
            <w:r w:rsidRPr="00F63EE4">
              <w:rPr>
                <w:rFonts w:asciiTheme="minorHAnsi" w:hAnsiTheme="minorHAnsi"/>
                <w:bCs w:val="0"/>
                <w:color w:val="auto"/>
                <w:sz w:val="18"/>
                <w:szCs w:val="18"/>
              </w:rPr>
              <w:t>Other</w:t>
            </w:r>
          </w:p>
        </w:tc>
        <w:tc>
          <w:tcPr>
            <w:tcW w:w="1654" w:type="dxa"/>
            <w:tcBorders>
              <w:top w:val="nil"/>
              <w:bottom w:val="nil"/>
            </w:tcBorders>
            <w:shd w:val="clear" w:color="auto" w:fill="auto"/>
          </w:tcPr>
          <w:p w14:paraId="0BAA54A1"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99,352</w:t>
            </w:r>
          </w:p>
        </w:tc>
        <w:tc>
          <w:tcPr>
            <w:tcW w:w="1559" w:type="dxa"/>
            <w:tcBorders>
              <w:top w:val="nil"/>
              <w:bottom w:val="nil"/>
            </w:tcBorders>
            <w:shd w:val="clear" w:color="auto" w:fill="auto"/>
            <w:vAlign w:val="bottom"/>
          </w:tcPr>
          <w:p w14:paraId="207D6CB9" w14:textId="07E248DD" w:rsidR="00FD3CC1" w:rsidRPr="00F63EE4" w:rsidRDefault="00FD3CC1" w:rsidP="008F7514">
            <w:pPr>
              <w:tabs>
                <w:tab w:val="left" w:pos="567"/>
                <w:tab w:val="left" w:pos="1386"/>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20,656</w:t>
            </w:r>
          </w:p>
        </w:tc>
        <w:tc>
          <w:tcPr>
            <w:tcW w:w="1418" w:type="dxa"/>
            <w:tcBorders>
              <w:top w:val="nil"/>
              <w:bottom w:val="nil"/>
            </w:tcBorders>
            <w:shd w:val="clear" w:color="auto" w:fill="auto"/>
            <w:noWrap/>
          </w:tcPr>
          <w:p w14:paraId="06C0AC95"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20.8</w:t>
            </w:r>
          </w:p>
        </w:tc>
        <w:tc>
          <w:tcPr>
            <w:tcW w:w="1275" w:type="dxa"/>
            <w:tcBorders>
              <w:top w:val="nil"/>
              <w:bottom w:val="nil"/>
            </w:tcBorders>
            <w:shd w:val="clear" w:color="auto" w:fill="auto"/>
          </w:tcPr>
          <w:p w14:paraId="28A98C86"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8,596</w:t>
            </w:r>
          </w:p>
        </w:tc>
        <w:tc>
          <w:tcPr>
            <w:tcW w:w="1134" w:type="dxa"/>
            <w:tcBorders>
              <w:top w:val="nil"/>
              <w:bottom w:val="nil"/>
            </w:tcBorders>
            <w:shd w:val="clear" w:color="auto" w:fill="auto"/>
          </w:tcPr>
          <w:p w14:paraId="0B80B398" w14:textId="77777777" w:rsidR="00FD3CC1" w:rsidRPr="00F63EE4" w:rsidRDefault="00FD3CC1" w:rsidP="00657DDA">
            <w:pPr>
              <w:tabs>
                <w:tab w:val="left" w:pos="567"/>
              </w:tabs>
              <w:spacing w:before="60" w:after="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8.7</w:t>
            </w:r>
          </w:p>
        </w:tc>
      </w:tr>
      <w:tr w:rsidR="00FD3CC1" w:rsidRPr="00F63EE4" w14:paraId="391F8BCE" w14:textId="77777777" w:rsidTr="00DF55B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5882DC1" w14:textId="77777777" w:rsidR="00FD3CC1" w:rsidRPr="00F63EE4" w:rsidRDefault="00FD3CC1" w:rsidP="00657DDA">
            <w:pPr>
              <w:tabs>
                <w:tab w:val="left" w:pos="567"/>
              </w:tabs>
              <w:spacing w:before="60" w:after="60"/>
              <w:rPr>
                <w:rFonts w:asciiTheme="minorHAnsi" w:hAnsiTheme="minorHAnsi"/>
                <w:b/>
                <w:bCs w:val="0"/>
                <w:color w:val="auto"/>
                <w:sz w:val="18"/>
                <w:szCs w:val="18"/>
              </w:rPr>
            </w:pPr>
            <w:r w:rsidRPr="00F63EE4">
              <w:rPr>
                <w:rFonts w:asciiTheme="minorHAnsi" w:hAnsiTheme="minorHAnsi"/>
                <w:b/>
                <w:bCs w:val="0"/>
                <w:color w:val="auto"/>
                <w:sz w:val="18"/>
                <w:szCs w:val="18"/>
              </w:rPr>
              <w:t>Total</w:t>
            </w:r>
          </w:p>
        </w:tc>
        <w:tc>
          <w:tcPr>
            <w:tcW w:w="1654" w:type="dxa"/>
            <w:tcBorders>
              <w:top w:val="nil"/>
              <w:bottom w:val="single" w:sz="4" w:space="0" w:color="auto"/>
            </w:tcBorders>
          </w:tcPr>
          <w:p w14:paraId="64503A26"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328,632</w:t>
            </w:r>
          </w:p>
        </w:tc>
        <w:tc>
          <w:tcPr>
            <w:tcW w:w="1559" w:type="dxa"/>
            <w:tcBorders>
              <w:top w:val="nil"/>
              <w:bottom w:val="single" w:sz="4" w:space="0" w:color="auto"/>
            </w:tcBorders>
          </w:tcPr>
          <w:p w14:paraId="74D3B95D"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72,271</w:t>
            </w:r>
          </w:p>
        </w:tc>
        <w:tc>
          <w:tcPr>
            <w:tcW w:w="1418" w:type="dxa"/>
            <w:tcBorders>
              <w:top w:val="nil"/>
              <w:bottom w:val="single" w:sz="4" w:space="0" w:color="auto"/>
            </w:tcBorders>
            <w:noWrap/>
          </w:tcPr>
          <w:p w14:paraId="797B24C2"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22.0</w:t>
            </w:r>
          </w:p>
        </w:tc>
        <w:tc>
          <w:tcPr>
            <w:tcW w:w="1275" w:type="dxa"/>
            <w:tcBorders>
              <w:top w:val="nil"/>
              <w:bottom w:val="single" w:sz="4" w:space="0" w:color="auto"/>
            </w:tcBorders>
          </w:tcPr>
          <w:p w14:paraId="043E2FF9"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24,941</w:t>
            </w:r>
          </w:p>
        </w:tc>
        <w:tc>
          <w:tcPr>
            <w:tcW w:w="1134" w:type="dxa"/>
            <w:tcBorders>
              <w:top w:val="nil"/>
              <w:bottom w:val="single" w:sz="4" w:space="0" w:color="auto"/>
            </w:tcBorders>
          </w:tcPr>
          <w:p w14:paraId="60C322EB" w14:textId="77777777" w:rsidR="00FD3CC1" w:rsidRPr="00F63EE4" w:rsidRDefault="00FD3CC1" w:rsidP="00657DDA">
            <w:pPr>
              <w:tabs>
                <w:tab w:val="left" w:pos="567"/>
              </w:tabs>
              <w:spacing w:before="60" w:after="6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F63EE4">
              <w:rPr>
                <w:rFonts w:asciiTheme="minorHAnsi" w:hAnsiTheme="minorHAnsi"/>
                <w:color w:val="auto"/>
                <w:sz w:val="18"/>
                <w:szCs w:val="18"/>
              </w:rPr>
              <w:t>7.6</w:t>
            </w:r>
          </w:p>
        </w:tc>
      </w:tr>
    </w:tbl>
    <w:p w14:paraId="0A433009" w14:textId="174CF53E" w:rsidR="00FD3CC1" w:rsidRPr="00F63EE4" w:rsidRDefault="00FD3CC1" w:rsidP="00FD3CC1">
      <w:pPr>
        <w:spacing w:before="60"/>
        <w:rPr>
          <w:sz w:val="18"/>
        </w:rPr>
      </w:pPr>
      <w:r w:rsidRPr="00F63EE4">
        <w:rPr>
          <w:sz w:val="18"/>
        </w:rPr>
        <w:t xml:space="preserve">‘Other’ includes </w:t>
      </w:r>
      <w:proofErr w:type="spellStart"/>
      <w:r w:rsidRPr="00F63EE4">
        <w:rPr>
          <w:sz w:val="18"/>
        </w:rPr>
        <w:t>misdeclared</w:t>
      </w:r>
      <w:proofErr w:type="spellEnd"/>
      <w:r w:rsidRPr="00F63EE4">
        <w:rPr>
          <w:sz w:val="18"/>
        </w:rPr>
        <w:t>, declared prompted, declaration not attached and unknown.</w:t>
      </w:r>
    </w:p>
    <w:p w14:paraId="7A668A87" w14:textId="625A4891" w:rsidR="000F3AA7" w:rsidRPr="006E4504" w:rsidRDefault="000F3AA7" w:rsidP="000F3AA7">
      <w:r w:rsidRPr="006E4504">
        <w:t xml:space="preserve">Between 2012 and 2017 almost half of </w:t>
      </w:r>
      <w:r>
        <w:t xml:space="preserve">all </w:t>
      </w:r>
      <w:r w:rsidRPr="006E4504">
        <w:t>meat interceptions were detected by manual inspection of declared goods (</w:t>
      </w:r>
      <w:r w:rsidR="00C947D0">
        <w:fldChar w:fldCharType="begin"/>
      </w:r>
      <w:r w:rsidR="00C947D0">
        <w:instrText xml:space="preserve"> REF _Ref6233274 \h </w:instrText>
      </w:r>
      <w:r w:rsidR="00C947D0">
        <w:fldChar w:fldCharType="separate"/>
      </w:r>
      <w:r w:rsidR="00C06FFA" w:rsidRPr="006E4504">
        <w:t xml:space="preserve">Figure </w:t>
      </w:r>
      <w:r w:rsidR="00C06FFA">
        <w:rPr>
          <w:noProof/>
        </w:rPr>
        <w:t>8</w:t>
      </w:r>
      <w:r w:rsidR="00C947D0">
        <w:fldChar w:fldCharType="end"/>
      </w:r>
      <w:r w:rsidRPr="006E4504">
        <w:t>). However, the most effective method of intercepting undeclared meat was by detector dogs (53</w:t>
      </w:r>
      <w:r w:rsidR="008F7514">
        <w:t> </w:t>
      </w:r>
      <w:r w:rsidRPr="006E4504">
        <w:t>per</w:t>
      </w:r>
      <w:r w:rsidR="008F7514">
        <w:t> </w:t>
      </w:r>
      <w:r w:rsidRPr="006E4504">
        <w:t>cent) followed by X-ray (32</w:t>
      </w:r>
      <w:r w:rsidR="008F7514">
        <w:t> </w:t>
      </w:r>
      <w:r w:rsidRPr="006E4504">
        <w:t>per</w:t>
      </w:r>
      <w:r w:rsidR="008F7514">
        <w:t> </w:t>
      </w:r>
      <w:r w:rsidRPr="006E4504">
        <w:t xml:space="preserve">cent). </w:t>
      </w:r>
      <w:r w:rsidR="008F7514">
        <w:t>T</w:t>
      </w:r>
      <w:r w:rsidRPr="006E4504">
        <w:t xml:space="preserve">he Australian Border Force, </w:t>
      </w:r>
      <w:r w:rsidR="008F7514">
        <w:t>which</w:t>
      </w:r>
      <w:r w:rsidR="008F7514" w:rsidRPr="006E4504">
        <w:t xml:space="preserve"> </w:t>
      </w:r>
      <w:r w:rsidRPr="006E4504">
        <w:t>work</w:t>
      </w:r>
      <w:r w:rsidR="008F7514">
        <w:t>s</w:t>
      </w:r>
      <w:r w:rsidRPr="006E4504">
        <w:t xml:space="preserve"> closely with the department at the border</w:t>
      </w:r>
      <w:r w:rsidR="008F7514">
        <w:t>, found 6 per cent of undeclared interceptions</w:t>
      </w:r>
      <w:r w:rsidRPr="006E4504">
        <w:t>.</w:t>
      </w:r>
    </w:p>
    <w:p w14:paraId="4ADD5BBF" w14:textId="77777777" w:rsidR="000F3AA7" w:rsidRPr="006E4504" w:rsidRDefault="000F3AA7" w:rsidP="000F3AA7">
      <w:pPr>
        <w:pStyle w:val="Caption"/>
      </w:pPr>
      <w:bookmarkStart w:id="58" w:name="_Ref6233274"/>
      <w:bookmarkStart w:id="59" w:name="_Toc10020202"/>
      <w:r w:rsidRPr="006E4504">
        <w:lastRenderedPageBreak/>
        <w:t xml:space="preserve">Figure </w:t>
      </w:r>
      <w:r>
        <w:rPr>
          <w:noProof/>
        </w:rPr>
        <w:fldChar w:fldCharType="begin"/>
      </w:r>
      <w:r>
        <w:rPr>
          <w:noProof/>
        </w:rPr>
        <w:instrText xml:space="preserve"> SEQ Figure \* ARABIC </w:instrText>
      </w:r>
      <w:r>
        <w:rPr>
          <w:noProof/>
        </w:rPr>
        <w:fldChar w:fldCharType="separate"/>
      </w:r>
      <w:r w:rsidR="00C06FFA">
        <w:rPr>
          <w:noProof/>
        </w:rPr>
        <w:t>8</w:t>
      </w:r>
      <w:r>
        <w:rPr>
          <w:noProof/>
        </w:rPr>
        <w:fldChar w:fldCharType="end"/>
      </w:r>
      <w:bookmarkEnd w:id="58"/>
      <w:r w:rsidRPr="006E4504">
        <w:t xml:space="preserve"> Methods of detecting meat interceptions, 2012 to 2017</w:t>
      </w:r>
      <w:bookmarkEnd w:id="59"/>
    </w:p>
    <w:p w14:paraId="1CE6165B" w14:textId="10269ED4" w:rsidR="00DF55B9" w:rsidRPr="006E4504" w:rsidRDefault="005E625D" w:rsidP="000F3AA7">
      <w:r>
        <w:rPr>
          <w:noProof/>
          <w:lang w:eastAsia="en-AU"/>
        </w:rPr>
        <w:drawing>
          <wp:inline distT="0" distB="0" distL="0" distR="0" wp14:anchorId="0D228029" wp14:editId="1F404E8E">
            <wp:extent cx="5528830" cy="3429000"/>
            <wp:effectExtent l="0" t="0" r="0" b="0"/>
            <wp:docPr id="8" name="Picture 8" descr="Figure showing declared, undeclared (and other declared) and unknown for manual, X-ray, detector dogs, Border Force and other methods of screening. Manual screening accounts for the most amount of declared interceptions. Detector dogs are most effective at screening undeclared inter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0768" cy="3436404"/>
                    </a:xfrm>
                    <a:prstGeom prst="rect">
                      <a:avLst/>
                    </a:prstGeom>
                    <a:noFill/>
                  </pic:spPr>
                </pic:pic>
              </a:graphicData>
            </a:graphic>
          </wp:inline>
        </w:drawing>
      </w:r>
    </w:p>
    <w:p w14:paraId="3CE9A509" w14:textId="54CF5B80" w:rsidR="00E06E83" w:rsidRDefault="00E06E83" w:rsidP="00D26B32">
      <w:pPr>
        <w:pStyle w:val="Heading3"/>
        <w:spacing w:before="120"/>
        <w:ind w:left="709" w:hanging="709"/>
      </w:pPr>
      <w:bookmarkStart w:id="60" w:name="_Toc10020157"/>
      <w:r>
        <w:t>Maximising screening effectiveness</w:t>
      </w:r>
      <w:bookmarkEnd w:id="60"/>
    </w:p>
    <w:p w14:paraId="61784BD5" w14:textId="4046F0BC" w:rsidR="006A40F5" w:rsidRDefault="006A40F5" w:rsidP="006A40F5">
      <w:r>
        <w:t>Improving the effectiveness of screening</w:t>
      </w:r>
      <w:r w:rsidR="006D5246">
        <w:t xml:space="preserve"> mail and passengers</w:t>
      </w:r>
      <w:r w:rsidR="006D5246" w:rsidRPr="006D5246">
        <w:t xml:space="preserve"> </w:t>
      </w:r>
      <w:r w:rsidR="006D5246">
        <w:t>at first points of entry</w:t>
      </w:r>
      <w:r>
        <w:t xml:space="preserve"> for a large range of biosecurity risk material is critical. For this, X-rays and detector dogs are the most practical methods.</w:t>
      </w:r>
    </w:p>
    <w:p w14:paraId="4C921D22" w14:textId="27A7D28A" w:rsidR="00E06E83" w:rsidRPr="00D84B72" w:rsidRDefault="00D84B72" w:rsidP="00D84B72">
      <w:pPr>
        <w:pStyle w:val="Heading4"/>
        <w:tabs>
          <w:tab w:val="left" w:pos="709"/>
        </w:tabs>
        <w:spacing w:before="240"/>
        <w:rPr>
          <w:sz w:val="28"/>
          <w:szCs w:val="28"/>
        </w:rPr>
      </w:pPr>
      <w:r>
        <w:rPr>
          <w:sz w:val="28"/>
          <w:szCs w:val="28"/>
        </w:rPr>
        <w:t>2.5.1</w:t>
      </w:r>
      <w:r>
        <w:rPr>
          <w:sz w:val="28"/>
          <w:szCs w:val="28"/>
        </w:rPr>
        <w:tab/>
      </w:r>
      <w:r w:rsidR="00E06E83" w:rsidRPr="00D84B72">
        <w:rPr>
          <w:sz w:val="28"/>
          <w:szCs w:val="28"/>
        </w:rPr>
        <w:t>Better X-ray technology</w:t>
      </w:r>
    </w:p>
    <w:p w14:paraId="1C74750D" w14:textId="2BD8606F" w:rsidR="00E06E83" w:rsidRDefault="00E06E83" w:rsidP="00A37EA8">
      <w:r>
        <w:t xml:space="preserve">In a world-first biosecurity collaboration, Australia and New Zealand are each trialling a </w:t>
      </w:r>
      <w:r w:rsidR="002271D5">
        <w:t>three</w:t>
      </w:r>
      <w:r w:rsidRPr="0054753A">
        <w:t>-dimensional</w:t>
      </w:r>
      <w:r>
        <w:t xml:space="preserve"> (3D) X-ray unit, the Rapiscan Real Time Tomography RTT®110 for 12</w:t>
      </w:r>
      <w:r w:rsidR="002F40AD">
        <w:t> </w:t>
      </w:r>
      <w:r>
        <w:t xml:space="preserve">months at Melbourne and Auckland </w:t>
      </w:r>
      <w:r w:rsidR="002F40AD">
        <w:t>i</w:t>
      </w:r>
      <w:r>
        <w:t xml:space="preserve">nternational </w:t>
      </w:r>
      <w:r w:rsidR="002F40AD">
        <w:t>a</w:t>
      </w:r>
      <w:r>
        <w:t>irports. The Rapiscan</w:t>
      </w:r>
      <w:r w:rsidRPr="0054753A">
        <w:t xml:space="preserve"> uses 3</w:t>
      </w:r>
      <w:r>
        <w:t>D</w:t>
      </w:r>
      <w:r w:rsidRPr="0054753A">
        <w:t xml:space="preserve"> </w:t>
      </w:r>
      <w:r>
        <w:t>X</w:t>
      </w:r>
      <w:r w:rsidRPr="0054753A">
        <w:t xml:space="preserve">-rays </w:t>
      </w:r>
      <w:r w:rsidR="000F3AA7">
        <w:t>to</w:t>
      </w:r>
      <w:r w:rsidRPr="0054753A">
        <w:t xml:space="preserve"> produce images in real time as </w:t>
      </w:r>
      <w:r>
        <w:t>each</w:t>
      </w:r>
      <w:r w:rsidRPr="0054753A">
        <w:t xml:space="preserve"> item passes through the </w:t>
      </w:r>
      <w:r>
        <w:t>X</w:t>
      </w:r>
      <w:r w:rsidRPr="0054753A">
        <w:t>-ray unit.</w:t>
      </w:r>
      <w:r>
        <w:t xml:space="preserve"> The aim is to develop an extensive 3</w:t>
      </w:r>
      <w:r w:rsidR="000F3AA7">
        <w:t>D</w:t>
      </w:r>
      <w:r>
        <w:t xml:space="preserve"> image library of targeted </w:t>
      </w:r>
      <w:r w:rsidR="000F3AA7">
        <w:t xml:space="preserve">biosecurity </w:t>
      </w:r>
      <w:r>
        <w:t xml:space="preserve">risk items and create algorithms to auto-detect </w:t>
      </w:r>
      <w:r w:rsidR="000F3AA7">
        <w:t>them</w:t>
      </w:r>
      <w:r>
        <w:t>.</w:t>
      </w:r>
    </w:p>
    <w:p w14:paraId="3B368F0A" w14:textId="26F851FA" w:rsidR="00E06E83" w:rsidRDefault="00E06E83" w:rsidP="00A37EA8">
      <w:r>
        <w:t xml:space="preserve">The Emerging X-ray Innovation Trial Project is funded under </w:t>
      </w:r>
      <w:r w:rsidR="000F3AA7">
        <w:t>a</w:t>
      </w:r>
      <w:r>
        <w:t xml:space="preserve"> $7.5</w:t>
      </w:r>
      <w:r w:rsidR="002F40AD">
        <w:t> </w:t>
      </w:r>
      <w:r>
        <w:t xml:space="preserve">million </w:t>
      </w:r>
      <w:r w:rsidR="002271D5">
        <w:t xml:space="preserve">modern, seamless border clearance </w:t>
      </w:r>
      <w:r>
        <w:t>measure. Auto-detection will streamline passenger, air cargo and mail pathways into Australia and allow biosecurity officers to do their work more effectively and efficiently.</w:t>
      </w:r>
    </w:p>
    <w:p w14:paraId="03E53392" w14:textId="77777777" w:rsidR="00E070C5" w:rsidRDefault="00D84B72" w:rsidP="00D84B72">
      <w:pPr>
        <w:pStyle w:val="Heading4"/>
        <w:tabs>
          <w:tab w:val="left" w:pos="709"/>
        </w:tabs>
        <w:spacing w:before="240"/>
        <w:rPr>
          <w:sz w:val="28"/>
          <w:szCs w:val="28"/>
        </w:rPr>
      </w:pPr>
      <w:r>
        <w:rPr>
          <w:sz w:val="28"/>
          <w:szCs w:val="28"/>
        </w:rPr>
        <w:t>2.5.2</w:t>
      </w:r>
      <w:r>
        <w:rPr>
          <w:sz w:val="28"/>
          <w:szCs w:val="28"/>
        </w:rPr>
        <w:tab/>
      </w:r>
      <w:r w:rsidR="00E06E83" w:rsidRPr="00D84B72">
        <w:rPr>
          <w:sz w:val="28"/>
          <w:szCs w:val="28"/>
        </w:rPr>
        <w:t>More use of detector dogs</w:t>
      </w:r>
    </w:p>
    <w:p w14:paraId="38198D7D" w14:textId="7C69DA36" w:rsidR="000B61B8" w:rsidRDefault="000B61B8" w:rsidP="000B61B8">
      <w:pPr>
        <w:spacing w:after="60"/>
      </w:pPr>
      <w:r>
        <w:t xml:space="preserve">Trained detector dogs have a working life of about six to eight years and have a distinct advantage in detecting undeclared </w:t>
      </w:r>
      <w:r w:rsidRPr="003B7DA0">
        <w:t>biosecurity risk material</w:t>
      </w:r>
      <w:r>
        <w:t xml:space="preserve"> including the ability to:</w:t>
      </w:r>
    </w:p>
    <w:p w14:paraId="4755B898" w14:textId="4ACDAAB8" w:rsidR="000B61B8" w:rsidRDefault="002271D5" w:rsidP="000B61B8">
      <w:pPr>
        <w:pStyle w:val="ListBullet"/>
        <w:numPr>
          <w:ilvl w:val="0"/>
          <w:numId w:val="14"/>
        </w:numPr>
        <w:spacing w:before="60" w:after="60"/>
      </w:pPr>
      <w:r>
        <w:t xml:space="preserve">screen </w:t>
      </w:r>
      <w:r w:rsidR="000B61B8">
        <w:t>large numbers of passengers and their baggage in a short period</w:t>
      </w:r>
    </w:p>
    <w:p w14:paraId="3E97844C" w14:textId="77777777" w:rsidR="000B61B8" w:rsidRDefault="000B61B8" w:rsidP="000B61B8">
      <w:pPr>
        <w:pStyle w:val="ListBullet"/>
        <w:numPr>
          <w:ilvl w:val="0"/>
          <w:numId w:val="14"/>
        </w:numPr>
        <w:spacing w:before="60" w:after="60"/>
      </w:pPr>
      <w:r>
        <w:t>be trained as multipurpose detectors (because of their excellent sense of smell and strong retrieval drive)</w:t>
      </w:r>
    </w:p>
    <w:p w14:paraId="55BB32B9" w14:textId="4F1B3CD8" w:rsidR="000B61B8" w:rsidRDefault="000B61B8" w:rsidP="000B61B8">
      <w:pPr>
        <w:pStyle w:val="ListBullet"/>
        <w:numPr>
          <w:ilvl w:val="0"/>
          <w:numId w:val="14"/>
        </w:numPr>
        <w:spacing w:before="60" w:after="60"/>
      </w:pPr>
      <w:r>
        <w:t>screen large items at airports and mail centres</w:t>
      </w:r>
    </w:p>
    <w:p w14:paraId="0995B841" w14:textId="77777777" w:rsidR="000B61B8" w:rsidRDefault="000B61B8" w:rsidP="00FF01E8">
      <w:pPr>
        <w:pStyle w:val="ListBullet"/>
        <w:numPr>
          <w:ilvl w:val="0"/>
          <w:numId w:val="14"/>
        </w:numPr>
        <w:spacing w:before="60" w:after="0"/>
      </w:pPr>
      <w:proofErr w:type="gramStart"/>
      <w:r>
        <w:t>be</w:t>
      </w:r>
      <w:proofErr w:type="gramEnd"/>
      <w:r>
        <w:t xml:space="preserve"> impartial (the dogs are not subject to profile bias).</w:t>
      </w:r>
    </w:p>
    <w:p w14:paraId="6498EDED" w14:textId="2D30949D" w:rsidR="00A518BA" w:rsidRDefault="00A518BA" w:rsidP="00FF01E8">
      <w:pPr>
        <w:spacing w:before="0"/>
      </w:pPr>
      <w:r>
        <w:lastRenderedPageBreak/>
        <w:t>Passengers, baggage and mail, from countries</w:t>
      </w:r>
      <w:r w:rsidR="000F1112">
        <w:t xml:space="preserve"> or with factors</w:t>
      </w:r>
      <w:r>
        <w:t xml:space="preserve"> that profiling has identified as posing a heightened </w:t>
      </w:r>
      <w:r w:rsidR="000F1112">
        <w:t xml:space="preserve">biosecurity </w:t>
      </w:r>
      <w:r>
        <w:t xml:space="preserve">risk approach rate, are screened by detector dogs at static points within airports and mail centres. At airports, passengers are directed to a dedicated marshalling point for screening. </w:t>
      </w:r>
      <w:r w:rsidR="00A14C41">
        <w:t>D</w:t>
      </w:r>
      <w:r>
        <w:t xml:space="preserve">etector dogs conduct screening </w:t>
      </w:r>
      <w:r w:rsidR="000F1112">
        <w:t xml:space="preserve">intermittently </w:t>
      </w:r>
      <w:r w:rsidR="00A14C41">
        <w:t xml:space="preserve">at mail centres </w:t>
      </w:r>
      <w:r>
        <w:t>on moving conveyor belts carrying targeted mail items.</w:t>
      </w:r>
    </w:p>
    <w:p w14:paraId="0C8C65F1" w14:textId="5495E571" w:rsidR="000F1112" w:rsidRDefault="00A518BA" w:rsidP="00A518BA">
      <w:r>
        <w:t xml:space="preserve">Mail and traveller risk profiles do not </w:t>
      </w:r>
      <w:r w:rsidR="00F17A03">
        <w:t xml:space="preserve">identify which </w:t>
      </w:r>
      <w:r>
        <w:t xml:space="preserve">detection tool (detector dog or X-ray) </w:t>
      </w:r>
      <w:r w:rsidR="006A41FA" w:rsidRPr="006A41FA">
        <w:t xml:space="preserve">is the best </w:t>
      </w:r>
      <w:r>
        <w:t xml:space="preserve">to screen specific mail or traveller cohorts. Instead, </w:t>
      </w:r>
      <w:r w:rsidR="00A14C41">
        <w:t>officers choose the best detection tool in the environment at the time,</w:t>
      </w:r>
      <w:r>
        <w:t xml:space="preserve"> based on a range of factors including resource availability. </w:t>
      </w:r>
      <w:r w:rsidR="002F40AD">
        <w:t>I</w:t>
      </w:r>
      <w:r w:rsidR="000F1112">
        <w:t xml:space="preserve">nsufficient data </w:t>
      </w:r>
      <w:r w:rsidR="002F40AD">
        <w:t xml:space="preserve">are available </w:t>
      </w:r>
      <w:r w:rsidR="000F1112">
        <w:t>to determine the proportion of passengers (non-declarants) that are diverted for manual inspection or X-ray screening.</w:t>
      </w:r>
    </w:p>
    <w:p w14:paraId="59EC8FBD" w14:textId="0CDBBEF5" w:rsidR="00A518BA" w:rsidRDefault="000F1112" w:rsidP="00E75F72">
      <w:r>
        <w:t>However, t</w:t>
      </w:r>
      <w:r w:rsidR="00A518BA">
        <w:t>he mobility offered by detector dogs is currently underused</w:t>
      </w:r>
      <w:r w:rsidR="002F40AD">
        <w:t>. S</w:t>
      </w:r>
      <w:r w:rsidR="00A518BA">
        <w:t xml:space="preserve">creening of free line passengers, carousels and cargo environments </w:t>
      </w:r>
      <w:r w:rsidR="0036239F">
        <w:t xml:space="preserve">by dogs </w:t>
      </w:r>
      <w:r w:rsidR="002F40AD">
        <w:t xml:space="preserve">is </w:t>
      </w:r>
      <w:r w:rsidR="00A518BA">
        <w:t xml:space="preserve">either not </w:t>
      </w:r>
      <w:r w:rsidR="002F40AD">
        <w:t>used</w:t>
      </w:r>
      <w:r w:rsidR="00A518BA">
        <w:t xml:space="preserve"> at all or </w:t>
      </w:r>
      <w:r w:rsidR="0036239F">
        <w:t>not used often</w:t>
      </w:r>
      <w:r w:rsidR="00A518BA">
        <w:t xml:space="preserve">. </w:t>
      </w:r>
      <w:r w:rsidR="00CE573A">
        <w:t>This could be improved with e</w:t>
      </w:r>
      <w:r w:rsidR="00A518BA" w:rsidRPr="007E0976">
        <w:t xml:space="preserve">xtra dog detection screening </w:t>
      </w:r>
      <w:r w:rsidR="00CE573A">
        <w:t>focused on</w:t>
      </w:r>
      <w:r w:rsidR="00A518BA" w:rsidRPr="007E0976">
        <w:t xml:space="preserve"> carousels for luggage coming off flights from countries deemed to be high</w:t>
      </w:r>
      <w:r w:rsidR="002F40AD">
        <w:t xml:space="preserve"> </w:t>
      </w:r>
      <w:r w:rsidR="00A518BA" w:rsidRPr="007E0976">
        <w:t>risk</w:t>
      </w:r>
      <w:r w:rsidR="00A518BA">
        <w:t>. This would have</w:t>
      </w:r>
      <w:r w:rsidR="00A518BA" w:rsidRPr="007E0976">
        <w:t xml:space="preserve"> little impact on the smooth flow of passengers through the airport but </w:t>
      </w:r>
      <w:r w:rsidR="0036239F">
        <w:t>could</w:t>
      </w:r>
      <w:r w:rsidR="0036239F" w:rsidRPr="007E0976">
        <w:t xml:space="preserve"> </w:t>
      </w:r>
      <w:r w:rsidR="00A518BA" w:rsidRPr="007E0976">
        <w:t>substantially improve detection rates of undeclared risk material.</w:t>
      </w:r>
    </w:p>
    <w:p w14:paraId="12D1AB2C" w14:textId="1C98546F" w:rsidR="00DD7EBF" w:rsidRDefault="00DD7EBF" w:rsidP="003138EB">
      <w:r>
        <w:t>In 2018 the department had 43</w:t>
      </w:r>
      <w:r w:rsidR="002F40AD">
        <w:t> </w:t>
      </w:r>
      <w:r>
        <w:t>detector dogs operating in international airports, seaports, mail centres and courier depots</w:t>
      </w:r>
      <w:r w:rsidR="002F40AD">
        <w:t xml:space="preserve">. This was </w:t>
      </w:r>
      <w:r w:rsidRPr="0057225E">
        <w:t>a decrease of 37 (46</w:t>
      </w:r>
      <w:r w:rsidR="002F40AD">
        <w:t> </w:t>
      </w:r>
      <w:r w:rsidRPr="0057225E">
        <w:t>per</w:t>
      </w:r>
      <w:r w:rsidR="002F40AD">
        <w:t> </w:t>
      </w:r>
      <w:r w:rsidRPr="0057225E">
        <w:t>cent) since 2012.</w:t>
      </w:r>
      <w:r>
        <w:t xml:space="preserve"> </w:t>
      </w:r>
      <w:r w:rsidR="000B61B8">
        <w:t>T</w:t>
      </w:r>
      <w:r>
        <w:t>he proportion of air passengers</w:t>
      </w:r>
      <w:r w:rsidR="00A518BA">
        <w:t xml:space="preserve"> </w:t>
      </w:r>
      <w:r>
        <w:t>screened by dogs dropped from 11.3</w:t>
      </w:r>
      <w:r w:rsidR="002F40AD">
        <w:t> </w:t>
      </w:r>
      <w:r>
        <w:t>per</w:t>
      </w:r>
      <w:r w:rsidR="002F40AD">
        <w:t> </w:t>
      </w:r>
      <w:r>
        <w:t>cent in 2012 to 9.2</w:t>
      </w:r>
      <w:r w:rsidR="002F40AD">
        <w:t> </w:t>
      </w:r>
      <w:r>
        <w:t>per</w:t>
      </w:r>
      <w:r w:rsidR="002F40AD">
        <w:t> </w:t>
      </w:r>
      <w:r>
        <w:t xml:space="preserve">cent in 2017, </w:t>
      </w:r>
      <w:r w:rsidR="002A146C">
        <w:t>because of</w:t>
      </w:r>
      <w:r>
        <w:t xml:space="preserve"> the increased numbers of passengers needing screening.</w:t>
      </w:r>
    </w:p>
    <w:p w14:paraId="6A5E72F8" w14:textId="67138067" w:rsidR="00E070C5" w:rsidRDefault="00A518BA" w:rsidP="00A518BA">
      <w:r>
        <w:t>Profile-based intervention rates are not currently measured for the mail and traveller pathways</w:t>
      </w:r>
      <w:r w:rsidR="00223CFA">
        <w:t>. D</w:t>
      </w:r>
      <w:r>
        <w:t xml:space="preserve">ata to determine the proportions of </w:t>
      </w:r>
      <w:r w:rsidR="00BF704A">
        <w:t xml:space="preserve">total and </w:t>
      </w:r>
      <w:r>
        <w:t xml:space="preserve">high-risk passengers and mail screened by detector dogs are not readily available nor reviewed on a regular basis. Based on the declining proportion of dogs compared </w:t>
      </w:r>
      <w:r w:rsidR="00223CFA">
        <w:t xml:space="preserve">with </w:t>
      </w:r>
      <w:r>
        <w:t xml:space="preserve">the increasing volumes of passengers and mail (especially the ‘other articles’ mail class), </w:t>
      </w:r>
      <w:r w:rsidR="002A146C">
        <w:t xml:space="preserve">it is assumed </w:t>
      </w:r>
      <w:r>
        <w:t xml:space="preserve">the rate of intervention </w:t>
      </w:r>
      <w:r w:rsidR="002A146C">
        <w:t>is</w:t>
      </w:r>
      <w:r>
        <w:t xml:space="preserve"> declining.</w:t>
      </w:r>
      <w:r w:rsidR="000F1112">
        <w:t xml:space="preserve"> This must increase the risk that unscreened passengers and mail </w:t>
      </w:r>
      <w:r w:rsidR="00394AA0">
        <w:t xml:space="preserve">bearing meat products and other biosecurity risk material </w:t>
      </w:r>
      <w:r w:rsidR="000F1112">
        <w:t xml:space="preserve">may be </w:t>
      </w:r>
      <w:r w:rsidR="002A146C">
        <w:t xml:space="preserve">passing </w:t>
      </w:r>
      <w:r w:rsidR="000F1112">
        <w:t>through biosecurity controls.</w:t>
      </w:r>
    </w:p>
    <w:p w14:paraId="2D0F0E04" w14:textId="5610E080" w:rsidR="00DD7EBF" w:rsidRDefault="00A71FFD" w:rsidP="00DD7EBF">
      <w:r>
        <w:t>B</w:t>
      </w:r>
      <w:r w:rsidR="00DD7EBF">
        <w:t>iosecurity risks associated with air passengers</w:t>
      </w:r>
      <w:r w:rsidR="00223CFA">
        <w:t xml:space="preserve"> and </w:t>
      </w:r>
      <w:r w:rsidR="00DD7EBF">
        <w:t xml:space="preserve">luggage </w:t>
      </w:r>
      <w:r w:rsidR="00DD7EBF" w:rsidRPr="00EC36AB">
        <w:t xml:space="preserve">would be </w:t>
      </w:r>
      <w:r w:rsidR="00DD7EBF">
        <w:t>more efficiently managed</w:t>
      </w:r>
      <w:r w:rsidR="00DD7EBF" w:rsidRPr="00EC36AB">
        <w:t xml:space="preserve"> if </w:t>
      </w:r>
      <w:r w:rsidR="00DD7EBF">
        <w:t>the department</w:t>
      </w:r>
      <w:r w:rsidR="00DD7EBF" w:rsidRPr="00EC36AB">
        <w:t xml:space="preserve"> invested in </w:t>
      </w:r>
      <w:r w:rsidR="00DD7EBF">
        <w:t>more trained detector dogs</w:t>
      </w:r>
      <w:r w:rsidR="00DD7EBF" w:rsidRPr="00EC36AB">
        <w:t xml:space="preserve"> to perform searches on all passengers</w:t>
      </w:r>
      <w:r w:rsidR="00DD7EBF">
        <w:t xml:space="preserve"> and their luggage across international airports</w:t>
      </w:r>
      <w:r w:rsidR="00DD7EBF" w:rsidRPr="00EC36AB">
        <w:t>.</w:t>
      </w:r>
      <w:r w:rsidR="00DD7EBF">
        <w:t xml:space="preserve"> </w:t>
      </w:r>
      <w:r w:rsidR="00DD7EBF" w:rsidRPr="008752AB">
        <w:t xml:space="preserve">The presence of detector dogs at airport arrival lounges </w:t>
      </w:r>
      <w:r w:rsidR="00DD7EBF">
        <w:t>works</w:t>
      </w:r>
      <w:r w:rsidR="00DD7EBF" w:rsidRPr="008752AB">
        <w:t xml:space="preserve"> as a strong deterrent for incoming passengers</w:t>
      </w:r>
      <w:r w:rsidR="00DD7EBF">
        <w:t xml:space="preserve"> </w:t>
      </w:r>
      <w:r w:rsidR="001453F0">
        <w:t>and</w:t>
      </w:r>
      <w:r w:rsidR="00DD7EBF">
        <w:t xml:space="preserve"> promotes the government’s war on infested and prohibited undeclared goods carried by passengers</w:t>
      </w:r>
      <w:r w:rsidR="00DD7EBF" w:rsidRPr="008752AB">
        <w:t>.</w:t>
      </w:r>
    </w:p>
    <w:p w14:paraId="5AACBFA1" w14:textId="76EB0EA5" w:rsidR="00DD7EBF" w:rsidRDefault="00DD7EBF" w:rsidP="00DD7EBF">
      <w:pPr>
        <w:pStyle w:val="Caption"/>
      </w:pPr>
      <w:r>
        <w:t xml:space="preserve">Recommendation </w:t>
      </w:r>
      <w:r w:rsidR="00772DD8">
        <w:rPr>
          <w:noProof/>
        </w:rPr>
        <w:t>1</w:t>
      </w:r>
    </w:p>
    <w:p w14:paraId="30407981" w14:textId="7FF0C98A" w:rsidR="00DD7EBF" w:rsidRDefault="00F85942" w:rsidP="00DD7EBF">
      <w:pPr>
        <w:pStyle w:val="BoxText"/>
      </w:pPr>
      <w:r w:rsidRPr="00F85942">
        <w:t>The department should improve the rate and effectiveness of screening mail and passengers, by both X-ray and by detector dogs. The department should increase the number and prioritise the use of detector dogs to fully use the mobility and versatility of dogs to screen across a range of environments including carousels, cargo and conveyances for targeted and random screening.</w:t>
      </w:r>
    </w:p>
    <w:p w14:paraId="684C2350" w14:textId="2FAA664C" w:rsidR="00197AEE" w:rsidRDefault="00197AEE" w:rsidP="00DD7EBF">
      <w:pPr>
        <w:pStyle w:val="BoxText"/>
        <w:rPr>
          <w:rStyle w:val="Strong"/>
          <w:b w:val="0"/>
        </w:rPr>
      </w:pPr>
      <w:r w:rsidRPr="005637DD">
        <w:rPr>
          <w:rStyle w:val="Strong"/>
        </w:rPr>
        <w:t>Department’s response:</w:t>
      </w:r>
      <w:r w:rsidR="00D26B32">
        <w:rPr>
          <w:rStyle w:val="Strong"/>
          <w:b w:val="0"/>
        </w:rPr>
        <w:t xml:space="preserve"> Agreed.</w:t>
      </w:r>
    </w:p>
    <w:p w14:paraId="057607EE" w14:textId="77777777" w:rsidR="00D26B32" w:rsidRDefault="00D26B32" w:rsidP="00D26B32">
      <w:pPr>
        <w:pStyle w:val="BoxText"/>
      </w:pPr>
      <w:r>
        <w:t>The department is trialling 3D x-ray technology to improve screening rates and build computer algorithms to automatically detect biosecurity risk items (a world first for biosecurity management). This trial has had early success with faster, more comprehensive screening of traveller baggage and development of the first algorithm, and will shortly extend to the mail environment. The technology is also helping the department to better detect specific high risk threats such as African swine fever risk material.</w:t>
      </w:r>
    </w:p>
    <w:p w14:paraId="45036E47" w14:textId="5E0D18D5" w:rsidR="00D26B32" w:rsidRPr="00D26B32" w:rsidRDefault="00D26B32" w:rsidP="00D26B32">
      <w:pPr>
        <w:pStyle w:val="BoxText"/>
      </w:pPr>
      <w:r>
        <w:t xml:space="preserve">The department has started to expand the detector dog program as part of a suite of controls to detect high risk pests. Trials are already underway to use existing detector dogs to screen for brown marmorated stink bugs (BMSB) at the Port of Brisbane, and random screening of travellers outside normal departmental </w:t>
      </w:r>
      <w:r>
        <w:lastRenderedPageBreak/>
        <w:t>profiles at Perth Airport. Funding for further expansion of the detector dog program will be a matter for government.</w:t>
      </w:r>
    </w:p>
    <w:p w14:paraId="3FD2514D" w14:textId="42F268F0" w:rsidR="00DF7AD0" w:rsidRDefault="00DF7AD0" w:rsidP="00DF7AD0">
      <w:pPr>
        <w:pStyle w:val="Heading2"/>
        <w:ind w:hanging="709"/>
      </w:pPr>
      <w:bookmarkStart w:id="61" w:name="_Toc10020158"/>
      <w:bookmarkStart w:id="62" w:name="_Toc3131288"/>
      <w:bookmarkStart w:id="63" w:name="_Toc3131295"/>
      <w:bookmarkEnd w:id="28"/>
      <w:r>
        <w:lastRenderedPageBreak/>
        <w:t>Conveyance and cargo border biosecurity risk management</w:t>
      </w:r>
      <w:bookmarkEnd w:id="61"/>
    </w:p>
    <w:p w14:paraId="0285C008" w14:textId="77777777" w:rsidR="00DF7AD0" w:rsidRPr="00595916" w:rsidRDefault="00DF7AD0" w:rsidP="00D84B72">
      <w:pPr>
        <w:pStyle w:val="Heading3"/>
        <w:ind w:left="709" w:hanging="709"/>
      </w:pPr>
      <w:bookmarkStart w:id="64" w:name="_Toc10020159"/>
      <w:r>
        <w:t>Overall process</w:t>
      </w:r>
      <w:bookmarkEnd w:id="64"/>
    </w:p>
    <w:p w14:paraId="6024AA34" w14:textId="3BC0AA8B" w:rsidR="00DF7AD0" w:rsidRPr="00D84B72" w:rsidRDefault="00D84B72" w:rsidP="00D84B72">
      <w:pPr>
        <w:pStyle w:val="Heading4"/>
        <w:spacing w:before="240"/>
        <w:rPr>
          <w:sz w:val="28"/>
          <w:szCs w:val="28"/>
        </w:rPr>
      </w:pPr>
      <w:r>
        <w:rPr>
          <w:sz w:val="28"/>
          <w:szCs w:val="28"/>
        </w:rPr>
        <w:t>3</w:t>
      </w:r>
      <w:r w:rsidR="00DF7AD0" w:rsidRPr="00D84B72">
        <w:rPr>
          <w:sz w:val="28"/>
          <w:szCs w:val="28"/>
        </w:rPr>
        <w:t>.1.1 Pathway risk management</w:t>
      </w:r>
    </w:p>
    <w:p w14:paraId="79A268AD" w14:textId="1A951C88" w:rsidR="00DF7AD0" w:rsidRDefault="00DF7AD0" w:rsidP="00DF7AD0">
      <w:r w:rsidRPr="00563A34">
        <w:rPr>
          <w:rStyle w:val="Strong"/>
        </w:rPr>
        <w:t>Sea vessels and aircraft, cargo containers and break-bulk cargo</w:t>
      </w:r>
      <w:r>
        <w:t xml:space="preserve"> </w:t>
      </w:r>
      <w:r w:rsidRPr="00982770">
        <w:t xml:space="preserve">may carry hitchhiker pests and contaminants. Exotic hitchhiker pests and contaminants that may carry diseases are </w:t>
      </w:r>
      <w:r w:rsidR="002B5208">
        <w:t xml:space="preserve">often </w:t>
      </w:r>
      <w:r w:rsidRPr="00982770">
        <w:t xml:space="preserve">intercepted on the surfaces of commercial air </w:t>
      </w:r>
      <w:r w:rsidR="006A41FA">
        <w:t xml:space="preserve">freight </w:t>
      </w:r>
      <w:r w:rsidR="00CE6722">
        <w:t>cans</w:t>
      </w:r>
      <w:r w:rsidR="00CE6722" w:rsidRPr="00982770">
        <w:t xml:space="preserve"> </w:t>
      </w:r>
      <w:r w:rsidRPr="00982770">
        <w:t>or sea containers. They are also intercepted on or in sea vessels (such as in ballast water) or aircraft. Hitchhikers include any pe</w:t>
      </w:r>
      <w:r>
        <w:t>sts</w:t>
      </w:r>
      <w:r w:rsidRPr="00982770">
        <w:t xml:space="preserve"> or items (for example, live animals, personal effects and smuggled goods) not on the passenger, container or cargo entry pathwa</w:t>
      </w:r>
      <w:r>
        <w:t xml:space="preserve">ys. </w:t>
      </w:r>
      <w:r w:rsidRPr="00982770">
        <w:t xml:space="preserve">The adequacy of </w:t>
      </w:r>
      <w:r w:rsidR="001146D1" w:rsidRPr="001146D1">
        <w:t>the department</w:t>
      </w:r>
      <w:r>
        <w:t>’s</w:t>
      </w:r>
      <w:r w:rsidRPr="00982770">
        <w:t xml:space="preserve"> hitchhiker pest and contaminant biosecurity risk management and recent interception history of priority hitchhiker pests </w:t>
      </w:r>
      <w:r>
        <w:t xml:space="preserve">was reviewed in 2018 </w:t>
      </w:r>
      <w:r w:rsidRPr="00982770">
        <w:t>(</w:t>
      </w:r>
      <w:r w:rsidR="00D268D7">
        <w:t>IGB</w:t>
      </w:r>
      <w:r w:rsidRPr="000627AB">
        <w:t xml:space="preserve"> 2018</w:t>
      </w:r>
      <w:r w:rsidRPr="00982770">
        <w:t>).</w:t>
      </w:r>
    </w:p>
    <w:p w14:paraId="6696B93E" w14:textId="568D0370" w:rsidR="00DF7AD0" w:rsidRDefault="00DF7AD0" w:rsidP="00563A34">
      <w:r w:rsidRPr="00563A34">
        <w:rPr>
          <w:rStyle w:val="Strong"/>
        </w:rPr>
        <w:t>External risks of sea containers</w:t>
      </w:r>
      <w:r w:rsidRPr="00D171CC">
        <w:t xml:space="preserve"> </w:t>
      </w:r>
      <w:r w:rsidRPr="009A302B">
        <w:t xml:space="preserve">require special management. </w:t>
      </w:r>
      <w:r w:rsidR="001146D1">
        <w:t>T</w:t>
      </w:r>
      <w:r w:rsidR="001146D1" w:rsidRPr="001146D1">
        <w:t>he department</w:t>
      </w:r>
      <w:r w:rsidRPr="009A302B">
        <w:t xml:space="preserve"> provides sea container risk profiles to </w:t>
      </w:r>
      <w:r w:rsidR="009F47A7">
        <w:t>Home Affairs’</w:t>
      </w:r>
      <w:r w:rsidR="00B57F08">
        <w:t xml:space="preserve"> Inte</w:t>
      </w:r>
      <w:r w:rsidR="009F47A7">
        <w:t>grated Cargo System (</w:t>
      </w:r>
      <w:r w:rsidRPr="00AA118D">
        <w:t>ICS</w:t>
      </w:r>
      <w:r w:rsidR="009F47A7">
        <w:t>)</w:t>
      </w:r>
      <w:r w:rsidRPr="009A302B">
        <w:t xml:space="preserve"> based on a Country Action List (CAL) of 43 ‘high-risk’ countries, so </w:t>
      </w:r>
      <w:r w:rsidR="00DC4007">
        <w:t>call</w:t>
      </w:r>
      <w:r w:rsidR="00DC4007" w:rsidRPr="009A302B">
        <w:t xml:space="preserve">ed </w:t>
      </w:r>
      <w:r w:rsidRPr="009A302B">
        <w:t>because they contain giant African snails.</w:t>
      </w:r>
      <w:r w:rsidRPr="000E063F">
        <w:t xml:space="preserve"> </w:t>
      </w:r>
      <w:r w:rsidR="001146D1">
        <w:t>T</w:t>
      </w:r>
      <w:r w:rsidR="001146D1" w:rsidRPr="001146D1">
        <w:t>he department</w:t>
      </w:r>
      <w:r w:rsidRPr="009A302B">
        <w:t xml:space="preserve">’s S-Cargo software program receives details about containers </w:t>
      </w:r>
      <w:r w:rsidR="001453F0">
        <w:t>that</w:t>
      </w:r>
      <w:r w:rsidR="001453F0" w:rsidRPr="009A302B">
        <w:t xml:space="preserve"> </w:t>
      </w:r>
      <w:r w:rsidRPr="009A302B">
        <w:t>meet its risk profile from ICS and these containers are held at the port of entry for inspection for a six-sided inspection, unless they were treated in an approved Sea Container Hygiene System before import into Australia. Containers destined for unpacking in a rural destination are profiled in AIMS and are subject to rural tailgate inspection before they are released from biosecurity control.</w:t>
      </w:r>
    </w:p>
    <w:p w14:paraId="3F4D7E3A" w14:textId="55B1D680" w:rsidR="00DF7AD0" w:rsidRDefault="00DF7AD0" w:rsidP="00DF7AD0">
      <w:r>
        <w:t xml:space="preserve">Since 2015 </w:t>
      </w:r>
      <w:r w:rsidR="001146D1" w:rsidRPr="001146D1">
        <w:t>the department</w:t>
      </w:r>
      <w:r>
        <w:t xml:space="preserve"> has been trying to upgrade the S-Cargo software to </w:t>
      </w:r>
      <w:r w:rsidR="00143DF0">
        <w:t xml:space="preserve">better </w:t>
      </w:r>
      <w:r>
        <w:t xml:space="preserve">manage external sea container risks, but increasing demands to manage emerging pests </w:t>
      </w:r>
      <w:r w:rsidR="00143DF0">
        <w:t>such as</w:t>
      </w:r>
      <w:r>
        <w:t xml:space="preserve"> BMSB have prevented this. The net result is </w:t>
      </w:r>
      <w:r w:rsidR="00B57F08">
        <w:t xml:space="preserve">that </w:t>
      </w:r>
      <w:r>
        <w:t>risk profiling and management of the external and internal biosecurity risks of sea containers</w:t>
      </w:r>
      <w:r w:rsidR="00B57F08">
        <w:t xml:space="preserve"> is inefficient and inadequate.</w:t>
      </w:r>
    </w:p>
    <w:p w14:paraId="1AF056D5" w14:textId="774369FA" w:rsidR="00DF7AD0" w:rsidRPr="005321D7" w:rsidRDefault="00DF7AD0" w:rsidP="00DF7AD0">
      <w:r w:rsidRPr="00563A34">
        <w:rPr>
          <w:rStyle w:val="Strong"/>
        </w:rPr>
        <w:t>Air cargo containers</w:t>
      </w:r>
      <w:r>
        <w:t xml:space="preserve"> are subject to random and targeted inspections for external and internal biosecurity risk. </w:t>
      </w:r>
      <w:r w:rsidR="001146D1">
        <w:t>T</w:t>
      </w:r>
      <w:r w:rsidR="001146D1" w:rsidRPr="001146D1">
        <w:t>he department</w:t>
      </w:r>
      <w:r>
        <w:t xml:space="preserve"> determines intervention rates based on the carrier and the cargo country of origin. Intervention rates are low because of the low pathway risk, </w:t>
      </w:r>
      <w:r w:rsidR="009B51EC">
        <w:t>but</w:t>
      </w:r>
      <w:r>
        <w:t xml:space="preserve"> they cannot be accurately determined because the number of air container arrivals is not recorded in</w:t>
      </w:r>
      <w:r w:rsidR="000A73C9" w:rsidRPr="000A73C9">
        <w:t xml:space="preserve"> </w:t>
      </w:r>
      <w:r w:rsidR="000A73C9" w:rsidRPr="00B57F08">
        <w:t>ICS.</w:t>
      </w:r>
    </w:p>
    <w:p w14:paraId="113FE21A" w14:textId="500DCA31" w:rsidR="00DF7AD0" w:rsidRDefault="00DF7AD0" w:rsidP="00DF7AD0">
      <w:r w:rsidRPr="00563A34">
        <w:rPr>
          <w:rStyle w:val="Strong"/>
        </w:rPr>
        <w:t>Cargo (air and sea)</w:t>
      </w:r>
      <w:r>
        <w:t xml:space="preserve"> includes declared and undeclared cargo and any packaging. Cargo is the most complex pathway because it can be divided into many commodity groups such as nursery stock, live animals, fresh fruit and vegetables, frozen foods (raw or processed) and machinery. Each sub-pathway may have commercial, non-commercial, containerised, break-bulk and bulk components. Much fresh produce, such as cut flowers, fresh fruit and vegetables, arrives by air, is profiled as high</w:t>
      </w:r>
      <w:r w:rsidR="00D34594">
        <w:t xml:space="preserve"> </w:t>
      </w:r>
      <w:r>
        <w:t xml:space="preserve">risk and sent to </w:t>
      </w:r>
      <w:proofErr w:type="gramStart"/>
      <w:r>
        <w:t>approved</w:t>
      </w:r>
      <w:proofErr w:type="gramEnd"/>
      <w:r>
        <w:t xml:space="preserve"> arrangements for inspection. The cargo pathway also includes transhipped </w:t>
      </w:r>
      <w:r w:rsidRPr="008074BE">
        <w:t xml:space="preserve">cargo </w:t>
      </w:r>
      <w:proofErr w:type="spellStart"/>
      <w:r w:rsidRPr="00563A34">
        <w:t>enroute</w:t>
      </w:r>
      <w:proofErr w:type="spellEnd"/>
      <w:r>
        <w:t xml:space="preserve"> to another country.</w:t>
      </w:r>
    </w:p>
    <w:p w14:paraId="5AD1C62D" w14:textId="5741C8AE" w:rsidR="00DF7AD0" w:rsidRPr="00D84B72" w:rsidRDefault="00D84B72" w:rsidP="00D84B72">
      <w:pPr>
        <w:pStyle w:val="Heading4"/>
        <w:spacing w:before="240"/>
        <w:rPr>
          <w:sz w:val="28"/>
          <w:szCs w:val="28"/>
        </w:rPr>
      </w:pPr>
      <w:r>
        <w:rPr>
          <w:sz w:val="28"/>
          <w:szCs w:val="28"/>
        </w:rPr>
        <w:t>3</w:t>
      </w:r>
      <w:r w:rsidR="00DF7AD0" w:rsidRPr="00D84B72">
        <w:rPr>
          <w:sz w:val="28"/>
          <w:szCs w:val="28"/>
        </w:rPr>
        <w:t>.1.2 Importer declarations of goods</w:t>
      </w:r>
    </w:p>
    <w:p w14:paraId="3CAC982C" w14:textId="3784342B" w:rsidR="00DF7AD0" w:rsidRDefault="00DF7AD0" w:rsidP="00DF7AD0">
      <w:r>
        <w:t>Importers</w:t>
      </w:r>
      <w:r w:rsidR="008074BE">
        <w:t>,</w:t>
      </w:r>
      <w:r>
        <w:t xml:space="preserve"> their brokers or freight forwarders must submit reports on all sea and air cargo entering Australia, before the goods arrive, to </w:t>
      </w:r>
      <w:r w:rsidR="000A73C9">
        <w:t>Home Affairs</w:t>
      </w:r>
      <w:r w:rsidR="00BD111A">
        <w:t>’</w:t>
      </w:r>
      <w:r w:rsidR="000A73C9">
        <w:t xml:space="preserve"> ICS. </w:t>
      </w:r>
      <w:r>
        <w:t>Report</w:t>
      </w:r>
      <w:r w:rsidRPr="00750ED2">
        <w:t>s include basic information such as the goods</w:t>
      </w:r>
      <w:r>
        <w:t>’</w:t>
      </w:r>
      <w:r w:rsidRPr="00750ED2">
        <w:t xml:space="preserve"> origin, description, supplier, importer and discharge location.</w:t>
      </w:r>
    </w:p>
    <w:p w14:paraId="44569212" w14:textId="025F1965" w:rsidR="00DF7AD0" w:rsidRDefault="00DF7AD0" w:rsidP="00DF7AD0">
      <w:r w:rsidRPr="00E355EF">
        <w:lastRenderedPageBreak/>
        <w:t xml:space="preserve">Where biosecurity or imported food consignments are electronically declared as </w:t>
      </w:r>
      <w:r w:rsidR="00167BC4" w:rsidRPr="00167BC4">
        <w:t xml:space="preserve">full import declaration </w:t>
      </w:r>
      <w:r w:rsidRPr="00167BC4">
        <w:t xml:space="preserve">(FID) and </w:t>
      </w:r>
      <w:r w:rsidR="00167BC4" w:rsidRPr="00167BC4">
        <w:t xml:space="preserve">long form self-assessed clearance </w:t>
      </w:r>
      <w:r w:rsidRPr="008074BE">
        <w:t>(S</w:t>
      </w:r>
      <w:r w:rsidR="00F17A03">
        <w:t>A</w:t>
      </w:r>
      <w:r w:rsidRPr="008074BE">
        <w:t>C)</w:t>
      </w:r>
      <w:r w:rsidRPr="00E355EF">
        <w:t xml:space="preserve"> entries, customs brokers and commercial im</w:t>
      </w:r>
      <w:r>
        <w:t>porters</w:t>
      </w:r>
      <w:r w:rsidR="009F14E0">
        <w:t xml:space="preserve"> must </w:t>
      </w:r>
      <w:r>
        <w:t xml:space="preserve">also use </w:t>
      </w:r>
      <w:r w:rsidR="001146D1" w:rsidRPr="001146D1">
        <w:t>the department</w:t>
      </w:r>
      <w:r>
        <w:t xml:space="preserve">’s </w:t>
      </w:r>
      <w:r w:rsidR="00167BC4" w:rsidRPr="00E355EF">
        <w:t>cargo onli</w:t>
      </w:r>
      <w:r w:rsidRPr="00E355EF">
        <w:t>n</w:t>
      </w:r>
      <w:r w:rsidR="00167BC4" w:rsidRPr="00E355EF">
        <w:t xml:space="preserve">e lodgement system </w:t>
      </w:r>
      <w:r w:rsidRPr="00E355EF">
        <w:t>(COLS), instead of email, to lodge import documen</w:t>
      </w:r>
      <w:r w:rsidR="009F14E0">
        <w:t>ts</w:t>
      </w:r>
      <w:r w:rsidRPr="00E355EF">
        <w:t xml:space="preserve"> for assessment.</w:t>
      </w:r>
      <w:r>
        <w:t xml:space="preserve"> Documents for many goods must comply with requirements in </w:t>
      </w:r>
      <w:r w:rsidR="001146D1" w:rsidRPr="001146D1">
        <w:t>the department</w:t>
      </w:r>
      <w:r>
        <w:t>’s Biosecurity Import Conditions database (BICON).</w:t>
      </w:r>
    </w:p>
    <w:p w14:paraId="3877D4F5" w14:textId="172D9E06" w:rsidR="00E070C5" w:rsidRDefault="00DF7AD0" w:rsidP="00DF7AD0">
      <w:r w:rsidRPr="008C472E">
        <w:t>Impor</w:t>
      </w:r>
      <w:r>
        <w:t>ted goods valued at or below $1,</w:t>
      </w:r>
      <w:r w:rsidRPr="008C472E">
        <w:t xml:space="preserve">000 that arrive in Australia by sea or air </w:t>
      </w:r>
      <w:r>
        <w:t xml:space="preserve">are considered non-commercial and </w:t>
      </w:r>
      <w:r w:rsidRPr="008C472E">
        <w:t xml:space="preserve">must be declared </w:t>
      </w:r>
      <w:r>
        <w:t xml:space="preserve">to ICS </w:t>
      </w:r>
      <w:r w:rsidRPr="006A41FA">
        <w:t>on a SAC declaration</w:t>
      </w:r>
      <w:r w:rsidRPr="008C472E">
        <w:t>.</w:t>
      </w:r>
    </w:p>
    <w:p w14:paraId="3F7C8B34" w14:textId="446D8443" w:rsidR="00DF7AD0" w:rsidRPr="00D84B72" w:rsidRDefault="00D84B72" w:rsidP="00D84B72">
      <w:pPr>
        <w:pStyle w:val="Heading4"/>
        <w:spacing w:before="240"/>
        <w:rPr>
          <w:sz w:val="28"/>
          <w:szCs w:val="28"/>
        </w:rPr>
      </w:pPr>
      <w:r>
        <w:rPr>
          <w:sz w:val="28"/>
          <w:szCs w:val="28"/>
        </w:rPr>
        <w:t>3</w:t>
      </w:r>
      <w:r w:rsidR="00DF7AD0" w:rsidRPr="00D84B72">
        <w:rPr>
          <w:sz w:val="28"/>
          <w:szCs w:val="28"/>
        </w:rPr>
        <w:t>.1.</w:t>
      </w:r>
      <w:r>
        <w:rPr>
          <w:sz w:val="28"/>
          <w:szCs w:val="28"/>
        </w:rPr>
        <w:t>3</w:t>
      </w:r>
      <w:r w:rsidR="00DF7AD0" w:rsidRPr="00D84B72">
        <w:rPr>
          <w:sz w:val="28"/>
          <w:szCs w:val="28"/>
        </w:rPr>
        <w:t xml:space="preserve"> Referral of goods for biosecurity assessment by risk profiling</w:t>
      </w:r>
    </w:p>
    <w:p w14:paraId="510575B1" w14:textId="107A87D7" w:rsidR="00E070C5" w:rsidRDefault="001146D1" w:rsidP="00DF7AD0">
      <w:r>
        <w:t>T</w:t>
      </w:r>
      <w:r w:rsidRPr="001146D1">
        <w:t>he department</w:t>
      </w:r>
      <w:r w:rsidR="00DF7AD0" w:rsidRPr="005321D7">
        <w:t xml:space="preserve"> </w:t>
      </w:r>
      <w:r w:rsidR="00DF7AD0">
        <w:t xml:space="preserve">provides profile rules for different goods to ICS and </w:t>
      </w:r>
      <w:r w:rsidR="00DF7AD0" w:rsidRPr="005321D7">
        <w:t xml:space="preserve">reviews profiles based on compliance history and the overall hit rate of each profile. </w:t>
      </w:r>
      <w:r w:rsidR="00DF7AD0">
        <w:t>The ICS has a ‘profiling engine’ that electronically refers c</w:t>
      </w:r>
      <w:r w:rsidR="00DF7AD0" w:rsidRPr="004B016B">
        <w:t xml:space="preserve">ommercial consignments </w:t>
      </w:r>
      <w:r w:rsidR="00DF7AD0">
        <w:t>with potential biosecurity risks t</w:t>
      </w:r>
      <w:r w:rsidR="00DF7AD0" w:rsidRPr="004B016B">
        <w:t xml:space="preserve">o </w:t>
      </w:r>
      <w:r w:rsidRPr="001146D1">
        <w:t>the department</w:t>
      </w:r>
      <w:r w:rsidR="00DF7AD0">
        <w:t>’s</w:t>
      </w:r>
      <w:r w:rsidR="00DF7AD0" w:rsidRPr="004B016B">
        <w:t xml:space="preserve"> </w:t>
      </w:r>
      <w:r w:rsidR="006B0143" w:rsidRPr="004B016B">
        <w:t xml:space="preserve">agriculture import management system </w:t>
      </w:r>
      <w:r w:rsidR="00DF7AD0" w:rsidRPr="004B016B">
        <w:t>(AIMS) for further assessment</w:t>
      </w:r>
      <w:r w:rsidR="00DF7AD0">
        <w:t xml:space="preserve"> by biosecurity officers</w:t>
      </w:r>
      <w:r w:rsidR="00DF7AD0" w:rsidRPr="004B016B">
        <w:t>.</w:t>
      </w:r>
      <w:r w:rsidR="00DF7AD0">
        <w:t xml:space="preserve"> AIMS automatically assigns a unique identifier for each entry.</w:t>
      </w:r>
    </w:p>
    <w:p w14:paraId="001E28FE" w14:textId="1726B92D" w:rsidR="00DF7AD0" w:rsidRPr="00E5317B" w:rsidRDefault="00DF7AD0" w:rsidP="00DF7AD0">
      <w:r>
        <w:t>The ICS also checks SAC</w:t>
      </w:r>
      <w:r w:rsidR="00056F44">
        <w:t>-</w:t>
      </w:r>
      <w:r>
        <w:t xml:space="preserve">free text declarations for presence of words and phrases that </w:t>
      </w:r>
      <w:r w:rsidR="006B0143">
        <w:t xml:space="preserve">could </w:t>
      </w:r>
      <w:r>
        <w:t xml:space="preserve">indicate a biosecurity risk and for referral to </w:t>
      </w:r>
      <w:r w:rsidR="001146D1" w:rsidRPr="001146D1">
        <w:t>the department</w:t>
      </w:r>
      <w:r>
        <w:t>. T</w:t>
      </w:r>
      <w:r w:rsidRPr="00982770">
        <w:t>he rapid increase of parcel mail ordered online and entering the country via private company warehouses</w:t>
      </w:r>
      <w:r>
        <w:t xml:space="preserve"> makes this an important emerging pathway. </w:t>
      </w:r>
      <w:r w:rsidR="001146D1">
        <w:t>T</w:t>
      </w:r>
      <w:r w:rsidR="001146D1" w:rsidRPr="001146D1">
        <w:t>he department</w:t>
      </w:r>
      <w:r w:rsidRPr="005321D7">
        <w:t xml:space="preserve"> also conducts verification activities on </w:t>
      </w:r>
      <w:r>
        <w:t xml:space="preserve">this </w:t>
      </w:r>
      <w:r w:rsidRPr="005321D7">
        <w:t>incoming cargo at Conference of Asia Pacific Express Carrier (CAPEC) depots to monitor SAC profile performance and ensure that risks are being effectively targeted.</w:t>
      </w:r>
    </w:p>
    <w:p w14:paraId="20174801" w14:textId="1EBCA14D" w:rsidR="00DF7AD0" w:rsidRDefault="00DF7AD0" w:rsidP="00DF7AD0">
      <w:r>
        <w:t>After assessing the documentation of each consignment referred from ICS to AIMS, biosecurity staff may direct goods to be released from biosecurity control without further intervention or to be screened, inspected, treated or held for destruction or re-export (</w:t>
      </w:r>
      <w:r w:rsidR="0048728F">
        <w:fldChar w:fldCharType="begin"/>
      </w:r>
      <w:r w:rsidR="0048728F">
        <w:instrText xml:space="preserve"> REF _Ref5277433 \h </w:instrText>
      </w:r>
      <w:r w:rsidR="0048728F">
        <w:fldChar w:fldCharType="separate"/>
      </w:r>
      <w:r w:rsidR="00C06FFA">
        <w:t xml:space="preserve">Figure </w:t>
      </w:r>
      <w:r w:rsidR="00C06FFA">
        <w:rPr>
          <w:noProof/>
        </w:rPr>
        <w:t>9</w:t>
      </w:r>
      <w:r w:rsidR="0048728F">
        <w:fldChar w:fldCharType="end"/>
      </w:r>
      <w:r>
        <w:t>).</w:t>
      </w:r>
    </w:p>
    <w:p w14:paraId="547DF3A0" w14:textId="77777777" w:rsidR="0048728F" w:rsidRDefault="0048728F" w:rsidP="0048728F">
      <w:pPr>
        <w:pStyle w:val="Caption"/>
        <w:rPr>
          <w:lang w:eastAsia="en-AU"/>
        </w:rPr>
      </w:pPr>
      <w:bookmarkStart w:id="65" w:name="_Ref5277433"/>
      <w:bookmarkStart w:id="66" w:name="_Toc10020203"/>
      <w:r>
        <w:t xml:space="preserve">Figure </w:t>
      </w:r>
      <w:r>
        <w:rPr>
          <w:noProof/>
        </w:rPr>
        <w:fldChar w:fldCharType="begin"/>
      </w:r>
      <w:r>
        <w:rPr>
          <w:noProof/>
        </w:rPr>
        <w:instrText xml:space="preserve"> SEQ Figure \* ARABIC </w:instrText>
      </w:r>
      <w:r>
        <w:rPr>
          <w:noProof/>
        </w:rPr>
        <w:fldChar w:fldCharType="separate"/>
      </w:r>
      <w:r w:rsidR="00C06FFA">
        <w:rPr>
          <w:noProof/>
        </w:rPr>
        <w:t>9</w:t>
      </w:r>
      <w:r>
        <w:rPr>
          <w:noProof/>
        </w:rPr>
        <w:fldChar w:fldCharType="end"/>
      </w:r>
      <w:bookmarkEnd w:id="65"/>
      <w:r>
        <w:rPr>
          <w:noProof/>
        </w:rPr>
        <w:t xml:space="preserve"> </w:t>
      </w:r>
      <w:r w:rsidRPr="00CC6ECD">
        <w:rPr>
          <w:noProof/>
        </w:rPr>
        <w:t>Imported cargo biosecurity risk management system</w:t>
      </w:r>
      <w:bookmarkEnd w:id="66"/>
    </w:p>
    <w:p w14:paraId="7EF82826" w14:textId="77777777" w:rsidR="0048728F" w:rsidRDefault="0048728F" w:rsidP="0048728F">
      <w:pPr>
        <w:pStyle w:val="Caption"/>
        <w:rPr>
          <w:lang w:eastAsia="en-AU"/>
        </w:rPr>
      </w:pPr>
      <w:r w:rsidRPr="00782BE0">
        <w:rPr>
          <w:noProof/>
          <w:lang w:eastAsia="en-AU"/>
        </w:rPr>
        <w:drawing>
          <wp:inline distT="0" distB="0" distL="0" distR="0" wp14:anchorId="743BE0B6" wp14:editId="0AAB9E7A">
            <wp:extent cx="5868035" cy="1609725"/>
            <wp:effectExtent l="0" t="0" r="0" b="9525"/>
            <wp:docPr id="20" name="Picture 20" descr="Flow diagram of imported cargo risk management system. Incoming air or sea cargo is profiled in the integrated cargo system (ICS). The ICS refers the cargo to the department's Agriculture Import Management System (AIMS) or its S-Cargo database. The department assesses the cargo and directs it to be inspected, treated, destroyed or exported. Any pests that are identified are recorded in the department's Incident database. Treated cargo is re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8035" cy="1609725"/>
                    </a:xfrm>
                    <a:prstGeom prst="rect">
                      <a:avLst/>
                    </a:prstGeom>
                  </pic:spPr>
                </pic:pic>
              </a:graphicData>
            </a:graphic>
          </wp:inline>
        </w:drawing>
      </w:r>
    </w:p>
    <w:p w14:paraId="112930A5" w14:textId="4584CC0E" w:rsidR="0048728F" w:rsidRPr="00595916" w:rsidRDefault="0048728F" w:rsidP="0048728F">
      <w:pPr>
        <w:pStyle w:val="FigureTableNoteSource"/>
        <w:rPr>
          <w:lang w:eastAsia="ja-JP"/>
        </w:rPr>
      </w:pPr>
      <w:r w:rsidRPr="00F95608">
        <w:rPr>
          <w:rStyle w:val="Bold"/>
        </w:rPr>
        <w:t>BMSB</w:t>
      </w:r>
      <w:r w:rsidR="001453F0">
        <w:rPr>
          <w:rStyle w:val="Bold"/>
        </w:rPr>
        <w:t>:</w:t>
      </w:r>
      <w:r>
        <w:rPr>
          <w:lang w:eastAsia="en-AU"/>
        </w:rPr>
        <w:t xml:space="preserve"> Brown marmorated stink bug</w:t>
      </w:r>
      <w:r w:rsidR="001453F0">
        <w:rPr>
          <w:lang w:eastAsia="en-AU"/>
        </w:rPr>
        <w:t>.</w:t>
      </w:r>
      <w:r>
        <w:rPr>
          <w:lang w:eastAsia="en-AU"/>
        </w:rPr>
        <w:t xml:space="preserve"> </w:t>
      </w:r>
      <w:r w:rsidRPr="00F95608">
        <w:rPr>
          <w:rStyle w:val="Bold"/>
        </w:rPr>
        <w:t>GAS</w:t>
      </w:r>
      <w:r>
        <w:rPr>
          <w:lang w:eastAsia="en-AU"/>
        </w:rPr>
        <w:t>: Giant African snail</w:t>
      </w:r>
      <w:r w:rsidR="001453F0">
        <w:rPr>
          <w:lang w:eastAsia="en-AU"/>
        </w:rPr>
        <w:t>.</w:t>
      </w:r>
    </w:p>
    <w:p w14:paraId="38321CE4" w14:textId="5FF8D86C" w:rsidR="00DF7AD0" w:rsidRPr="00D84B72" w:rsidRDefault="00D84B72" w:rsidP="00DF7AD0">
      <w:pPr>
        <w:pStyle w:val="Heading4"/>
        <w:spacing w:before="240"/>
        <w:rPr>
          <w:sz w:val="28"/>
          <w:szCs w:val="28"/>
        </w:rPr>
      </w:pPr>
      <w:r>
        <w:rPr>
          <w:sz w:val="28"/>
          <w:szCs w:val="28"/>
        </w:rPr>
        <w:t>3</w:t>
      </w:r>
      <w:r w:rsidR="00DF7AD0" w:rsidRPr="00D84B72">
        <w:rPr>
          <w:sz w:val="28"/>
          <w:szCs w:val="28"/>
        </w:rPr>
        <w:t>.1.</w:t>
      </w:r>
      <w:r>
        <w:rPr>
          <w:sz w:val="28"/>
          <w:szCs w:val="28"/>
        </w:rPr>
        <w:t>4</w:t>
      </w:r>
      <w:r w:rsidR="00DF7AD0" w:rsidRPr="00D84B72">
        <w:rPr>
          <w:sz w:val="28"/>
          <w:szCs w:val="28"/>
        </w:rPr>
        <w:t xml:space="preserve"> Biosecurity intervention and results reporting</w:t>
      </w:r>
    </w:p>
    <w:p w14:paraId="758B2679" w14:textId="05F4AFFA" w:rsidR="00DF7AD0" w:rsidRDefault="00DF7AD0" w:rsidP="005D2AA8">
      <w:pPr>
        <w:rPr>
          <w:lang w:eastAsia="en-AU"/>
        </w:rPr>
      </w:pPr>
      <w:r>
        <w:rPr>
          <w:lang w:eastAsia="en-AU"/>
        </w:rPr>
        <w:t>Biosecurity officers must record each biosecurity risk found in or on cargo and conveyances in AIMS. Staff at approved arrangements are also expected to report any biosecurity risk to the department. Any l</w:t>
      </w:r>
      <w:r w:rsidRPr="00DD68A8">
        <w:rPr>
          <w:lang w:eastAsia="en-AU"/>
        </w:rPr>
        <w:t xml:space="preserve">ive or dead </w:t>
      </w:r>
      <w:r>
        <w:rPr>
          <w:lang w:eastAsia="en-AU"/>
        </w:rPr>
        <w:t xml:space="preserve">pest specimen may be sent to the department’s </w:t>
      </w:r>
      <w:r w:rsidR="000903CC">
        <w:rPr>
          <w:lang w:eastAsia="en-AU"/>
        </w:rPr>
        <w:t xml:space="preserve">operational science service </w:t>
      </w:r>
      <w:r>
        <w:rPr>
          <w:lang w:eastAsia="en-AU"/>
        </w:rPr>
        <w:t>(OSS) section</w:t>
      </w:r>
      <w:r w:rsidRPr="00DD68A8">
        <w:rPr>
          <w:lang w:eastAsia="en-AU"/>
        </w:rPr>
        <w:t xml:space="preserve"> to </w:t>
      </w:r>
      <w:r w:rsidR="00A62D2F">
        <w:rPr>
          <w:lang w:eastAsia="en-AU"/>
        </w:rPr>
        <w:t>determine</w:t>
      </w:r>
      <w:r w:rsidR="00A62D2F" w:rsidRPr="00DD68A8">
        <w:rPr>
          <w:lang w:eastAsia="en-AU"/>
        </w:rPr>
        <w:t xml:space="preserve"> </w:t>
      </w:r>
      <w:r w:rsidR="00A62D2F">
        <w:rPr>
          <w:lang w:eastAsia="en-AU"/>
        </w:rPr>
        <w:t>if</w:t>
      </w:r>
      <w:r w:rsidRPr="00DD68A8">
        <w:rPr>
          <w:lang w:eastAsia="en-AU"/>
        </w:rPr>
        <w:t xml:space="preserve"> </w:t>
      </w:r>
      <w:r>
        <w:rPr>
          <w:lang w:eastAsia="en-AU"/>
        </w:rPr>
        <w:t>it is</w:t>
      </w:r>
      <w:r w:rsidRPr="00DD68A8">
        <w:rPr>
          <w:lang w:eastAsia="en-AU"/>
        </w:rPr>
        <w:t xml:space="preserve"> exotic and </w:t>
      </w:r>
      <w:r w:rsidR="00A62D2F">
        <w:rPr>
          <w:lang w:eastAsia="en-AU"/>
        </w:rPr>
        <w:t>if</w:t>
      </w:r>
      <w:r w:rsidRPr="00DD68A8">
        <w:rPr>
          <w:lang w:eastAsia="en-AU"/>
        </w:rPr>
        <w:t xml:space="preserve"> the goods or </w:t>
      </w:r>
      <w:r>
        <w:rPr>
          <w:lang w:eastAsia="en-AU"/>
        </w:rPr>
        <w:t>conveyances</w:t>
      </w:r>
      <w:r w:rsidRPr="00DD68A8">
        <w:rPr>
          <w:lang w:eastAsia="en-AU"/>
        </w:rPr>
        <w:t xml:space="preserve"> </w:t>
      </w:r>
      <w:r>
        <w:rPr>
          <w:lang w:eastAsia="en-AU"/>
        </w:rPr>
        <w:t>on which</w:t>
      </w:r>
      <w:r w:rsidRPr="00DD68A8">
        <w:rPr>
          <w:lang w:eastAsia="en-AU"/>
        </w:rPr>
        <w:t xml:space="preserve"> </w:t>
      </w:r>
      <w:r>
        <w:rPr>
          <w:lang w:eastAsia="en-AU"/>
        </w:rPr>
        <w:t>it</w:t>
      </w:r>
      <w:r w:rsidRPr="00DD68A8">
        <w:rPr>
          <w:lang w:eastAsia="en-AU"/>
        </w:rPr>
        <w:t xml:space="preserve"> w</w:t>
      </w:r>
      <w:r>
        <w:rPr>
          <w:lang w:eastAsia="en-AU"/>
        </w:rPr>
        <w:t>as</w:t>
      </w:r>
      <w:r w:rsidRPr="00DD68A8">
        <w:rPr>
          <w:lang w:eastAsia="en-AU"/>
        </w:rPr>
        <w:t xml:space="preserve"> found </w:t>
      </w:r>
      <w:r>
        <w:rPr>
          <w:lang w:eastAsia="en-AU"/>
        </w:rPr>
        <w:t xml:space="preserve">need to </w:t>
      </w:r>
      <w:r w:rsidR="000903CC">
        <w:rPr>
          <w:lang w:eastAsia="en-AU"/>
        </w:rPr>
        <w:t>be re-assessed</w:t>
      </w:r>
      <w:r>
        <w:rPr>
          <w:lang w:eastAsia="en-AU"/>
        </w:rPr>
        <w:t xml:space="preserve"> </w:t>
      </w:r>
      <w:r w:rsidRPr="00DD68A8">
        <w:rPr>
          <w:lang w:eastAsia="en-AU"/>
        </w:rPr>
        <w:t>before being released from biosecurity control</w:t>
      </w:r>
      <w:r>
        <w:rPr>
          <w:lang w:eastAsia="en-AU"/>
        </w:rPr>
        <w:t>. Samples of goods and diseased-looking plants</w:t>
      </w:r>
      <w:r w:rsidRPr="00DD68A8">
        <w:rPr>
          <w:lang w:eastAsia="en-AU"/>
        </w:rPr>
        <w:t xml:space="preserve"> </w:t>
      </w:r>
      <w:r>
        <w:rPr>
          <w:lang w:eastAsia="en-AU"/>
        </w:rPr>
        <w:t>may be sent for laboratory testing to ensure they are free from disease</w:t>
      </w:r>
      <w:r w:rsidRPr="00DD68A8">
        <w:rPr>
          <w:lang w:eastAsia="en-AU"/>
        </w:rPr>
        <w:t>.</w:t>
      </w:r>
      <w:r>
        <w:rPr>
          <w:lang w:eastAsia="en-AU"/>
        </w:rPr>
        <w:t xml:space="preserve"> This information is </w:t>
      </w:r>
      <w:r w:rsidR="00786BB7">
        <w:rPr>
          <w:lang w:eastAsia="en-AU"/>
        </w:rPr>
        <w:t xml:space="preserve">then </w:t>
      </w:r>
      <w:r>
        <w:rPr>
          <w:lang w:eastAsia="en-AU"/>
        </w:rPr>
        <w:t xml:space="preserve">recorded in an Incidents database </w:t>
      </w:r>
      <w:r w:rsidR="00F918A3">
        <w:rPr>
          <w:lang w:eastAsia="en-AU"/>
        </w:rPr>
        <w:t xml:space="preserve">that </w:t>
      </w:r>
      <w:r>
        <w:rPr>
          <w:lang w:eastAsia="en-AU"/>
        </w:rPr>
        <w:t xml:space="preserve">is a </w:t>
      </w:r>
      <w:r>
        <w:rPr>
          <w:lang w:eastAsia="en-AU"/>
        </w:rPr>
        <w:lastRenderedPageBreak/>
        <w:t>module of AIMS. However, the Incidents database does not record most interceptions of biosecurity risk material.</w:t>
      </w:r>
    </w:p>
    <w:p w14:paraId="764FF361" w14:textId="51F1FD60" w:rsidR="00DF7AD0" w:rsidRDefault="00DF7AD0" w:rsidP="005D2AA8">
      <w:pPr>
        <w:rPr>
          <w:lang w:eastAsia="en-AU"/>
        </w:rPr>
      </w:pPr>
      <w:r>
        <w:rPr>
          <w:lang w:eastAsia="en-AU"/>
        </w:rPr>
        <w:t xml:space="preserve">AIMS records interceptions of biosecurity risk material at the border, but the reporting ability of AIMS makes it difficult to determine rates of detection of different types. This can complicate risk profiling and assessing the effectiveness of </w:t>
      </w:r>
      <w:r w:rsidR="00786BB7">
        <w:rPr>
          <w:lang w:eastAsia="en-AU"/>
        </w:rPr>
        <w:t xml:space="preserve">the </w:t>
      </w:r>
      <w:r>
        <w:rPr>
          <w:lang w:eastAsia="en-AU"/>
        </w:rPr>
        <w:t>biosecurity system.</w:t>
      </w:r>
    </w:p>
    <w:p w14:paraId="64BDF634" w14:textId="77777777" w:rsidR="00DF7AD0" w:rsidRDefault="00DF7AD0" w:rsidP="00DF7AD0">
      <w:pPr>
        <w:pStyle w:val="Heading3"/>
      </w:pPr>
      <w:bookmarkStart w:id="67" w:name="_Toc10020160"/>
      <w:r>
        <w:t>Risk profiling different types of cargo</w:t>
      </w:r>
      <w:bookmarkEnd w:id="67"/>
    </w:p>
    <w:p w14:paraId="669B0CC5" w14:textId="649F39E1" w:rsidR="00DF7AD0" w:rsidRDefault="00DF7AD0" w:rsidP="00DF7AD0">
      <w:r w:rsidRPr="00E5317B">
        <w:t>The profiling criteria for cargo var</w:t>
      </w:r>
      <w:r>
        <w:t>y</w:t>
      </w:r>
      <w:r w:rsidRPr="00E5317B">
        <w:t xml:space="preserve"> depending on the nature of the goods, mode of arrival, compliance history and offshore control measures. To ensure that the highest risks are targeted, </w:t>
      </w:r>
      <w:r w:rsidR="001146D1" w:rsidRPr="001146D1">
        <w:t>the department</w:t>
      </w:r>
      <w:r>
        <w:t xml:space="preserve">’s </w:t>
      </w:r>
      <w:r w:rsidRPr="00E5317B">
        <w:t xml:space="preserve">Animal and Plant Biosecurity Divisions provide </w:t>
      </w:r>
      <w:r w:rsidR="00786BB7">
        <w:t xml:space="preserve">annual </w:t>
      </w:r>
      <w:r w:rsidRPr="00E5317B">
        <w:t xml:space="preserve">risk ratings for each </w:t>
      </w:r>
      <w:r>
        <w:t>animal-</w:t>
      </w:r>
      <w:r w:rsidR="00A62D2F">
        <w:t>based</w:t>
      </w:r>
      <w:r>
        <w:t xml:space="preserve"> and plant-based </w:t>
      </w:r>
      <w:r w:rsidRPr="00E5317B">
        <w:t>commodity.</w:t>
      </w:r>
      <w:r>
        <w:t xml:space="preserve"> </w:t>
      </w:r>
      <w:r w:rsidR="00F918A3">
        <w:t>This section provides</w:t>
      </w:r>
      <w:r w:rsidRPr="00E5317B">
        <w:t xml:space="preserve"> examples of criteria used for general cargo (n</w:t>
      </w:r>
      <w:r>
        <w:t>on-animal and non-plant goods).</w:t>
      </w:r>
    </w:p>
    <w:p w14:paraId="6545C046" w14:textId="3E2A4728" w:rsidR="00DF7AD0" w:rsidRPr="00D84B72" w:rsidRDefault="007B3600" w:rsidP="00D84B72">
      <w:pPr>
        <w:pStyle w:val="Heading4"/>
        <w:spacing w:before="240"/>
        <w:rPr>
          <w:sz w:val="28"/>
          <w:szCs w:val="28"/>
        </w:rPr>
      </w:pPr>
      <w:r w:rsidRPr="00D84B72">
        <w:rPr>
          <w:sz w:val="28"/>
          <w:szCs w:val="28"/>
        </w:rPr>
        <w:t>3</w:t>
      </w:r>
      <w:r w:rsidR="00DF7AD0" w:rsidRPr="00D84B72">
        <w:rPr>
          <w:sz w:val="28"/>
          <w:szCs w:val="28"/>
        </w:rPr>
        <w:t>.2.1 Containerised goods</w:t>
      </w:r>
    </w:p>
    <w:p w14:paraId="3FEE2E0C" w14:textId="77777777" w:rsidR="00DF7AD0" w:rsidRPr="00705048" w:rsidRDefault="00DF7AD0" w:rsidP="00DF7AD0">
      <w:pPr>
        <w:spacing w:after="60"/>
      </w:pPr>
      <w:r w:rsidRPr="00705048">
        <w:t>Most goods imported into Australia arrive in containers. Goods are referred to the department depending on:</w:t>
      </w:r>
    </w:p>
    <w:p w14:paraId="2F695C6D" w14:textId="77777777" w:rsidR="00DF7AD0" w:rsidRPr="005D2AA8" w:rsidRDefault="00DF7AD0" w:rsidP="00563A34">
      <w:pPr>
        <w:pStyle w:val="ListBullet"/>
      </w:pPr>
      <w:r w:rsidRPr="005D2AA8">
        <w:t>the type of good and any BICON entry</w:t>
      </w:r>
    </w:p>
    <w:p w14:paraId="780B81CF" w14:textId="77777777" w:rsidR="00DF7AD0" w:rsidRPr="00507358" w:rsidRDefault="00DF7AD0" w:rsidP="00563A34">
      <w:pPr>
        <w:pStyle w:val="ListBullet"/>
      </w:pPr>
      <w:r w:rsidRPr="00507358">
        <w:t>associated biosecurity risk assessment</w:t>
      </w:r>
    </w:p>
    <w:p w14:paraId="6C7FD596" w14:textId="77777777" w:rsidR="00DF7AD0" w:rsidRPr="00507358" w:rsidRDefault="00DF7AD0" w:rsidP="00563A34">
      <w:pPr>
        <w:pStyle w:val="ListBullet"/>
      </w:pPr>
      <w:proofErr w:type="gramStart"/>
      <w:r w:rsidRPr="00507358">
        <w:t>risk</w:t>
      </w:r>
      <w:proofErr w:type="gramEnd"/>
      <w:r w:rsidRPr="00507358">
        <w:t xml:space="preserve"> profile questions—for example, ‘Are the goods new, re-manufactured, refurbished or reconditioned?’</w:t>
      </w:r>
    </w:p>
    <w:p w14:paraId="7F31D133" w14:textId="10A05811" w:rsidR="00DF7AD0" w:rsidRDefault="00533D65" w:rsidP="00DF7AD0">
      <w:pPr>
        <w:spacing w:after="120"/>
      </w:pPr>
      <w:r>
        <w:t xml:space="preserve">All </w:t>
      </w:r>
      <w:r w:rsidR="002F38A9">
        <w:t>h</w:t>
      </w:r>
      <w:r>
        <w:t>igh-risk g</w:t>
      </w:r>
      <w:r w:rsidR="00DF7AD0">
        <w:t xml:space="preserve">oods </w:t>
      </w:r>
      <w:r w:rsidR="00B85A61">
        <w:t>are</w:t>
      </w:r>
      <w:r w:rsidR="00DF7AD0">
        <w:t xml:space="preserve"> referred for inspection. Other goods may be referred for inspection </w:t>
      </w:r>
      <w:r w:rsidR="00DF7AD0" w:rsidRPr="002F38A9">
        <w:t xml:space="preserve">at reduced </w:t>
      </w:r>
      <w:r w:rsidR="00B85A61" w:rsidRPr="002F38A9">
        <w:t xml:space="preserve">inspection </w:t>
      </w:r>
      <w:r w:rsidR="00DF7AD0" w:rsidRPr="002F38A9">
        <w:t>rates.</w:t>
      </w:r>
      <w:r w:rsidR="00DF7AD0">
        <w:t xml:space="preserve"> Assessment is based on factors such as importer compliance history and risk status of the goods.</w:t>
      </w:r>
    </w:p>
    <w:p w14:paraId="35339F84" w14:textId="6672C6A6" w:rsidR="00DF7AD0" w:rsidRPr="00D84B72" w:rsidRDefault="007B3600" w:rsidP="00D84B72">
      <w:pPr>
        <w:pStyle w:val="Heading4"/>
        <w:spacing w:before="240"/>
        <w:rPr>
          <w:sz w:val="28"/>
          <w:szCs w:val="28"/>
        </w:rPr>
      </w:pPr>
      <w:r w:rsidRPr="00D84B72">
        <w:rPr>
          <w:sz w:val="28"/>
          <w:szCs w:val="28"/>
        </w:rPr>
        <w:t>3</w:t>
      </w:r>
      <w:r w:rsidR="00DF7AD0" w:rsidRPr="00D84B72">
        <w:rPr>
          <w:sz w:val="28"/>
          <w:szCs w:val="28"/>
        </w:rPr>
        <w:t xml:space="preserve">.2.2 Bulk </w:t>
      </w:r>
      <w:r w:rsidR="005D2AA8">
        <w:rPr>
          <w:sz w:val="28"/>
          <w:szCs w:val="28"/>
        </w:rPr>
        <w:t>c</w:t>
      </w:r>
      <w:r w:rsidR="00DF7AD0" w:rsidRPr="00D84B72">
        <w:rPr>
          <w:sz w:val="28"/>
          <w:szCs w:val="28"/>
        </w:rPr>
        <w:t>ommodities</w:t>
      </w:r>
    </w:p>
    <w:p w14:paraId="187B6CE3" w14:textId="062ED34D" w:rsidR="00DF7AD0" w:rsidRDefault="001146D1" w:rsidP="00DF7AD0">
      <w:pPr>
        <w:spacing w:before="60" w:after="60"/>
      </w:pPr>
      <w:r>
        <w:t>T</w:t>
      </w:r>
      <w:r w:rsidRPr="001146D1">
        <w:t>he department</w:t>
      </w:r>
      <w:r w:rsidR="00DF7AD0">
        <w:t>’s Bulk Commodities National Coordination Centre assesses all bulk consignments and the Assessment Services Group (ASG) manages containerised fertiliser assessments.</w:t>
      </w:r>
    </w:p>
    <w:p w14:paraId="35592447" w14:textId="77777777" w:rsidR="00507358" w:rsidRDefault="00DF7AD0" w:rsidP="00507358">
      <w:pPr>
        <w:pStyle w:val="Heading5"/>
        <w:rPr>
          <w:b w:val="0"/>
          <w:i w:val="0"/>
        </w:rPr>
      </w:pPr>
      <w:r w:rsidRPr="00507358">
        <w:t>Fertilisers</w:t>
      </w:r>
    </w:p>
    <w:p w14:paraId="520D0373" w14:textId="5C3BB149" w:rsidR="00DF7AD0" w:rsidRPr="00EC44A8" w:rsidRDefault="00507358" w:rsidP="00563A34">
      <w:r>
        <w:t>T</w:t>
      </w:r>
      <w:r w:rsidR="001146D1" w:rsidRPr="001146D1">
        <w:t>he department</w:t>
      </w:r>
      <w:r w:rsidR="00DF7AD0" w:rsidRPr="009A302B">
        <w:t xml:space="preserve"> provides fertiliser biosecurity risk profiles to ICS based on:</w:t>
      </w:r>
    </w:p>
    <w:p w14:paraId="584A3B73" w14:textId="77777777" w:rsidR="00DF7AD0" w:rsidRPr="005D2AA8" w:rsidRDefault="00DF7AD0" w:rsidP="00563A34">
      <w:pPr>
        <w:pStyle w:val="ListBullet"/>
      </w:pPr>
      <w:r w:rsidRPr="005D2AA8">
        <w:t>state of the product—liquid or solid</w:t>
      </w:r>
    </w:p>
    <w:p w14:paraId="32D7A177" w14:textId="77777777" w:rsidR="00DF7AD0" w:rsidRPr="00F918A3" w:rsidRDefault="00DF7AD0" w:rsidP="00563A34">
      <w:pPr>
        <w:pStyle w:val="ListBullet"/>
      </w:pPr>
      <w:r w:rsidRPr="00F918A3">
        <w:t>package size—higher or lower than 100 kilograms</w:t>
      </w:r>
    </w:p>
    <w:p w14:paraId="155A2148" w14:textId="77777777" w:rsidR="00DF7AD0" w:rsidRPr="00507358" w:rsidRDefault="00DF7AD0" w:rsidP="00563A34">
      <w:pPr>
        <w:pStyle w:val="ListBullet"/>
      </w:pPr>
      <w:r w:rsidRPr="00507358">
        <w:t>origin—chemical or mined</w:t>
      </w:r>
    </w:p>
    <w:p w14:paraId="3DBB92D6" w14:textId="77777777" w:rsidR="00DF7AD0" w:rsidRPr="00507358" w:rsidRDefault="00DF7AD0" w:rsidP="00563A34">
      <w:pPr>
        <w:pStyle w:val="ListBullet"/>
      </w:pPr>
      <w:r w:rsidRPr="00507358">
        <w:t>storage at place of production—inside or outside</w:t>
      </w:r>
    </w:p>
    <w:p w14:paraId="5FFCE0C0" w14:textId="77777777" w:rsidR="00DF7AD0" w:rsidRPr="005D2AA8" w:rsidRDefault="00DF7AD0" w:rsidP="00563A34">
      <w:pPr>
        <w:pStyle w:val="ListBullet"/>
      </w:pPr>
      <w:proofErr w:type="gramStart"/>
      <w:r w:rsidRPr="005D2AA8">
        <w:t>end</w:t>
      </w:r>
      <w:proofErr w:type="gramEnd"/>
      <w:r w:rsidRPr="005D2AA8">
        <w:t xml:space="preserve"> use—soil conditioner or potting use.</w:t>
      </w:r>
    </w:p>
    <w:p w14:paraId="03470AC2" w14:textId="2578FACC" w:rsidR="00DF7AD0" w:rsidRDefault="00DF7AD0" w:rsidP="00DF7AD0">
      <w:pPr>
        <w:spacing w:after="60"/>
      </w:pPr>
      <w:r w:rsidRPr="00E5317B">
        <w:t xml:space="preserve">Inorganic </w:t>
      </w:r>
      <w:r w:rsidR="00C17FF2">
        <w:t>f</w:t>
      </w:r>
      <w:r w:rsidRPr="00E5317B">
        <w:t xml:space="preserve">ertiliser </w:t>
      </w:r>
      <w:r w:rsidR="00C17FF2">
        <w:t>a</w:t>
      </w:r>
      <w:r w:rsidRPr="00E5317B">
        <w:t xml:space="preserve">ssessment and </w:t>
      </w:r>
      <w:r w:rsidR="00C17FF2">
        <w:t>m</w:t>
      </w:r>
      <w:r w:rsidRPr="00E5317B">
        <w:t xml:space="preserve">anagement </w:t>
      </w:r>
      <w:r w:rsidR="00C17FF2">
        <w:t>p</w:t>
      </w:r>
      <w:r w:rsidRPr="00E5317B">
        <w:t>olicies outline the process for classif</w:t>
      </w:r>
      <w:r>
        <w:t>ying</w:t>
      </w:r>
      <w:r w:rsidRPr="00E5317B">
        <w:t xml:space="preserve"> these imports and the regime that will apply to each fertiliser import risk classification level.</w:t>
      </w:r>
    </w:p>
    <w:p w14:paraId="5898FEE9" w14:textId="77777777" w:rsidR="00507358" w:rsidRDefault="00DF7AD0" w:rsidP="00DF7AD0">
      <w:pPr>
        <w:pStyle w:val="Heading5"/>
      </w:pPr>
      <w:r>
        <w:lastRenderedPageBreak/>
        <w:t>Stock feed</w:t>
      </w:r>
    </w:p>
    <w:p w14:paraId="41E22163" w14:textId="143678B0" w:rsidR="00E070C5" w:rsidRDefault="00507358" w:rsidP="00563A34">
      <w:pPr>
        <w:rPr>
          <w:lang w:bidi="hi-IN"/>
        </w:rPr>
      </w:pPr>
      <w:r>
        <w:t>Stock feed</w:t>
      </w:r>
      <w:r w:rsidR="00C17FF2">
        <w:t xml:space="preserve"> </w:t>
      </w:r>
      <w:r w:rsidR="00DF7AD0" w:rsidRPr="009A302B">
        <w:rPr>
          <w:lang w:bidi="hi-IN"/>
        </w:rPr>
        <w:t xml:space="preserve">is considered a high biosecurity risk commodity </w:t>
      </w:r>
      <w:r w:rsidR="00C17FF2">
        <w:rPr>
          <w:lang w:bidi="hi-IN"/>
        </w:rPr>
        <w:t>because</w:t>
      </w:r>
      <w:r w:rsidR="00C17FF2" w:rsidRPr="009A302B">
        <w:rPr>
          <w:lang w:bidi="hi-IN"/>
        </w:rPr>
        <w:t xml:space="preserve"> </w:t>
      </w:r>
      <w:r w:rsidR="00DF7AD0" w:rsidRPr="009A302B">
        <w:rPr>
          <w:lang w:bidi="hi-IN"/>
        </w:rPr>
        <w:t>it provides a direct pathway for the introduction and spread of exotic pests and diseases that can harm</w:t>
      </w:r>
      <w:r w:rsidR="00786BB7">
        <w:rPr>
          <w:lang w:bidi="hi-IN"/>
        </w:rPr>
        <w:t xml:space="preserve"> </w:t>
      </w:r>
      <w:r w:rsidR="00DF7AD0" w:rsidRPr="009A302B">
        <w:rPr>
          <w:lang w:bidi="hi-IN"/>
        </w:rPr>
        <w:t>humans</w:t>
      </w:r>
      <w:r w:rsidR="00786BB7">
        <w:rPr>
          <w:lang w:bidi="hi-IN"/>
        </w:rPr>
        <w:t xml:space="preserve"> and </w:t>
      </w:r>
      <w:r w:rsidR="00DF7AD0" w:rsidRPr="009A302B">
        <w:rPr>
          <w:lang w:bidi="hi-IN"/>
        </w:rPr>
        <w:t>animals</w:t>
      </w:r>
      <w:r w:rsidR="00786BB7">
        <w:rPr>
          <w:lang w:bidi="hi-IN"/>
        </w:rPr>
        <w:t>.</w:t>
      </w:r>
    </w:p>
    <w:p w14:paraId="26EA5725" w14:textId="5980EBC7" w:rsidR="00DF7AD0" w:rsidRPr="005F640C" w:rsidRDefault="00DF7AD0" w:rsidP="00DF7AD0">
      <w:pPr>
        <w:rPr>
          <w:lang w:val="x-none" w:eastAsia="x-none" w:bidi="hi-IN"/>
        </w:rPr>
      </w:pPr>
      <w:r w:rsidRPr="00C96039">
        <w:rPr>
          <w:lang w:val="x-none" w:eastAsia="x-none" w:bidi="hi-IN"/>
        </w:rPr>
        <w:t>Australia permits imports of plant-based stock feed processed offshore, applying strict import</w:t>
      </w:r>
      <w:r w:rsidRPr="005F640C">
        <w:rPr>
          <w:lang w:val="x-none" w:eastAsia="x-none" w:bidi="hi-IN"/>
        </w:rPr>
        <w:t xml:space="preserve"> conditions based on the country of origin, nature of the crop, field production method, harvest method and post-processing handling, and other factors.</w:t>
      </w:r>
    </w:p>
    <w:p w14:paraId="5A963E18" w14:textId="7159F55A" w:rsidR="00E070C5" w:rsidRDefault="002E7E70" w:rsidP="00DF7AD0">
      <w:pPr>
        <w:rPr>
          <w:lang w:eastAsia="ja-JP"/>
        </w:rPr>
      </w:pPr>
      <w:r>
        <w:rPr>
          <w:lang w:eastAsia="x-none" w:bidi="hi-IN"/>
        </w:rPr>
        <w:t>W</w:t>
      </w:r>
      <w:proofErr w:type="spellStart"/>
      <w:r w:rsidR="00DF7AD0" w:rsidRPr="005F640C">
        <w:rPr>
          <w:lang w:val="x-none" w:eastAsia="x-none" w:bidi="hi-IN"/>
        </w:rPr>
        <w:t>hole</w:t>
      </w:r>
      <w:proofErr w:type="spellEnd"/>
      <w:r w:rsidR="00DF7AD0" w:rsidRPr="005F640C">
        <w:rPr>
          <w:lang w:val="x-none" w:eastAsia="x-none" w:bidi="hi-IN"/>
        </w:rPr>
        <w:t xml:space="preserve"> grains are permitted under strict import conditions</w:t>
      </w:r>
      <w:r w:rsidR="00DF7AD0">
        <w:rPr>
          <w:lang w:eastAsia="x-none" w:bidi="hi-IN"/>
        </w:rPr>
        <w:t xml:space="preserve">, </w:t>
      </w:r>
      <w:r>
        <w:rPr>
          <w:lang w:eastAsia="x-none" w:bidi="hi-IN"/>
        </w:rPr>
        <w:t xml:space="preserve">but </w:t>
      </w:r>
      <w:r w:rsidR="00DF7AD0">
        <w:rPr>
          <w:lang w:eastAsia="x-none" w:bidi="hi-IN"/>
        </w:rPr>
        <w:t>h</w:t>
      </w:r>
      <w:r w:rsidR="00DF7AD0" w:rsidRPr="005F640C">
        <w:rPr>
          <w:lang w:val="x-none" w:eastAsia="x-none" w:bidi="hi-IN"/>
        </w:rPr>
        <w:t xml:space="preserve">ay for stock feed use has never been imported into Australia </w:t>
      </w:r>
      <w:r w:rsidR="000B6D41">
        <w:rPr>
          <w:lang w:eastAsia="x-none" w:bidi="hi-IN"/>
        </w:rPr>
        <w:t>because of</w:t>
      </w:r>
      <w:r w:rsidR="00DF7AD0" w:rsidRPr="005F640C">
        <w:rPr>
          <w:lang w:val="x-none" w:eastAsia="x-none" w:bidi="hi-IN"/>
        </w:rPr>
        <w:t xml:space="preserve"> the risk of introducing plant and animal pathogens, viable crop seed, insect pests and weeds.</w:t>
      </w:r>
    </w:p>
    <w:p w14:paraId="23908C41" w14:textId="1BF1FF40" w:rsidR="00DF7AD0" w:rsidRPr="009A302B" w:rsidRDefault="001146D1" w:rsidP="00DF7AD0">
      <w:pPr>
        <w:rPr>
          <w:lang w:val="x-none" w:eastAsia="x-none" w:bidi="hi-IN"/>
        </w:rPr>
      </w:pPr>
      <w:r>
        <w:rPr>
          <w:lang w:eastAsia="x-none" w:bidi="hi-IN"/>
        </w:rPr>
        <w:t>T</w:t>
      </w:r>
      <w:r w:rsidRPr="001146D1">
        <w:rPr>
          <w:lang w:eastAsia="x-none" w:bidi="hi-IN"/>
        </w:rPr>
        <w:t>he department</w:t>
      </w:r>
      <w:r w:rsidR="00DF7AD0" w:rsidRPr="00371538">
        <w:rPr>
          <w:lang w:val="x-none" w:eastAsia="x-none" w:bidi="hi-IN"/>
        </w:rPr>
        <w:t xml:space="preserve"> assesses each stock feed import app</w:t>
      </w:r>
      <w:r w:rsidR="00DF7AD0" w:rsidRPr="005F640C">
        <w:rPr>
          <w:lang w:val="x-none" w:eastAsia="x-none" w:bidi="hi-IN"/>
        </w:rPr>
        <w:t xml:space="preserve">lication against </w:t>
      </w:r>
      <w:r w:rsidR="00DF7AD0">
        <w:rPr>
          <w:lang w:eastAsia="x-none" w:bidi="hi-IN"/>
        </w:rPr>
        <w:t>long</w:t>
      </w:r>
      <w:r w:rsidR="002E7E70">
        <w:rPr>
          <w:lang w:eastAsia="x-none" w:bidi="hi-IN"/>
        </w:rPr>
        <w:t>-</w:t>
      </w:r>
      <w:r w:rsidR="00DF7AD0">
        <w:rPr>
          <w:lang w:eastAsia="x-none" w:bidi="hi-IN"/>
        </w:rPr>
        <w:t>established policy</w:t>
      </w:r>
      <w:r w:rsidR="00DF7AD0" w:rsidRPr="005F640C">
        <w:rPr>
          <w:lang w:val="x-none" w:eastAsia="x-none" w:bidi="hi-IN"/>
        </w:rPr>
        <w:t>. It applies the policy’s strict assessment, monitoring and control requirements to manage the biosecurity risks</w:t>
      </w:r>
      <w:r w:rsidR="00DF7AD0">
        <w:rPr>
          <w:lang w:val="x-none" w:eastAsia="x-none" w:bidi="hi-IN"/>
        </w:rPr>
        <w:t>—</w:t>
      </w:r>
      <w:r w:rsidR="00DF7AD0" w:rsidRPr="005F640C">
        <w:rPr>
          <w:lang w:val="x-none" w:eastAsia="x-none" w:bidi="hi-IN"/>
        </w:rPr>
        <w:t xml:space="preserve">only </w:t>
      </w:r>
      <w:r w:rsidR="00563A34">
        <w:rPr>
          <w:lang w:eastAsia="x-none" w:bidi="hi-IN"/>
        </w:rPr>
        <w:t>allowing</w:t>
      </w:r>
      <w:r w:rsidR="00DE36DD" w:rsidRPr="005F640C">
        <w:rPr>
          <w:lang w:val="x-none" w:eastAsia="x-none" w:bidi="hi-IN"/>
        </w:rPr>
        <w:t xml:space="preserve"> </w:t>
      </w:r>
      <w:r w:rsidR="00DF7AD0" w:rsidRPr="005F640C">
        <w:rPr>
          <w:lang w:val="x-none" w:eastAsia="x-none" w:bidi="hi-IN"/>
        </w:rPr>
        <w:t>the import if it is confident the risks can be managed.</w:t>
      </w:r>
    </w:p>
    <w:p w14:paraId="7B61654A" w14:textId="2BA28B4C" w:rsidR="00DF7AD0" w:rsidRPr="00D84B72" w:rsidRDefault="007B3600" w:rsidP="00DF7AD0">
      <w:pPr>
        <w:pStyle w:val="Heading4"/>
        <w:spacing w:before="240"/>
        <w:rPr>
          <w:sz w:val="28"/>
          <w:szCs w:val="28"/>
        </w:rPr>
      </w:pPr>
      <w:r w:rsidRPr="00D84B72">
        <w:rPr>
          <w:sz w:val="28"/>
          <w:szCs w:val="28"/>
        </w:rPr>
        <w:t>3</w:t>
      </w:r>
      <w:r w:rsidR="00DF7AD0" w:rsidRPr="00D84B72">
        <w:rPr>
          <w:sz w:val="28"/>
          <w:szCs w:val="28"/>
        </w:rPr>
        <w:t>.2.</w:t>
      </w:r>
      <w:r w:rsidRPr="00D84B72">
        <w:rPr>
          <w:sz w:val="28"/>
          <w:szCs w:val="28"/>
        </w:rPr>
        <w:t>3</w:t>
      </w:r>
      <w:r w:rsidR="00DF7AD0" w:rsidRPr="00D84B72">
        <w:rPr>
          <w:sz w:val="28"/>
          <w:szCs w:val="28"/>
        </w:rPr>
        <w:t xml:space="preserve"> Break-bulk cargo</w:t>
      </w:r>
    </w:p>
    <w:p w14:paraId="6277B341" w14:textId="1FC364BD" w:rsidR="00DF7AD0" w:rsidRPr="005321D7" w:rsidRDefault="00DF7AD0" w:rsidP="00DF7AD0">
      <w:pPr>
        <w:spacing w:after="60"/>
      </w:pPr>
      <w:r w:rsidRPr="00E5317B">
        <w:t>Break</w:t>
      </w:r>
      <w:r>
        <w:t>-</w:t>
      </w:r>
      <w:r w:rsidRPr="00E5317B">
        <w:t>bulk cargo goods are</w:t>
      </w:r>
      <w:r>
        <w:t xml:space="preserve"> those</w:t>
      </w:r>
      <w:r w:rsidRPr="00E5317B">
        <w:t xml:space="preserve"> loaded individually and not in containers or in bulk. </w:t>
      </w:r>
      <w:r w:rsidR="002E7E70">
        <w:t xml:space="preserve">The department </w:t>
      </w:r>
      <w:r w:rsidRPr="005321D7">
        <w:t xml:space="preserve">profiles </w:t>
      </w:r>
      <w:r>
        <w:t>break</w:t>
      </w:r>
      <w:r w:rsidR="002E7E70">
        <w:t>-</w:t>
      </w:r>
      <w:r>
        <w:t xml:space="preserve">bulk </w:t>
      </w:r>
      <w:r w:rsidRPr="005321D7">
        <w:t>cargo based on:</w:t>
      </w:r>
    </w:p>
    <w:p w14:paraId="3233F00C" w14:textId="77777777" w:rsidR="00E070C5" w:rsidRPr="005D2AA8" w:rsidRDefault="00DF7AD0" w:rsidP="00563A34">
      <w:pPr>
        <w:pStyle w:val="ListBullet"/>
      </w:pPr>
      <w:r w:rsidRPr="005D2AA8">
        <w:t>country of origin</w:t>
      </w:r>
    </w:p>
    <w:p w14:paraId="0A8EC66B" w14:textId="50D90F7C" w:rsidR="00DF7AD0" w:rsidRPr="00F918A3" w:rsidRDefault="00DF7AD0" w:rsidP="00563A34">
      <w:pPr>
        <w:pStyle w:val="ListBullet"/>
      </w:pPr>
      <w:r w:rsidRPr="00F918A3">
        <w:t>presence of seasonal pests</w:t>
      </w:r>
    </w:p>
    <w:p w14:paraId="225EA58E" w14:textId="77777777" w:rsidR="00DF7AD0" w:rsidRPr="00507358" w:rsidRDefault="00DF7AD0" w:rsidP="00563A34">
      <w:pPr>
        <w:pStyle w:val="ListBullet"/>
      </w:pPr>
      <w:r w:rsidRPr="00507358">
        <w:t>condition of the goods—used or new</w:t>
      </w:r>
    </w:p>
    <w:p w14:paraId="2401F248" w14:textId="77777777" w:rsidR="00DF7AD0" w:rsidRPr="00507358" w:rsidRDefault="00DF7AD0" w:rsidP="00563A34">
      <w:pPr>
        <w:pStyle w:val="ListBullet"/>
      </w:pPr>
      <w:r w:rsidRPr="00507358">
        <w:t>whether they have been subject to offshore hygiene measures</w:t>
      </w:r>
    </w:p>
    <w:p w14:paraId="79B888BF" w14:textId="25FC7A35" w:rsidR="00DF7AD0" w:rsidRPr="002E7E70" w:rsidRDefault="00DF7AD0" w:rsidP="00563A34">
      <w:pPr>
        <w:pStyle w:val="ListBullet"/>
      </w:pPr>
      <w:r w:rsidRPr="002E7E70">
        <w:t>historical usage of the goods (for agricultural and mining goods)</w:t>
      </w:r>
    </w:p>
    <w:p w14:paraId="37630A5D" w14:textId="195E97F6" w:rsidR="00DF7AD0" w:rsidRPr="005D2AA8" w:rsidRDefault="00DF7AD0" w:rsidP="005D2AA8">
      <w:pPr>
        <w:pStyle w:val="ListBullet"/>
      </w:pPr>
      <w:proofErr w:type="gramStart"/>
      <w:r w:rsidRPr="005D2AA8">
        <w:t>complexity</w:t>
      </w:r>
      <w:proofErr w:type="gramEnd"/>
      <w:r w:rsidR="00DF599C" w:rsidRPr="005D2AA8">
        <w:t xml:space="preserve"> (for</w:t>
      </w:r>
      <w:r w:rsidRPr="005D2AA8">
        <w:t xml:space="preserve"> imported machinery</w:t>
      </w:r>
      <w:r w:rsidR="00DF599C" w:rsidRPr="005D2AA8">
        <w:t>)</w:t>
      </w:r>
      <w:r w:rsidRPr="005D2AA8">
        <w:t>.</w:t>
      </w:r>
    </w:p>
    <w:p w14:paraId="6FAEAC70" w14:textId="61E90B09" w:rsidR="00E070C5" w:rsidRDefault="00DF7AD0" w:rsidP="00DF7AD0">
      <w:pPr>
        <w:pStyle w:val="ListBullet"/>
        <w:numPr>
          <w:ilvl w:val="0"/>
          <w:numId w:val="0"/>
        </w:numPr>
      </w:pPr>
      <w:r w:rsidRPr="009A302B">
        <w:rPr>
          <w:b/>
          <w:i/>
        </w:rPr>
        <w:t>Machinery a</w:t>
      </w:r>
      <w:r w:rsidRPr="00B97D83">
        <w:rPr>
          <w:b/>
          <w:i/>
        </w:rPr>
        <w:t xml:space="preserve">nd </w:t>
      </w:r>
      <w:r w:rsidRPr="00210B94">
        <w:rPr>
          <w:b/>
          <w:i/>
        </w:rPr>
        <w:t>vehicles</w:t>
      </w:r>
      <w:r w:rsidRPr="00EC44A8">
        <w:t xml:space="preserve"> are profiled in the ICS for assessment based on country of origin and condition (new or used).</w:t>
      </w:r>
      <w:r w:rsidRPr="001E6B4B">
        <w:t xml:space="preserve"> All used or field-tested machinery and</w:t>
      </w:r>
      <w:r>
        <w:t xml:space="preserve"> vehicles are considered high</w:t>
      </w:r>
      <w:r w:rsidR="00CF5048">
        <w:t xml:space="preserve"> </w:t>
      </w:r>
      <w:r w:rsidRPr="001E6B4B">
        <w:t xml:space="preserve">risk for contamination and hitchhiker pests so all are referred for assessment. </w:t>
      </w:r>
      <w:r>
        <w:t>S</w:t>
      </w:r>
      <w:r w:rsidRPr="001E6B4B">
        <w:t>mall sample</w:t>
      </w:r>
      <w:r>
        <w:t>s</w:t>
      </w:r>
      <w:r w:rsidRPr="001E6B4B">
        <w:t xml:space="preserve"> of vehicles cleaned through approved offshore cleaning arrangements are inspected to </w:t>
      </w:r>
      <w:r>
        <w:t>verify</w:t>
      </w:r>
      <w:r w:rsidRPr="001E6B4B">
        <w:t xml:space="preserve"> effective</w:t>
      </w:r>
      <w:r>
        <w:t xml:space="preserve"> cleaning</w:t>
      </w:r>
      <w:r w:rsidRPr="001E6B4B">
        <w:t>. All other used vehicles undergo mandatory inspection.</w:t>
      </w:r>
    </w:p>
    <w:p w14:paraId="7C064B62" w14:textId="4459328F" w:rsidR="00DF7AD0" w:rsidRPr="009353A2" w:rsidRDefault="00DF7AD0" w:rsidP="00DF7AD0">
      <w:pPr>
        <w:spacing w:before="60" w:after="60"/>
      </w:pPr>
      <w:r w:rsidRPr="009353A2">
        <w:t xml:space="preserve">The department does not profile new vehicles for assessment. However, it has a voluntary arrangement with industry that most new vehicles imported as break bulk undergo departmental surveillance </w:t>
      </w:r>
      <w:r w:rsidR="00DE36DD">
        <w:t xml:space="preserve">before leaving the wharf </w:t>
      </w:r>
      <w:r w:rsidRPr="009353A2">
        <w:t xml:space="preserve">to confirm </w:t>
      </w:r>
      <w:r w:rsidR="00D34077">
        <w:t xml:space="preserve">the </w:t>
      </w:r>
      <w:r w:rsidRPr="009353A2">
        <w:t>absence of biosecurity contaminants.</w:t>
      </w:r>
    </w:p>
    <w:p w14:paraId="1886F134" w14:textId="5E660C33" w:rsidR="00DF7AD0" w:rsidRPr="00E5317B" w:rsidRDefault="00DF7AD0" w:rsidP="00DF7AD0">
      <w:pPr>
        <w:spacing w:after="60"/>
      </w:pPr>
      <w:r w:rsidRPr="001E6B4B">
        <w:rPr>
          <w:b/>
          <w:i/>
        </w:rPr>
        <w:t>Imported tyres</w:t>
      </w:r>
      <w:r>
        <w:t xml:space="preserve"> are p</w:t>
      </w:r>
      <w:r w:rsidRPr="001E6B4B">
        <w:t>rofil</w:t>
      </w:r>
      <w:r>
        <w:t>ed</w:t>
      </w:r>
      <w:r w:rsidRPr="009353A2">
        <w:t xml:space="preserve"> for biosecurity intervention based on the condition of the tyres (new, used </w:t>
      </w:r>
      <w:r w:rsidR="00B12E26">
        <w:t>[</w:t>
      </w:r>
      <w:r w:rsidRPr="009353A2">
        <w:t>on or off a rim</w:t>
      </w:r>
      <w:r w:rsidR="00B12E26">
        <w:t>]</w:t>
      </w:r>
      <w:r w:rsidRPr="009353A2">
        <w:t xml:space="preserve"> or </w:t>
      </w:r>
      <w:proofErr w:type="spellStart"/>
      <w:r w:rsidRPr="009353A2">
        <w:t>retreaded</w:t>
      </w:r>
      <w:proofErr w:type="spellEnd"/>
      <w:r w:rsidRPr="009353A2">
        <w:t xml:space="preserve">), and the mode of shipping (break bulk or containerised). Consignments </w:t>
      </w:r>
      <w:r>
        <w:t>with possible</w:t>
      </w:r>
      <w:r w:rsidRPr="009353A2">
        <w:t xml:space="preserve"> biosecurity risk are referred to AIMS for intervention. </w:t>
      </w:r>
      <w:r w:rsidRPr="00E5317B">
        <w:t>All</w:t>
      </w:r>
      <w:r>
        <w:t xml:space="preserve"> </w:t>
      </w:r>
      <w:r w:rsidRPr="00E5317B">
        <w:t>used</w:t>
      </w:r>
      <w:r>
        <w:t xml:space="preserve"> </w:t>
      </w:r>
      <w:r w:rsidRPr="00E5317B">
        <w:t>tyres</w:t>
      </w:r>
      <w:r>
        <w:t xml:space="preserve"> must</w:t>
      </w:r>
      <w:r w:rsidRPr="00E5317B">
        <w:t xml:space="preserve"> undergo mandatory offshore fumigation.</w:t>
      </w:r>
    </w:p>
    <w:p w14:paraId="0BE02273" w14:textId="699487C5" w:rsidR="00DF7AD0" w:rsidRPr="0027052E" w:rsidRDefault="00DF7AD0" w:rsidP="00DF7AD0">
      <w:pPr>
        <w:spacing w:after="60"/>
      </w:pPr>
      <w:r w:rsidRPr="0027052E">
        <w:t>Over</w:t>
      </w:r>
      <w:r>
        <w:t>sized tyres are considered high</w:t>
      </w:r>
      <w:r w:rsidR="00132014">
        <w:t xml:space="preserve"> </w:t>
      </w:r>
      <w:r w:rsidRPr="0027052E">
        <w:t xml:space="preserve">risk </w:t>
      </w:r>
      <w:r w:rsidR="00D34077">
        <w:t>because</w:t>
      </w:r>
      <w:r w:rsidR="00D34077" w:rsidRPr="0027052E">
        <w:t xml:space="preserve"> </w:t>
      </w:r>
      <w:r w:rsidRPr="0027052E">
        <w:t>the risk of</w:t>
      </w:r>
      <w:r>
        <w:t xml:space="preserve"> carrying e</w:t>
      </w:r>
      <w:r w:rsidRPr="0027052E">
        <w:t>xotic mosquito eggs, larvae or adults</w:t>
      </w:r>
      <w:r w:rsidR="00D34077">
        <w:t xml:space="preserve"> is high</w:t>
      </w:r>
      <w:r w:rsidRPr="0027052E">
        <w:t xml:space="preserve">. All oversized tyres are referred to </w:t>
      </w:r>
      <w:r w:rsidR="001146D1" w:rsidRPr="001146D1">
        <w:t>the department</w:t>
      </w:r>
      <w:r w:rsidRPr="0027052E">
        <w:t xml:space="preserve"> for assessment</w:t>
      </w:r>
      <w:r>
        <w:t>, based on</w:t>
      </w:r>
      <w:r w:rsidRPr="0027052E">
        <w:t>:</w:t>
      </w:r>
    </w:p>
    <w:p w14:paraId="30963EFD" w14:textId="77777777" w:rsidR="00DF7AD0" w:rsidRPr="005D2AA8" w:rsidRDefault="00DF7AD0" w:rsidP="002A682D">
      <w:pPr>
        <w:pStyle w:val="ListBullet"/>
        <w:keepNext/>
        <w:keepLines/>
      </w:pPr>
      <w:r w:rsidRPr="005D2AA8">
        <w:lastRenderedPageBreak/>
        <w:t>country of origin</w:t>
      </w:r>
    </w:p>
    <w:p w14:paraId="0EFB4602" w14:textId="77777777" w:rsidR="00DF7AD0" w:rsidRPr="00F918A3" w:rsidRDefault="00DF7AD0" w:rsidP="002A682D">
      <w:pPr>
        <w:pStyle w:val="ListBullet"/>
        <w:keepNext/>
        <w:keepLines/>
      </w:pPr>
      <w:r w:rsidRPr="00F918A3">
        <w:t>condition of the tyres (under or over six months old)</w:t>
      </w:r>
    </w:p>
    <w:p w14:paraId="58B962E3" w14:textId="77777777" w:rsidR="00DF7AD0" w:rsidRPr="00507358" w:rsidRDefault="00DF7AD0" w:rsidP="002A682D">
      <w:pPr>
        <w:pStyle w:val="ListBullet"/>
        <w:keepNext/>
        <w:keepLines/>
      </w:pPr>
      <w:proofErr w:type="gramStart"/>
      <w:r w:rsidRPr="00507358">
        <w:t>whether</w:t>
      </w:r>
      <w:proofErr w:type="gramEnd"/>
      <w:r w:rsidRPr="00507358">
        <w:t xml:space="preserve"> tyres have been subject to offshore treatment.</w:t>
      </w:r>
    </w:p>
    <w:p w14:paraId="5B138617" w14:textId="77777777" w:rsidR="00DF7AD0" w:rsidRPr="002A67F3" w:rsidRDefault="00DF7AD0" w:rsidP="00DF7AD0">
      <w:pPr>
        <w:pStyle w:val="Heading3"/>
      </w:pPr>
      <w:bookmarkStart w:id="68" w:name="_Toc10020161"/>
      <w:r w:rsidRPr="002A67F3">
        <w:t>Cargo compliance verification</w:t>
      </w:r>
      <w:bookmarkEnd w:id="68"/>
    </w:p>
    <w:p w14:paraId="170C0237" w14:textId="5CF87EE0" w:rsidR="00DF7AD0" w:rsidRPr="00D84B72" w:rsidRDefault="00DF599C" w:rsidP="00D84B72">
      <w:pPr>
        <w:pStyle w:val="Heading4"/>
        <w:spacing w:before="240"/>
        <w:rPr>
          <w:sz w:val="28"/>
          <w:szCs w:val="28"/>
        </w:rPr>
      </w:pPr>
      <w:r w:rsidRPr="00D84B72">
        <w:rPr>
          <w:sz w:val="28"/>
          <w:szCs w:val="28"/>
        </w:rPr>
        <w:t>3</w:t>
      </w:r>
      <w:r w:rsidR="00DF7AD0" w:rsidRPr="00D84B72">
        <w:rPr>
          <w:sz w:val="28"/>
          <w:szCs w:val="28"/>
        </w:rPr>
        <w:t>.3.1 Developing the cargo compliance verification (CCV) program</w:t>
      </w:r>
    </w:p>
    <w:p w14:paraId="42BDB400" w14:textId="40086DEB" w:rsidR="00DF7AD0" w:rsidRPr="00707E4F" w:rsidRDefault="009E09A2" w:rsidP="0048530F">
      <w:pPr>
        <w:rPr>
          <w:szCs w:val="24"/>
        </w:rPr>
      </w:pPr>
      <w:r>
        <w:t>More than</w:t>
      </w:r>
      <w:r w:rsidRPr="008F58E5">
        <w:t xml:space="preserve"> </w:t>
      </w:r>
      <w:r w:rsidR="00DF7AD0" w:rsidRPr="008F58E5">
        <w:t>90</w:t>
      </w:r>
      <w:r w:rsidR="00D34077">
        <w:t> </w:t>
      </w:r>
      <w:r w:rsidR="00DF7AD0" w:rsidRPr="008F58E5">
        <w:t>per</w:t>
      </w:r>
      <w:r w:rsidR="00D34077">
        <w:t> </w:t>
      </w:r>
      <w:r w:rsidR="00DF7AD0" w:rsidRPr="008F58E5">
        <w:t>cent</w:t>
      </w:r>
      <w:r w:rsidR="00DF7AD0">
        <w:t xml:space="preserve"> of sea containers arriving in Australia </w:t>
      </w:r>
      <w:r>
        <w:t>are not</w:t>
      </w:r>
      <w:r w:rsidR="00DF7AD0">
        <w:t xml:space="preserve"> inspected for biosecurity risks </w:t>
      </w:r>
      <w:r w:rsidR="00D34077">
        <w:t xml:space="preserve">because </w:t>
      </w:r>
      <w:r w:rsidR="00DF7AD0">
        <w:t xml:space="preserve">they are profiled or assessed as posing negligible or very low biosecurity risk. The risk that non-compliant containerised goods may have been released directly from Home Affairs border control or from </w:t>
      </w:r>
      <w:r w:rsidR="001146D1" w:rsidRPr="001146D1">
        <w:t>the department</w:t>
      </w:r>
      <w:r w:rsidR="00DF7AD0">
        <w:t>’s biosecurity control without appropriate intervention is assessed through the CCV program</w:t>
      </w:r>
      <w:r>
        <w:t xml:space="preserve">. This is </w:t>
      </w:r>
      <w:r w:rsidR="00DF7AD0" w:rsidRPr="00996304">
        <w:rPr>
          <w:szCs w:val="24"/>
        </w:rPr>
        <w:t>a statistical</w:t>
      </w:r>
      <w:r w:rsidR="00DF7AD0">
        <w:rPr>
          <w:szCs w:val="24"/>
        </w:rPr>
        <w:t>ly-</w:t>
      </w:r>
      <w:r w:rsidR="00DF7AD0" w:rsidRPr="00996304">
        <w:rPr>
          <w:szCs w:val="24"/>
        </w:rPr>
        <w:t>ba</w:t>
      </w:r>
      <w:r w:rsidR="00DF7AD0">
        <w:rPr>
          <w:szCs w:val="24"/>
        </w:rPr>
        <w:t xml:space="preserve">sed end-point survey </w:t>
      </w:r>
      <w:r w:rsidR="00D34077">
        <w:rPr>
          <w:szCs w:val="24"/>
        </w:rPr>
        <w:t>that</w:t>
      </w:r>
      <w:r w:rsidR="00D34077" w:rsidRPr="00996304">
        <w:rPr>
          <w:szCs w:val="24"/>
        </w:rPr>
        <w:t xml:space="preserve"> </w:t>
      </w:r>
      <w:r w:rsidR="00DF7AD0">
        <w:rPr>
          <w:szCs w:val="24"/>
        </w:rPr>
        <w:t xml:space="preserve">is intended to </w:t>
      </w:r>
      <w:r w:rsidR="00DF7AD0" w:rsidRPr="00996304">
        <w:rPr>
          <w:szCs w:val="24"/>
        </w:rPr>
        <w:t>enable the department to evaluate the effectiveness of its operational biosecurity controls</w:t>
      </w:r>
      <w:r w:rsidR="00DF7AD0">
        <w:rPr>
          <w:szCs w:val="24"/>
        </w:rPr>
        <w:t xml:space="preserve">, </w:t>
      </w:r>
      <w:r w:rsidR="00DF7AD0" w:rsidRPr="00996304">
        <w:rPr>
          <w:szCs w:val="24"/>
        </w:rPr>
        <w:t>includ</w:t>
      </w:r>
      <w:r w:rsidR="00DF7AD0">
        <w:rPr>
          <w:szCs w:val="24"/>
        </w:rPr>
        <w:t xml:space="preserve">ing </w:t>
      </w:r>
      <w:r w:rsidR="00DF7AD0" w:rsidRPr="007E1DEF">
        <w:rPr>
          <w:szCs w:val="24"/>
        </w:rPr>
        <w:t>broker arrangements</w:t>
      </w:r>
      <w:r w:rsidR="00DF7AD0">
        <w:rPr>
          <w:szCs w:val="24"/>
        </w:rPr>
        <w:t xml:space="preserve">, </w:t>
      </w:r>
      <w:r w:rsidR="00DF7AD0" w:rsidRPr="007E1DEF">
        <w:rPr>
          <w:szCs w:val="24"/>
        </w:rPr>
        <w:t xml:space="preserve">document assessment and </w:t>
      </w:r>
      <w:r w:rsidR="00DF7AD0" w:rsidRPr="00996304">
        <w:rPr>
          <w:szCs w:val="24"/>
        </w:rPr>
        <w:t>community protection profiles</w:t>
      </w:r>
      <w:r w:rsidR="00DF7AD0">
        <w:rPr>
          <w:szCs w:val="24"/>
        </w:rPr>
        <w:t>.</w:t>
      </w:r>
    </w:p>
    <w:p w14:paraId="57310ED6" w14:textId="2B3742D8" w:rsidR="00E070C5" w:rsidRDefault="00DF7AD0" w:rsidP="0048530F">
      <w:pPr>
        <w:rPr>
          <w:szCs w:val="24"/>
        </w:rPr>
      </w:pPr>
      <w:r>
        <w:rPr>
          <w:szCs w:val="24"/>
        </w:rPr>
        <w:t>From 2005 an</w:t>
      </w:r>
      <w:r w:rsidRPr="007E1DEF">
        <w:rPr>
          <w:szCs w:val="24"/>
        </w:rPr>
        <w:t xml:space="preserve"> Import Clearance </w:t>
      </w:r>
      <w:r>
        <w:rPr>
          <w:szCs w:val="24"/>
        </w:rPr>
        <w:t xml:space="preserve">Effectiveness </w:t>
      </w:r>
      <w:r w:rsidR="00D34077">
        <w:rPr>
          <w:szCs w:val="24"/>
        </w:rPr>
        <w:t>(ICE)</w:t>
      </w:r>
      <w:r w:rsidR="00D34077" w:rsidRPr="007E1DEF">
        <w:rPr>
          <w:szCs w:val="24"/>
        </w:rPr>
        <w:t xml:space="preserve"> </w:t>
      </w:r>
      <w:r w:rsidR="00D34077">
        <w:rPr>
          <w:szCs w:val="24"/>
        </w:rPr>
        <w:t>p</w:t>
      </w:r>
      <w:r w:rsidRPr="007E1DEF">
        <w:rPr>
          <w:szCs w:val="24"/>
        </w:rPr>
        <w:t xml:space="preserve">rogram began leakage surveys on a limited range of cargo types to </w:t>
      </w:r>
      <w:r>
        <w:rPr>
          <w:szCs w:val="24"/>
        </w:rPr>
        <w:t>help</w:t>
      </w:r>
      <w:r w:rsidRPr="007E1DEF">
        <w:rPr>
          <w:szCs w:val="24"/>
        </w:rPr>
        <w:t xml:space="preserve"> assess effectiveness of quarantine measures</w:t>
      </w:r>
      <w:r>
        <w:rPr>
          <w:szCs w:val="24"/>
        </w:rPr>
        <w:t xml:space="preserve"> (ANAO 2005)</w:t>
      </w:r>
      <w:r w:rsidRPr="007E1DEF">
        <w:rPr>
          <w:szCs w:val="24"/>
        </w:rPr>
        <w:t>.</w:t>
      </w:r>
    </w:p>
    <w:p w14:paraId="14FBB447" w14:textId="1B1A335C" w:rsidR="00DF7AD0" w:rsidRPr="00FB4FDC" w:rsidRDefault="00DF7AD0" w:rsidP="0048530F">
      <w:pPr>
        <w:rPr>
          <w:szCs w:val="24"/>
        </w:rPr>
      </w:pPr>
      <w:r>
        <w:rPr>
          <w:szCs w:val="24"/>
        </w:rPr>
        <w:t>The CCV program began in</w:t>
      </w:r>
      <w:r w:rsidRPr="00FB4FDC">
        <w:rPr>
          <w:szCs w:val="24"/>
        </w:rPr>
        <w:t xml:space="preserve"> 2013</w:t>
      </w:r>
      <w:r>
        <w:rPr>
          <w:szCs w:val="24"/>
        </w:rPr>
        <w:t xml:space="preserve"> (DAFF 2013)</w:t>
      </w:r>
      <w:r w:rsidRPr="00FB4FDC">
        <w:rPr>
          <w:szCs w:val="24"/>
        </w:rPr>
        <w:t xml:space="preserve">, </w:t>
      </w:r>
      <w:r>
        <w:rPr>
          <w:szCs w:val="24"/>
        </w:rPr>
        <w:t xml:space="preserve">when </w:t>
      </w:r>
      <w:r w:rsidR="001146D1" w:rsidRPr="001146D1">
        <w:rPr>
          <w:szCs w:val="24"/>
        </w:rPr>
        <w:t>the department</w:t>
      </w:r>
      <w:r w:rsidRPr="00FB4FDC">
        <w:rPr>
          <w:szCs w:val="24"/>
        </w:rPr>
        <w:t xml:space="preserve"> improve</w:t>
      </w:r>
      <w:r>
        <w:rPr>
          <w:szCs w:val="24"/>
        </w:rPr>
        <w:t>d</w:t>
      </w:r>
      <w:r w:rsidRPr="00FB4FDC">
        <w:rPr>
          <w:szCs w:val="24"/>
        </w:rPr>
        <w:t xml:space="preserve"> the</w:t>
      </w:r>
      <w:r>
        <w:rPr>
          <w:szCs w:val="24"/>
        </w:rPr>
        <w:t xml:space="preserve"> ICE p</w:t>
      </w:r>
      <w:r w:rsidRPr="00FB4FDC">
        <w:rPr>
          <w:szCs w:val="24"/>
        </w:rPr>
        <w:t>rogram</w:t>
      </w:r>
      <w:r>
        <w:rPr>
          <w:szCs w:val="24"/>
        </w:rPr>
        <w:t xml:space="preserve"> by</w:t>
      </w:r>
      <w:r w:rsidRPr="00FB4FDC">
        <w:rPr>
          <w:szCs w:val="24"/>
        </w:rPr>
        <w:t>:</w:t>
      </w:r>
    </w:p>
    <w:p w14:paraId="173FB401" w14:textId="77777777" w:rsidR="00DF7AD0" w:rsidRDefault="00DF7AD0" w:rsidP="0048530F">
      <w:pPr>
        <w:pStyle w:val="ListBullet"/>
      </w:pPr>
      <w:r>
        <w:t xml:space="preserve">introducing sampling profiles into the ICS to </w:t>
      </w:r>
      <w:r w:rsidRPr="007E1DEF">
        <w:t>randomly select consignments for inspection</w:t>
      </w:r>
    </w:p>
    <w:p w14:paraId="01E95B4A" w14:textId="77777777" w:rsidR="00DF7AD0" w:rsidRPr="00FB4FDC" w:rsidRDefault="00DF7AD0" w:rsidP="0048530F">
      <w:pPr>
        <w:pStyle w:val="ListBullet"/>
      </w:pPr>
      <w:r>
        <w:t>automating</w:t>
      </w:r>
      <w:r w:rsidRPr="00FB4FDC">
        <w:t xml:space="preserve"> </w:t>
      </w:r>
      <w:r>
        <w:t>sampling</w:t>
      </w:r>
      <w:r w:rsidRPr="007E1DEF">
        <w:t xml:space="preserve"> to remove manual selection</w:t>
      </w:r>
      <w:r>
        <w:t xml:space="preserve"> </w:t>
      </w:r>
      <w:r w:rsidRPr="007E1DEF">
        <w:t>bia</w:t>
      </w:r>
      <w:r>
        <w:t>s</w:t>
      </w:r>
      <w:r w:rsidRPr="007E1DEF">
        <w:t xml:space="preserve"> and free up staff </w:t>
      </w:r>
      <w:r>
        <w:t>for</w:t>
      </w:r>
      <w:r w:rsidRPr="007E1DEF">
        <w:t xml:space="preserve"> inspections</w:t>
      </w:r>
    </w:p>
    <w:p w14:paraId="45F3CE7F" w14:textId="47FB5F9E" w:rsidR="00E070C5" w:rsidRDefault="00DF7AD0" w:rsidP="0048530F">
      <w:pPr>
        <w:pStyle w:val="ListBullet"/>
      </w:pPr>
      <w:r w:rsidRPr="00FB4FDC">
        <w:t>requir</w:t>
      </w:r>
      <w:r>
        <w:t>ing</w:t>
      </w:r>
      <w:r w:rsidRPr="00FB4FDC">
        <w:t xml:space="preserve"> </w:t>
      </w:r>
      <w:r w:rsidR="008F58E5">
        <w:t>selected</w:t>
      </w:r>
      <w:r w:rsidR="008F58E5" w:rsidRPr="00FB4FDC">
        <w:t xml:space="preserve"> </w:t>
      </w:r>
      <w:r w:rsidRPr="00FB4FDC">
        <w:t xml:space="preserve">consignments </w:t>
      </w:r>
      <w:r>
        <w:t xml:space="preserve">to be held </w:t>
      </w:r>
      <w:r w:rsidR="008F58E5">
        <w:t>seals-intact</w:t>
      </w:r>
      <w:r w:rsidR="008F58E5" w:rsidRPr="008F58E5">
        <w:t xml:space="preserve"> </w:t>
      </w:r>
      <w:r>
        <w:t xml:space="preserve">at </w:t>
      </w:r>
      <w:r w:rsidRPr="00FB4FDC">
        <w:t>agreed loca</w:t>
      </w:r>
      <w:r>
        <w:t xml:space="preserve">tions </w:t>
      </w:r>
      <w:r w:rsidR="008F58E5" w:rsidRPr="00FB4FDC">
        <w:t>for inspection</w:t>
      </w:r>
    </w:p>
    <w:p w14:paraId="291F64B8" w14:textId="1190079E" w:rsidR="00DF7AD0" w:rsidRDefault="00DF7AD0" w:rsidP="0048530F">
      <w:pPr>
        <w:pStyle w:val="ListBullet"/>
      </w:pPr>
      <w:r>
        <w:t>setting an annual target of 6,000 total consignments to be inspected</w:t>
      </w:r>
    </w:p>
    <w:p w14:paraId="34679F91" w14:textId="5D80FC5B" w:rsidR="00DF7AD0" w:rsidRPr="00371538" w:rsidRDefault="00DF7AD0" w:rsidP="0048530F">
      <w:pPr>
        <w:pStyle w:val="ListBullet"/>
      </w:pPr>
      <w:proofErr w:type="gramStart"/>
      <w:r w:rsidRPr="00FB4FDC">
        <w:t>better</w:t>
      </w:r>
      <w:proofErr w:type="gramEnd"/>
      <w:r w:rsidRPr="00FB4FDC">
        <w:t xml:space="preserve"> aligning CCV inspection targets to volume</w:t>
      </w:r>
      <w:r>
        <w:t>s</w:t>
      </w:r>
      <w:r w:rsidRPr="00FB4FDC">
        <w:t xml:space="preserve"> of imports arriving at Australian ports without significant</w:t>
      </w:r>
      <w:r w:rsidR="008F58E5">
        <w:t>ly</w:t>
      </w:r>
      <w:r w:rsidRPr="00FB4FDC">
        <w:t xml:space="preserve"> chang</w:t>
      </w:r>
      <w:r w:rsidR="008F58E5">
        <w:t>ing</w:t>
      </w:r>
      <w:r w:rsidRPr="00FB4FDC">
        <w:t xml:space="preserve"> the overall number of inspections undertaken</w:t>
      </w:r>
      <w:r>
        <w:t>.</w:t>
      </w:r>
    </w:p>
    <w:p w14:paraId="06614469" w14:textId="385E2599" w:rsidR="00DF7AD0" w:rsidRPr="00996304" w:rsidRDefault="00DF7AD0" w:rsidP="0048530F">
      <w:r w:rsidRPr="00996304">
        <w:t xml:space="preserve">The CCV program </w:t>
      </w:r>
      <w:r>
        <w:t xml:space="preserve">is intended to </w:t>
      </w:r>
      <w:r w:rsidRPr="00996304">
        <w:t xml:space="preserve">provide assurance through the </w:t>
      </w:r>
      <w:r>
        <w:t xml:space="preserve">full </w:t>
      </w:r>
      <w:r w:rsidRPr="00996304">
        <w:t xml:space="preserve">inspection of a nationwide, randomly selected sample of </w:t>
      </w:r>
      <w:r>
        <w:t xml:space="preserve">consignments—in </w:t>
      </w:r>
      <w:r w:rsidR="009E09A2" w:rsidRPr="00996304">
        <w:t xml:space="preserve">full container load </w:t>
      </w:r>
      <w:r w:rsidRPr="00996304">
        <w:t>(FCL</w:t>
      </w:r>
      <w:r>
        <w:t xml:space="preserve">) and </w:t>
      </w:r>
      <w:r w:rsidR="009E09A2">
        <w:t>full container load c</w:t>
      </w:r>
      <w:r w:rsidR="009E09A2" w:rsidRPr="00996304">
        <w:t>onsolidated</w:t>
      </w:r>
      <w:r w:rsidRPr="00996304">
        <w:t xml:space="preserve"> (FCX)</w:t>
      </w:r>
      <w:r>
        <w:t xml:space="preserve"> but not </w:t>
      </w:r>
      <w:r w:rsidR="009E09A2">
        <w:t>less than c</w:t>
      </w:r>
      <w:r w:rsidR="009E09A2" w:rsidRPr="00996304">
        <w:t>onta</w:t>
      </w:r>
      <w:r w:rsidR="009E09A2">
        <w:t>iner l</w:t>
      </w:r>
      <w:r w:rsidR="009E09A2" w:rsidRPr="00996304">
        <w:t xml:space="preserve">oad </w:t>
      </w:r>
      <w:r w:rsidRPr="00996304">
        <w:t>(LCL)</w:t>
      </w:r>
      <w:r>
        <w:t xml:space="preserve"> containers. </w:t>
      </w:r>
      <w:r w:rsidRPr="00996304">
        <w:t>These samples are drawn from the population</w:t>
      </w:r>
      <w:r>
        <w:t>s</w:t>
      </w:r>
      <w:r w:rsidRPr="00996304">
        <w:t xml:space="preserve"> of consignments that are either:</w:t>
      </w:r>
    </w:p>
    <w:p w14:paraId="5C8A359A" w14:textId="051052CD" w:rsidR="00DF7AD0" w:rsidRPr="00996304" w:rsidRDefault="00DF7AD0" w:rsidP="0048530F">
      <w:pPr>
        <w:pStyle w:val="ListBullet"/>
      </w:pPr>
      <w:r w:rsidRPr="00996304">
        <w:t xml:space="preserve">not </w:t>
      </w:r>
      <w:r>
        <w:t xml:space="preserve">otherwise </w:t>
      </w:r>
      <w:r w:rsidRPr="00996304">
        <w:t xml:space="preserve">referred to the department from the Home Affairs </w:t>
      </w:r>
      <w:r w:rsidR="009E09A2" w:rsidRPr="00996304">
        <w:t xml:space="preserve">integrated cargo system </w:t>
      </w:r>
      <w:r w:rsidRPr="00996304">
        <w:t>(ICS)</w:t>
      </w:r>
      <w:r>
        <w:t xml:space="preserve"> </w:t>
      </w:r>
      <w:r w:rsidR="009E09A2">
        <w:t>because of</w:t>
      </w:r>
      <w:r>
        <w:t xml:space="preserve"> information provided by brokers</w:t>
      </w:r>
    </w:p>
    <w:p w14:paraId="3D373D65" w14:textId="5E453340" w:rsidR="00DF7AD0" w:rsidRPr="00996304" w:rsidRDefault="00DF7AD0" w:rsidP="0048530F">
      <w:pPr>
        <w:pStyle w:val="ListBullet"/>
      </w:pPr>
      <w:proofErr w:type="gramStart"/>
      <w:r w:rsidRPr="00996304">
        <w:t>referred</w:t>
      </w:r>
      <w:proofErr w:type="gramEnd"/>
      <w:r w:rsidRPr="00996304">
        <w:t xml:space="preserve"> to the department’s </w:t>
      </w:r>
      <w:r w:rsidR="009E09A2" w:rsidRPr="00996304">
        <w:t xml:space="preserve">agriculture import management system </w:t>
      </w:r>
      <w:r w:rsidRPr="00996304">
        <w:t xml:space="preserve">(AIMS) and released from biosecurity </w:t>
      </w:r>
      <w:r w:rsidR="009E09A2" w:rsidRPr="00996304">
        <w:t xml:space="preserve">only </w:t>
      </w:r>
      <w:r w:rsidRPr="00996304">
        <w:t>after a</w:t>
      </w:r>
      <w:r>
        <w:t xml:space="preserve"> departmental</w:t>
      </w:r>
      <w:r w:rsidRPr="00996304">
        <w:t xml:space="preserve"> documentation assessment</w:t>
      </w:r>
      <w:r>
        <w:t>.</w:t>
      </w:r>
    </w:p>
    <w:p w14:paraId="0B3B2D7A" w14:textId="1FCC019B" w:rsidR="00DF7AD0" w:rsidRPr="009567FF" w:rsidRDefault="00DF7AD0" w:rsidP="0048530F">
      <w:r w:rsidRPr="00536F24">
        <w:t>The program</w:t>
      </w:r>
      <w:r>
        <w:t xml:space="preserve"> can </w:t>
      </w:r>
      <w:r w:rsidRPr="00536F24">
        <w:t>identif</w:t>
      </w:r>
      <w:r>
        <w:t>y</w:t>
      </w:r>
      <w:r w:rsidRPr="00536F24">
        <w:t xml:space="preserve"> emerging biosecurity risks and non-compliance from consignments that are not normally seen by the department and provide</w:t>
      </w:r>
      <w:r w:rsidR="009E09A2">
        <w:t>s</w:t>
      </w:r>
      <w:r w:rsidRPr="00536F24">
        <w:t xml:space="preserve"> valuable indicators of non-compliant behaviour. </w:t>
      </w:r>
      <w:r w:rsidR="008F58E5">
        <w:t>S</w:t>
      </w:r>
      <w:r w:rsidRPr="00536F24">
        <w:t>urvey data and findings are shared with stakeholders and policy risk owners to strengt</w:t>
      </w:r>
      <w:r>
        <w:t>hen biosecurity controls.</w:t>
      </w:r>
    </w:p>
    <w:p w14:paraId="784C565E" w14:textId="21264098" w:rsidR="00DF7AD0" w:rsidRPr="00D84B72" w:rsidRDefault="008F58E5" w:rsidP="00D84B72">
      <w:pPr>
        <w:pStyle w:val="Heading4"/>
        <w:spacing w:before="240"/>
        <w:rPr>
          <w:sz w:val="28"/>
          <w:szCs w:val="28"/>
        </w:rPr>
      </w:pPr>
      <w:r w:rsidRPr="00D84B72">
        <w:rPr>
          <w:sz w:val="28"/>
          <w:szCs w:val="28"/>
        </w:rPr>
        <w:t>3</w:t>
      </w:r>
      <w:r w:rsidR="00DF7AD0" w:rsidRPr="00D84B72">
        <w:rPr>
          <w:sz w:val="28"/>
          <w:szCs w:val="28"/>
        </w:rPr>
        <w:t>.3.2 CCV sample size not meeting targets</w:t>
      </w:r>
    </w:p>
    <w:p w14:paraId="239A4511" w14:textId="00CBD5CE" w:rsidR="00DF7AD0" w:rsidRPr="007E1DEF" w:rsidRDefault="00DF7AD0" w:rsidP="0048530F">
      <w:r w:rsidRPr="007E1DEF">
        <w:t>In August 2015</w:t>
      </w:r>
      <w:r>
        <w:t>,</w:t>
      </w:r>
      <w:r w:rsidRPr="007E1DEF">
        <w:t xml:space="preserve"> </w:t>
      </w:r>
      <w:r w:rsidR="009E09A2">
        <w:t>because of</w:t>
      </w:r>
      <w:r w:rsidRPr="007E1DEF">
        <w:t xml:space="preserve"> resource constraint</w:t>
      </w:r>
      <w:r>
        <w:t>s,</w:t>
      </w:r>
      <w:r w:rsidRPr="007E1DEF">
        <w:t xml:space="preserve"> the department reduced the sample size from 6</w:t>
      </w:r>
      <w:r>
        <w:t>,</w:t>
      </w:r>
      <w:r w:rsidRPr="007E1DEF">
        <w:t>000</w:t>
      </w:r>
      <w:r>
        <w:t xml:space="preserve"> </w:t>
      </w:r>
      <w:r w:rsidR="008F58E5" w:rsidRPr="007E1DEF">
        <w:t>to 4,200</w:t>
      </w:r>
      <w:r w:rsidR="008F58E5">
        <w:t xml:space="preserve"> </w:t>
      </w:r>
      <w:r>
        <w:t>CCV</w:t>
      </w:r>
      <w:r w:rsidRPr="007E1DEF">
        <w:t xml:space="preserve"> inspections annually. Th</w:t>
      </w:r>
      <w:r w:rsidR="008F58E5">
        <w:t>e</w:t>
      </w:r>
      <w:r w:rsidRPr="007E1DEF">
        <w:t xml:space="preserve"> </w:t>
      </w:r>
      <w:r w:rsidR="008F58E5">
        <w:t>increa</w:t>
      </w:r>
      <w:r>
        <w:t>sed</w:t>
      </w:r>
      <w:r w:rsidRPr="007E1DEF">
        <w:t xml:space="preserve"> </w:t>
      </w:r>
      <w:r>
        <w:t xml:space="preserve">estimated </w:t>
      </w:r>
      <w:r w:rsidRPr="007E1DEF">
        <w:t xml:space="preserve">margin of error of the results </w:t>
      </w:r>
      <w:r w:rsidR="008F58E5">
        <w:t>(</w:t>
      </w:r>
      <w:r w:rsidRPr="007E1DEF">
        <w:t>from 11.3</w:t>
      </w:r>
      <w:r w:rsidR="00E6433C">
        <w:t> per cent</w:t>
      </w:r>
      <w:r w:rsidRPr="007E1DEF">
        <w:t xml:space="preserve"> to 13.2</w:t>
      </w:r>
      <w:r w:rsidR="00E6433C">
        <w:t> </w:t>
      </w:r>
      <w:r w:rsidRPr="007E1DEF">
        <w:t>per</w:t>
      </w:r>
      <w:r w:rsidR="00E6433C">
        <w:t> </w:t>
      </w:r>
      <w:r w:rsidRPr="007E1DEF">
        <w:t>cent</w:t>
      </w:r>
      <w:r w:rsidR="008F58E5">
        <w:t>)</w:t>
      </w:r>
      <w:r>
        <w:t xml:space="preserve"> was </w:t>
      </w:r>
      <w:r w:rsidR="008F58E5">
        <w:t xml:space="preserve">still </w:t>
      </w:r>
      <w:r>
        <w:t>considered acceptable.</w:t>
      </w:r>
    </w:p>
    <w:p w14:paraId="70586CD2" w14:textId="2F6B47DC" w:rsidR="00DF7AD0" w:rsidRDefault="00DF7AD0" w:rsidP="0048530F">
      <w:pPr>
        <w:rPr>
          <w:rFonts w:asciiTheme="minorHAnsi" w:hAnsiTheme="minorHAnsi"/>
          <w:szCs w:val="24"/>
        </w:rPr>
      </w:pPr>
      <w:r>
        <w:rPr>
          <w:rFonts w:asciiTheme="minorHAnsi" w:hAnsiTheme="minorHAnsi"/>
          <w:szCs w:val="24"/>
        </w:rPr>
        <w:lastRenderedPageBreak/>
        <w:t>I</w:t>
      </w:r>
      <w:r w:rsidRPr="0090206E">
        <w:rPr>
          <w:rFonts w:asciiTheme="minorHAnsi" w:hAnsiTheme="minorHAnsi"/>
          <w:szCs w:val="24"/>
        </w:rPr>
        <w:t xml:space="preserve">n </w:t>
      </w:r>
      <w:r>
        <w:rPr>
          <w:rFonts w:asciiTheme="minorHAnsi" w:hAnsiTheme="minorHAnsi"/>
          <w:szCs w:val="24"/>
        </w:rPr>
        <w:t>a</w:t>
      </w:r>
      <w:r w:rsidRPr="0090206E">
        <w:rPr>
          <w:rFonts w:asciiTheme="minorHAnsi" w:hAnsiTheme="minorHAnsi"/>
          <w:szCs w:val="24"/>
        </w:rPr>
        <w:t xml:space="preserve"> 2016 report</w:t>
      </w:r>
      <w:r>
        <w:rPr>
          <w:rFonts w:asciiTheme="minorHAnsi" w:hAnsiTheme="minorHAnsi"/>
          <w:szCs w:val="24"/>
        </w:rPr>
        <w:t xml:space="preserve"> </w:t>
      </w:r>
      <w:r w:rsidRPr="0090206E">
        <w:rPr>
          <w:i/>
        </w:rPr>
        <w:t>Management of biosecurity risks associated with timber packaging and dunnage</w:t>
      </w:r>
      <w:r>
        <w:t>, the</w:t>
      </w:r>
      <w:r w:rsidRPr="0090206E">
        <w:rPr>
          <w:rFonts w:asciiTheme="minorHAnsi" w:hAnsiTheme="minorHAnsi"/>
          <w:szCs w:val="24"/>
        </w:rPr>
        <w:t xml:space="preserve"> </w:t>
      </w:r>
      <w:r w:rsidR="003F4ECA">
        <w:rPr>
          <w:rFonts w:asciiTheme="minorHAnsi" w:hAnsiTheme="minorHAnsi"/>
          <w:szCs w:val="24"/>
        </w:rPr>
        <w:t>I</w:t>
      </w:r>
      <w:r w:rsidR="009E09A2">
        <w:rPr>
          <w:rFonts w:asciiTheme="minorHAnsi" w:hAnsiTheme="minorHAnsi"/>
          <w:szCs w:val="24"/>
        </w:rPr>
        <w:t xml:space="preserve">nterim </w:t>
      </w:r>
      <w:r w:rsidR="003F4ECA">
        <w:rPr>
          <w:rFonts w:asciiTheme="minorHAnsi" w:hAnsiTheme="minorHAnsi"/>
          <w:szCs w:val="24"/>
        </w:rPr>
        <w:t>I</w:t>
      </w:r>
      <w:r w:rsidR="009E09A2">
        <w:rPr>
          <w:rFonts w:asciiTheme="minorHAnsi" w:hAnsiTheme="minorHAnsi"/>
          <w:szCs w:val="24"/>
        </w:rPr>
        <w:t>nspector-</w:t>
      </w:r>
      <w:r w:rsidR="003F4ECA">
        <w:rPr>
          <w:rFonts w:asciiTheme="minorHAnsi" w:hAnsiTheme="minorHAnsi"/>
          <w:szCs w:val="24"/>
        </w:rPr>
        <w:t>G</w:t>
      </w:r>
      <w:r w:rsidR="009E09A2">
        <w:rPr>
          <w:rFonts w:asciiTheme="minorHAnsi" w:hAnsiTheme="minorHAnsi"/>
          <w:szCs w:val="24"/>
        </w:rPr>
        <w:t xml:space="preserve">eneral of </w:t>
      </w:r>
      <w:r w:rsidR="003F4ECA">
        <w:rPr>
          <w:rFonts w:asciiTheme="minorHAnsi" w:hAnsiTheme="minorHAnsi"/>
          <w:szCs w:val="24"/>
        </w:rPr>
        <w:t>B</w:t>
      </w:r>
      <w:r w:rsidR="009E09A2">
        <w:rPr>
          <w:rFonts w:asciiTheme="minorHAnsi" w:hAnsiTheme="minorHAnsi"/>
          <w:szCs w:val="24"/>
        </w:rPr>
        <w:t>iosecurity</w:t>
      </w:r>
      <w:r w:rsidR="009E09A2" w:rsidRPr="0090206E">
        <w:rPr>
          <w:rFonts w:asciiTheme="minorHAnsi" w:hAnsiTheme="minorHAnsi"/>
          <w:szCs w:val="24"/>
        </w:rPr>
        <w:t xml:space="preserve"> </w:t>
      </w:r>
      <w:r>
        <w:rPr>
          <w:rFonts w:asciiTheme="minorHAnsi" w:hAnsiTheme="minorHAnsi"/>
          <w:szCs w:val="24"/>
        </w:rPr>
        <w:t>(</w:t>
      </w:r>
      <w:r w:rsidRPr="0090206E">
        <w:rPr>
          <w:rFonts w:asciiTheme="minorHAnsi" w:hAnsiTheme="minorHAnsi"/>
          <w:szCs w:val="24"/>
        </w:rPr>
        <w:t>2016)</w:t>
      </w:r>
      <w:r>
        <w:rPr>
          <w:rFonts w:asciiTheme="minorHAnsi" w:hAnsiTheme="minorHAnsi"/>
          <w:szCs w:val="24"/>
        </w:rPr>
        <w:t xml:space="preserve"> recommended:</w:t>
      </w:r>
    </w:p>
    <w:p w14:paraId="0B53B7B8" w14:textId="603AA5B6" w:rsidR="00DF7AD0" w:rsidRDefault="00DF7AD0" w:rsidP="00DF7AD0">
      <w:pPr>
        <w:pStyle w:val="Quote"/>
        <w:spacing w:before="240" w:after="240"/>
      </w:pPr>
      <w:r>
        <w:t xml:space="preserve">(Recommendation 4) </w:t>
      </w:r>
      <w:r w:rsidRPr="00A07FE0">
        <w:t xml:space="preserve">The department should consider expanding the </w:t>
      </w:r>
      <w:r w:rsidR="00682484">
        <w:t xml:space="preserve">cargo compliance verification </w:t>
      </w:r>
      <w:r w:rsidRPr="00F528B3">
        <w:t>programme</w:t>
      </w:r>
      <w:r w:rsidRPr="0026311B">
        <w:t xml:space="preserve"> beyond full container loads</w:t>
      </w:r>
      <w:r w:rsidRPr="00A07FE0">
        <w:t xml:space="preserve"> to include additional arrival pathways</w:t>
      </w:r>
      <w:r w:rsidRPr="007E6820">
        <w:t>.</w:t>
      </w:r>
    </w:p>
    <w:p w14:paraId="25BBB209" w14:textId="77777777" w:rsidR="00DF7AD0" w:rsidRDefault="00DF7AD0" w:rsidP="00DF7AD0">
      <w:r>
        <w:t>The department agreed with this recommendation and noted:</w:t>
      </w:r>
    </w:p>
    <w:p w14:paraId="2CA9D2D8" w14:textId="44F4215E" w:rsidR="00DF7AD0" w:rsidRDefault="00DF7AD0" w:rsidP="00DF7AD0">
      <w:pPr>
        <w:pStyle w:val="Quote"/>
        <w:spacing w:before="240" w:after="240"/>
      </w:pPr>
      <w:r>
        <w:t xml:space="preserve">The department has recognised the benefits of the </w:t>
      </w:r>
      <w:r w:rsidR="00682484">
        <w:t xml:space="preserve">cargo compliance verification </w:t>
      </w:r>
      <w:r>
        <w:t>(CCV) programme and has been expanding it to other cargo pathways. This recommendation is considered completed (Appendix A: Agency response).</w:t>
      </w:r>
    </w:p>
    <w:p w14:paraId="2261B3C8" w14:textId="08E18C5D" w:rsidR="00E070C5" w:rsidRPr="002F38A9" w:rsidRDefault="00DF7AD0" w:rsidP="00DF7AD0">
      <w:pPr>
        <w:rPr>
          <w:szCs w:val="24"/>
        </w:rPr>
      </w:pPr>
      <w:r w:rsidRPr="002F38A9">
        <w:t>However, this did not happen. On the contrary,</w:t>
      </w:r>
      <w:r w:rsidRPr="002F38A9">
        <w:rPr>
          <w:szCs w:val="24"/>
        </w:rPr>
        <w:t xml:space="preserve"> from late 2016 CCV inspections were highly </w:t>
      </w:r>
      <w:r w:rsidR="00B85A61" w:rsidRPr="002F38A9">
        <w:rPr>
          <w:szCs w:val="24"/>
        </w:rPr>
        <w:t>reduced</w:t>
      </w:r>
      <w:r w:rsidR="002F38A9" w:rsidRPr="002F38A9">
        <w:rPr>
          <w:szCs w:val="24"/>
        </w:rPr>
        <w:t>,</w:t>
      </w:r>
      <w:r w:rsidR="00B85A61" w:rsidRPr="002F38A9">
        <w:rPr>
          <w:szCs w:val="24"/>
        </w:rPr>
        <w:t xml:space="preserve"> </w:t>
      </w:r>
      <w:r w:rsidR="002F38A9" w:rsidRPr="002F38A9">
        <w:rPr>
          <w:szCs w:val="24"/>
        </w:rPr>
        <w:t xml:space="preserve">especially in NSW and Victoria, </w:t>
      </w:r>
      <w:r w:rsidR="00B85A61" w:rsidRPr="002F38A9">
        <w:rPr>
          <w:szCs w:val="24"/>
        </w:rPr>
        <w:t>due to</w:t>
      </w:r>
      <w:r w:rsidRPr="002F38A9">
        <w:rPr>
          <w:szCs w:val="24"/>
        </w:rPr>
        <w:t>:</w:t>
      </w:r>
    </w:p>
    <w:p w14:paraId="4FA628D6" w14:textId="572CF8BF" w:rsidR="00DF7AD0" w:rsidRPr="002F38A9" w:rsidRDefault="00DF7AD0" w:rsidP="00563A34">
      <w:pPr>
        <w:pStyle w:val="ListBullet"/>
      </w:pPr>
      <w:r w:rsidRPr="002F38A9">
        <w:t>investigations</w:t>
      </w:r>
      <w:r w:rsidRPr="002F38A9">
        <w:rPr>
          <w:szCs w:val="24"/>
        </w:rPr>
        <w:t xml:space="preserve"> and response to the white spot disease (WSD) outbreak on prawn farms in Queensland</w:t>
      </w:r>
      <w:r w:rsidR="002F38A9" w:rsidRPr="002F38A9">
        <w:rPr>
          <w:szCs w:val="24"/>
        </w:rPr>
        <w:t xml:space="preserve"> in 2016–17</w:t>
      </w:r>
      <w:r w:rsidRPr="002F38A9">
        <w:rPr>
          <w:szCs w:val="24"/>
        </w:rPr>
        <w:t>, and subsequent massive redirection of already scarce biosecurity resources to manage previous uncooked prawn imports</w:t>
      </w:r>
      <w:r w:rsidR="00D268D7" w:rsidRPr="002F38A9">
        <w:rPr>
          <w:szCs w:val="24"/>
        </w:rPr>
        <w:t xml:space="preserve"> (IGB 2017)</w:t>
      </w:r>
    </w:p>
    <w:p w14:paraId="3479815E" w14:textId="273ABF0B" w:rsidR="00DF7AD0" w:rsidRPr="002F38A9" w:rsidRDefault="00DF7AD0" w:rsidP="00563A34">
      <w:pPr>
        <w:pStyle w:val="ListBullet"/>
      </w:pPr>
      <w:proofErr w:type="gramStart"/>
      <w:r w:rsidRPr="002F38A9">
        <w:t>greater</w:t>
      </w:r>
      <w:proofErr w:type="gramEnd"/>
      <w:r w:rsidRPr="002F38A9">
        <w:t xml:space="preserve"> efforts against brown marmorated stink bug (BMSB</w:t>
      </w:r>
      <w:r w:rsidR="002F38A9" w:rsidRPr="002F38A9">
        <w:t>) from 2017–18 to 2018–19</w:t>
      </w:r>
      <w:r w:rsidRPr="002F38A9">
        <w:t>.</w:t>
      </w:r>
    </w:p>
    <w:p w14:paraId="7ECB506E" w14:textId="245E0D18" w:rsidR="00E070C5" w:rsidRDefault="005D2AA8" w:rsidP="00563A34">
      <w:pPr>
        <w:rPr>
          <w:szCs w:val="24"/>
        </w:rPr>
      </w:pPr>
      <w:r>
        <w:rPr>
          <w:szCs w:val="24"/>
        </w:rPr>
        <w:fldChar w:fldCharType="begin"/>
      </w:r>
      <w:r>
        <w:rPr>
          <w:szCs w:val="24"/>
        </w:rPr>
        <w:instrText xml:space="preserve"> REF _Ref6600909 \h </w:instrText>
      </w:r>
      <w:r>
        <w:rPr>
          <w:szCs w:val="24"/>
        </w:rPr>
      </w:r>
      <w:r>
        <w:rPr>
          <w:szCs w:val="24"/>
        </w:rPr>
        <w:fldChar w:fldCharType="separate"/>
      </w:r>
      <w:r w:rsidR="00C06FFA">
        <w:t xml:space="preserve">Table </w:t>
      </w:r>
      <w:r w:rsidR="00C06FFA">
        <w:rPr>
          <w:noProof/>
        </w:rPr>
        <w:t>6</w:t>
      </w:r>
      <w:r>
        <w:rPr>
          <w:szCs w:val="24"/>
        </w:rPr>
        <w:fldChar w:fldCharType="end"/>
      </w:r>
      <w:r>
        <w:rPr>
          <w:szCs w:val="24"/>
        </w:rPr>
        <w:t xml:space="preserve"> </w:t>
      </w:r>
      <w:r w:rsidR="00DF7AD0">
        <w:rPr>
          <w:szCs w:val="24"/>
        </w:rPr>
        <w:t xml:space="preserve">shows that between February 2017 and February 2019 </w:t>
      </w:r>
      <w:r w:rsidR="00F47CD9">
        <w:rPr>
          <w:szCs w:val="24"/>
        </w:rPr>
        <w:t>just</w:t>
      </w:r>
      <w:r w:rsidR="00DF7AD0">
        <w:rPr>
          <w:szCs w:val="24"/>
        </w:rPr>
        <w:t xml:space="preserve"> 4,572 CCV inspections were c</w:t>
      </w:r>
      <w:r w:rsidR="0046436C">
        <w:rPr>
          <w:szCs w:val="24"/>
        </w:rPr>
        <w:t>onducted</w:t>
      </w:r>
      <w:r w:rsidR="00DF7AD0">
        <w:rPr>
          <w:szCs w:val="24"/>
        </w:rPr>
        <w:t xml:space="preserve"> (</w:t>
      </w:r>
      <w:r w:rsidR="0046436C">
        <w:rPr>
          <w:szCs w:val="24"/>
        </w:rPr>
        <w:t>less than</w:t>
      </w:r>
      <w:r w:rsidR="00DF7AD0">
        <w:rPr>
          <w:szCs w:val="24"/>
        </w:rPr>
        <w:t xml:space="preserve"> half the target number for the two-year period)</w:t>
      </w:r>
      <w:r w:rsidR="005250F5">
        <w:rPr>
          <w:szCs w:val="24"/>
        </w:rPr>
        <w:t>. L</w:t>
      </w:r>
      <w:r w:rsidR="0046436C">
        <w:rPr>
          <w:szCs w:val="24"/>
        </w:rPr>
        <w:t>ess than</w:t>
      </w:r>
      <w:r w:rsidR="00DF7AD0">
        <w:rPr>
          <w:szCs w:val="24"/>
        </w:rPr>
        <w:t xml:space="preserve"> 17</w:t>
      </w:r>
      <w:r w:rsidR="00F47CD9">
        <w:rPr>
          <w:szCs w:val="24"/>
        </w:rPr>
        <w:t> </w:t>
      </w:r>
      <w:r w:rsidR="00DF7AD0">
        <w:rPr>
          <w:szCs w:val="24"/>
        </w:rPr>
        <w:t xml:space="preserve">per cent of targeted inspections </w:t>
      </w:r>
      <w:r w:rsidR="005250F5">
        <w:rPr>
          <w:szCs w:val="24"/>
        </w:rPr>
        <w:t xml:space="preserve">were </w:t>
      </w:r>
      <w:r w:rsidR="00DF7AD0">
        <w:rPr>
          <w:szCs w:val="24"/>
        </w:rPr>
        <w:t xml:space="preserve">in each of </w:t>
      </w:r>
      <w:r w:rsidR="00FC25A9">
        <w:rPr>
          <w:szCs w:val="24"/>
        </w:rPr>
        <w:t xml:space="preserve">NSW and </w:t>
      </w:r>
      <w:r w:rsidR="00DF7AD0" w:rsidRPr="007E1DEF">
        <w:rPr>
          <w:szCs w:val="24"/>
        </w:rPr>
        <w:t>Victoria</w:t>
      </w:r>
      <w:r w:rsidR="00DF7AD0">
        <w:rPr>
          <w:szCs w:val="24"/>
        </w:rPr>
        <w:t xml:space="preserve">. </w:t>
      </w:r>
      <w:r w:rsidR="005250F5">
        <w:rPr>
          <w:szCs w:val="24"/>
        </w:rPr>
        <w:t>T</w:t>
      </w:r>
      <w:r w:rsidR="00DF7AD0">
        <w:rPr>
          <w:szCs w:val="24"/>
        </w:rPr>
        <w:t xml:space="preserve">hese states received the bulk of containers, </w:t>
      </w:r>
      <w:r w:rsidR="005250F5">
        <w:rPr>
          <w:szCs w:val="24"/>
        </w:rPr>
        <w:t xml:space="preserve">so </w:t>
      </w:r>
      <w:r w:rsidR="00DF7AD0">
        <w:rPr>
          <w:szCs w:val="24"/>
        </w:rPr>
        <w:t>this introduced substantial geographic bias into the program.</w:t>
      </w:r>
      <w:bookmarkStart w:id="69" w:name="_Ref5277182"/>
    </w:p>
    <w:p w14:paraId="1B4C69BF" w14:textId="7B6F5F4E" w:rsidR="00DF7AD0" w:rsidRPr="008C14ED" w:rsidRDefault="00DF7AD0" w:rsidP="00DF7AD0">
      <w:pPr>
        <w:pStyle w:val="Caption"/>
        <w:rPr>
          <w:rStyle w:val="CaptionChar"/>
        </w:rPr>
      </w:pPr>
      <w:bookmarkStart w:id="70" w:name="_Ref6600909"/>
      <w:bookmarkStart w:id="71" w:name="_Toc10020183"/>
      <w:r>
        <w:t xml:space="preserve">Table </w:t>
      </w:r>
      <w:r>
        <w:rPr>
          <w:noProof/>
        </w:rPr>
        <w:fldChar w:fldCharType="begin"/>
      </w:r>
      <w:r>
        <w:rPr>
          <w:noProof/>
        </w:rPr>
        <w:instrText xml:space="preserve"> SEQ Table \* ARABIC </w:instrText>
      </w:r>
      <w:r>
        <w:rPr>
          <w:noProof/>
        </w:rPr>
        <w:fldChar w:fldCharType="separate"/>
      </w:r>
      <w:r w:rsidR="00C06FFA">
        <w:rPr>
          <w:noProof/>
        </w:rPr>
        <w:t>6</w:t>
      </w:r>
      <w:r>
        <w:rPr>
          <w:noProof/>
        </w:rPr>
        <w:fldChar w:fldCharType="end"/>
      </w:r>
      <w:bookmarkEnd w:id="69"/>
      <w:bookmarkEnd w:id="70"/>
      <w:r>
        <w:rPr>
          <w:noProof/>
        </w:rPr>
        <w:t xml:space="preserve"> </w:t>
      </w:r>
      <w:r w:rsidRPr="003716AA">
        <w:rPr>
          <w:noProof/>
        </w:rPr>
        <w:t>Cargo compliance verification inspections, by state and territory, February 2017</w:t>
      </w:r>
      <w:r w:rsidR="005250F5">
        <w:rPr>
          <w:noProof/>
        </w:rPr>
        <w:t xml:space="preserve"> to </w:t>
      </w:r>
      <w:r w:rsidRPr="003716AA">
        <w:rPr>
          <w:noProof/>
        </w:rPr>
        <w:t>February 2019</w:t>
      </w:r>
      <w:bookmarkEnd w:id="71"/>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992"/>
        <w:gridCol w:w="991"/>
        <w:gridCol w:w="992"/>
        <w:gridCol w:w="993"/>
        <w:gridCol w:w="994"/>
      </w:tblGrid>
      <w:tr w:rsidR="007E6CAE" w:rsidRPr="00F90234" w14:paraId="248457EF" w14:textId="77777777" w:rsidTr="00A229D5">
        <w:trPr>
          <w:cantSplit/>
          <w:trHeight w:val="289"/>
          <w:tblHeader/>
        </w:trPr>
        <w:tc>
          <w:tcPr>
            <w:tcW w:w="2268" w:type="dxa"/>
            <w:vMerge w:val="restart"/>
            <w:noWrap/>
            <w:vAlign w:val="bottom"/>
            <w:hideMark/>
          </w:tcPr>
          <w:p w14:paraId="5D818AD1" w14:textId="77777777" w:rsidR="007E6CAE" w:rsidRPr="00F90234" w:rsidRDefault="007E6CAE" w:rsidP="00D84EB5">
            <w:pPr>
              <w:keepNext/>
              <w:spacing w:before="60" w:after="60"/>
              <w:rPr>
                <w:b/>
                <w:sz w:val="18"/>
              </w:rPr>
            </w:pPr>
            <w:r w:rsidRPr="00F90234">
              <w:rPr>
                <w:b/>
                <w:sz w:val="18"/>
              </w:rPr>
              <w:t>State</w:t>
            </w:r>
            <w:r>
              <w:rPr>
                <w:b/>
                <w:sz w:val="18"/>
              </w:rPr>
              <w:t xml:space="preserve"> or </w:t>
            </w:r>
            <w:r w:rsidRPr="00F90234">
              <w:rPr>
                <w:b/>
                <w:sz w:val="18"/>
              </w:rPr>
              <w:t>territory</w:t>
            </w:r>
          </w:p>
        </w:tc>
        <w:tc>
          <w:tcPr>
            <w:tcW w:w="1983" w:type="dxa"/>
            <w:gridSpan w:val="2"/>
            <w:noWrap/>
            <w:hideMark/>
          </w:tcPr>
          <w:p w14:paraId="107378BC" w14:textId="5C92490F" w:rsidR="007E6CAE" w:rsidRPr="00A00F98" w:rsidRDefault="001C0E4F" w:rsidP="00D84EB5">
            <w:pPr>
              <w:keepNext/>
              <w:spacing w:before="60" w:after="60"/>
              <w:jc w:val="right"/>
              <w:rPr>
                <w:b/>
                <w:sz w:val="18"/>
                <w:lang w:eastAsia="ja-JP" w:bidi="hi-IN"/>
              </w:rPr>
            </w:pPr>
            <w:r>
              <w:rPr>
                <w:b/>
                <w:sz w:val="18"/>
                <w:lang w:eastAsia="ja-JP" w:bidi="hi-IN"/>
              </w:rPr>
              <w:t>CCV n</w:t>
            </w:r>
            <w:r w:rsidR="007E6CAE" w:rsidRPr="00A00F98">
              <w:rPr>
                <w:b/>
                <w:sz w:val="18"/>
                <w:lang w:eastAsia="ja-JP" w:bidi="hi-IN"/>
              </w:rPr>
              <w:t xml:space="preserve">ot </w:t>
            </w:r>
            <w:r w:rsidR="005250F5">
              <w:rPr>
                <w:b/>
                <w:sz w:val="18"/>
                <w:lang w:eastAsia="ja-JP" w:bidi="hi-IN"/>
              </w:rPr>
              <w:t>c</w:t>
            </w:r>
            <w:r w:rsidR="007E6CAE" w:rsidRPr="00A00F98">
              <w:rPr>
                <w:b/>
                <w:sz w:val="18"/>
                <w:lang w:eastAsia="ja-JP" w:bidi="hi-IN"/>
              </w:rPr>
              <w:t>onducted</w:t>
            </w:r>
          </w:p>
        </w:tc>
        <w:tc>
          <w:tcPr>
            <w:tcW w:w="1985" w:type="dxa"/>
            <w:gridSpan w:val="2"/>
            <w:noWrap/>
            <w:hideMark/>
          </w:tcPr>
          <w:p w14:paraId="38EB7E38" w14:textId="73099CA3" w:rsidR="007E6CAE" w:rsidRPr="00A00F98" w:rsidRDefault="007E6CAE" w:rsidP="00D84EB5">
            <w:pPr>
              <w:keepNext/>
              <w:spacing w:before="60" w:after="60"/>
              <w:jc w:val="right"/>
              <w:rPr>
                <w:b/>
                <w:sz w:val="18"/>
                <w:lang w:eastAsia="ja-JP" w:bidi="hi-IN"/>
              </w:rPr>
            </w:pPr>
            <w:r w:rsidRPr="00A00F98">
              <w:rPr>
                <w:b/>
                <w:sz w:val="18"/>
                <w:lang w:eastAsia="ja-JP" w:bidi="hi-IN"/>
              </w:rPr>
              <w:t>C</w:t>
            </w:r>
            <w:r w:rsidR="001C0E4F">
              <w:rPr>
                <w:b/>
                <w:sz w:val="18"/>
                <w:lang w:eastAsia="ja-JP" w:bidi="hi-IN"/>
              </w:rPr>
              <w:t>CV c</w:t>
            </w:r>
            <w:r w:rsidRPr="00A00F98">
              <w:rPr>
                <w:b/>
                <w:sz w:val="18"/>
                <w:lang w:eastAsia="ja-JP" w:bidi="hi-IN"/>
              </w:rPr>
              <w:t>onducted</w:t>
            </w:r>
          </w:p>
        </w:tc>
        <w:tc>
          <w:tcPr>
            <w:tcW w:w="994" w:type="dxa"/>
            <w:noWrap/>
            <w:hideMark/>
          </w:tcPr>
          <w:p w14:paraId="3D55ED7B" w14:textId="77777777" w:rsidR="007E6CAE" w:rsidRPr="00A00F98" w:rsidRDefault="007E6CAE" w:rsidP="00D84EB5">
            <w:pPr>
              <w:keepNext/>
              <w:spacing w:before="60" w:after="60"/>
              <w:jc w:val="right"/>
              <w:rPr>
                <w:b/>
                <w:sz w:val="18"/>
                <w:lang w:eastAsia="ja-JP" w:bidi="hi-IN"/>
              </w:rPr>
            </w:pPr>
            <w:r w:rsidRPr="00A00F98">
              <w:rPr>
                <w:b/>
                <w:sz w:val="18"/>
                <w:lang w:eastAsia="ja-JP" w:bidi="hi-IN"/>
              </w:rPr>
              <w:t>Total</w:t>
            </w:r>
          </w:p>
        </w:tc>
      </w:tr>
      <w:tr w:rsidR="007E6CAE" w:rsidRPr="00F90234" w14:paraId="3D32F167" w14:textId="77777777" w:rsidTr="00A229D5">
        <w:trPr>
          <w:cantSplit/>
          <w:trHeight w:val="289"/>
          <w:tblHeader/>
        </w:trPr>
        <w:tc>
          <w:tcPr>
            <w:tcW w:w="2268" w:type="dxa"/>
            <w:vMerge/>
            <w:noWrap/>
          </w:tcPr>
          <w:p w14:paraId="042E33E9" w14:textId="77777777" w:rsidR="007E6CAE" w:rsidRPr="00F90234" w:rsidRDefault="007E6CAE" w:rsidP="00D84EB5">
            <w:pPr>
              <w:keepNext/>
              <w:spacing w:before="60" w:after="60"/>
              <w:rPr>
                <w:b/>
                <w:sz w:val="18"/>
              </w:rPr>
            </w:pPr>
          </w:p>
        </w:tc>
        <w:tc>
          <w:tcPr>
            <w:tcW w:w="992" w:type="dxa"/>
            <w:noWrap/>
          </w:tcPr>
          <w:p w14:paraId="66F927DD" w14:textId="77777777" w:rsidR="007E6CAE" w:rsidRPr="00A00F98" w:rsidRDefault="007E6CAE" w:rsidP="00D84EB5">
            <w:pPr>
              <w:keepNext/>
              <w:spacing w:before="60" w:after="60"/>
              <w:jc w:val="right"/>
              <w:rPr>
                <w:b/>
                <w:sz w:val="18"/>
                <w:lang w:eastAsia="ja-JP" w:bidi="hi-IN"/>
              </w:rPr>
            </w:pPr>
            <w:r w:rsidRPr="00A00F98">
              <w:rPr>
                <w:b/>
                <w:sz w:val="18"/>
                <w:lang w:eastAsia="ja-JP" w:bidi="hi-IN"/>
              </w:rPr>
              <w:t>No.</w:t>
            </w:r>
          </w:p>
        </w:tc>
        <w:tc>
          <w:tcPr>
            <w:tcW w:w="991" w:type="dxa"/>
          </w:tcPr>
          <w:p w14:paraId="7F7B321B" w14:textId="77777777" w:rsidR="007E6CAE" w:rsidRPr="00A00F98" w:rsidRDefault="007E6CAE" w:rsidP="00D84EB5">
            <w:pPr>
              <w:keepNext/>
              <w:spacing w:before="60" w:after="60"/>
              <w:jc w:val="right"/>
              <w:rPr>
                <w:b/>
                <w:sz w:val="18"/>
                <w:lang w:eastAsia="ja-JP" w:bidi="hi-IN"/>
              </w:rPr>
            </w:pPr>
            <w:r w:rsidRPr="00A00F98">
              <w:rPr>
                <w:b/>
                <w:sz w:val="18"/>
                <w:lang w:eastAsia="ja-JP" w:bidi="hi-IN"/>
              </w:rPr>
              <w:t>%</w:t>
            </w:r>
          </w:p>
        </w:tc>
        <w:tc>
          <w:tcPr>
            <w:tcW w:w="992" w:type="dxa"/>
            <w:noWrap/>
          </w:tcPr>
          <w:p w14:paraId="343E3A6F" w14:textId="77777777" w:rsidR="007E6CAE" w:rsidRPr="00A00F98" w:rsidRDefault="007E6CAE" w:rsidP="00D84EB5">
            <w:pPr>
              <w:keepNext/>
              <w:spacing w:before="60" w:after="60"/>
              <w:jc w:val="right"/>
              <w:rPr>
                <w:b/>
                <w:sz w:val="18"/>
                <w:lang w:eastAsia="ja-JP" w:bidi="hi-IN"/>
              </w:rPr>
            </w:pPr>
            <w:r w:rsidRPr="00A00F98">
              <w:rPr>
                <w:b/>
                <w:sz w:val="18"/>
                <w:lang w:eastAsia="ja-JP" w:bidi="hi-IN"/>
              </w:rPr>
              <w:t>No.</w:t>
            </w:r>
          </w:p>
        </w:tc>
        <w:tc>
          <w:tcPr>
            <w:tcW w:w="993" w:type="dxa"/>
          </w:tcPr>
          <w:p w14:paraId="52547B48" w14:textId="77777777" w:rsidR="007E6CAE" w:rsidRPr="00A00F98" w:rsidRDefault="007E6CAE" w:rsidP="00D84EB5">
            <w:pPr>
              <w:keepNext/>
              <w:spacing w:before="60" w:after="60"/>
              <w:jc w:val="right"/>
              <w:rPr>
                <w:b/>
                <w:sz w:val="18"/>
                <w:lang w:eastAsia="ja-JP" w:bidi="hi-IN"/>
              </w:rPr>
            </w:pPr>
            <w:r w:rsidRPr="00A00F98">
              <w:rPr>
                <w:b/>
                <w:sz w:val="18"/>
                <w:lang w:eastAsia="ja-JP" w:bidi="hi-IN"/>
              </w:rPr>
              <w:t>%</w:t>
            </w:r>
          </w:p>
        </w:tc>
        <w:tc>
          <w:tcPr>
            <w:tcW w:w="994" w:type="dxa"/>
            <w:noWrap/>
          </w:tcPr>
          <w:p w14:paraId="0E0A5386" w14:textId="77777777" w:rsidR="007E6CAE" w:rsidRPr="00A00F98" w:rsidRDefault="007E6CAE" w:rsidP="00D84EB5">
            <w:pPr>
              <w:keepNext/>
              <w:spacing w:before="60" w:after="60"/>
              <w:jc w:val="right"/>
              <w:rPr>
                <w:b/>
                <w:sz w:val="18"/>
                <w:lang w:eastAsia="ja-JP" w:bidi="hi-IN"/>
              </w:rPr>
            </w:pPr>
            <w:r>
              <w:rPr>
                <w:b/>
                <w:sz w:val="18"/>
                <w:lang w:eastAsia="ja-JP" w:bidi="hi-IN"/>
              </w:rPr>
              <w:t>No.</w:t>
            </w:r>
          </w:p>
        </w:tc>
      </w:tr>
      <w:tr w:rsidR="007E6CAE" w:rsidRPr="00F90234" w14:paraId="0E76D179" w14:textId="77777777" w:rsidTr="00BD111A">
        <w:trPr>
          <w:trHeight w:val="289"/>
        </w:trPr>
        <w:tc>
          <w:tcPr>
            <w:tcW w:w="2268" w:type="dxa"/>
            <w:noWrap/>
            <w:hideMark/>
          </w:tcPr>
          <w:p w14:paraId="6663DF52" w14:textId="77777777" w:rsidR="007E6CAE" w:rsidRPr="00F90234" w:rsidRDefault="007E6CAE" w:rsidP="007E6CAE">
            <w:pPr>
              <w:spacing w:before="60" w:after="60"/>
              <w:rPr>
                <w:sz w:val="18"/>
              </w:rPr>
            </w:pPr>
            <w:r w:rsidRPr="00F90234">
              <w:rPr>
                <w:sz w:val="18"/>
              </w:rPr>
              <w:t>Australian Capital Territory</w:t>
            </w:r>
          </w:p>
        </w:tc>
        <w:tc>
          <w:tcPr>
            <w:tcW w:w="992" w:type="dxa"/>
            <w:noWrap/>
            <w:vAlign w:val="bottom"/>
            <w:hideMark/>
          </w:tcPr>
          <w:p w14:paraId="14FBE36D" w14:textId="2A938E60" w:rsidR="007E6CAE" w:rsidRPr="00F90234" w:rsidRDefault="007E6CAE" w:rsidP="007E6CAE">
            <w:pPr>
              <w:spacing w:before="60" w:after="60"/>
              <w:jc w:val="right"/>
              <w:rPr>
                <w:sz w:val="18"/>
              </w:rPr>
            </w:pPr>
            <w:r>
              <w:rPr>
                <w:color w:val="000000"/>
                <w:sz w:val="18"/>
                <w:szCs w:val="18"/>
                <w:lang w:eastAsia="en-AU"/>
              </w:rPr>
              <w:t>0</w:t>
            </w:r>
          </w:p>
        </w:tc>
        <w:tc>
          <w:tcPr>
            <w:tcW w:w="991" w:type="dxa"/>
            <w:vAlign w:val="bottom"/>
          </w:tcPr>
          <w:p w14:paraId="1E50943B" w14:textId="79C9B5DD" w:rsidR="007E6CAE" w:rsidRPr="00F90234" w:rsidRDefault="007E6CAE" w:rsidP="007E6CAE">
            <w:pPr>
              <w:spacing w:before="60" w:after="60"/>
              <w:jc w:val="right"/>
              <w:rPr>
                <w:sz w:val="18"/>
              </w:rPr>
            </w:pPr>
            <w:r>
              <w:rPr>
                <w:color w:val="000000"/>
                <w:sz w:val="18"/>
                <w:szCs w:val="18"/>
                <w:lang w:eastAsia="en-AU"/>
              </w:rPr>
              <w:t>0</w:t>
            </w:r>
          </w:p>
        </w:tc>
        <w:tc>
          <w:tcPr>
            <w:tcW w:w="992" w:type="dxa"/>
            <w:noWrap/>
            <w:hideMark/>
          </w:tcPr>
          <w:p w14:paraId="145367CA" w14:textId="77777777" w:rsidR="007E6CAE" w:rsidRPr="00F90234" w:rsidRDefault="007E6CAE" w:rsidP="007E6CAE">
            <w:pPr>
              <w:spacing w:before="60" w:after="60"/>
              <w:jc w:val="right"/>
              <w:rPr>
                <w:sz w:val="18"/>
              </w:rPr>
            </w:pPr>
            <w:r w:rsidRPr="00F90234">
              <w:rPr>
                <w:sz w:val="18"/>
              </w:rPr>
              <w:t>2</w:t>
            </w:r>
          </w:p>
        </w:tc>
        <w:tc>
          <w:tcPr>
            <w:tcW w:w="993" w:type="dxa"/>
          </w:tcPr>
          <w:p w14:paraId="5EC16761" w14:textId="3C12A6D2" w:rsidR="007E6CAE" w:rsidRPr="00F90234" w:rsidRDefault="00203F61" w:rsidP="007E6CAE">
            <w:pPr>
              <w:spacing w:before="60" w:after="60"/>
              <w:jc w:val="right"/>
              <w:rPr>
                <w:sz w:val="18"/>
              </w:rPr>
            </w:pPr>
            <w:r>
              <w:rPr>
                <w:sz w:val="18"/>
              </w:rPr>
              <w:t>0</w:t>
            </w:r>
          </w:p>
        </w:tc>
        <w:tc>
          <w:tcPr>
            <w:tcW w:w="994" w:type="dxa"/>
            <w:noWrap/>
            <w:hideMark/>
          </w:tcPr>
          <w:p w14:paraId="3CA7DA84" w14:textId="77777777" w:rsidR="007E6CAE" w:rsidRPr="00F90234" w:rsidRDefault="007E6CAE" w:rsidP="007E6CAE">
            <w:pPr>
              <w:spacing w:before="60" w:after="60"/>
              <w:jc w:val="right"/>
              <w:rPr>
                <w:sz w:val="18"/>
              </w:rPr>
            </w:pPr>
            <w:r w:rsidRPr="00F90234">
              <w:rPr>
                <w:sz w:val="18"/>
              </w:rPr>
              <w:t>2</w:t>
            </w:r>
          </w:p>
        </w:tc>
      </w:tr>
      <w:tr w:rsidR="007E6CAE" w:rsidRPr="00F90234" w14:paraId="0F69045F" w14:textId="77777777" w:rsidTr="00BD111A">
        <w:trPr>
          <w:trHeight w:val="289"/>
        </w:trPr>
        <w:tc>
          <w:tcPr>
            <w:tcW w:w="2268" w:type="dxa"/>
            <w:noWrap/>
            <w:hideMark/>
          </w:tcPr>
          <w:p w14:paraId="7F4EC86C" w14:textId="77777777" w:rsidR="007E6CAE" w:rsidRPr="00F90234" w:rsidRDefault="007E6CAE" w:rsidP="007E6CAE">
            <w:pPr>
              <w:spacing w:before="60" w:after="60"/>
              <w:rPr>
                <w:sz w:val="18"/>
              </w:rPr>
            </w:pPr>
            <w:r w:rsidRPr="00F90234">
              <w:rPr>
                <w:sz w:val="18"/>
              </w:rPr>
              <w:t>New South Wales</w:t>
            </w:r>
          </w:p>
        </w:tc>
        <w:tc>
          <w:tcPr>
            <w:tcW w:w="992" w:type="dxa"/>
            <w:noWrap/>
            <w:vAlign w:val="bottom"/>
            <w:hideMark/>
          </w:tcPr>
          <w:p w14:paraId="57F98FBB" w14:textId="6EF1300F" w:rsidR="007E6CAE" w:rsidRPr="00F90234" w:rsidRDefault="007E6CAE" w:rsidP="007E6CAE">
            <w:pPr>
              <w:spacing w:before="60" w:after="60"/>
              <w:jc w:val="right"/>
              <w:rPr>
                <w:sz w:val="18"/>
              </w:rPr>
            </w:pPr>
            <w:r>
              <w:rPr>
                <w:color w:val="000000"/>
                <w:sz w:val="18"/>
                <w:szCs w:val="18"/>
                <w:lang w:eastAsia="en-AU"/>
              </w:rPr>
              <w:t>3</w:t>
            </w:r>
            <w:r w:rsidR="005250F5">
              <w:rPr>
                <w:color w:val="000000"/>
                <w:sz w:val="18"/>
                <w:szCs w:val="18"/>
                <w:lang w:eastAsia="en-AU"/>
              </w:rPr>
              <w:t>,</w:t>
            </w:r>
            <w:r>
              <w:rPr>
                <w:color w:val="000000"/>
                <w:sz w:val="18"/>
                <w:szCs w:val="18"/>
                <w:lang w:eastAsia="en-AU"/>
              </w:rPr>
              <w:t>925</w:t>
            </w:r>
          </w:p>
        </w:tc>
        <w:tc>
          <w:tcPr>
            <w:tcW w:w="991" w:type="dxa"/>
            <w:vAlign w:val="bottom"/>
          </w:tcPr>
          <w:p w14:paraId="1C0BD59F" w14:textId="677FD9BA" w:rsidR="007E6CAE" w:rsidRPr="00F90234" w:rsidRDefault="007E6CAE" w:rsidP="007E6CAE">
            <w:pPr>
              <w:spacing w:before="60" w:after="60"/>
              <w:jc w:val="right"/>
              <w:rPr>
                <w:sz w:val="18"/>
              </w:rPr>
            </w:pPr>
            <w:r>
              <w:rPr>
                <w:color w:val="000000"/>
                <w:sz w:val="18"/>
                <w:szCs w:val="18"/>
                <w:lang w:eastAsia="en-AU"/>
              </w:rPr>
              <w:t>83.3</w:t>
            </w:r>
          </w:p>
        </w:tc>
        <w:tc>
          <w:tcPr>
            <w:tcW w:w="992" w:type="dxa"/>
            <w:noWrap/>
            <w:hideMark/>
          </w:tcPr>
          <w:p w14:paraId="0D0F02B1" w14:textId="22EA9A27" w:rsidR="007E6CAE" w:rsidRPr="00F90234" w:rsidRDefault="007E6CAE" w:rsidP="005250F5">
            <w:pPr>
              <w:spacing w:before="60" w:after="60"/>
              <w:jc w:val="right"/>
              <w:rPr>
                <w:sz w:val="18"/>
              </w:rPr>
            </w:pPr>
            <w:r w:rsidRPr="00F90234">
              <w:rPr>
                <w:sz w:val="18"/>
              </w:rPr>
              <w:t>789</w:t>
            </w:r>
          </w:p>
        </w:tc>
        <w:tc>
          <w:tcPr>
            <w:tcW w:w="993" w:type="dxa"/>
          </w:tcPr>
          <w:p w14:paraId="13E6F02F" w14:textId="77777777" w:rsidR="007E6CAE" w:rsidRPr="00F90234" w:rsidRDefault="007E6CAE" w:rsidP="007E6CAE">
            <w:pPr>
              <w:spacing w:before="60" w:after="60"/>
              <w:jc w:val="right"/>
              <w:rPr>
                <w:sz w:val="18"/>
              </w:rPr>
            </w:pPr>
            <w:r>
              <w:rPr>
                <w:sz w:val="18"/>
              </w:rPr>
              <w:t>16.7</w:t>
            </w:r>
          </w:p>
        </w:tc>
        <w:tc>
          <w:tcPr>
            <w:tcW w:w="994" w:type="dxa"/>
            <w:noWrap/>
            <w:hideMark/>
          </w:tcPr>
          <w:p w14:paraId="1D98F12D" w14:textId="3271F5FA" w:rsidR="007E6CAE" w:rsidRPr="00F90234" w:rsidRDefault="007E6CAE" w:rsidP="007E6CAE">
            <w:pPr>
              <w:spacing w:before="60" w:after="60"/>
              <w:jc w:val="right"/>
              <w:rPr>
                <w:sz w:val="18"/>
              </w:rPr>
            </w:pPr>
            <w:r w:rsidRPr="00F90234">
              <w:rPr>
                <w:sz w:val="18"/>
              </w:rPr>
              <w:t>4</w:t>
            </w:r>
            <w:r w:rsidR="005250F5">
              <w:rPr>
                <w:sz w:val="18"/>
              </w:rPr>
              <w:t>,</w:t>
            </w:r>
            <w:r w:rsidRPr="00F90234">
              <w:rPr>
                <w:sz w:val="18"/>
              </w:rPr>
              <w:t>714</w:t>
            </w:r>
          </w:p>
        </w:tc>
      </w:tr>
      <w:tr w:rsidR="007E6CAE" w:rsidRPr="00F90234" w14:paraId="63D08EEC" w14:textId="77777777" w:rsidTr="00BD111A">
        <w:trPr>
          <w:trHeight w:val="289"/>
        </w:trPr>
        <w:tc>
          <w:tcPr>
            <w:tcW w:w="2268" w:type="dxa"/>
            <w:noWrap/>
            <w:hideMark/>
          </w:tcPr>
          <w:p w14:paraId="4AD96CC1" w14:textId="77777777" w:rsidR="007E6CAE" w:rsidRPr="00F90234" w:rsidRDefault="007E6CAE" w:rsidP="007E6CAE">
            <w:pPr>
              <w:spacing w:before="60" w:after="60"/>
              <w:rPr>
                <w:sz w:val="18"/>
              </w:rPr>
            </w:pPr>
            <w:r w:rsidRPr="00F90234">
              <w:rPr>
                <w:sz w:val="18"/>
              </w:rPr>
              <w:t>Northern Territory</w:t>
            </w:r>
          </w:p>
        </w:tc>
        <w:tc>
          <w:tcPr>
            <w:tcW w:w="992" w:type="dxa"/>
            <w:noWrap/>
            <w:vAlign w:val="bottom"/>
            <w:hideMark/>
          </w:tcPr>
          <w:p w14:paraId="69F17F43" w14:textId="2ED092FB" w:rsidR="007E6CAE" w:rsidRPr="00F90234" w:rsidRDefault="007E6CAE" w:rsidP="007E6CAE">
            <w:pPr>
              <w:spacing w:before="60" w:after="60"/>
              <w:jc w:val="right"/>
              <w:rPr>
                <w:sz w:val="18"/>
              </w:rPr>
            </w:pPr>
            <w:r>
              <w:rPr>
                <w:color w:val="000000"/>
                <w:sz w:val="18"/>
                <w:szCs w:val="18"/>
                <w:lang w:eastAsia="en-AU"/>
              </w:rPr>
              <w:t>8</w:t>
            </w:r>
          </w:p>
        </w:tc>
        <w:tc>
          <w:tcPr>
            <w:tcW w:w="991" w:type="dxa"/>
            <w:vAlign w:val="bottom"/>
          </w:tcPr>
          <w:p w14:paraId="70AC296B" w14:textId="12A37BEE" w:rsidR="007E6CAE" w:rsidRPr="00F90234" w:rsidRDefault="007E6CAE" w:rsidP="007E6CAE">
            <w:pPr>
              <w:spacing w:before="60" w:after="60"/>
              <w:jc w:val="right"/>
              <w:rPr>
                <w:sz w:val="18"/>
              </w:rPr>
            </w:pPr>
            <w:r>
              <w:rPr>
                <w:color w:val="000000"/>
                <w:sz w:val="18"/>
                <w:szCs w:val="18"/>
                <w:lang w:eastAsia="en-AU"/>
              </w:rPr>
              <w:t>21.1</w:t>
            </w:r>
          </w:p>
        </w:tc>
        <w:tc>
          <w:tcPr>
            <w:tcW w:w="992" w:type="dxa"/>
            <w:noWrap/>
            <w:hideMark/>
          </w:tcPr>
          <w:p w14:paraId="17BDE649" w14:textId="1D289938" w:rsidR="007E6CAE" w:rsidRPr="00F90234" w:rsidRDefault="007E6CAE" w:rsidP="005250F5">
            <w:pPr>
              <w:spacing w:before="60" w:after="60"/>
              <w:jc w:val="right"/>
              <w:rPr>
                <w:sz w:val="18"/>
              </w:rPr>
            </w:pPr>
            <w:r w:rsidRPr="00F90234">
              <w:rPr>
                <w:sz w:val="18"/>
              </w:rPr>
              <w:t>30</w:t>
            </w:r>
          </w:p>
        </w:tc>
        <w:tc>
          <w:tcPr>
            <w:tcW w:w="993" w:type="dxa"/>
          </w:tcPr>
          <w:p w14:paraId="6B382E19" w14:textId="77777777" w:rsidR="007E6CAE" w:rsidRPr="00F90234" w:rsidRDefault="007E6CAE" w:rsidP="007E6CAE">
            <w:pPr>
              <w:spacing w:before="60" w:after="60"/>
              <w:jc w:val="right"/>
              <w:rPr>
                <w:sz w:val="18"/>
              </w:rPr>
            </w:pPr>
            <w:r>
              <w:rPr>
                <w:sz w:val="18"/>
              </w:rPr>
              <w:t>78.9</w:t>
            </w:r>
          </w:p>
        </w:tc>
        <w:tc>
          <w:tcPr>
            <w:tcW w:w="994" w:type="dxa"/>
            <w:noWrap/>
            <w:hideMark/>
          </w:tcPr>
          <w:p w14:paraId="654D5C08" w14:textId="77777777" w:rsidR="007E6CAE" w:rsidRPr="00F90234" w:rsidRDefault="007E6CAE" w:rsidP="007E6CAE">
            <w:pPr>
              <w:spacing w:before="60" w:after="60"/>
              <w:jc w:val="right"/>
              <w:rPr>
                <w:sz w:val="18"/>
              </w:rPr>
            </w:pPr>
            <w:r w:rsidRPr="00F90234">
              <w:rPr>
                <w:sz w:val="18"/>
              </w:rPr>
              <w:t>38</w:t>
            </w:r>
          </w:p>
        </w:tc>
      </w:tr>
      <w:tr w:rsidR="007E6CAE" w:rsidRPr="00F90234" w14:paraId="75D4F606" w14:textId="77777777" w:rsidTr="00BD111A">
        <w:trPr>
          <w:trHeight w:val="289"/>
        </w:trPr>
        <w:tc>
          <w:tcPr>
            <w:tcW w:w="2268" w:type="dxa"/>
            <w:noWrap/>
            <w:hideMark/>
          </w:tcPr>
          <w:p w14:paraId="5307E2C7" w14:textId="77777777" w:rsidR="007E6CAE" w:rsidRPr="00F90234" w:rsidRDefault="007E6CAE" w:rsidP="007E6CAE">
            <w:pPr>
              <w:spacing w:before="60" w:after="60"/>
              <w:rPr>
                <w:sz w:val="18"/>
              </w:rPr>
            </w:pPr>
            <w:r w:rsidRPr="00F90234">
              <w:rPr>
                <w:sz w:val="18"/>
              </w:rPr>
              <w:t>Queensland</w:t>
            </w:r>
          </w:p>
        </w:tc>
        <w:tc>
          <w:tcPr>
            <w:tcW w:w="992" w:type="dxa"/>
            <w:noWrap/>
            <w:vAlign w:val="bottom"/>
            <w:hideMark/>
          </w:tcPr>
          <w:p w14:paraId="0774C0DC" w14:textId="24D61DA6" w:rsidR="007E6CAE" w:rsidRPr="00F90234" w:rsidRDefault="007E6CAE" w:rsidP="007E6CAE">
            <w:pPr>
              <w:spacing w:before="60" w:after="60"/>
              <w:jc w:val="right"/>
              <w:rPr>
                <w:sz w:val="18"/>
              </w:rPr>
            </w:pPr>
            <w:r>
              <w:rPr>
                <w:color w:val="000000"/>
                <w:sz w:val="18"/>
                <w:szCs w:val="18"/>
                <w:lang w:eastAsia="en-AU"/>
              </w:rPr>
              <w:t>450</w:t>
            </w:r>
          </w:p>
        </w:tc>
        <w:tc>
          <w:tcPr>
            <w:tcW w:w="991" w:type="dxa"/>
            <w:vAlign w:val="bottom"/>
          </w:tcPr>
          <w:p w14:paraId="25175E36" w14:textId="453C2805" w:rsidR="007E6CAE" w:rsidRPr="00F90234" w:rsidRDefault="007E6CAE" w:rsidP="007E6CAE">
            <w:pPr>
              <w:spacing w:before="60" w:after="60"/>
              <w:jc w:val="right"/>
              <w:rPr>
                <w:sz w:val="18"/>
              </w:rPr>
            </w:pPr>
            <w:r>
              <w:rPr>
                <w:color w:val="000000"/>
                <w:sz w:val="18"/>
                <w:szCs w:val="18"/>
                <w:lang w:eastAsia="en-AU"/>
              </w:rPr>
              <w:t>21.3</w:t>
            </w:r>
          </w:p>
        </w:tc>
        <w:tc>
          <w:tcPr>
            <w:tcW w:w="992" w:type="dxa"/>
            <w:noWrap/>
            <w:hideMark/>
          </w:tcPr>
          <w:p w14:paraId="0C86107E" w14:textId="398AC506" w:rsidR="007E6CAE" w:rsidRPr="00F90234" w:rsidRDefault="007E6CAE" w:rsidP="005250F5">
            <w:pPr>
              <w:spacing w:before="60" w:after="60"/>
              <w:jc w:val="right"/>
              <w:rPr>
                <w:sz w:val="18"/>
              </w:rPr>
            </w:pPr>
            <w:r w:rsidRPr="00F90234">
              <w:rPr>
                <w:sz w:val="18"/>
              </w:rPr>
              <w:t>1</w:t>
            </w:r>
            <w:r w:rsidR="005250F5">
              <w:rPr>
                <w:sz w:val="18"/>
              </w:rPr>
              <w:t>,</w:t>
            </w:r>
            <w:r w:rsidRPr="00F90234">
              <w:rPr>
                <w:sz w:val="18"/>
              </w:rPr>
              <w:t>671</w:t>
            </w:r>
          </w:p>
        </w:tc>
        <w:tc>
          <w:tcPr>
            <w:tcW w:w="993" w:type="dxa"/>
          </w:tcPr>
          <w:p w14:paraId="0E336135" w14:textId="77777777" w:rsidR="007E6CAE" w:rsidRPr="00F90234" w:rsidRDefault="007E6CAE" w:rsidP="007E6CAE">
            <w:pPr>
              <w:spacing w:before="60" w:after="60"/>
              <w:jc w:val="right"/>
              <w:rPr>
                <w:sz w:val="18"/>
              </w:rPr>
            </w:pPr>
            <w:r>
              <w:rPr>
                <w:sz w:val="18"/>
              </w:rPr>
              <w:t>78.8</w:t>
            </w:r>
          </w:p>
        </w:tc>
        <w:tc>
          <w:tcPr>
            <w:tcW w:w="994" w:type="dxa"/>
            <w:noWrap/>
            <w:hideMark/>
          </w:tcPr>
          <w:p w14:paraId="6424E0E7" w14:textId="17DDC8ED" w:rsidR="007E6CAE" w:rsidRPr="00F90234" w:rsidRDefault="007E6CAE" w:rsidP="007E6CAE">
            <w:pPr>
              <w:spacing w:before="60" w:after="60"/>
              <w:jc w:val="right"/>
              <w:rPr>
                <w:sz w:val="18"/>
              </w:rPr>
            </w:pPr>
            <w:r w:rsidRPr="00F90234">
              <w:rPr>
                <w:sz w:val="18"/>
              </w:rPr>
              <w:t>2</w:t>
            </w:r>
            <w:r w:rsidR="005250F5">
              <w:rPr>
                <w:sz w:val="18"/>
              </w:rPr>
              <w:t>,</w:t>
            </w:r>
            <w:r w:rsidRPr="00F90234">
              <w:rPr>
                <w:sz w:val="18"/>
              </w:rPr>
              <w:t>121</w:t>
            </w:r>
          </w:p>
        </w:tc>
      </w:tr>
      <w:tr w:rsidR="007E6CAE" w:rsidRPr="00F90234" w14:paraId="7B415234" w14:textId="77777777" w:rsidTr="00BD111A">
        <w:trPr>
          <w:trHeight w:val="289"/>
        </w:trPr>
        <w:tc>
          <w:tcPr>
            <w:tcW w:w="2268" w:type="dxa"/>
            <w:noWrap/>
            <w:hideMark/>
          </w:tcPr>
          <w:p w14:paraId="05EF4AE8" w14:textId="77777777" w:rsidR="007E6CAE" w:rsidRPr="00F90234" w:rsidRDefault="007E6CAE" w:rsidP="007E6CAE">
            <w:pPr>
              <w:spacing w:before="60" w:after="60"/>
              <w:rPr>
                <w:sz w:val="18"/>
              </w:rPr>
            </w:pPr>
            <w:r w:rsidRPr="00F90234">
              <w:rPr>
                <w:sz w:val="18"/>
              </w:rPr>
              <w:t>South Australia</w:t>
            </w:r>
          </w:p>
        </w:tc>
        <w:tc>
          <w:tcPr>
            <w:tcW w:w="992" w:type="dxa"/>
            <w:noWrap/>
            <w:vAlign w:val="bottom"/>
            <w:hideMark/>
          </w:tcPr>
          <w:p w14:paraId="518836EF" w14:textId="2FD822EE" w:rsidR="007E6CAE" w:rsidRPr="00F90234" w:rsidRDefault="007E6CAE" w:rsidP="007E6CAE">
            <w:pPr>
              <w:spacing w:before="60" w:after="60"/>
              <w:jc w:val="right"/>
              <w:rPr>
                <w:sz w:val="18"/>
              </w:rPr>
            </w:pPr>
            <w:r>
              <w:rPr>
                <w:color w:val="000000"/>
                <w:sz w:val="18"/>
                <w:szCs w:val="18"/>
                <w:lang w:eastAsia="en-AU"/>
              </w:rPr>
              <w:t>276</w:t>
            </w:r>
          </w:p>
        </w:tc>
        <w:tc>
          <w:tcPr>
            <w:tcW w:w="991" w:type="dxa"/>
            <w:vAlign w:val="bottom"/>
          </w:tcPr>
          <w:p w14:paraId="71B06236" w14:textId="11C0D982" w:rsidR="007E6CAE" w:rsidRPr="00F90234" w:rsidRDefault="007E6CAE" w:rsidP="007E6CAE">
            <w:pPr>
              <w:spacing w:before="60" w:after="60"/>
              <w:jc w:val="right"/>
              <w:rPr>
                <w:sz w:val="18"/>
              </w:rPr>
            </w:pPr>
            <w:r>
              <w:rPr>
                <w:color w:val="000000"/>
                <w:sz w:val="18"/>
                <w:szCs w:val="18"/>
                <w:lang w:eastAsia="en-AU"/>
              </w:rPr>
              <w:t>47.1</w:t>
            </w:r>
          </w:p>
        </w:tc>
        <w:tc>
          <w:tcPr>
            <w:tcW w:w="992" w:type="dxa"/>
            <w:noWrap/>
            <w:hideMark/>
          </w:tcPr>
          <w:p w14:paraId="16B4A755" w14:textId="1BB53C31" w:rsidR="007E6CAE" w:rsidRPr="00F90234" w:rsidRDefault="007E6CAE" w:rsidP="005250F5">
            <w:pPr>
              <w:spacing w:before="60" w:after="60"/>
              <w:jc w:val="right"/>
              <w:rPr>
                <w:sz w:val="18"/>
              </w:rPr>
            </w:pPr>
            <w:r w:rsidRPr="00F90234">
              <w:rPr>
                <w:sz w:val="18"/>
              </w:rPr>
              <w:t>309</w:t>
            </w:r>
          </w:p>
        </w:tc>
        <w:tc>
          <w:tcPr>
            <w:tcW w:w="993" w:type="dxa"/>
          </w:tcPr>
          <w:p w14:paraId="2B842925" w14:textId="77777777" w:rsidR="007E6CAE" w:rsidRPr="00F90234" w:rsidRDefault="007E6CAE" w:rsidP="007E6CAE">
            <w:pPr>
              <w:spacing w:before="60" w:after="60"/>
              <w:jc w:val="right"/>
              <w:rPr>
                <w:sz w:val="18"/>
              </w:rPr>
            </w:pPr>
            <w:r>
              <w:rPr>
                <w:sz w:val="18"/>
              </w:rPr>
              <w:t>52.8</w:t>
            </w:r>
          </w:p>
        </w:tc>
        <w:tc>
          <w:tcPr>
            <w:tcW w:w="994" w:type="dxa"/>
            <w:noWrap/>
            <w:hideMark/>
          </w:tcPr>
          <w:p w14:paraId="082B2BF0" w14:textId="77777777" w:rsidR="007E6CAE" w:rsidRPr="00F90234" w:rsidRDefault="007E6CAE" w:rsidP="007E6CAE">
            <w:pPr>
              <w:spacing w:before="60" w:after="60"/>
              <w:jc w:val="right"/>
              <w:rPr>
                <w:sz w:val="18"/>
              </w:rPr>
            </w:pPr>
            <w:r w:rsidRPr="00F90234">
              <w:rPr>
                <w:sz w:val="18"/>
              </w:rPr>
              <w:t>585</w:t>
            </w:r>
          </w:p>
        </w:tc>
      </w:tr>
      <w:tr w:rsidR="007E6CAE" w:rsidRPr="00F90234" w14:paraId="5C6B4AE1" w14:textId="77777777" w:rsidTr="00BD111A">
        <w:trPr>
          <w:trHeight w:val="289"/>
        </w:trPr>
        <w:tc>
          <w:tcPr>
            <w:tcW w:w="2268" w:type="dxa"/>
            <w:noWrap/>
            <w:hideMark/>
          </w:tcPr>
          <w:p w14:paraId="13FB81B1" w14:textId="77777777" w:rsidR="007E6CAE" w:rsidRPr="00F90234" w:rsidRDefault="007E6CAE" w:rsidP="007E6CAE">
            <w:pPr>
              <w:spacing w:before="60" w:after="60"/>
              <w:rPr>
                <w:sz w:val="18"/>
              </w:rPr>
            </w:pPr>
            <w:r w:rsidRPr="00F90234">
              <w:rPr>
                <w:sz w:val="18"/>
              </w:rPr>
              <w:t>Tasmania</w:t>
            </w:r>
          </w:p>
        </w:tc>
        <w:tc>
          <w:tcPr>
            <w:tcW w:w="992" w:type="dxa"/>
            <w:noWrap/>
            <w:vAlign w:val="bottom"/>
            <w:hideMark/>
          </w:tcPr>
          <w:p w14:paraId="7324C08D" w14:textId="2E6509EC" w:rsidR="007E6CAE" w:rsidRPr="00F90234" w:rsidRDefault="007E6CAE" w:rsidP="007E6CAE">
            <w:pPr>
              <w:spacing w:before="60" w:after="60"/>
              <w:jc w:val="right"/>
              <w:rPr>
                <w:sz w:val="18"/>
              </w:rPr>
            </w:pPr>
            <w:r>
              <w:rPr>
                <w:color w:val="000000"/>
                <w:sz w:val="18"/>
                <w:szCs w:val="18"/>
                <w:lang w:eastAsia="en-AU"/>
              </w:rPr>
              <w:t>21</w:t>
            </w:r>
          </w:p>
        </w:tc>
        <w:tc>
          <w:tcPr>
            <w:tcW w:w="991" w:type="dxa"/>
            <w:vAlign w:val="bottom"/>
          </w:tcPr>
          <w:p w14:paraId="63FBCAB8" w14:textId="753A7753" w:rsidR="007E6CAE" w:rsidRPr="00F90234" w:rsidRDefault="007E6CAE" w:rsidP="007E6CAE">
            <w:pPr>
              <w:spacing w:before="60" w:after="60"/>
              <w:jc w:val="right"/>
              <w:rPr>
                <w:sz w:val="18"/>
              </w:rPr>
            </w:pPr>
            <w:r>
              <w:rPr>
                <w:color w:val="000000"/>
                <w:sz w:val="18"/>
                <w:szCs w:val="18"/>
                <w:lang w:eastAsia="en-AU"/>
              </w:rPr>
              <w:t>44.7</w:t>
            </w:r>
          </w:p>
        </w:tc>
        <w:tc>
          <w:tcPr>
            <w:tcW w:w="992" w:type="dxa"/>
            <w:noWrap/>
            <w:hideMark/>
          </w:tcPr>
          <w:p w14:paraId="4D9CEB74" w14:textId="12D2E272" w:rsidR="007E6CAE" w:rsidRPr="00F90234" w:rsidRDefault="007E6CAE" w:rsidP="005250F5">
            <w:pPr>
              <w:spacing w:before="60" w:after="60"/>
              <w:jc w:val="right"/>
              <w:rPr>
                <w:sz w:val="18"/>
              </w:rPr>
            </w:pPr>
            <w:r w:rsidRPr="00F90234">
              <w:rPr>
                <w:sz w:val="18"/>
              </w:rPr>
              <w:t>26</w:t>
            </w:r>
          </w:p>
        </w:tc>
        <w:tc>
          <w:tcPr>
            <w:tcW w:w="993" w:type="dxa"/>
          </w:tcPr>
          <w:p w14:paraId="1801AF96" w14:textId="77777777" w:rsidR="007E6CAE" w:rsidRPr="00F90234" w:rsidRDefault="007E6CAE" w:rsidP="007E6CAE">
            <w:pPr>
              <w:spacing w:before="60" w:after="60"/>
              <w:jc w:val="right"/>
              <w:rPr>
                <w:sz w:val="18"/>
              </w:rPr>
            </w:pPr>
            <w:r>
              <w:rPr>
                <w:sz w:val="18"/>
              </w:rPr>
              <w:t>55.3</w:t>
            </w:r>
          </w:p>
        </w:tc>
        <w:tc>
          <w:tcPr>
            <w:tcW w:w="994" w:type="dxa"/>
            <w:noWrap/>
            <w:hideMark/>
          </w:tcPr>
          <w:p w14:paraId="13B9DD4B" w14:textId="77777777" w:rsidR="007E6CAE" w:rsidRPr="00F90234" w:rsidRDefault="007E6CAE" w:rsidP="007E6CAE">
            <w:pPr>
              <w:spacing w:before="60" w:after="60"/>
              <w:jc w:val="right"/>
              <w:rPr>
                <w:sz w:val="18"/>
              </w:rPr>
            </w:pPr>
            <w:r w:rsidRPr="00F90234">
              <w:rPr>
                <w:sz w:val="18"/>
              </w:rPr>
              <w:t>47</w:t>
            </w:r>
          </w:p>
        </w:tc>
      </w:tr>
      <w:tr w:rsidR="007E6CAE" w:rsidRPr="00F90234" w14:paraId="031044E2" w14:textId="77777777" w:rsidTr="00BD111A">
        <w:trPr>
          <w:trHeight w:val="289"/>
        </w:trPr>
        <w:tc>
          <w:tcPr>
            <w:tcW w:w="2268" w:type="dxa"/>
            <w:noWrap/>
            <w:hideMark/>
          </w:tcPr>
          <w:p w14:paraId="1B248244" w14:textId="77777777" w:rsidR="007E6CAE" w:rsidRPr="00F90234" w:rsidRDefault="007E6CAE" w:rsidP="007E6CAE">
            <w:pPr>
              <w:spacing w:before="60" w:after="60"/>
              <w:rPr>
                <w:sz w:val="18"/>
              </w:rPr>
            </w:pPr>
            <w:r w:rsidRPr="00F90234">
              <w:rPr>
                <w:sz w:val="18"/>
              </w:rPr>
              <w:t>Victoria</w:t>
            </w:r>
          </w:p>
        </w:tc>
        <w:tc>
          <w:tcPr>
            <w:tcW w:w="992" w:type="dxa"/>
            <w:noWrap/>
            <w:vAlign w:val="bottom"/>
            <w:hideMark/>
          </w:tcPr>
          <w:p w14:paraId="1198853C" w14:textId="35CD9A13" w:rsidR="007E6CAE" w:rsidRPr="00F90234" w:rsidRDefault="007E6CAE" w:rsidP="007E6CAE">
            <w:pPr>
              <w:spacing w:before="60" w:after="60"/>
              <w:jc w:val="right"/>
              <w:rPr>
                <w:sz w:val="18"/>
              </w:rPr>
            </w:pPr>
            <w:r>
              <w:rPr>
                <w:color w:val="000000"/>
                <w:sz w:val="18"/>
                <w:szCs w:val="18"/>
                <w:lang w:eastAsia="en-AU"/>
              </w:rPr>
              <w:t>3</w:t>
            </w:r>
            <w:r w:rsidR="005250F5">
              <w:rPr>
                <w:color w:val="000000"/>
                <w:sz w:val="18"/>
                <w:szCs w:val="18"/>
                <w:lang w:eastAsia="en-AU"/>
              </w:rPr>
              <w:t>,</w:t>
            </w:r>
            <w:r>
              <w:rPr>
                <w:color w:val="000000"/>
                <w:sz w:val="18"/>
                <w:szCs w:val="18"/>
                <w:lang w:eastAsia="en-AU"/>
              </w:rPr>
              <w:t>904</w:t>
            </w:r>
          </w:p>
        </w:tc>
        <w:tc>
          <w:tcPr>
            <w:tcW w:w="991" w:type="dxa"/>
            <w:vAlign w:val="bottom"/>
          </w:tcPr>
          <w:p w14:paraId="233C1ADA" w14:textId="3824EEF2" w:rsidR="007E6CAE" w:rsidRPr="00F90234" w:rsidRDefault="007E6CAE" w:rsidP="007E6CAE">
            <w:pPr>
              <w:spacing w:before="60" w:after="60"/>
              <w:jc w:val="right"/>
              <w:rPr>
                <w:sz w:val="18"/>
              </w:rPr>
            </w:pPr>
            <w:r>
              <w:rPr>
                <w:color w:val="000000"/>
                <w:sz w:val="18"/>
                <w:szCs w:val="18"/>
                <w:lang w:eastAsia="en-AU"/>
              </w:rPr>
              <w:t>83.1</w:t>
            </w:r>
          </w:p>
        </w:tc>
        <w:tc>
          <w:tcPr>
            <w:tcW w:w="992" w:type="dxa"/>
            <w:noWrap/>
            <w:hideMark/>
          </w:tcPr>
          <w:p w14:paraId="53DEDEAF" w14:textId="3F45DD32" w:rsidR="007E6CAE" w:rsidRPr="00F90234" w:rsidRDefault="007E6CAE" w:rsidP="005250F5">
            <w:pPr>
              <w:spacing w:before="60" w:after="60"/>
              <w:jc w:val="right"/>
              <w:rPr>
                <w:sz w:val="18"/>
              </w:rPr>
            </w:pPr>
            <w:r w:rsidRPr="00F90234">
              <w:rPr>
                <w:sz w:val="18"/>
              </w:rPr>
              <w:t>792</w:t>
            </w:r>
          </w:p>
        </w:tc>
        <w:tc>
          <w:tcPr>
            <w:tcW w:w="993" w:type="dxa"/>
          </w:tcPr>
          <w:p w14:paraId="2811AFF9" w14:textId="77777777" w:rsidR="007E6CAE" w:rsidRPr="00F90234" w:rsidRDefault="007E6CAE" w:rsidP="007E6CAE">
            <w:pPr>
              <w:spacing w:before="60" w:after="60"/>
              <w:jc w:val="right"/>
              <w:rPr>
                <w:sz w:val="18"/>
              </w:rPr>
            </w:pPr>
            <w:r>
              <w:rPr>
                <w:sz w:val="18"/>
              </w:rPr>
              <w:t>16.9</w:t>
            </w:r>
          </w:p>
        </w:tc>
        <w:tc>
          <w:tcPr>
            <w:tcW w:w="994" w:type="dxa"/>
            <w:noWrap/>
            <w:hideMark/>
          </w:tcPr>
          <w:p w14:paraId="4998B979" w14:textId="677D515B" w:rsidR="007E6CAE" w:rsidRPr="00F90234" w:rsidRDefault="007E6CAE" w:rsidP="007E6CAE">
            <w:pPr>
              <w:spacing w:before="60" w:after="60"/>
              <w:jc w:val="right"/>
              <w:rPr>
                <w:sz w:val="18"/>
              </w:rPr>
            </w:pPr>
            <w:r w:rsidRPr="00F90234">
              <w:rPr>
                <w:sz w:val="18"/>
              </w:rPr>
              <w:t>4</w:t>
            </w:r>
            <w:r w:rsidR="005250F5">
              <w:rPr>
                <w:sz w:val="18"/>
              </w:rPr>
              <w:t>,</w:t>
            </w:r>
            <w:r w:rsidRPr="00F90234">
              <w:rPr>
                <w:sz w:val="18"/>
              </w:rPr>
              <w:t>696</w:t>
            </w:r>
          </w:p>
        </w:tc>
      </w:tr>
      <w:tr w:rsidR="007E6CAE" w:rsidRPr="00F90234" w14:paraId="0BBFC71E" w14:textId="77777777" w:rsidTr="00BD111A">
        <w:trPr>
          <w:trHeight w:val="289"/>
        </w:trPr>
        <w:tc>
          <w:tcPr>
            <w:tcW w:w="2268" w:type="dxa"/>
            <w:noWrap/>
            <w:hideMark/>
          </w:tcPr>
          <w:p w14:paraId="222F3120" w14:textId="77777777" w:rsidR="007E6CAE" w:rsidRPr="00F90234" w:rsidRDefault="007E6CAE" w:rsidP="007E6CAE">
            <w:pPr>
              <w:spacing w:before="60" w:after="60"/>
              <w:rPr>
                <w:sz w:val="18"/>
              </w:rPr>
            </w:pPr>
            <w:r w:rsidRPr="00F90234">
              <w:rPr>
                <w:sz w:val="18"/>
              </w:rPr>
              <w:t>Western Australia</w:t>
            </w:r>
          </w:p>
        </w:tc>
        <w:tc>
          <w:tcPr>
            <w:tcW w:w="992" w:type="dxa"/>
            <w:noWrap/>
            <w:vAlign w:val="bottom"/>
            <w:hideMark/>
          </w:tcPr>
          <w:p w14:paraId="3782286F" w14:textId="7BEF9446" w:rsidR="007E6CAE" w:rsidRPr="00F90234" w:rsidRDefault="007E6CAE" w:rsidP="007E6CAE">
            <w:pPr>
              <w:spacing w:before="60" w:after="60"/>
              <w:jc w:val="right"/>
              <w:rPr>
                <w:sz w:val="18"/>
              </w:rPr>
            </w:pPr>
            <w:r>
              <w:rPr>
                <w:color w:val="000000"/>
                <w:sz w:val="18"/>
                <w:szCs w:val="18"/>
                <w:lang w:eastAsia="en-AU"/>
              </w:rPr>
              <w:t>191</w:t>
            </w:r>
          </w:p>
        </w:tc>
        <w:tc>
          <w:tcPr>
            <w:tcW w:w="991" w:type="dxa"/>
            <w:vAlign w:val="bottom"/>
          </w:tcPr>
          <w:p w14:paraId="1755F93A" w14:textId="311843E2" w:rsidR="007E6CAE" w:rsidRPr="00F90234" w:rsidRDefault="007E6CAE" w:rsidP="007E6CAE">
            <w:pPr>
              <w:spacing w:before="60" w:after="60"/>
              <w:jc w:val="right"/>
              <w:rPr>
                <w:sz w:val="18"/>
              </w:rPr>
            </w:pPr>
            <w:r>
              <w:rPr>
                <w:color w:val="000000"/>
                <w:sz w:val="18"/>
                <w:szCs w:val="18"/>
                <w:lang w:eastAsia="en-AU"/>
              </w:rPr>
              <w:t>16.6</w:t>
            </w:r>
          </w:p>
        </w:tc>
        <w:tc>
          <w:tcPr>
            <w:tcW w:w="992" w:type="dxa"/>
            <w:noWrap/>
            <w:hideMark/>
          </w:tcPr>
          <w:p w14:paraId="5846E3CF" w14:textId="7643A053" w:rsidR="007E6CAE" w:rsidRPr="00F90234" w:rsidRDefault="007E6CAE" w:rsidP="005250F5">
            <w:pPr>
              <w:spacing w:before="60" w:after="60"/>
              <w:jc w:val="right"/>
              <w:rPr>
                <w:sz w:val="18"/>
              </w:rPr>
            </w:pPr>
            <w:r w:rsidRPr="00F90234">
              <w:rPr>
                <w:sz w:val="18"/>
              </w:rPr>
              <w:t>953</w:t>
            </w:r>
          </w:p>
        </w:tc>
        <w:tc>
          <w:tcPr>
            <w:tcW w:w="993" w:type="dxa"/>
          </w:tcPr>
          <w:p w14:paraId="329E6FD1" w14:textId="77777777" w:rsidR="007E6CAE" w:rsidRPr="00F90234" w:rsidRDefault="007E6CAE" w:rsidP="007E6CAE">
            <w:pPr>
              <w:spacing w:before="60" w:after="60"/>
              <w:jc w:val="right"/>
              <w:rPr>
                <w:sz w:val="18"/>
              </w:rPr>
            </w:pPr>
            <w:r>
              <w:rPr>
                <w:sz w:val="18"/>
              </w:rPr>
              <w:t>83.3</w:t>
            </w:r>
          </w:p>
        </w:tc>
        <w:tc>
          <w:tcPr>
            <w:tcW w:w="994" w:type="dxa"/>
            <w:noWrap/>
            <w:hideMark/>
          </w:tcPr>
          <w:p w14:paraId="033462D2" w14:textId="4DA6ECF8" w:rsidR="007E6CAE" w:rsidRPr="00F90234" w:rsidRDefault="007E6CAE" w:rsidP="007E6CAE">
            <w:pPr>
              <w:spacing w:before="60" w:after="60"/>
              <w:jc w:val="right"/>
              <w:rPr>
                <w:sz w:val="18"/>
              </w:rPr>
            </w:pPr>
            <w:r w:rsidRPr="00F90234">
              <w:rPr>
                <w:sz w:val="18"/>
              </w:rPr>
              <w:t>1</w:t>
            </w:r>
            <w:r w:rsidR="005250F5">
              <w:rPr>
                <w:sz w:val="18"/>
              </w:rPr>
              <w:t>,</w:t>
            </w:r>
            <w:r w:rsidRPr="00F90234">
              <w:rPr>
                <w:sz w:val="18"/>
              </w:rPr>
              <w:t>144</w:t>
            </w:r>
          </w:p>
        </w:tc>
      </w:tr>
      <w:tr w:rsidR="007E6CAE" w:rsidRPr="00F90234" w14:paraId="1EC24417" w14:textId="77777777" w:rsidTr="00BD111A">
        <w:trPr>
          <w:trHeight w:val="197"/>
        </w:trPr>
        <w:tc>
          <w:tcPr>
            <w:tcW w:w="2268" w:type="dxa"/>
            <w:noWrap/>
            <w:hideMark/>
          </w:tcPr>
          <w:p w14:paraId="57467F8C" w14:textId="77777777" w:rsidR="007E6CAE" w:rsidRPr="001C0E4F" w:rsidRDefault="007E6CAE" w:rsidP="007E6CAE">
            <w:pPr>
              <w:spacing w:before="60" w:after="60"/>
              <w:rPr>
                <w:b/>
                <w:sz w:val="18"/>
                <w:lang w:eastAsia="ja-JP" w:bidi="hi-IN"/>
              </w:rPr>
            </w:pPr>
            <w:r w:rsidRPr="001C0E4F">
              <w:rPr>
                <w:b/>
                <w:sz w:val="18"/>
                <w:lang w:eastAsia="ja-JP" w:bidi="hi-IN"/>
              </w:rPr>
              <w:t>Total</w:t>
            </w:r>
          </w:p>
        </w:tc>
        <w:tc>
          <w:tcPr>
            <w:tcW w:w="992" w:type="dxa"/>
            <w:noWrap/>
            <w:vAlign w:val="bottom"/>
            <w:hideMark/>
          </w:tcPr>
          <w:p w14:paraId="02ECDF9B" w14:textId="2B9C90AA" w:rsidR="007E6CAE" w:rsidRPr="001C0E4F" w:rsidRDefault="007E6CAE" w:rsidP="007E6CAE">
            <w:pPr>
              <w:spacing w:before="60" w:after="60"/>
              <w:jc w:val="right"/>
              <w:rPr>
                <w:b/>
                <w:sz w:val="18"/>
                <w:lang w:eastAsia="ja-JP" w:bidi="hi-IN"/>
              </w:rPr>
            </w:pPr>
            <w:r w:rsidRPr="001C0E4F">
              <w:rPr>
                <w:b/>
                <w:color w:val="000000"/>
                <w:sz w:val="18"/>
                <w:szCs w:val="18"/>
                <w:lang w:eastAsia="en-AU"/>
              </w:rPr>
              <w:t>8</w:t>
            </w:r>
            <w:r w:rsidR="005250F5" w:rsidRPr="001C0E4F">
              <w:rPr>
                <w:b/>
                <w:color w:val="000000"/>
                <w:sz w:val="18"/>
                <w:szCs w:val="18"/>
                <w:lang w:eastAsia="en-AU"/>
              </w:rPr>
              <w:t>,</w:t>
            </w:r>
            <w:r w:rsidRPr="001C0E4F">
              <w:rPr>
                <w:b/>
                <w:color w:val="000000"/>
                <w:sz w:val="18"/>
                <w:szCs w:val="18"/>
                <w:lang w:eastAsia="en-AU"/>
              </w:rPr>
              <w:t>775</w:t>
            </w:r>
          </w:p>
        </w:tc>
        <w:tc>
          <w:tcPr>
            <w:tcW w:w="991" w:type="dxa"/>
            <w:vAlign w:val="bottom"/>
          </w:tcPr>
          <w:p w14:paraId="544AEC4A" w14:textId="40AAE3BD" w:rsidR="007E6CAE" w:rsidRPr="001C0E4F" w:rsidRDefault="007E6CAE" w:rsidP="007E6CAE">
            <w:pPr>
              <w:spacing w:before="60" w:after="60"/>
              <w:jc w:val="right"/>
              <w:rPr>
                <w:b/>
                <w:sz w:val="18"/>
                <w:lang w:eastAsia="ja-JP" w:bidi="hi-IN"/>
              </w:rPr>
            </w:pPr>
            <w:r w:rsidRPr="001C0E4F">
              <w:rPr>
                <w:b/>
                <w:color w:val="000000"/>
                <w:sz w:val="18"/>
                <w:szCs w:val="18"/>
                <w:lang w:eastAsia="en-AU"/>
              </w:rPr>
              <w:t>65.7</w:t>
            </w:r>
          </w:p>
        </w:tc>
        <w:tc>
          <w:tcPr>
            <w:tcW w:w="992" w:type="dxa"/>
            <w:noWrap/>
            <w:hideMark/>
          </w:tcPr>
          <w:p w14:paraId="5957A874" w14:textId="1B6A9634" w:rsidR="007E6CAE" w:rsidRPr="001C0E4F" w:rsidRDefault="007E6CAE" w:rsidP="007E6CAE">
            <w:pPr>
              <w:spacing w:before="60" w:after="60"/>
              <w:jc w:val="right"/>
              <w:rPr>
                <w:b/>
                <w:sz w:val="18"/>
                <w:lang w:eastAsia="ja-JP" w:bidi="hi-IN"/>
              </w:rPr>
            </w:pPr>
            <w:r w:rsidRPr="001C0E4F">
              <w:rPr>
                <w:b/>
                <w:sz w:val="18"/>
                <w:lang w:eastAsia="ja-JP" w:bidi="hi-IN"/>
              </w:rPr>
              <w:t>4</w:t>
            </w:r>
            <w:r w:rsidR="005250F5" w:rsidRPr="001C0E4F">
              <w:rPr>
                <w:b/>
                <w:sz w:val="18"/>
                <w:lang w:eastAsia="ja-JP" w:bidi="hi-IN"/>
              </w:rPr>
              <w:t>,</w:t>
            </w:r>
            <w:r w:rsidRPr="001C0E4F">
              <w:rPr>
                <w:b/>
                <w:sz w:val="18"/>
                <w:lang w:eastAsia="ja-JP" w:bidi="hi-IN"/>
              </w:rPr>
              <w:t>572</w:t>
            </w:r>
          </w:p>
        </w:tc>
        <w:tc>
          <w:tcPr>
            <w:tcW w:w="993" w:type="dxa"/>
          </w:tcPr>
          <w:p w14:paraId="12E64542" w14:textId="77777777" w:rsidR="007E6CAE" w:rsidRPr="001C0E4F" w:rsidRDefault="007E6CAE" w:rsidP="007E6CAE">
            <w:pPr>
              <w:spacing w:before="60" w:after="60"/>
              <w:jc w:val="right"/>
              <w:rPr>
                <w:b/>
                <w:sz w:val="18"/>
                <w:lang w:eastAsia="ja-JP" w:bidi="hi-IN"/>
              </w:rPr>
            </w:pPr>
            <w:r w:rsidRPr="001C0E4F">
              <w:rPr>
                <w:b/>
                <w:sz w:val="18"/>
              </w:rPr>
              <w:t>34.2</w:t>
            </w:r>
          </w:p>
        </w:tc>
        <w:tc>
          <w:tcPr>
            <w:tcW w:w="994" w:type="dxa"/>
            <w:noWrap/>
            <w:hideMark/>
          </w:tcPr>
          <w:p w14:paraId="26FBA3A9" w14:textId="3066815B" w:rsidR="007E6CAE" w:rsidRPr="001C0E4F" w:rsidRDefault="007E6CAE" w:rsidP="007E6CAE">
            <w:pPr>
              <w:spacing w:before="60" w:after="60"/>
              <w:jc w:val="right"/>
              <w:rPr>
                <w:b/>
                <w:sz w:val="18"/>
                <w:lang w:eastAsia="ja-JP" w:bidi="hi-IN"/>
              </w:rPr>
            </w:pPr>
            <w:r w:rsidRPr="001C0E4F">
              <w:rPr>
                <w:b/>
                <w:sz w:val="18"/>
                <w:lang w:eastAsia="ja-JP" w:bidi="hi-IN"/>
              </w:rPr>
              <w:t>13</w:t>
            </w:r>
            <w:r w:rsidR="005250F5" w:rsidRPr="001C0E4F">
              <w:rPr>
                <w:b/>
                <w:sz w:val="18"/>
                <w:lang w:eastAsia="ja-JP" w:bidi="hi-IN"/>
              </w:rPr>
              <w:t>,</w:t>
            </w:r>
            <w:r w:rsidRPr="001C0E4F">
              <w:rPr>
                <w:b/>
                <w:sz w:val="18"/>
                <w:lang w:eastAsia="ja-JP" w:bidi="hi-IN"/>
              </w:rPr>
              <w:t>347</w:t>
            </w:r>
          </w:p>
        </w:tc>
      </w:tr>
    </w:tbl>
    <w:p w14:paraId="293A18E4" w14:textId="4E90FF15" w:rsidR="00DF7AD0" w:rsidRDefault="005B1148" w:rsidP="0048530F">
      <w:r>
        <w:rPr>
          <w:rStyle w:val="CommentTextChar"/>
          <w:szCs w:val="24"/>
        </w:rPr>
        <w:fldChar w:fldCharType="begin"/>
      </w:r>
      <w:r>
        <w:rPr>
          <w:rStyle w:val="CommentTextChar"/>
          <w:szCs w:val="24"/>
        </w:rPr>
        <w:instrText xml:space="preserve"> REF _Ref5277470 \h </w:instrText>
      </w:r>
      <w:r>
        <w:rPr>
          <w:rStyle w:val="CommentTextChar"/>
          <w:szCs w:val="24"/>
        </w:rPr>
      </w:r>
      <w:r>
        <w:rPr>
          <w:rStyle w:val="CommentTextChar"/>
          <w:szCs w:val="24"/>
        </w:rPr>
        <w:fldChar w:fldCharType="separate"/>
      </w:r>
      <w:r w:rsidR="00C06FFA">
        <w:t xml:space="preserve">Figure </w:t>
      </w:r>
      <w:r w:rsidR="00C06FFA">
        <w:rPr>
          <w:noProof/>
        </w:rPr>
        <w:t>10</w:t>
      </w:r>
      <w:r>
        <w:rPr>
          <w:rStyle w:val="CommentTextChar"/>
          <w:szCs w:val="24"/>
        </w:rPr>
        <w:fldChar w:fldCharType="end"/>
      </w:r>
      <w:r w:rsidR="00EA52D3">
        <w:rPr>
          <w:rStyle w:val="CommentTextChar"/>
          <w:szCs w:val="24"/>
        </w:rPr>
        <w:t xml:space="preserve"> </w:t>
      </w:r>
      <w:r w:rsidR="00DF7AD0">
        <w:rPr>
          <w:rStyle w:val="CommentTextChar"/>
          <w:szCs w:val="24"/>
        </w:rPr>
        <w:t>highlights the impact of the prawn response from late 2016 on CCV inspection rates</w:t>
      </w:r>
      <w:r w:rsidR="00DF7AD0" w:rsidRPr="00AB5B9B">
        <w:rPr>
          <w:rStyle w:val="CommentTextChar"/>
          <w:szCs w:val="24"/>
        </w:rPr>
        <w:t>.</w:t>
      </w:r>
      <w:r w:rsidR="00DF7AD0">
        <w:rPr>
          <w:rStyle w:val="CommentTextChar"/>
          <w:szCs w:val="24"/>
        </w:rPr>
        <w:t xml:space="preserve"> </w:t>
      </w:r>
      <w:r w:rsidR="0045279E">
        <w:rPr>
          <w:rStyle w:val="CommentTextChar"/>
          <w:szCs w:val="24"/>
        </w:rPr>
        <w:t xml:space="preserve">From January to September 2017 </w:t>
      </w:r>
      <w:r w:rsidR="00F1676C">
        <w:rPr>
          <w:rStyle w:val="CommentTextChar"/>
          <w:szCs w:val="24"/>
        </w:rPr>
        <w:t>only a quarter</w:t>
      </w:r>
      <w:r w:rsidR="0045279E">
        <w:rPr>
          <w:rStyle w:val="CommentTextChar"/>
          <w:szCs w:val="24"/>
        </w:rPr>
        <w:t xml:space="preserve"> of targeted inspections were </w:t>
      </w:r>
      <w:r w:rsidR="00F1676C">
        <w:rPr>
          <w:rStyle w:val="CommentTextChar"/>
          <w:szCs w:val="24"/>
        </w:rPr>
        <w:t xml:space="preserve">conducted </w:t>
      </w:r>
      <w:r w:rsidR="005250F5">
        <w:rPr>
          <w:rStyle w:val="CommentTextChar"/>
          <w:szCs w:val="24"/>
        </w:rPr>
        <w:t xml:space="preserve">and </w:t>
      </w:r>
      <w:r w:rsidR="00F1676C">
        <w:rPr>
          <w:rStyle w:val="CommentTextChar"/>
          <w:szCs w:val="24"/>
        </w:rPr>
        <w:t>from October 2017 to June 2018 less than half of targeted inspections were conducted.</w:t>
      </w:r>
    </w:p>
    <w:p w14:paraId="34D9A9C9" w14:textId="200042D2" w:rsidR="00DF7AD0" w:rsidRDefault="00DF7AD0" w:rsidP="00DF7AD0">
      <w:pPr>
        <w:pStyle w:val="Caption"/>
        <w:rPr>
          <w:noProof/>
        </w:rPr>
      </w:pPr>
      <w:bookmarkStart w:id="72" w:name="_Ref5277470"/>
      <w:bookmarkStart w:id="73" w:name="_Toc10020204"/>
      <w:r>
        <w:lastRenderedPageBreak/>
        <w:t xml:space="preserve">Figure </w:t>
      </w:r>
      <w:r>
        <w:rPr>
          <w:noProof/>
        </w:rPr>
        <w:fldChar w:fldCharType="begin"/>
      </w:r>
      <w:r>
        <w:rPr>
          <w:noProof/>
        </w:rPr>
        <w:instrText xml:space="preserve"> SEQ Figure \* ARABIC </w:instrText>
      </w:r>
      <w:r>
        <w:rPr>
          <w:noProof/>
        </w:rPr>
        <w:fldChar w:fldCharType="separate"/>
      </w:r>
      <w:r w:rsidR="00C06FFA">
        <w:rPr>
          <w:noProof/>
        </w:rPr>
        <w:t>10</w:t>
      </w:r>
      <w:r>
        <w:rPr>
          <w:noProof/>
        </w:rPr>
        <w:fldChar w:fldCharType="end"/>
      </w:r>
      <w:bookmarkEnd w:id="72"/>
      <w:r>
        <w:rPr>
          <w:noProof/>
        </w:rPr>
        <w:t xml:space="preserve"> </w:t>
      </w:r>
      <w:r w:rsidRPr="00774548">
        <w:rPr>
          <w:noProof/>
        </w:rPr>
        <w:t>Cargo compliance verif</w:t>
      </w:r>
      <w:r>
        <w:rPr>
          <w:noProof/>
        </w:rPr>
        <w:t>ication inspections per quarter</w:t>
      </w:r>
      <w:r w:rsidR="00AC2EF8">
        <w:rPr>
          <w:noProof/>
        </w:rPr>
        <w:t>,</w:t>
      </w:r>
      <w:r>
        <w:rPr>
          <w:noProof/>
        </w:rPr>
        <w:t xml:space="preserve"> 2013</w:t>
      </w:r>
      <w:r w:rsidR="00BD111A" w:rsidRPr="009A347D">
        <w:rPr>
          <w:noProof/>
        </w:rPr>
        <w:t>–</w:t>
      </w:r>
      <w:r w:rsidR="0045279E">
        <w:rPr>
          <w:noProof/>
        </w:rPr>
        <w:t>14</w:t>
      </w:r>
      <w:r>
        <w:rPr>
          <w:noProof/>
        </w:rPr>
        <w:t xml:space="preserve"> </w:t>
      </w:r>
      <w:r w:rsidR="00AC2EF8">
        <w:rPr>
          <w:noProof/>
        </w:rPr>
        <w:t>to</w:t>
      </w:r>
      <w:r>
        <w:rPr>
          <w:noProof/>
        </w:rPr>
        <w:t xml:space="preserve"> </w:t>
      </w:r>
      <w:r w:rsidRPr="00774548">
        <w:rPr>
          <w:noProof/>
        </w:rPr>
        <w:t>2018</w:t>
      </w:r>
      <w:r w:rsidR="00BD111A" w:rsidRPr="009A347D">
        <w:rPr>
          <w:noProof/>
        </w:rPr>
        <w:t>–</w:t>
      </w:r>
      <w:r w:rsidR="0045279E">
        <w:rPr>
          <w:noProof/>
        </w:rPr>
        <w:t>19</w:t>
      </w:r>
      <w:bookmarkEnd w:id="73"/>
    </w:p>
    <w:p w14:paraId="1D535E63" w14:textId="1B3C8176" w:rsidR="00DF7AD0" w:rsidRPr="007A2B7E" w:rsidRDefault="00B85A61" w:rsidP="00DF7AD0">
      <w:r>
        <w:rPr>
          <w:noProof/>
          <w:lang w:eastAsia="en-AU"/>
        </w:rPr>
        <w:drawing>
          <wp:inline distT="0" distB="0" distL="0" distR="0" wp14:anchorId="259E973C" wp14:editId="38867ECF">
            <wp:extent cx="5543188" cy="3328988"/>
            <wp:effectExtent l="0" t="0" r="635" b="5080"/>
            <wp:docPr id="24" name="Picture 24" descr="Bar chart showing quarterly numbers of cargo compliance verification (CCV) inspections. From the fourth quarter of 2016 the number of CCV entries that passed inspections decreased and the number of CCV inspections not conducted by the department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1974" cy="3334265"/>
                    </a:xfrm>
                    <a:prstGeom prst="rect">
                      <a:avLst/>
                    </a:prstGeom>
                    <a:noFill/>
                  </pic:spPr>
                </pic:pic>
              </a:graphicData>
            </a:graphic>
          </wp:inline>
        </w:drawing>
      </w:r>
    </w:p>
    <w:p w14:paraId="2258B1B1" w14:textId="01DD06D0" w:rsidR="00DF7AD0" w:rsidRDefault="00DF7AD0" w:rsidP="0048530F">
      <w:pPr>
        <w:rPr>
          <w:rStyle w:val="CommentTextChar"/>
          <w:szCs w:val="24"/>
        </w:rPr>
      </w:pPr>
      <w:r w:rsidRPr="00AB5B9B">
        <w:rPr>
          <w:rStyle w:val="CommentTextChar"/>
          <w:szCs w:val="24"/>
        </w:rPr>
        <w:t xml:space="preserve">This </w:t>
      </w:r>
      <w:r>
        <w:rPr>
          <w:rStyle w:val="CommentTextChar"/>
          <w:szCs w:val="24"/>
        </w:rPr>
        <w:t xml:space="preserve">pattern, which was continued through to early 2019 </w:t>
      </w:r>
      <w:r w:rsidR="00F47CD9">
        <w:rPr>
          <w:rStyle w:val="CommentTextChar"/>
          <w:szCs w:val="24"/>
        </w:rPr>
        <w:t>because of</w:t>
      </w:r>
      <w:r>
        <w:rPr>
          <w:rStyle w:val="CommentTextChar"/>
          <w:szCs w:val="24"/>
        </w:rPr>
        <w:t xml:space="preserve"> BMSB pressures, </w:t>
      </w:r>
      <w:r w:rsidRPr="00AB5B9B">
        <w:rPr>
          <w:rStyle w:val="CommentTextChar"/>
          <w:szCs w:val="24"/>
        </w:rPr>
        <w:t xml:space="preserve">poses a potentially serious risk to the integrity of </w:t>
      </w:r>
      <w:r w:rsidR="009A2BB7">
        <w:rPr>
          <w:rStyle w:val="CommentTextChar"/>
          <w:szCs w:val="24"/>
        </w:rPr>
        <w:t xml:space="preserve">one of </w:t>
      </w:r>
      <w:r w:rsidRPr="00AB5B9B">
        <w:rPr>
          <w:rStyle w:val="CommentTextChar"/>
          <w:szCs w:val="24"/>
        </w:rPr>
        <w:t xml:space="preserve">Australia’s </w:t>
      </w:r>
      <w:r w:rsidR="009A2BB7">
        <w:rPr>
          <w:rStyle w:val="CommentTextChar"/>
          <w:szCs w:val="24"/>
        </w:rPr>
        <w:t>key</w:t>
      </w:r>
      <w:r w:rsidRPr="00AB5B9B">
        <w:rPr>
          <w:rStyle w:val="CommentTextChar"/>
          <w:szCs w:val="24"/>
        </w:rPr>
        <w:t xml:space="preserve"> biosecurity controls. The actual </w:t>
      </w:r>
      <w:r w:rsidR="001607EF">
        <w:rPr>
          <w:rStyle w:val="CommentTextChar"/>
          <w:szCs w:val="24"/>
        </w:rPr>
        <w:t>(</w:t>
      </w:r>
      <w:r w:rsidRPr="00AB5B9B">
        <w:rPr>
          <w:rStyle w:val="CommentTextChar"/>
          <w:szCs w:val="24"/>
        </w:rPr>
        <w:t xml:space="preserve">as opposed to </w:t>
      </w:r>
      <w:proofErr w:type="gramStart"/>
      <w:r w:rsidRPr="00AB5B9B">
        <w:rPr>
          <w:rStyle w:val="CommentTextChar"/>
          <w:szCs w:val="24"/>
        </w:rPr>
        <w:t>planned</w:t>
      </w:r>
      <w:proofErr w:type="gramEnd"/>
      <w:r w:rsidR="001607EF">
        <w:rPr>
          <w:rStyle w:val="CommentTextChar"/>
          <w:szCs w:val="24"/>
        </w:rPr>
        <w:t>)</w:t>
      </w:r>
      <w:r w:rsidRPr="00AB5B9B">
        <w:rPr>
          <w:rStyle w:val="CommentTextChar"/>
          <w:szCs w:val="24"/>
        </w:rPr>
        <w:t xml:space="preserve"> rates of CCV inspections mean </w:t>
      </w:r>
      <w:r w:rsidR="001607EF">
        <w:rPr>
          <w:rStyle w:val="CommentTextChar"/>
          <w:szCs w:val="24"/>
        </w:rPr>
        <w:t>an increased</w:t>
      </w:r>
      <w:r w:rsidRPr="00AB5B9B">
        <w:rPr>
          <w:rStyle w:val="CommentTextChar"/>
          <w:szCs w:val="24"/>
        </w:rPr>
        <w:t xml:space="preserve"> likelihood of undetected non-compliance</w:t>
      </w:r>
      <w:r w:rsidR="009A2BB7">
        <w:rPr>
          <w:rStyle w:val="CommentTextChar"/>
          <w:szCs w:val="24"/>
        </w:rPr>
        <w:t xml:space="preserve"> in declaration of cargo in sea containers</w:t>
      </w:r>
      <w:r w:rsidRPr="00AB5B9B">
        <w:rPr>
          <w:rStyle w:val="CommentTextChar"/>
          <w:szCs w:val="24"/>
        </w:rPr>
        <w:t>.</w:t>
      </w:r>
      <w:r>
        <w:rPr>
          <w:rStyle w:val="CommentTextChar"/>
          <w:szCs w:val="24"/>
        </w:rPr>
        <w:t xml:space="preserve"> This can lead to complacency or higher levels of deliberate misrepresentation by unscrupulous importers. The situation is even more </w:t>
      </w:r>
      <w:r w:rsidR="00057A89">
        <w:rPr>
          <w:rStyle w:val="CommentTextChar"/>
          <w:szCs w:val="24"/>
        </w:rPr>
        <w:t>risky</w:t>
      </w:r>
      <w:r>
        <w:rPr>
          <w:rStyle w:val="CommentTextChar"/>
          <w:szCs w:val="24"/>
        </w:rPr>
        <w:t xml:space="preserve"> when considered against the ever-increasing volumes of containers arriving in Australia.</w:t>
      </w:r>
    </w:p>
    <w:p w14:paraId="3FA58FD8" w14:textId="6917A7A4" w:rsidR="00DF7AD0" w:rsidRPr="00D84B72" w:rsidRDefault="0063464F" w:rsidP="00D84B72">
      <w:pPr>
        <w:pStyle w:val="Heading4"/>
        <w:spacing w:before="240"/>
        <w:rPr>
          <w:sz w:val="28"/>
          <w:szCs w:val="28"/>
        </w:rPr>
      </w:pPr>
      <w:r w:rsidRPr="00D84B72">
        <w:rPr>
          <w:sz w:val="28"/>
          <w:szCs w:val="28"/>
        </w:rPr>
        <w:t>3</w:t>
      </w:r>
      <w:r w:rsidR="00DF7AD0" w:rsidRPr="00D84B72">
        <w:rPr>
          <w:sz w:val="28"/>
          <w:szCs w:val="28"/>
        </w:rPr>
        <w:t>.3.3. CCV non-compliance reporting improvements</w:t>
      </w:r>
    </w:p>
    <w:p w14:paraId="02EA1C51" w14:textId="749645F6" w:rsidR="00E070C5" w:rsidRDefault="00DF7AD0" w:rsidP="0048530F">
      <w:r w:rsidRPr="00536F24">
        <w:t xml:space="preserve">The CCV program verifies the compliance of consignments against their import documentation and </w:t>
      </w:r>
      <w:r>
        <w:t>primary assessment</w:t>
      </w:r>
      <w:r w:rsidRPr="00536F24">
        <w:t xml:space="preserve">s. Historically, CCV only reported </w:t>
      </w:r>
      <w:r>
        <w:t>‘</w:t>
      </w:r>
      <w:r w:rsidRPr="00536F24">
        <w:t>high non-compliance</w:t>
      </w:r>
      <w:r>
        <w:t>’</w:t>
      </w:r>
      <w:r w:rsidRPr="00536F24">
        <w:t xml:space="preserve"> </w:t>
      </w:r>
      <w:r>
        <w:t>a</w:t>
      </w:r>
      <w:r w:rsidRPr="00536F24">
        <w:t xml:space="preserve">s measured using </w:t>
      </w:r>
      <w:r>
        <w:t xml:space="preserve">an AIMS </w:t>
      </w:r>
      <w:r w:rsidRPr="00536F24">
        <w:t>direction ‘</w:t>
      </w:r>
      <w:r w:rsidR="006458D3">
        <w:t>f</w:t>
      </w:r>
      <w:r w:rsidRPr="00536F24">
        <w:t>urther management require</w:t>
      </w:r>
      <w:r>
        <w:t>d</w:t>
      </w:r>
      <w:r w:rsidRPr="00536F24">
        <w:t xml:space="preserve">’. This indicates </w:t>
      </w:r>
      <w:r>
        <w:t>that</w:t>
      </w:r>
      <w:r w:rsidRPr="00536F24">
        <w:t xml:space="preserve"> a consignment should be directed to an </w:t>
      </w:r>
      <w:r>
        <w:t>a</w:t>
      </w:r>
      <w:r w:rsidRPr="00536F24">
        <w:t xml:space="preserve">pproved </w:t>
      </w:r>
      <w:r>
        <w:t>a</w:t>
      </w:r>
      <w:r w:rsidRPr="00536F24">
        <w:t>rrangement for management of non-compliance</w:t>
      </w:r>
      <w:r>
        <w:t>.</w:t>
      </w:r>
    </w:p>
    <w:p w14:paraId="140D56E5" w14:textId="46EE5120" w:rsidR="00DF7AD0" w:rsidRPr="00536F24" w:rsidRDefault="00DF7AD0" w:rsidP="0048530F">
      <w:r>
        <w:t xml:space="preserve">In </w:t>
      </w:r>
      <w:r w:rsidRPr="00536F24">
        <w:t>April 2015</w:t>
      </w:r>
      <w:r>
        <w:t xml:space="preserve"> </w:t>
      </w:r>
      <w:r w:rsidRPr="00536F24">
        <w:t xml:space="preserve">the department introduced </w:t>
      </w:r>
      <w:r>
        <w:t>a</w:t>
      </w:r>
      <w:r w:rsidRPr="00536F24">
        <w:t xml:space="preserve"> hash codes system to improve</w:t>
      </w:r>
      <w:r>
        <w:t xml:space="preserve"> recording of</w:t>
      </w:r>
      <w:r w:rsidRPr="00536F24">
        <w:t xml:space="preserve"> CCV </w:t>
      </w:r>
      <w:r>
        <w:t>non-compliance data</w:t>
      </w:r>
      <w:r w:rsidRPr="00536F24">
        <w:t xml:space="preserve"> in the direction comments of AIMS</w:t>
      </w:r>
      <w:r w:rsidR="0093582C">
        <w:t>. F</w:t>
      </w:r>
      <w:r w:rsidR="00057A89">
        <w:t>or example</w:t>
      </w:r>
      <w:r w:rsidR="0093582C">
        <w:t>, departmental officers can record</w:t>
      </w:r>
      <w:r w:rsidRPr="00536F24">
        <w:t xml:space="preserve"> whether timber packing or non-compliances </w:t>
      </w:r>
      <w:r w:rsidR="00057A89">
        <w:t>such as</w:t>
      </w:r>
      <w:r w:rsidR="00057A89" w:rsidRPr="00536F24">
        <w:t xml:space="preserve"> </w:t>
      </w:r>
      <w:r w:rsidRPr="00536F24">
        <w:t>undeclared items or contamination</w:t>
      </w:r>
      <w:r w:rsidRPr="00FF0301">
        <w:t xml:space="preserve"> </w:t>
      </w:r>
      <w:r>
        <w:t>were found</w:t>
      </w:r>
      <w:r w:rsidRPr="00536F24">
        <w:t>. The system also included a new fee code (SURV</w:t>
      </w:r>
      <w:r w:rsidR="00057A89">
        <w:t>—</w:t>
      </w:r>
      <w:r w:rsidRPr="00536F24">
        <w:t>no charge per 15</w:t>
      </w:r>
      <w:r w:rsidR="0093582C">
        <w:t> </w:t>
      </w:r>
      <w:r w:rsidRPr="00536F24">
        <w:t>minutes) to record the time spent at CCV inspections</w:t>
      </w:r>
      <w:r>
        <w:t>, although costs are not recovered</w:t>
      </w:r>
      <w:r w:rsidRPr="00536F24">
        <w:t>.</w:t>
      </w:r>
    </w:p>
    <w:p w14:paraId="5ECB3E05" w14:textId="3D3699F7" w:rsidR="00DF7AD0" w:rsidRPr="00684F04" w:rsidRDefault="00DF7AD0" w:rsidP="0048530F">
      <w:pPr>
        <w:rPr>
          <w:sz w:val="20"/>
        </w:rPr>
      </w:pPr>
      <w:r>
        <w:t>I</w:t>
      </w:r>
      <w:r w:rsidRPr="00536F24">
        <w:t>n August 2018</w:t>
      </w:r>
      <w:r>
        <w:t>, to</w:t>
      </w:r>
      <w:r w:rsidRPr="00536F24">
        <w:t xml:space="preserve"> further improve CCV reporting</w:t>
      </w:r>
      <w:r>
        <w:t>,</w:t>
      </w:r>
      <w:r w:rsidRPr="00536F24">
        <w:t xml:space="preserve"> </w:t>
      </w:r>
      <w:r>
        <w:t>the department began</w:t>
      </w:r>
      <w:r w:rsidRPr="00536F24">
        <w:t xml:space="preserve"> monitoring low</w:t>
      </w:r>
      <w:r>
        <w:t xml:space="preserve"> </w:t>
      </w:r>
      <w:r w:rsidR="0093582C" w:rsidRPr="00536F24">
        <w:t>non-compliance inspection outcome</w:t>
      </w:r>
      <w:r w:rsidR="0093582C">
        <w:t xml:space="preserve">s </w:t>
      </w:r>
      <w:r>
        <w:t>as well as high</w:t>
      </w:r>
      <w:r w:rsidRPr="00536F24">
        <w:t>. Low non-compliance is determined by the direction result ‘</w:t>
      </w:r>
      <w:r w:rsidR="0093582C">
        <w:t>i</w:t>
      </w:r>
      <w:r w:rsidRPr="00536F24">
        <w:t>nsp</w:t>
      </w:r>
      <w:r>
        <w:t>ection</w:t>
      </w:r>
      <w:r w:rsidRPr="00536F24">
        <w:t xml:space="preserve"> </w:t>
      </w:r>
      <w:r>
        <w:t>not OK</w:t>
      </w:r>
      <w:r w:rsidRPr="00536F24">
        <w:t>’</w:t>
      </w:r>
      <w:r>
        <w:t>,</w:t>
      </w:r>
      <w:r w:rsidRPr="00536F24">
        <w:t xml:space="preserve"> which covers any non-compliance that can be man</w:t>
      </w:r>
      <w:r>
        <w:t>aged on-site such as</w:t>
      </w:r>
      <w:r w:rsidRPr="00536F24">
        <w:t xml:space="preserve"> seals broken, low</w:t>
      </w:r>
      <w:r w:rsidR="0093582C">
        <w:t>-</w:t>
      </w:r>
      <w:r w:rsidRPr="00536F24">
        <w:t>level contam</w:t>
      </w:r>
      <w:r>
        <w:t xml:space="preserve">ination and bypass inspections. </w:t>
      </w:r>
      <w:r w:rsidR="006B0ACB">
        <w:fldChar w:fldCharType="begin"/>
      </w:r>
      <w:r w:rsidR="006B0ACB">
        <w:instrText xml:space="preserve"> REF _Ref5277204 \h </w:instrText>
      </w:r>
      <w:r w:rsidR="0048530F">
        <w:instrText xml:space="preserve"> \* MERGEFORMAT </w:instrText>
      </w:r>
      <w:r w:rsidR="006B0ACB">
        <w:fldChar w:fldCharType="separate"/>
      </w:r>
      <w:r w:rsidR="00C06FFA">
        <w:t xml:space="preserve">Table </w:t>
      </w:r>
      <w:r w:rsidR="00C06FFA">
        <w:rPr>
          <w:noProof/>
        </w:rPr>
        <w:t>7</w:t>
      </w:r>
      <w:r w:rsidR="006B0ACB">
        <w:fldChar w:fldCharType="end"/>
      </w:r>
      <w:r w:rsidR="000B17A0">
        <w:t xml:space="preserve"> </w:t>
      </w:r>
      <w:r>
        <w:t>shows that 13</w:t>
      </w:r>
      <w:r w:rsidR="0093582C">
        <w:t> </w:t>
      </w:r>
      <w:r>
        <w:t>per</w:t>
      </w:r>
      <w:r w:rsidR="0093582C">
        <w:t> </w:t>
      </w:r>
      <w:r>
        <w:t>cent of consignments given CCV inspections between August 2018 and February 2019 were found to have some form of non-compliance.</w:t>
      </w:r>
    </w:p>
    <w:p w14:paraId="361733D0" w14:textId="3BA62AA1" w:rsidR="00DF7AD0" w:rsidRDefault="00DF7AD0" w:rsidP="00DF7AD0">
      <w:pPr>
        <w:pStyle w:val="Caption"/>
        <w:rPr>
          <w:noProof/>
        </w:rPr>
      </w:pPr>
      <w:bookmarkStart w:id="74" w:name="_Ref5277204"/>
      <w:bookmarkStart w:id="75" w:name="_Toc10020184"/>
      <w:r>
        <w:lastRenderedPageBreak/>
        <w:t xml:space="preserve">Table </w:t>
      </w:r>
      <w:r>
        <w:rPr>
          <w:noProof/>
        </w:rPr>
        <w:fldChar w:fldCharType="begin"/>
      </w:r>
      <w:r>
        <w:rPr>
          <w:noProof/>
        </w:rPr>
        <w:instrText xml:space="preserve"> SEQ Table \* ARABIC </w:instrText>
      </w:r>
      <w:r>
        <w:rPr>
          <w:noProof/>
        </w:rPr>
        <w:fldChar w:fldCharType="separate"/>
      </w:r>
      <w:r w:rsidR="00C06FFA">
        <w:rPr>
          <w:noProof/>
        </w:rPr>
        <w:t>7</w:t>
      </w:r>
      <w:r>
        <w:rPr>
          <w:noProof/>
        </w:rPr>
        <w:fldChar w:fldCharType="end"/>
      </w:r>
      <w:bookmarkEnd w:id="74"/>
      <w:r>
        <w:rPr>
          <w:noProof/>
        </w:rPr>
        <w:t xml:space="preserve"> </w:t>
      </w:r>
      <w:r w:rsidRPr="00C00CE5">
        <w:rPr>
          <w:noProof/>
        </w:rPr>
        <w:t xml:space="preserve">Non-compliant consignments </w:t>
      </w:r>
      <w:r>
        <w:rPr>
          <w:noProof/>
        </w:rPr>
        <w:t>found</w:t>
      </w:r>
      <w:r w:rsidRPr="00C00CE5">
        <w:rPr>
          <w:noProof/>
        </w:rPr>
        <w:t xml:space="preserve"> via cargo compliance verification, August 2018</w:t>
      </w:r>
      <w:r w:rsidR="0093582C">
        <w:rPr>
          <w:noProof/>
        </w:rPr>
        <w:t xml:space="preserve"> to </w:t>
      </w:r>
      <w:r w:rsidRPr="00C00CE5">
        <w:rPr>
          <w:noProof/>
        </w:rPr>
        <w:t>February 2019</w:t>
      </w:r>
      <w:bookmarkEnd w:id="75"/>
    </w:p>
    <w:tbl>
      <w:tblPr>
        <w:tblStyle w:val="PlainTable5"/>
        <w:tblW w:w="6521" w:type="dxa"/>
        <w:tblLook w:val="04A0" w:firstRow="1" w:lastRow="0" w:firstColumn="1" w:lastColumn="0" w:noHBand="0" w:noVBand="1"/>
      </w:tblPr>
      <w:tblGrid>
        <w:gridCol w:w="2268"/>
        <w:gridCol w:w="1985"/>
        <w:gridCol w:w="2268"/>
      </w:tblGrid>
      <w:tr w:rsidR="00DF7AD0" w:rsidRPr="00364E04" w14:paraId="16F40D1E" w14:textId="77777777" w:rsidTr="00A229D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auto"/>
              <w:bottom w:val="none" w:sz="0" w:space="0" w:color="auto"/>
            </w:tcBorders>
            <w:shd w:val="clear" w:color="auto" w:fill="auto"/>
          </w:tcPr>
          <w:p w14:paraId="332B7EEA" w14:textId="27F87F90" w:rsidR="00DF7AD0" w:rsidRPr="00364E04" w:rsidRDefault="0093582C" w:rsidP="0093582C">
            <w:pPr>
              <w:pStyle w:val="TableHeading"/>
              <w:jc w:val="left"/>
              <w:rPr>
                <w:i w:val="0"/>
              </w:rPr>
            </w:pPr>
            <w:r>
              <w:rPr>
                <w:i w:val="0"/>
              </w:rPr>
              <w:t>Category</w:t>
            </w:r>
          </w:p>
        </w:tc>
        <w:tc>
          <w:tcPr>
            <w:tcW w:w="1985" w:type="dxa"/>
            <w:tcBorders>
              <w:top w:val="single" w:sz="4" w:space="0" w:color="auto"/>
              <w:bottom w:val="none" w:sz="0" w:space="0" w:color="auto"/>
            </w:tcBorders>
            <w:shd w:val="clear" w:color="auto" w:fill="auto"/>
          </w:tcPr>
          <w:p w14:paraId="26B0B45F" w14:textId="70BE2DDE" w:rsidR="00DF7AD0" w:rsidRPr="00364E04" w:rsidRDefault="00DF7AD0" w:rsidP="0093582C">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364E04">
              <w:rPr>
                <w:i w:val="0"/>
              </w:rPr>
              <w:t>Consignments</w:t>
            </w:r>
            <w:r w:rsidR="0093582C">
              <w:rPr>
                <w:i w:val="0"/>
              </w:rPr>
              <w:t xml:space="preserve"> (no.)</w:t>
            </w:r>
          </w:p>
        </w:tc>
        <w:tc>
          <w:tcPr>
            <w:tcW w:w="2268" w:type="dxa"/>
            <w:tcBorders>
              <w:top w:val="single" w:sz="4" w:space="0" w:color="auto"/>
              <w:bottom w:val="none" w:sz="0" w:space="0" w:color="auto"/>
            </w:tcBorders>
            <w:shd w:val="clear" w:color="auto" w:fill="auto"/>
          </w:tcPr>
          <w:p w14:paraId="6404606C" w14:textId="77777777" w:rsidR="00DF7AD0" w:rsidRPr="00364E04" w:rsidRDefault="00DF7AD0" w:rsidP="00A260F1">
            <w:pPr>
              <w:pStyle w:val="TableHeading"/>
              <w:jc w:val="right"/>
              <w:cnfStyle w:val="100000000000" w:firstRow="1" w:lastRow="0" w:firstColumn="0" w:lastColumn="0" w:oddVBand="0" w:evenVBand="0" w:oddHBand="0" w:evenHBand="0" w:firstRowFirstColumn="0" w:firstRowLastColumn="0" w:lastRowFirstColumn="0" w:lastRowLastColumn="0"/>
              <w:rPr>
                <w:i w:val="0"/>
              </w:rPr>
            </w:pPr>
            <w:r w:rsidRPr="00364E04">
              <w:rPr>
                <w:i w:val="0"/>
              </w:rPr>
              <w:t>CCV</w:t>
            </w:r>
            <w:r>
              <w:rPr>
                <w:i w:val="0"/>
              </w:rPr>
              <w:t xml:space="preserve"> </w:t>
            </w:r>
            <w:r w:rsidRPr="00364E04">
              <w:rPr>
                <w:i w:val="0"/>
              </w:rPr>
              <w:t>inspection</w:t>
            </w:r>
            <w:r>
              <w:rPr>
                <w:i w:val="0"/>
              </w:rPr>
              <w:t xml:space="preserve"> rate</w:t>
            </w:r>
            <w:r w:rsidRPr="00364E04">
              <w:rPr>
                <w:i w:val="0"/>
              </w:rPr>
              <w:t xml:space="preserve"> </w:t>
            </w:r>
            <w:r>
              <w:rPr>
                <w:i w:val="0"/>
              </w:rPr>
              <w:t>(%)</w:t>
            </w:r>
          </w:p>
        </w:tc>
      </w:tr>
      <w:tr w:rsidR="00DF7AD0" w:rsidRPr="00364E04" w14:paraId="6850E4B2" w14:textId="77777777" w:rsidTr="00D84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2BA7F15F" w14:textId="77777777" w:rsidR="00DF7AD0" w:rsidRPr="00364E04" w:rsidRDefault="00DF7AD0" w:rsidP="00563A34">
            <w:pPr>
              <w:pStyle w:val="TableText"/>
              <w:keepNext/>
              <w:jc w:val="left"/>
              <w:rPr>
                <w:i w:val="0"/>
              </w:rPr>
            </w:pPr>
            <w:r w:rsidRPr="00364E04">
              <w:rPr>
                <w:i w:val="0"/>
              </w:rPr>
              <w:t>High non-compliance</w:t>
            </w:r>
          </w:p>
        </w:tc>
        <w:tc>
          <w:tcPr>
            <w:tcW w:w="1985" w:type="dxa"/>
            <w:shd w:val="clear" w:color="auto" w:fill="auto"/>
          </w:tcPr>
          <w:p w14:paraId="64E38933" w14:textId="77777777" w:rsidR="00DF7AD0" w:rsidRPr="00364E04" w:rsidRDefault="00DF7AD0" w:rsidP="00563A34">
            <w:pPr>
              <w:pStyle w:val="TableText"/>
              <w:keepNext/>
              <w:jc w:val="right"/>
              <w:cnfStyle w:val="000000100000" w:firstRow="0" w:lastRow="0" w:firstColumn="0" w:lastColumn="0" w:oddVBand="0" w:evenVBand="0" w:oddHBand="1" w:evenHBand="0" w:firstRowFirstColumn="0" w:firstRowLastColumn="0" w:lastRowFirstColumn="0" w:lastRowLastColumn="0"/>
            </w:pPr>
            <w:r w:rsidRPr="00364E04">
              <w:t>56</w:t>
            </w:r>
          </w:p>
        </w:tc>
        <w:tc>
          <w:tcPr>
            <w:tcW w:w="2268" w:type="dxa"/>
            <w:shd w:val="clear" w:color="auto" w:fill="auto"/>
          </w:tcPr>
          <w:p w14:paraId="08135281" w14:textId="77777777" w:rsidR="00DF7AD0" w:rsidRPr="00364E04" w:rsidRDefault="00DF7AD0" w:rsidP="00563A34">
            <w:pPr>
              <w:pStyle w:val="TableText"/>
              <w:keepNext/>
              <w:jc w:val="right"/>
              <w:cnfStyle w:val="000000100000" w:firstRow="0" w:lastRow="0" w:firstColumn="0" w:lastColumn="0" w:oddVBand="0" w:evenVBand="0" w:oddHBand="1" w:evenHBand="0" w:firstRowFirstColumn="0" w:firstRowLastColumn="0" w:lastRowFirstColumn="0" w:lastRowLastColumn="0"/>
            </w:pPr>
            <w:r w:rsidRPr="00364E04">
              <w:t>4.4</w:t>
            </w:r>
          </w:p>
        </w:tc>
      </w:tr>
      <w:tr w:rsidR="00DF7AD0" w:rsidRPr="00364E04" w14:paraId="453F3D22" w14:textId="77777777" w:rsidTr="00D84EB5">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02626599" w14:textId="77777777" w:rsidR="00DF7AD0" w:rsidRPr="00364E04" w:rsidRDefault="00DF7AD0" w:rsidP="00563A34">
            <w:pPr>
              <w:pStyle w:val="TableText"/>
              <w:keepNext/>
              <w:jc w:val="left"/>
              <w:rPr>
                <w:i w:val="0"/>
              </w:rPr>
            </w:pPr>
            <w:r w:rsidRPr="00364E04">
              <w:rPr>
                <w:i w:val="0"/>
              </w:rPr>
              <w:t>Low non-compliance</w:t>
            </w:r>
          </w:p>
        </w:tc>
        <w:tc>
          <w:tcPr>
            <w:tcW w:w="1985" w:type="dxa"/>
            <w:shd w:val="clear" w:color="auto" w:fill="auto"/>
          </w:tcPr>
          <w:p w14:paraId="13E04566" w14:textId="77777777" w:rsidR="00DF7AD0" w:rsidRPr="00364E04" w:rsidRDefault="00DF7AD0" w:rsidP="00563A34">
            <w:pPr>
              <w:pStyle w:val="TableText"/>
              <w:keepNext/>
              <w:jc w:val="right"/>
              <w:cnfStyle w:val="000000000000" w:firstRow="0" w:lastRow="0" w:firstColumn="0" w:lastColumn="0" w:oddVBand="0" w:evenVBand="0" w:oddHBand="0" w:evenHBand="0" w:firstRowFirstColumn="0" w:firstRowLastColumn="0" w:lastRowFirstColumn="0" w:lastRowLastColumn="0"/>
            </w:pPr>
            <w:r w:rsidRPr="00364E04">
              <w:t>110</w:t>
            </w:r>
          </w:p>
        </w:tc>
        <w:tc>
          <w:tcPr>
            <w:tcW w:w="2268" w:type="dxa"/>
            <w:shd w:val="clear" w:color="auto" w:fill="auto"/>
          </w:tcPr>
          <w:p w14:paraId="1DD310FB" w14:textId="77777777" w:rsidR="00DF7AD0" w:rsidRPr="00364E04" w:rsidRDefault="00DF7AD0" w:rsidP="00563A34">
            <w:pPr>
              <w:pStyle w:val="TableText"/>
              <w:keepNext/>
              <w:jc w:val="right"/>
              <w:cnfStyle w:val="000000000000" w:firstRow="0" w:lastRow="0" w:firstColumn="0" w:lastColumn="0" w:oddVBand="0" w:evenVBand="0" w:oddHBand="0" w:evenHBand="0" w:firstRowFirstColumn="0" w:firstRowLastColumn="0" w:lastRowFirstColumn="0" w:lastRowLastColumn="0"/>
            </w:pPr>
            <w:r w:rsidRPr="00364E04">
              <w:t>8.7</w:t>
            </w:r>
          </w:p>
        </w:tc>
      </w:tr>
      <w:tr w:rsidR="00DF7AD0" w:rsidRPr="00364E04" w14:paraId="2761A7E4" w14:textId="77777777" w:rsidTr="00D84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261913ED" w14:textId="77777777" w:rsidR="00DF7AD0" w:rsidRPr="00364E04" w:rsidRDefault="00DF7AD0" w:rsidP="00563A34">
            <w:pPr>
              <w:pStyle w:val="TableText"/>
              <w:keepNext/>
              <w:jc w:val="left"/>
              <w:rPr>
                <w:i w:val="0"/>
              </w:rPr>
            </w:pPr>
            <w:r w:rsidRPr="00364E04">
              <w:rPr>
                <w:i w:val="0"/>
              </w:rPr>
              <w:t>Complian</w:t>
            </w:r>
            <w:r>
              <w:rPr>
                <w:i w:val="0"/>
              </w:rPr>
              <w:t>t</w:t>
            </w:r>
            <w:r w:rsidRPr="00364E04">
              <w:rPr>
                <w:i w:val="0"/>
              </w:rPr>
              <w:t xml:space="preserve"> consignments</w:t>
            </w:r>
          </w:p>
        </w:tc>
        <w:tc>
          <w:tcPr>
            <w:tcW w:w="1985" w:type="dxa"/>
            <w:shd w:val="clear" w:color="auto" w:fill="auto"/>
          </w:tcPr>
          <w:p w14:paraId="2B1E2505" w14:textId="36C23DC5" w:rsidR="00DF7AD0" w:rsidRPr="00364E04" w:rsidRDefault="00DF7AD0" w:rsidP="00563A34">
            <w:pPr>
              <w:pStyle w:val="TableText"/>
              <w:keepNext/>
              <w:jc w:val="right"/>
              <w:cnfStyle w:val="000000100000" w:firstRow="0" w:lastRow="0" w:firstColumn="0" w:lastColumn="0" w:oddVBand="0" w:evenVBand="0" w:oddHBand="1" w:evenHBand="0" w:firstRowFirstColumn="0" w:firstRowLastColumn="0" w:lastRowFirstColumn="0" w:lastRowLastColumn="0"/>
            </w:pPr>
            <w:r w:rsidRPr="00364E04">
              <w:t>1</w:t>
            </w:r>
            <w:r w:rsidR="0093582C">
              <w:t>,</w:t>
            </w:r>
            <w:r w:rsidRPr="00364E04">
              <w:t>095</w:t>
            </w:r>
          </w:p>
        </w:tc>
        <w:tc>
          <w:tcPr>
            <w:tcW w:w="2268" w:type="dxa"/>
            <w:shd w:val="clear" w:color="auto" w:fill="auto"/>
          </w:tcPr>
          <w:p w14:paraId="3E7EF3F4" w14:textId="77777777" w:rsidR="00DF7AD0" w:rsidRPr="00364E04" w:rsidRDefault="00DF7AD0" w:rsidP="00563A34">
            <w:pPr>
              <w:pStyle w:val="TableText"/>
              <w:keepNext/>
              <w:jc w:val="right"/>
              <w:cnfStyle w:val="000000100000" w:firstRow="0" w:lastRow="0" w:firstColumn="0" w:lastColumn="0" w:oddVBand="0" w:evenVBand="0" w:oddHBand="1" w:evenHBand="0" w:firstRowFirstColumn="0" w:firstRowLastColumn="0" w:lastRowFirstColumn="0" w:lastRowLastColumn="0"/>
            </w:pPr>
            <w:r w:rsidRPr="00364E04">
              <w:t>86.9</w:t>
            </w:r>
          </w:p>
        </w:tc>
      </w:tr>
      <w:tr w:rsidR="00DF7AD0" w:rsidRPr="00364E04" w14:paraId="39F301E3" w14:textId="77777777" w:rsidTr="00D84EB5">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right w:val="none" w:sz="0" w:space="0" w:color="auto"/>
            </w:tcBorders>
            <w:shd w:val="clear" w:color="auto" w:fill="auto"/>
          </w:tcPr>
          <w:p w14:paraId="68729DE8" w14:textId="6F3A1D8E" w:rsidR="00DF7AD0" w:rsidRPr="00364E04" w:rsidRDefault="00DF7AD0" w:rsidP="00D84EB5">
            <w:pPr>
              <w:pStyle w:val="TableText"/>
              <w:jc w:val="left"/>
              <w:rPr>
                <w:i w:val="0"/>
              </w:rPr>
            </w:pPr>
            <w:r w:rsidRPr="00364E04">
              <w:rPr>
                <w:i w:val="0"/>
              </w:rPr>
              <w:t>Total</w:t>
            </w:r>
          </w:p>
        </w:tc>
        <w:tc>
          <w:tcPr>
            <w:tcW w:w="1985" w:type="dxa"/>
            <w:tcBorders>
              <w:bottom w:val="single" w:sz="4" w:space="0" w:color="auto"/>
            </w:tcBorders>
            <w:shd w:val="clear" w:color="auto" w:fill="auto"/>
          </w:tcPr>
          <w:p w14:paraId="1020C372" w14:textId="54C86C88" w:rsidR="00DF7AD0" w:rsidRPr="00364E04" w:rsidRDefault="00DF7AD0" w:rsidP="00D84EB5">
            <w:pPr>
              <w:pStyle w:val="TableText"/>
              <w:jc w:val="right"/>
              <w:cnfStyle w:val="000000000000" w:firstRow="0" w:lastRow="0" w:firstColumn="0" w:lastColumn="0" w:oddVBand="0" w:evenVBand="0" w:oddHBand="0" w:evenHBand="0" w:firstRowFirstColumn="0" w:firstRowLastColumn="0" w:lastRowFirstColumn="0" w:lastRowLastColumn="0"/>
            </w:pPr>
            <w:r w:rsidRPr="00364E04">
              <w:t>1</w:t>
            </w:r>
            <w:r w:rsidR="0093582C">
              <w:t>,</w:t>
            </w:r>
            <w:r w:rsidRPr="00364E04">
              <w:t>261</w:t>
            </w:r>
          </w:p>
        </w:tc>
        <w:tc>
          <w:tcPr>
            <w:tcW w:w="2268" w:type="dxa"/>
            <w:tcBorders>
              <w:bottom w:val="single" w:sz="4" w:space="0" w:color="auto"/>
            </w:tcBorders>
            <w:shd w:val="clear" w:color="auto" w:fill="auto"/>
          </w:tcPr>
          <w:p w14:paraId="53F6B10C" w14:textId="77777777" w:rsidR="00DF7AD0" w:rsidRPr="00364E04" w:rsidRDefault="00DF7AD0" w:rsidP="00D84EB5">
            <w:pPr>
              <w:pStyle w:val="TableText"/>
              <w:jc w:val="right"/>
              <w:cnfStyle w:val="000000000000" w:firstRow="0" w:lastRow="0" w:firstColumn="0" w:lastColumn="0" w:oddVBand="0" w:evenVBand="0" w:oddHBand="0" w:evenHBand="0" w:firstRowFirstColumn="0" w:firstRowLastColumn="0" w:lastRowFirstColumn="0" w:lastRowLastColumn="0"/>
            </w:pPr>
            <w:r>
              <w:t>100</w:t>
            </w:r>
          </w:p>
        </w:tc>
      </w:tr>
    </w:tbl>
    <w:p w14:paraId="4F64DB58" w14:textId="7EB0C0EC" w:rsidR="00E070C5" w:rsidRDefault="00DF7AD0" w:rsidP="0048530F">
      <w:r>
        <w:t xml:space="preserve">In February 2019 </w:t>
      </w:r>
      <w:r w:rsidRPr="00536F24">
        <w:t xml:space="preserve">the department </w:t>
      </w:r>
      <w:r>
        <w:t xml:space="preserve">further improved CCV </w:t>
      </w:r>
      <w:r w:rsidRPr="00536F24">
        <w:t>inspection data recording in AIMS to align with</w:t>
      </w:r>
      <w:r>
        <w:t xml:space="preserve"> the</w:t>
      </w:r>
      <w:r w:rsidRPr="00536F24">
        <w:t xml:space="preserve"> AIMS Incidents module</w:t>
      </w:r>
      <w:r>
        <w:t xml:space="preserve">. The department </w:t>
      </w:r>
      <w:r w:rsidRPr="00536F24">
        <w:t xml:space="preserve">also updated the </w:t>
      </w:r>
      <w:r w:rsidR="00057A89">
        <w:t>w</w:t>
      </w:r>
      <w:r w:rsidR="00057A89" w:rsidRPr="00536F24">
        <w:t xml:space="preserve">ork </w:t>
      </w:r>
      <w:r w:rsidRPr="00536F24">
        <w:t xml:space="preserve">instruction, reference document and </w:t>
      </w:r>
      <w:r w:rsidR="00057A89">
        <w:t>j</w:t>
      </w:r>
      <w:r w:rsidRPr="00536F24">
        <w:t>ob card to align with the primary data recording system in AIMS that is used for both general cargo inspections and now CCV.</w:t>
      </w:r>
      <w:r>
        <w:t xml:space="preserve"> These improvements in non-compliance data recording contribute to stronger biosecurity risk management (</w:t>
      </w:r>
      <w:r w:rsidR="00E153BF">
        <w:fldChar w:fldCharType="begin"/>
      </w:r>
      <w:r w:rsidR="00E153BF">
        <w:instrText xml:space="preserve"> REF _Ref5277547 \h </w:instrText>
      </w:r>
      <w:r w:rsidR="00E153BF">
        <w:fldChar w:fldCharType="separate"/>
      </w:r>
      <w:r w:rsidR="00C06FFA">
        <w:t xml:space="preserve">Box </w:t>
      </w:r>
      <w:r w:rsidR="00C06FFA">
        <w:rPr>
          <w:noProof/>
        </w:rPr>
        <w:t>2</w:t>
      </w:r>
      <w:r w:rsidR="00E153BF">
        <w:fldChar w:fldCharType="end"/>
      </w:r>
      <w:r>
        <w:t>).</w:t>
      </w:r>
    </w:p>
    <w:p w14:paraId="287D9DB2" w14:textId="045214F2" w:rsidR="00E070C5" w:rsidRDefault="00DF7AD0" w:rsidP="00DF7AD0">
      <w:pPr>
        <w:rPr>
          <w:color w:val="000000"/>
        </w:rPr>
      </w:pPr>
      <w:r>
        <w:t xml:space="preserve">However, current data collection systems do not </w:t>
      </w:r>
      <w:r>
        <w:rPr>
          <w:color w:val="000000"/>
        </w:rPr>
        <w:t xml:space="preserve">identify the party or parties responsible </w:t>
      </w:r>
      <w:r w:rsidR="00820277">
        <w:rPr>
          <w:color w:val="000000"/>
        </w:rPr>
        <w:t xml:space="preserve">for non-compliance. </w:t>
      </w:r>
      <w:r w:rsidR="00057A89">
        <w:rPr>
          <w:color w:val="000000"/>
        </w:rPr>
        <w:t>Therefore</w:t>
      </w:r>
      <w:r w:rsidR="00A260F1">
        <w:rPr>
          <w:color w:val="000000"/>
        </w:rPr>
        <w:t>,</w:t>
      </w:r>
      <w:r>
        <w:rPr>
          <w:color w:val="000000"/>
        </w:rPr>
        <w:t xml:space="preserve"> analys</w:t>
      </w:r>
      <w:r w:rsidR="00A260F1">
        <w:rPr>
          <w:color w:val="000000"/>
        </w:rPr>
        <w:t>ing</w:t>
      </w:r>
      <w:r>
        <w:rPr>
          <w:color w:val="000000"/>
        </w:rPr>
        <w:t xml:space="preserve"> trends in non-compliance by different groups, such as brokers</w:t>
      </w:r>
      <w:r w:rsidR="00A260F1">
        <w:rPr>
          <w:color w:val="000000"/>
        </w:rPr>
        <w:t>, is not easy</w:t>
      </w:r>
      <w:r>
        <w:rPr>
          <w:color w:val="000000"/>
        </w:rPr>
        <w:t>. Such trend analysis would be desirable to target future broker education and accreditation to reduce non-compliance.</w:t>
      </w:r>
    </w:p>
    <w:p w14:paraId="0A8B44A9" w14:textId="6A4D09CB" w:rsidR="00DF7AD0" w:rsidRDefault="00DF7AD0" w:rsidP="00DF7AD0">
      <w:pPr>
        <w:pStyle w:val="Caption"/>
        <w:rPr>
          <w:rFonts w:asciiTheme="minorHAnsi" w:hAnsiTheme="minorHAnsi"/>
          <w:b w:val="0"/>
          <w:szCs w:val="24"/>
          <w:highlight w:val="yellow"/>
        </w:rPr>
      </w:pPr>
      <w:bookmarkStart w:id="76" w:name="_Ref5277547"/>
      <w:bookmarkStart w:id="77" w:name="_Toc10020208"/>
      <w:r>
        <w:t xml:space="preserve">Box </w:t>
      </w:r>
      <w:r>
        <w:rPr>
          <w:noProof/>
        </w:rPr>
        <w:fldChar w:fldCharType="begin"/>
      </w:r>
      <w:r>
        <w:rPr>
          <w:noProof/>
        </w:rPr>
        <w:instrText xml:space="preserve"> SEQ Box \* ARABIC </w:instrText>
      </w:r>
      <w:r>
        <w:rPr>
          <w:noProof/>
        </w:rPr>
        <w:fldChar w:fldCharType="separate"/>
      </w:r>
      <w:r w:rsidR="00C06FFA">
        <w:rPr>
          <w:noProof/>
        </w:rPr>
        <w:t>2</w:t>
      </w:r>
      <w:r>
        <w:rPr>
          <w:noProof/>
        </w:rPr>
        <w:fldChar w:fldCharType="end"/>
      </w:r>
      <w:bookmarkEnd w:id="76"/>
      <w:r>
        <w:rPr>
          <w:noProof/>
        </w:rPr>
        <w:t xml:space="preserve"> </w:t>
      </w:r>
      <w:r w:rsidRPr="00701050">
        <w:rPr>
          <w:noProof/>
        </w:rPr>
        <w:t>Cargo compliance verification findings lead to stronger risk management</w:t>
      </w:r>
      <w:bookmarkEnd w:id="77"/>
    </w:p>
    <w:p w14:paraId="351B6A60" w14:textId="77777777" w:rsidR="00A260F1" w:rsidRDefault="00DF7AD0" w:rsidP="00563A34">
      <w:pPr>
        <w:pStyle w:val="BoxHeading"/>
        <w:rPr>
          <w:rStyle w:val="CommentTextChar"/>
          <w:b w:val="0"/>
          <w:bCs/>
          <w:sz w:val="24"/>
          <w:szCs w:val="18"/>
        </w:rPr>
      </w:pPr>
      <w:r>
        <w:rPr>
          <w:rStyle w:val="CommentTextChar"/>
        </w:rPr>
        <w:t>Case 1</w:t>
      </w:r>
    </w:p>
    <w:p w14:paraId="1BD5C8E2" w14:textId="12AEE7A1" w:rsidR="00DF7AD0" w:rsidRPr="00563A34" w:rsidRDefault="00DF7AD0" w:rsidP="00563A34">
      <w:pPr>
        <w:pStyle w:val="BoxText"/>
      </w:pPr>
      <w:r w:rsidRPr="00563A34">
        <w:t>In August 2018 a CCV inspection in Perth found 93</w:t>
      </w:r>
      <w:r w:rsidR="00A260F1">
        <w:t> </w:t>
      </w:r>
      <w:r w:rsidRPr="00563A34">
        <w:t>cartons of undeclared frozen foodstuffs in a consignment, including items such as meat dumplings, whole baby grouper, whole Indian mackerel and frozen fruit products. This led to a formal investigation of the entity involved and increased inspection of consignments from the importer and supplier. Steps were also taken to revoke the associated approved arrangement.</w:t>
      </w:r>
    </w:p>
    <w:p w14:paraId="00EBF021" w14:textId="77777777" w:rsidR="00A260F1" w:rsidRDefault="00DF7AD0" w:rsidP="00563A34">
      <w:pPr>
        <w:pStyle w:val="BoxHeading"/>
      </w:pPr>
      <w:r>
        <w:rPr>
          <w:rStyle w:val="CommentTextChar"/>
        </w:rPr>
        <w:t>Case 2</w:t>
      </w:r>
    </w:p>
    <w:p w14:paraId="7F370D0F" w14:textId="046634EF" w:rsidR="00E070C5" w:rsidRDefault="00DF7AD0" w:rsidP="00DF7AD0">
      <w:pPr>
        <w:pStyle w:val="BoxText"/>
        <w:rPr>
          <w:rStyle w:val="CommentTextChar"/>
        </w:rPr>
      </w:pPr>
      <w:r>
        <w:rPr>
          <w:rStyle w:val="CommentTextChar"/>
        </w:rPr>
        <w:t>I</w:t>
      </w:r>
      <w:r w:rsidRPr="006A5A44">
        <w:rPr>
          <w:rStyle w:val="CommentTextChar"/>
        </w:rPr>
        <w:t>n February</w:t>
      </w:r>
      <w:r>
        <w:rPr>
          <w:rStyle w:val="CommentTextChar"/>
        </w:rPr>
        <w:t xml:space="preserve"> 2019</w:t>
      </w:r>
      <w:r w:rsidRPr="006A5A44">
        <w:rPr>
          <w:rStyle w:val="CommentTextChar"/>
        </w:rPr>
        <w:t xml:space="preserve"> a CCV inspection in Queensland found flat</w:t>
      </w:r>
      <w:r w:rsidR="00057A89">
        <w:rPr>
          <w:rStyle w:val="CommentTextChar"/>
        </w:rPr>
        <w:t>-</w:t>
      </w:r>
      <w:r w:rsidRPr="006A5A44">
        <w:rPr>
          <w:rStyle w:val="CommentTextChar"/>
        </w:rPr>
        <w:t xml:space="preserve">packed furniture made of solid timber </w:t>
      </w:r>
      <w:r>
        <w:rPr>
          <w:rStyle w:val="CommentTextChar"/>
        </w:rPr>
        <w:t>with</w:t>
      </w:r>
      <w:r w:rsidRPr="006A5A44">
        <w:rPr>
          <w:rStyle w:val="CommentTextChar"/>
        </w:rPr>
        <w:t xml:space="preserve"> heavy plastic coating to simulate wood grain imported by a large national retailer. It was thought that the plastic coating would not allow effe</w:t>
      </w:r>
      <w:r w:rsidRPr="00E63593">
        <w:rPr>
          <w:rStyle w:val="CommentTextChar"/>
        </w:rPr>
        <w:t xml:space="preserve">ctive penetration of the </w:t>
      </w:r>
      <w:r>
        <w:rPr>
          <w:rStyle w:val="CommentTextChar"/>
        </w:rPr>
        <w:t xml:space="preserve">required </w:t>
      </w:r>
      <w:r w:rsidRPr="00E63593">
        <w:rPr>
          <w:rStyle w:val="CommentTextChar"/>
        </w:rPr>
        <w:t>fumigant. This detection resulted in a biosecurity education response to the retailer and incre</w:t>
      </w:r>
      <w:r w:rsidRPr="008D5CDA">
        <w:rPr>
          <w:rStyle w:val="CommentTextChar"/>
        </w:rPr>
        <w:t>ased consignment intervention of this imported commodity to verify the effectiveness of the treatment applied prior to export.</w:t>
      </w:r>
    </w:p>
    <w:p w14:paraId="05AC27FB" w14:textId="77777777" w:rsidR="00A260F1" w:rsidRDefault="00DF7AD0">
      <w:pPr>
        <w:pStyle w:val="BoxHeading"/>
      </w:pPr>
      <w:r>
        <w:rPr>
          <w:rStyle w:val="CommentTextChar"/>
        </w:rPr>
        <w:t>Case 3</w:t>
      </w:r>
    </w:p>
    <w:p w14:paraId="506B4284" w14:textId="01DF4BD6" w:rsidR="00DF7AD0" w:rsidRDefault="00DF7AD0" w:rsidP="00DF7AD0">
      <w:pPr>
        <w:pStyle w:val="BoxText"/>
        <w:rPr>
          <w:rStyle w:val="CommentTextChar"/>
        </w:rPr>
      </w:pPr>
      <w:r>
        <w:rPr>
          <w:rStyle w:val="CommentTextChar"/>
        </w:rPr>
        <w:t>In</w:t>
      </w:r>
      <w:r w:rsidRPr="00F80100">
        <w:rPr>
          <w:rStyle w:val="CommentTextChar"/>
        </w:rPr>
        <w:t xml:space="preserve"> February</w:t>
      </w:r>
      <w:r>
        <w:rPr>
          <w:rStyle w:val="CommentTextChar"/>
        </w:rPr>
        <w:t xml:space="preserve"> 2019</w:t>
      </w:r>
      <w:r w:rsidRPr="00F80100">
        <w:rPr>
          <w:rStyle w:val="CommentTextChar"/>
        </w:rPr>
        <w:t xml:space="preserve"> an officer in Sydney identified potentially non-compliant noodle products at a CCV inspection </w:t>
      </w:r>
      <w:r>
        <w:rPr>
          <w:rStyle w:val="CommentTextChar"/>
        </w:rPr>
        <w:t xml:space="preserve">of a consignment </w:t>
      </w:r>
      <w:r w:rsidRPr="00F80100">
        <w:rPr>
          <w:rStyle w:val="CommentTextChar"/>
        </w:rPr>
        <w:t xml:space="preserve">that had previously been investigated and </w:t>
      </w:r>
      <w:r>
        <w:rPr>
          <w:rStyle w:val="CommentTextChar"/>
        </w:rPr>
        <w:t>found</w:t>
      </w:r>
      <w:r w:rsidRPr="00F80100">
        <w:rPr>
          <w:rStyle w:val="CommentTextChar"/>
        </w:rPr>
        <w:t xml:space="preserve"> </w:t>
      </w:r>
      <w:r w:rsidR="00A62847">
        <w:rPr>
          <w:rStyle w:val="CommentTextChar"/>
        </w:rPr>
        <w:t xml:space="preserve">them </w:t>
      </w:r>
      <w:r w:rsidRPr="00F80100">
        <w:rPr>
          <w:rStyle w:val="CommentTextChar"/>
        </w:rPr>
        <w:t xml:space="preserve">to contain undeclared meat ingredients. </w:t>
      </w:r>
      <w:r>
        <w:rPr>
          <w:rStyle w:val="CommentTextChar"/>
        </w:rPr>
        <w:t>This</w:t>
      </w:r>
      <w:r w:rsidRPr="001B2ECA">
        <w:rPr>
          <w:rStyle w:val="CommentTextChar"/>
        </w:rPr>
        <w:t xml:space="preserve"> led to a post</w:t>
      </w:r>
      <w:r w:rsidR="00A62847">
        <w:rPr>
          <w:rStyle w:val="CommentTextChar"/>
        </w:rPr>
        <w:t>-</w:t>
      </w:r>
      <w:r w:rsidRPr="001B2ECA">
        <w:rPr>
          <w:rStyle w:val="CommentTextChar"/>
        </w:rPr>
        <w:t>border investigation of the warehouse where duck meat, chicken wings and feet and snails were traced back to an importer of interest</w:t>
      </w:r>
      <w:r w:rsidR="00A260F1">
        <w:rPr>
          <w:rStyle w:val="CommentTextChar"/>
        </w:rPr>
        <w:t>. F</w:t>
      </w:r>
      <w:r>
        <w:rPr>
          <w:rStyle w:val="CommentTextChar"/>
        </w:rPr>
        <w:t xml:space="preserve">urther action </w:t>
      </w:r>
      <w:r w:rsidR="00A260F1">
        <w:rPr>
          <w:rStyle w:val="CommentTextChar"/>
        </w:rPr>
        <w:t xml:space="preserve">was undertaken </w:t>
      </w:r>
      <w:r w:rsidRPr="001B2ECA">
        <w:rPr>
          <w:rStyle w:val="CommentTextChar"/>
        </w:rPr>
        <w:t>to secur</w:t>
      </w:r>
      <w:r>
        <w:rPr>
          <w:rStyle w:val="CommentTextChar"/>
        </w:rPr>
        <w:t>e</w:t>
      </w:r>
      <w:r w:rsidRPr="001B2ECA">
        <w:rPr>
          <w:rStyle w:val="CommentTextChar"/>
        </w:rPr>
        <w:t xml:space="preserve"> the biosecurity</w:t>
      </w:r>
      <w:r>
        <w:rPr>
          <w:rStyle w:val="CommentTextChar"/>
        </w:rPr>
        <w:t xml:space="preserve"> risk</w:t>
      </w:r>
      <w:r w:rsidRPr="001B2ECA">
        <w:rPr>
          <w:rStyle w:val="CommentTextChar"/>
        </w:rPr>
        <w:t xml:space="preserve"> items and investigat</w:t>
      </w:r>
      <w:r>
        <w:rPr>
          <w:rStyle w:val="CommentTextChar"/>
        </w:rPr>
        <w:t>e</w:t>
      </w:r>
      <w:r w:rsidRPr="001B2ECA">
        <w:rPr>
          <w:rStyle w:val="CommentTextChar"/>
        </w:rPr>
        <w:t xml:space="preserve"> the entities involved.</w:t>
      </w:r>
    </w:p>
    <w:p w14:paraId="6E126272" w14:textId="7C60AC46" w:rsidR="00E070C5" w:rsidRPr="001963B3" w:rsidRDefault="00DF7AD0" w:rsidP="00563A34">
      <w:r w:rsidRPr="001963B3">
        <w:t>Despite these successes, it is concern</w:t>
      </w:r>
      <w:r w:rsidR="00A260F1" w:rsidRPr="001963B3">
        <w:t>ing</w:t>
      </w:r>
      <w:r w:rsidRPr="001963B3">
        <w:t xml:space="preserve"> that </w:t>
      </w:r>
      <w:r w:rsidR="002C49E8" w:rsidRPr="001963B3">
        <w:t xml:space="preserve">more than </w:t>
      </w:r>
      <w:r w:rsidRPr="001963B3">
        <w:t>13</w:t>
      </w:r>
      <w:r w:rsidR="00A260F1" w:rsidRPr="001963B3">
        <w:t> </w:t>
      </w:r>
      <w:r w:rsidRPr="001963B3">
        <w:t>per</w:t>
      </w:r>
      <w:r w:rsidR="00A260F1" w:rsidRPr="001963B3">
        <w:t> </w:t>
      </w:r>
      <w:r w:rsidRPr="001963B3">
        <w:t xml:space="preserve">cent of containers examined through the CCV program showed some level of non-compliance related to their initial import declarations or document assessments. When coupled with sub-optimal CCV inspection rates and the ever-increasing volume of containerised cargo entering Australia, </w:t>
      </w:r>
      <w:r w:rsidR="001963B3">
        <w:t>this indicates</w:t>
      </w:r>
      <w:r w:rsidRPr="001963B3">
        <w:t xml:space="preserve"> a large and growing risk of unwanted pests and diseases entering</w:t>
      </w:r>
      <w:r w:rsidR="002C49E8" w:rsidRPr="001963B3">
        <w:t xml:space="preserve">. This is </w:t>
      </w:r>
      <w:r w:rsidR="0088416D">
        <w:t>predictable</w:t>
      </w:r>
      <w:r w:rsidR="002C49E8" w:rsidRPr="001963B3">
        <w:t xml:space="preserve">, given </w:t>
      </w:r>
      <w:r w:rsidRPr="001963B3">
        <w:t>a lack of incentives for importers to declare goods correctly</w:t>
      </w:r>
      <w:r w:rsidR="002C49E8" w:rsidRPr="001963B3">
        <w:t xml:space="preserve"> when</w:t>
      </w:r>
      <w:r w:rsidRPr="001963B3">
        <w:t xml:space="preserve"> </w:t>
      </w:r>
      <w:r w:rsidR="001963B3">
        <w:t>the</w:t>
      </w:r>
      <w:r w:rsidRPr="001963B3">
        <w:t xml:space="preserve"> probability of them getting caught</w:t>
      </w:r>
      <w:r w:rsidR="001963B3">
        <w:t xml:space="preserve"> is low</w:t>
      </w:r>
      <w:r w:rsidRPr="001963B3">
        <w:t>.</w:t>
      </w:r>
    </w:p>
    <w:p w14:paraId="62DEE9C2" w14:textId="7DFD00BE" w:rsidR="00DF7AD0" w:rsidRDefault="00DF7AD0" w:rsidP="00DF7AD0">
      <w:pPr>
        <w:pStyle w:val="Caption"/>
        <w:rPr>
          <w:bCs w:val="0"/>
        </w:rPr>
      </w:pPr>
      <w:r>
        <w:lastRenderedPageBreak/>
        <w:t xml:space="preserve">Recommendation </w:t>
      </w:r>
      <w:r w:rsidR="00772DD8">
        <w:rPr>
          <w:noProof/>
        </w:rPr>
        <w:t>2</w:t>
      </w:r>
    </w:p>
    <w:p w14:paraId="1CBA98F6" w14:textId="1E82D47F" w:rsidR="00DF7AD0" w:rsidRDefault="00F85942" w:rsidP="00DF7AD0">
      <w:pPr>
        <w:pStyle w:val="BoxText"/>
      </w:pPr>
      <w:r w:rsidRPr="00F85942">
        <w:t>The department should ensure that targeted annual rates of cargo compliance verification inspections at all ports are maintained at recommended levels commensurate with increasing container arrival numbers and that all non-compliances are actioned systematically and analysed regularly for trends and opportunities to improve compliance. The department should consider expanding the program beyond full container loads to include additional arrival pathways.</w:t>
      </w:r>
    </w:p>
    <w:p w14:paraId="3D8AD4E8" w14:textId="57E3C136" w:rsidR="00DF7AD0" w:rsidRDefault="00DF7AD0" w:rsidP="00DF7AD0">
      <w:pPr>
        <w:pStyle w:val="BoxText"/>
        <w:rPr>
          <w:rStyle w:val="Strong"/>
          <w:b w:val="0"/>
        </w:rPr>
      </w:pPr>
      <w:r w:rsidRPr="005637DD">
        <w:rPr>
          <w:rStyle w:val="Strong"/>
        </w:rPr>
        <w:t>Department’s response:</w:t>
      </w:r>
      <w:r w:rsidR="00D26B32">
        <w:rPr>
          <w:rStyle w:val="Strong"/>
          <w:b w:val="0"/>
        </w:rPr>
        <w:t xml:space="preserve"> Agreed.</w:t>
      </w:r>
    </w:p>
    <w:p w14:paraId="18673C98" w14:textId="77777777" w:rsidR="00D26B32" w:rsidRDefault="00D26B32" w:rsidP="00D26B32">
      <w:pPr>
        <w:pStyle w:val="BoxText"/>
      </w:pPr>
      <w:r>
        <w:t>The department is committed to the expansion of the cargo compliance verification (CCV) program and maintaining targeted annual rates of inspections as volumes increase.</w:t>
      </w:r>
    </w:p>
    <w:p w14:paraId="6C536F5A" w14:textId="4B8C4306" w:rsidR="00D26B32" w:rsidRPr="00D26B32" w:rsidRDefault="00D26B32" w:rsidP="00D26B32">
      <w:pPr>
        <w:pStyle w:val="BoxText"/>
      </w:pPr>
      <w:r>
        <w:t>The department has a system in place to capture and action reported cases of non-compliance identified through CCV inspections. This information is used for trend analysis and to identify opportunities to improve compliance. Similarly, arrangements for end-point surveys are in place for international travellers and mail. The transition to automated profiling for travellers in 2018 also allows the department to quickly implement and/or change cohort and random profile selection rates for biosecurity screening at the border.</w:t>
      </w:r>
    </w:p>
    <w:p w14:paraId="11B6F5DB" w14:textId="77777777" w:rsidR="00E070C5" w:rsidRDefault="00E24C98" w:rsidP="00102D1B">
      <w:pPr>
        <w:pStyle w:val="Heading2"/>
        <w:ind w:hanging="709"/>
      </w:pPr>
      <w:bookmarkStart w:id="78" w:name="_Toc10020162"/>
      <w:r>
        <w:lastRenderedPageBreak/>
        <w:t>Pest and disease i</w:t>
      </w:r>
      <w:r w:rsidR="00BD5B92">
        <w:t>nterceptions</w:t>
      </w:r>
      <w:bookmarkEnd w:id="78"/>
    </w:p>
    <w:p w14:paraId="41731E0B" w14:textId="0680AE9A" w:rsidR="00170EBA" w:rsidRPr="00595916" w:rsidRDefault="00170EBA" w:rsidP="00402AEA">
      <w:pPr>
        <w:pStyle w:val="Heading3"/>
        <w:spacing w:before="240"/>
        <w:ind w:left="709" w:hanging="709"/>
        <w:rPr>
          <w:lang w:eastAsia="ja-JP"/>
        </w:rPr>
      </w:pPr>
      <w:bookmarkStart w:id="79" w:name="_Toc3131284"/>
      <w:bookmarkStart w:id="80" w:name="_Toc10020163"/>
      <w:bookmarkStart w:id="81" w:name="_Toc528571531"/>
      <w:bookmarkStart w:id="82" w:name="_Toc528659202"/>
      <w:bookmarkStart w:id="83" w:name="_Toc3131289"/>
      <w:bookmarkEnd w:id="62"/>
      <w:bookmarkEnd w:id="63"/>
      <w:r>
        <w:t>Interceptions</w:t>
      </w:r>
      <w:r w:rsidR="0080017A">
        <w:t xml:space="preserve"> </w:t>
      </w:r>
      <w:r w:rsidR="00AE4738">
        <w:t>from</w:t>
      </w:r>
      <w:r w:rsidR="008902C8">
        <w:t xml:space="preserve"> cargo (air and sea)</w:t>
      </w:r>
      <w:bookmarkEnd w:id="79"/>
      <w:bookmarkEnd w:id="80"/>
    </w:p>
    <w:p w14:paraId="590A31F5" w14:textId="341E2D12" w:rsidR="00170EBA" w:rsidRDefault="00170EBA" w:rsidP="00170EBA">
      <w:r w:rsidRPr="00D11CFD">
        <w:rPr>
          <w:lang w:eastAsia="en-AU"/>
        </w:rPr>
        <w:t xml:space="preserve">Goods </w:t>
      </w:r>
      <w:r w:rsidRPr="00982770">
        <w:t>are a direct pathway for pests and diseases. They can be a biosecurity risk or a vector for a pest or disease. For example, cut flowers and foliage may be diseased or contain pests such as aphids or thrips, which could themselves be a vector for another disease. Thrips can transmit tospoviruses, causing spotting and wilting</w:t>
      </w:r>
      <w:r>
        <w:t>, reduced vegetation and death</w:t>
      </w:r>
      <w:r w:rsidR="00682484" w:rsidRPr="00682484">
        <w:t xml:space="preserve"> </w:t>
      </w:r>
      <w:r w:rsidR="00682484" w:rsidRPr="00982770">
        <w:t>of plants</w:t>
      </w:r>
      <w:r>
        <w:t>.</w:t>
      </w:r>
    </w:p>
    <w:p w14:paraId="772B5BE4" w14:textId="3E2DC906" w:rsidR="00170EBA" w:rsidRDefault="00170EBA" w:rsidP="00170EBA">
      <w:r>
        <w:t xml:space="preserve">Between 2012 and 2018 the Incidents database recorded </w:t>
      </w:r>
      <w:r w:rsidR="0098231B">
        <w:t xml:space="preserve">more than </w:t>
      </w:r>
      <w:r>
        <w:t xml:space="preserve">104,000 identified pests in air cargo and 35,800 identified pests in sea cargo. </w:t>
      </w:r>
      <w:r w:rsidR="0098231B">
        <w:t>O</w:t>
      </w:r>
      <w:r>
        <w:t>f these pests</w:t>
      </w:r>
      <w:r w:rsidR="0098231B">
        <w:t xml:space="preserve">, </w:t>
      </w:r>
      <w:r>
        <w:t>76</w:t>
      </w:r>
      <w:r w:rsidR="0098231B">
        <w:t> </w:t>
      </w:r>
      <w:r>
        <w:t>per</w:t>
      </w:r>
      <w:r w:rsidR="0098231B">
        <w:t> </w:t>
      </w:r>
      <w:r>
        <w:t>cent involved invertebrate (mainly insect) species. This high proportion of insect interceptions largely reflects the higher risks of organisms surviving in fresh produce and flowers that arrive by air, with a shorter travel time and often less pre-treatment.</w:t>
      </w:r>
    </w:p>
    <w:p w14:paraId="55713C81" w14:textId="39A4D75E" w:rsidR="00170EBA" w:rsidRDefault="00170EBA" w:rsidP="00170EBA">
      <w:r w:rsidRPr="00982770">
        <w:t>From January 2014 to July 2016 the top three known commodities for organism interceptions were cut flowers (29.8</w:t>
      </w:r>
      <w:r w:rsidR="0098231B">
        <w:t> </w:t>
      </w:r>
      <w:r w:rsidRPr="00982770">
        <w:t>per</w:t>
      </w:r>
      <w:r w:rsidR="0098231B">
        <w:t> </w:t>
      </w:r>
      <w:r w:rsidRPr="00982770">
        <w:t>cent), fruits and nuts (10.1 per</w:t>
      </w:r>
      <w:r w:rsidR="0098231B">
        <w:t> </w:t>
      </w:r>
      <w:r w:rsidRPr="00982770">
        <w:t>cent) and vegetables (9.8</w:t>
      </w:r>
      <w:r w:rsidR="0098231B">
        <w:t> </w:t>
      </w:r>
      <w:r w:rsidRPr="00982770">
        <w:t>per</w:t>
      </w:r>
      <w:r w:rsidR="0098231B">
        <w:t> </w:t>
      </w:r>
      <w:r w:rsidRPr="00982770">
        <w:t>cent). These accounted for almost half of the total organisms intercepted (</w:t>
      </w:r>
      <w:r>
        <w:rPr>
          <w:noProof/>
        </w:rPr>
        <w:fldChar w:fldCharType="begin"/>
      </w:r>
      <w:r>
        <w:rPr>
          <w:noProof/>
        </w:rPr>
        <w:instrText xml:space="preserve"> REF _Ref3103535 \h </w:instrText>
      </w:r>
      <w:r>
        <w:rPr>
          <w:noProof/>
        </w:rPr>
      </w:r>
      <w:r>
        <w:rPr>
          <w:noProof/>
        </w:rPr>
        <w:fldChar w:fldCharType="separate"/>
      </w:r>
      <w:r w:rsidR="00C06FFA">
        <w:t xml:space="preserve">Figure </w:t>
      </w:r>
      <w:r w:rsidR="00C06FFA">
        <w:rPr>
          <w:noProof/>
        </w:rPr>
        <w:t>11</w:t>
      </w:r>
      <w:r>
        <w:rPr>
          <w:noProof/>
        </w:rPr>
        <w:fldChar w:fldCharType="end"/>
      </w:r>
      <w:r w:rsidRPr="00982770">
        <w:t>). The main organisms intercepted on cut flowers were thrips (40</w:t>
      </w:r>
      <w:r w:rsidR="0098231B">
        <w:t> </w:t>
      </w:r>
      <w:r w:rsidRPr="00982770">
        <w:t>per</w:t>
      </w:r>
      <w:r w:rsidR="0098231B">
        <w:t> </w:t>
      </w:r>
      <w:r w:rsidRPr="00982770">
        <w:t>cent), mites (23</w:t>
      </w:r>
      <w:r w:rsidR="0098231B">
        <w:t> </w:t>
      </w:r>
      <w:r w:rsidRPr="00982770">
        <w:t>per</w:t>
      </w:r>
      <w:r w:rsidR="0098231B">
        <w:t> </w:t>
      </w:r>
      <w:r w:rsidRPr="00982770">
        <w:t>cent) and true bugs (8.6</w:t>
      </w:r>
      <w:r w:rsidR="0098231B">
        <w:t> </w:t>
      </w:r>
      <w:r w:rsidRPr="00982770">
        <w:t>per</w:t>
      </w:r>
      <w:r w:rsidR="0098231B">
        <w:t> </w:t>
      </w:r>
      <w:r w:rsidRPr="00982770">
        <w:t>cent). The department also recorded approximately 24,000 incidents of intercepted pests as ‘others’ and ‘unknown’. The types of goods and pathways are unclear.</w:t>
      </w:r>
    </w:p>
    <w:p w14:paraId="742AF24F" w14:textId="53FA8068" w:rsidR="00170EBA" w:rsidRPr="00982770" w:rsidRDefault="00170EBA" w:rsidP="00170EBA">
      <w:pPr>
        <w:pStyle w:val="Caption"/>
      </w:pPr>
      <w:bookmarkStart w:id="84" w:name="_Ref3103535"/>
      <w:bookmarkStart w:id="85" w:name="_Toc3131327"/>
      <w:bookmarkStart w:id="86" w:name="_Toc10020205"/>
      <w:r>
        <w:t xml:space="preserve">Figure </w:t>
      </w:r>
      <w:r>
        <w:rPr>
          <w:noProof/>
        </w:rPr>
        <w:fldChar w:fldCharType="begin"/>
      </w:r>
      <w:r>
        <w:rPr>
          <w:noProof/>
        </w:rPr>
        <w:instrText xml:space="preserve"> SEQ Figure \* ARABIC </w:instrText>
      </w:r>
      <w:r>
        <w:rPr>
          <w:noProof/>
        </w:rPr>
        <w:fldChar w:fldCharType="separate"/>
      </w:r>
      <w:r w:rsidR="00C06FFA">
        <w:rPr>
          <w:noProof/>
        </w:rPr>
        <w:t>11</w:t>
      </w:r>
      <w:r>
        <w:rPr>
          <w:noProof/>
        </w:rPr>
        <w:fldChar w:fldCharType="end"/>
      </w:r>
      <w:bookmarkEnd w:id="84"/>
      <w:r>
        <w:rPr>
          <w:noProof/>
        </w:rPr>
        <w:t xml:space="preserve"> </w:t>
      </w:r>
      <w:r w:rsidRPr="00013B0C">
        <w:rPr>
          <w:noProof/>
        </w:rPr>
        <w:t xml:space="preserve">Interceptions </w:t>
      </w:r>
      <w:r w:rsidR="00AE4738">
        <w:rPr>
          <w:noProof/>
        </w:rPr>
        <w:t>fr</w:t>
      </w:r>
      <w:r>
        <w:rPr>
          <w:noProof/>
        </w:rPr>
        <w:t>o</w:t>
      </w:r>
      <w:r w:rsidR="00AE4738">
        <w:rPr>
          <w:noProof/>
        </w:rPr>
        <w:t>m</w:t>
      </w:r>
      <w:r>
        <w:rPr>
          <w:noProof/>
        </w:rPr>
        <w:t xml:space="preserve"> cargo </w:t>
      </w:r>
      <w:r w:rsidRPr="00013B0C">
        <w:rPr>
          <w:noProof/>
        </w:rPr>
        <w:t>by type of goods, January 2014 to July 2016</w:t>
      </w:r>
      <w:bookmarkEnd w:id="85"/>
      <w:bookmarkEnd w:id="86"/>
    </w:p>
    <w:p w14:paraId="2E9EAB8C" w14:textId="2C5D4623" w:rsidR="00170EBA" w:rsidRPr="00021779" w:rsidRDefault="00C213F6" w:rsidP="00170EBA">
      <w:pPr>
        <w:rPr>
          <w:lang w:eastAsia="en-AU"/>
        </w:rPr>
      </w:pPr>
      <w:r>
        <w:rPr>
          <w:noProof/>
          <w:lang w:eastAsia="en-AU"/>
        </w:rPr>
        <w:drawing>
          <wp:inline distT="0" distB="0" distL="0" distR="0" wp14:anchorId="535E7DE6" wp14:editId="0E245302">
            <wp:extent cx="5430004" cy="3257550"/>
            <wp:effectExtent l="0" t="0" r="0" b="0"/>
            <wp:docPr id="25" name="Picture 25" descr="Chart shows interceptions from cargo by type of goods between January 2014 and July 2016. Of all types, cut flowers had the highest number of intercpetions, followed by  'oth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2641" cy="3259132"/>
                    </a:xfrm>
                    <a:prstGeom prst="rect">
                      <a:avLst/>
                    </a:prstGeom>
                    <a:noFill/>
                  </pic:spPr>
                </pic:pic>
              </a:graphicData>
            </a:graphic>
          </wp:inline>
        </w:drawing>
      </w:r>
    </w:p>
    <w:p w14:paraId="20EDED0F" w14:textId="77777777" w:rsidR="00170EBA" w:rsidRDefault="00170EBA" w:rsidP="00402AEA">
      <w:pPr>
        <w:pStyle w:val="Heading3"/>
        <w:spacing w:before="240"/>
        <w:ind w:left="709" w:hanging="709"/>
      </w:pPr>
      <w:bookmarkStart w:id="87" w:name="_Toc3131287"/>
      <w:bookmarkStart w:id="88" w:name="_Toc10020164"/>
      <w:r>
        <w:t>Priority plant pest interceptions</w:t>
      </w:r>
      <w:bookmarkEnd w:id="87"/>
      <w:bookmarkEnd w:id="88"/>
    </w:p>
    <w:p w14:paraId="62AC25C7" w14:textId="0CF3871F" w:rsidR="00170EBA" w:rsidRDefault="00170EBA" w:rsidP="00BC5F91">
      <w:pPr>
        <w:spacing w:before="240"/>
        <w:rPr>
          <w:lang w:eastAsia="en-AU"/>
        </w:rPr>
      </w:pPr>
      <w:r>
        <w:rPr>
          <w:lang w:eastAsia="en-AU"/>
        </w:rPr>
        <w:fldChar w:fldCharType="begin"/>
      </w:r>
      <w:r>
        <w:rPr>
          <w:lang w:eastAsia="en-AU"/>
        </w:rPr>
        <w:instrText xml:space="preserve"> REF _Ref3104785 \h </w:instrText>
      </w:r>
      <w:r>
        <w:rPr>
          <w:lang w:eastAsia="en-AU"/>
        </w:rPr>
      </w:r>
      <w:r>
        <w:rPr>
          <w:lang w:eastAsia="en-AU"/>
        </w:rPr>
        <w:fldChar w:fldCharType="separate"/>
      </w:r>
      <w:r w:rsidR="00C06FFA">
        <w:t xml:space="preserve">Table </w:t>
      </w:r>
      <w:r w:rsidR="00C06FFA">
        <w:rPr>
          <w:noProof/>
        </w:rPr>
        <w:t>8</w:t>
      </w:r>
      <w:r>
        <w:rPr>
          <w:lang w:eastAsia="en-AU"/>
        </w:rPr>
        <w:fldChar w:fldCharType="end"/>
      </w:r>
      <w:r>
        <w:rPr>
          <w:lang w:eastAsia="en-AU"/>
        </w:rPr>
        <w:t xml:space="preserve"> summarises identified national plant priority pests intercepted at the border from 2012 to 2017. The total amount of national priority plant pests intercepted represents less than 0.7</w:t>
      </w:r>
      <w:r w:rsidR="0098231B">
        <w:rPr>
          <w:lang w:eastAsia="en-AU"/>
        </w:rPr>
        <w:t> </w:t>
      </w:r>
      <w:r>
        <w:rPr>
          <w:lang w:eastAsia="en-AU"/>
        </w:rPr>
        <w:t>per</w:t>
      </w:r>
      <w:r w:rsidR="0098231B">
        <w:rPr>
          <w:lang w:eastAsia="en-AU"/>
        </w:rPr>
        <w:t> </w:t>
      </w:r>
      <w:r>
        <w:rPr>
          <w:lang w:eastAsia="en-AU"/>
        </w:rPr>
        <w:t xml:space="preserve">cent of total interceptions recorded in the Incidents database. </w:t>
      </w:r>
      <w:r>
        <w:rPr>
          <w:lang w:eastAsia="en-AU"/>
        </w:rPr>
        <w:fldChar w:fldCharType="begin"/>
      </w:r>
      <w:r>
        <w:rPr>
          <w:lang w:eastAsia="en-AU"/>
        </w:rPr>
        <w:instrText xml:space="preserve"> REF _Ref3104842 \h </w:instrText>
      </w:r>
      <w:r>
        <w:rPr>
          <w:lang w:eastAsia="en-AU"/>
        </w:rPr>
      </w:r>
      <w:r>
        <w:rPr>
          <w:lang w:eastAsia="en-AU"/>
        </w:rPr>
        <w:fldChar w:fldCharType="separate"/>
      </w:r>
      <w:r w:rsidR="00C06FFA">
        <w:t xml:space="preserve">Figure </w:t>
      </w:r>
      <w:r w:rsidR="00C06FFA">
        <w:rPr>
          <w:noProof/>
        </w:rPr>
        <w:t>12</w:t>
      </w:r>
      <w:r>
        <w:rPr>
          <w:lang w:eastAsia="en-AU"/>
        </w:rPr>
        <w:fldChar w:fldCharType="end"/>
      </w:r>
      <w:r>
        <w:rPr>
          <w:lang w:eastAsia="en-AU"/>
        </w:rPr>
        <w:t xml:space="preserve"> shows the top four pest interceptions for the same period. These accounted for </w:t>
      </w:r>
      <w:r w:rsidR="0098231B">
        <w:rPr>
          <w:lang w:eastAsia="en-AU"/>
        </w:rPr>
        <w:t xml:space="preserve">more than </w:t>
      </w:r>
      <w:r>
        <w:rPr>
          <w:lang w:eastAsia="en-AU"/>
        </w:rPr>
        <w:t>76</w:t>
      </w:r>
      <w:r w:rsidR="0098231B">
        <w:rPr>
          <w:lang w:eastAsia="en-AU"/>
        </w:rPr>
        <w:t> </w:t>
      </w:r>
      <w:r>
        <w:rPr>
          <w:lang w:eastAsia="en-AU"/>
        </w:rPr>
        <w:t>per</w:t>
      </w:r>
      <w:r w:rsidR="0098231B">
        <w:rPr>
          <w:lang w:eastAsia="en-AU"/>
        </w:rPr>
        <w:t> </w:t>
      </w:r>
      <w:r>
        <w:rPr>
          <w:lang w:eastAsia="en-AU"/>
        </w:rPr>
        <w:t>cent of the high</w:t>
      </w:r>
      <w:r w:rsidR="00011F94">
        <w:rPr>
          <w:lang w:eastAsia="en-AU"/>
        </w:rPr>
        <w:t xml:space="preserve"> </w:t>
      </w:r>
      <w:r>
        <w:rPr>
          <w:lang w:eastAsia="en-AU"/>
        </w:rPr>
        <w:t>priority plant pests recorded in the Incidents database.</w:t>
      </w:r>
    </w:p>
    <w:p w14:paraId="01321F29" w14:textId="6495EFBC" w:rsidR="00170EBA" w:rsidRDefault="00170EBA" w:rsidP="00170EBA">
      <w:pPr>
        <w:pStyle w:val="Caption"/>
        <w:rPr>
          <w:noProof/>
          <w:lang w:eastAsia="en-AU"/>
        </w:rPr>
      </w:pPr>
      <w:bookmarkStart w:id="89" w:name="_Ref3104785"/>
      <w:bookmarkStart w:id="90" w:name="_Toc3131309"/>
      <w:bookmarkStart w:id="91" w:name="_Toc10020185"/>
      <w:r>
        <w:lastRenderedPageBreak/>
        <w:t xml:space="preserve">Table </w:t>
      </w:r>
      <w:r>
        <w:rPr>
          <w:noProof/>
        </w:rPr>
        <w:fldChar w:fldCharType="begin"/>
      </w:r>
      <w:r>
        <w:rPr>
          <w:noProof/>
        </w:rPr>
        <w:instrText xml:space="preserve"> SEQ Table \* ARABIC </w:instrText>
      </w:r>
      <w:r>
        <w:rPr>
          <w:noProof/>
        </w:rPr>
        <w:fldChar w:fldCharType="separate"/>
      </w:r>
      <w:r w:rsidR="00C06FFA">
        <w:rPr>
          <w:noProof/>
        </w:rPr>
        <w:t>8</w:t>
      </w:r>
      <w:r>
        <w:rPr>
          <w:noProof/>
        </w:rPr>
        <w:fldChar w:fldCharType="end"/>
      </w:r>
      <w:bookmarkEnd w:id="89"/>
      <w:r>
        <w:rPr>
          <w:noProof/>
        </w:rPr>
        <w:t xml:space="preserve"> </w:t>
      </w:r>
      <w:r w:rsidRPr="000913CE">
        <w:rPr>
          <w:noProof/>
        </w:rPr>
        <w:t>Border interceptions of national priority plant pests, 2012 to 2017</w:t>
      </w:r>
      <w:bookmarkEnd w:id="90"/>
      <w:bookmarkEnd w:id="91"/>
    </w:p>
    <w:tbl>
      <w:tblPr>
        <w:tblStyle w:val="ListTable7Colorful1"/>
        <w:tblW w:w="9241" w:type="dxa"/>
        <w:tblBorders>
          <w:top w:val="single" w:sz="4" w:space="0" w:color="auto"/>
          <w:bottom w:val="single" w:sz="4" w:space="0" w:color="auto"/>
        </w:tblBorders>
        <w:tblLayout w:type="fixed"/>
        <w:tblLook w:val="04A0" w:firstRow="1" w:lastRow="0" w:firstColumn="1" w:lastColumn="0" w:noHBand="0" w:noVBand="1"/>
      </w:tblPr>
      <w:tblGrid>
        <w:gridCol w:w="2835"/>
        <w:gridCol w:w="949"/>
        <w:gridCol w:w="1054"/>
        <w:gridCol w:w="924"/>
        <w:gridCol w:w="962"/>
        <w:gridCol w:w="839"/>
        <w:gridCol w:w="839"/>
        <w:gridCol w:w="839"/>
      </w:tblGrid>
      <w:tr w:rsidR="00170EBA" w:rsidRPr="00424217" w14:paraId="4FE0ED1B" w14:textId="77777777" w:rsidTr="0080017A">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2835" w:type="dxa"/>
            <w:tcBorders>
              <w:bottom w:val="none" w:sz="0" w:space="0" w:color="auto"/>
              <w:right w:val="none" w:sz="0" w:space="0" w:color="auto"/>
            </w:tcBorders>
            <w:noWrap/>
            <w:hideMark/>
          </w:tcPr>
          <w:p w14:paraId="4D7AB19E" w14:textId="759370FF" w:rsidR="00170EBA" w:rsidRPr="00F82E8D" w:rsidRDefault="00170EBA" w:rsidP="00563A34">
            <w:pPr>
              <w:pStyle w:val="Tabletext0"/>
              <w:spacing w:after="0"/>
              <w:jc w:val="left"/>
              <w:rPr>
                <w:rStyle w:val="Strong"/>
                <w:rFonts w:ascii="Calibri" w:eastAsia="Calibri" w:hAnsi="Calibri" w:cs="Times New Roman"/>
                <w:i w:val="0"/>
                <w:iCs w:val="0"/>
                <w:color w:val="auto"/>
                <w:sz w:val="24"/>
                <w:szCs w:val="18"/>
              </w:rPr>
            </w:pPr>
            <w:r w:rsidRPr="00F82E8D">
              <w:rPr>
                <w:rStyle w:val="Strong"/>
                <w:i w:val="0"/>
                <w:szCs w:val="18"/>
              </w:rPr>
              <w:t>Priority plant pest</w:t>
            </w:r>
            <w:r w:rsidR="0098231B">
              <w:rPr>
                <w:rStyle w:val="Strong"/>
                <w:i w:val="0"/>
                <w:szCs w:val="18"/>
              </w:rPr>
              <w:t xml:space="preserve"> </w:t>
            </w:r>
            <w:r w:rsidRPr="00F82E8D">
              <w:rPr>
                <w:rStyle w:val="Strong"/>
                <w:i w:val="0"/>
                <w:szCs w:val="18"/>
              </w:rPr>
              <w:t>(pest ranking)</w:t>
            </w:r>
          </w:p>
        </w:tc>
        <w:tc>
          <w:tcPr>
            <w:tcW w:w="949" w:type="dxa"/>
            <w:tcBorders>
              <w:bottom w:val="none" w:sz="0" w:space="0" w:color="auto"/>
            </w:tcBorders>
            <w:noWrap/>
            <w:hideMark/>
          </w:tcPr>
          <w:p w14:paraId="76FCDE46"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2012</w:t>
            </w:r>
          </w:p>
        </w:tc>
        <w:tc>
          <w:tcPr>
            <w:tcW w:w="1054" w:type="dxa"/>
            <w:tcBorders>
              <w:bottom w:val="none" w:sz="0" w:space="0" w:color="auto"/>
            </w:tcBorders>
            <w:noWrap/>
            <w:hideMark/>
          </w:tcPr>
          <w:p w14:paraId="5DE82880"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2013</w:t>
            </w:r>
          </w:p>
        </w:tc>
        <w:tc>
          <w:tcPr>
            <w:tcW w:w="924" w:type="dxa"/>
            <w:tcBorders>
              <w:bottom w:val="none" w:sz="0" w:space="0" w:color="auto"/>
            </w:tcBorders>
            <w:noWrap/>
            <w:hideMark/>
          </w:tcPr>
          <w:p w14:paraId="2E66A71E"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2014</w:t>
            </w:r>
          </w:p>
        </w:tc>
        <w:tc>
          <w:tcPr>
            <w:tcW w:w="962" w:type="dxa"/>
            <w:tcBorders>
              <w:bottom w:val="none" w:sz="0" w:space="0" w:color="auto"/>
            </w:tcBorders>
            <w:noWrap/>
            <w:hideMark/>
          </w:tcPr>
          <w:p w14:paraId="332603F7"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2015</w:t>
            </w:r>
          </w:p>
        </w:tc>
        <w:tc>
          <w:tcPr>
            <w:tcW w:w="839" w:type="dxa"/>
            <w:tcBorders>
              <w:bottom w:val="none" w:sz="0" w:space="0" w:color="auto"/>
            </w:tcBorders>
            <w:noWrap/>
            <w:hideMark/>
          </w:tcPr>
          <w:p w14:paraId="5472DAF1"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2016</w:t>
            </w:r>
          </w:p>
        </w:tc>
        <w:tc>
          <w:tcPr>
            <w:tcW w:w="839" w:type="dxa"/>
            <w:tcBorders>
              <w:bottom w:val="none" w:sz="0" w:space="0" w:color="auto"/>
            </w:tcBorders>
            <w:noWrap/>
            <w:hideMark/>
          </w:tcPr>
          <w:p w14:paraId="554642F0"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2017</w:t>
            </w:r>
          </w:p>
        </w:tc>
        <w:tc>
          <w:tcPr>
            <w:tcW w:w="839" w:type="dxa"/>
            <w:tcBorders>
              <w:bottom w:val="none" w:sz="0" w:space="0" w:color="auto"/>
            </w:tcBorders>
          </w:tcPr>
          <w:p w14:paraId="0382E6E7" w14:textId="77777777" w:rsidR="00170EBA" w:rsidRPr="00F82E8D" w:rsidRDefault="00170EBA" w:rsidP="0080017A">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F82E8D">
              <w:rPr>
                <w:rStyle w:val="Strong"/>
                <w:i w:val="0"/>
                <w:szCs w:val="18"/>
              </w:rPr>
              <w:t>Total</w:t>
            </w:r>
          </w:p>
        </w:tc>
      </w:tr>
      <w:tr w:rsidR="00170EBA" w:rsidRPr="00424217" w14:paraId="7EDEAF24"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02F4FFB3"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Exotic bees (17)</w:t>
            </w:r>
          </w:p>
        </w:tc>
        <w:tc>
          <w:tcPr>
            <w:tcW w:w="949" w:type="dxa"/>
            <w:shd w:val="clear" w:color="auto" w:fill="auto"/>
            <w:noWrap/>
          </w:tcPr>
          <w:p w14:paraId="0C02362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74</w:t>
            </w:r>
          </w:p>
        </w:tc>
        <w:tc>
          <w:tcPr>
            <w:tcW w:w="1054" w:type="dxa"/>
            <w:shd w:val="clear" w:color="auto" w:fill="auto"/>
            <w:noWrap/>
          </w:tcPr>
          <w:p w14:paraId="4BE4D5A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63</w:t>
            </w:r>
          </w:p>
        </w:tc>
        <w:tc>
          <w:tcPr>
            <w:tcW w:w="924" w:type="dxa"/>
            <w:shd w:val="clear" w:color="auto" w:fill="auto"/>
            <w:noWrap/>
          </w:tcPr>
          <w:p w14:paraId="24E65EAD"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60</w:t>
            </w:r>
          </w:p>
        </w:tc>
        <w:tc>
          <w:tcPr>
            <w:tcW w:w="962" w:type="dxa"/>
            <w:shd w:val="clear" w:color="auto" w:fill="auto"/>
            <w:noWrap/>
          </w:tcPr>
          <w:p w14:paraId="34CAE1AC"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105</w:t>
            </w:r>
          </w:p>
        </w:tc>
        <w:tc>
          <w:tcPr>
            <w:tcW w:w="839" w:type="dxa"/>
            <w:shd w:val="clear" w:color="auto" w:fill="auto"/>
            <w:noWrap/>
          </w:tcPr>
          <w:p w14:paraId="6640609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77</w:t>
            </w:r>
          </w:p>
        </w:tc>
        <w:tc>
          <w:tcPr>
            <w:tcW w:w="839" w:type="dxa"/>
            <w:shd w:val="clear" w:color="auto" w:fill="auto"/>
            <w:noWrap/>
          </w:tcPr>
          <w:p w14:paraId="4EC78522"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51</w:t>
            </w:r>
          </w:p>
        </w:tc>
        <w:tc>
          <w:tcPr>
            <w:tcW w:w="839" w:type="dxa"/>
            <w:shd w:val="clear" w:color="auto" w:fill="auto"/>
          </w:tcPr>
          <w:p w14:paraId="574B4D3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430</w:t>
            </w:r>
          </w:p>
        </w:tc>
      </w:tr>
      <w:tr w:rsidR="00170EBA" w:rsidRPr="00424217" w14:paraId="5757606C"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3FF1E8B2"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Brown</w:t>
            </w:r>
            <w:r>
              <w:rPr>
                <w:i w:val="0"/>
                <w:color w:val="000000"/>
                <w:lang w:eastAsia="ja-JP"/>
              </w:rPr>
              <w:t xml:space="preserve"> </w:t>
            </w:r>
            <w:r w:rsidRPr="00F82E8D">
              <w:rPr>
                <w:i w:val="0"/>
                <w:color w:val="000000"/>
                <w:lang w:eastAsia="ja-JP"/>
              </w:rPr>
              <w:t>marmorated stink bug (10)</w:t>
            </w:r>
          </w:p>
        </w:tc>
        <w:tc>
          <w:tcPr>
            <w:tcW w:w="949" w:type="dxa"/>
            <w:shd w:val="clear" w:color="auto" w:fill="auto"/>
            <w:noWrap/>
          </w:tcPr>
          <w:p w14:paraId="3E78CEC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6</w:t>
            </w:r>
          </w:p>
        </w:tc>
        <w:tc>
          <w:tcPr>
            <w:tcW w:w="1054" w:type="dxa"/>
            <w:shd w:val="clear" w:color="auto" w:fill="auto"/>
            <w:noWrap/>
          </w:tcPr>
          <w:p w14:paraId="3BA27C05"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24</w:t>
            </w:r>
          </w:p>
        </w:tc>
        <w:tc>
          <w:tcPr>
            <w:tcW w:w="924" w:type="dxa"/>
            <w:shd w:val="clear" w:color="auto" w:fill="auto"/>
            <w:noWrap/>
          </w:tcPr>
          <w:p w14:paraId="637C94B8"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40</w:t>
            </w:r>
          </w:p>
        </w:tc>
        <w:tc>
          <w:tcPr>
            <w:tcW w:w="962" w:type="dxa"/>
            <w:shd w:val="clear" w:color="auto" w:fill="auto"/>
            <w:noWrap/>
          </w:tcPr>
          <w:p w14:paraId="3D624CE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94</w:t>
            </w:r>
          </w:p>
        </w:tc>
        <w:tc>
          <w:tcPr>
            <w:tcW w:w="839" w:type="dxa"/>
            <w:shd w:val="clear" w:color="auto" w:fill="auto"/>
            <w:noWrap/>
          </w:tcPr>
          <w:p w14:paraId="7F2E2A7D"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47</w:t>
            </w:r>
          </w:p>
        </w:tc>
        <w:tc>
          <w:tcPr>
            <w:tcW w:w="839" w:type="dxa"/>
            <w:shd w:val="clear" w:color="auto" w:fill="auto"/>
            <w:noWrap/>
          </w:tcPr>
          <w:p w14:paraId="2920EA0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80</w:t>
            </w:r>
          </w:p>
        </w:tc>
        <w:tc>
          <w:tcPr>
            <w:tcW w:w="839" w:type="dxa"/>
            <w:shd w:val="clear" w:color="auto" w:fill="auto"/>
          </w:tcPr>
          <w:p w14:paraId="6EC0039C"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291</w:t>
            </w:r>
          </w:p>
        </w:tc>
      </w:tr>
      <w:tr w:rsidR="00170EBA" w:rsidRPr="00424217" w14:paraId="4AD46933"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4E1AE6AD"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 xml:space="preserve">Giant African </w:t>
            </w:r>
            <w:r>
              <w:rPr>
                <w:i w:val="0"/>
                <w:color w:val="000000"/>
                <w:lang w:eastAsia="ja-JP"/>
              </w:rPr>
              <w:t>s</w:t>
            </w:r>
            <w:r w:rsidRPr="00F82E8D">
              <w:rPr>
                <w:i w:val="0"/>
                <w:color w:val="000000"/>
                <w:lang w:eastAsia="ja-JP"/>
              </w:rPr>
              <w:t>nail (9)</w:t>
            </w:r>
          </w:p>
        </w:tc>
        <w:tc>
          <w:tcPr>
            <w:tcW w:w="949" w:type="dxa"/>
            <w:shd w:val="clear" w:color="auto" w:fill="auto"/>
            <w:noWrap/>
          </w:tcPr>
          <w:p w14:paraId="791053B6"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27</w:t>
            </w:r>
          </w:p>
        </w:tc>
        <w:tc>
          <w:tcPr>
            <w:tcW w:w="1054" w:type="dxa"/>
            <w:shd w:val="clear" w:color="auto" w:fill="auto"/>
            <w:noWrap/>
          </w:tcPr>
          <w:p w14:paraId="0268574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34</w:t>
            </w:r>
          </w:p>
        </w:tc>
        <w:tc>
          <w:tcPr>
            <w:tcW w:w="924" w:type="dxa"/>
            <w:shd w:val="clear" w:color="auto" w:fill="auto"/>
            <w:noWrap/>
          </w:tcPr>
          <w:p w14:paraId="77E99A8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46</w:t>
            </w:r>
          </w:p>
        </w:tc>
        <w:tc>
          <w:tcPr>
            <w:tcW w:w="962" w:type="dxa"/>
            <w:shd w:val="clear" w:color="auto" w:fill="auto"/>
            <w:noWrap/>
          </w:tcPr>
          <w:p w14:paraId="57DB3046"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21</w:t>
            </w:r>
          </w:p>
        </w:tc>
        <w:tc>
          <w:tcPr>
            <w:tcW w:w="839" w:type="dxa"/>
            <w:shd w:val="clear" w:color="auto" w:fill="auto"/>
            <w:noWrap/>
          </w:tcPr>
          <w:p w14:paraId="0ED7D38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26</w:t>
            </w:r>
          </w:p>
        </w:tc>
        <w:tc>
          <w:tcPr>
            <w:tcW w:w="839" w:type="dxa"/>
            <w:shd w:val="clear" w:color="auto" w:fill="auto"/>
            <w:noWrap/>
          </w:tcPr>
          <w:p w14:paraId="08DBDE8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32</w:t>
            </w:r>
          </w:p>
        </w:tc>
        <w:tc>
          <w:tcPr>
            <w:tcW w:w="839" w:type="dxa"/>
            <w:shd w:val="clear" w:color="auto" w:fill="auto"/>
          </w:tcPr>
          <w:p w14:paraId="75F4C91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186</w:t>
            </w:r>
          </w:p>
        </w:tc>
      </w:tr>
      <w:tr w:rsidR="00170EBA" w:rsidRPr="00424217" w14:paraId="2B00D6E7"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51D4B98B" w14:textId="77777777" w:rsidR="00170EBA" w:rsidRPr="00F82E8D" w:rsidRDefault="00170EBA" w:rsidP="0080017A">
            <w:pPr>
              <w:pStyle w:val="Tabletext0"/>
              <w:jc w:val="left"/>
              <w:rPr>
                <w:i w:val="0"/>
                <w:iCs w:val="0"/>
                <w:color w:val="000000"/>
                <w:lang w:eastAsia="ja-JP"/>
              </w:rPr>
            </w:pPr>
            <w:proofErr w:type="spellStart"/>
            <w:r w:rsidRPr="00F82E8D">
              <w:rPr>
                <w:i w:val="0"/>
                <w:color w:val="000000"/>
                <w:lang w:eastAsia="ja-JP"/>
              </w:rPr>
              <w:t>Drywood</w:t>
            </w:r>
            <w:proofErr w:type="spellEnd"/>
            <w:r w:rsidRPr="00F82E8D">
              <w:rPr>
                <w:i w:val="0"/>
                <w:color w:val="000000"/>
                <w:lang w:eastAsia="ja-JP"/>
              </w:rPr>
              <w:t xml:space="preserve"> termites (29)</w:t>
            </w:r>
          </w:p>
        </w:tc>
        <w:tc>
          <w:tcPr>
            <w:tcW w:w="949" w:type="dxa"/>
            <w:shd w:val="clear" w:color="auto" w:fill="auto"/>
            <w:noWrap/>
          </w:tcPr>
          <w:p w14:paraId="68DEF88A"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12</w:t>
            </w:r>
          </w:p>
        </w:tc>
        <w:tc>
          <w:tcPr>
            <w:tcW w:w="1054" w:type="dxa"/>
            <w:shd w:val="clear" w:color="auto" w:fill="auto"/>
            <w:noWrap/>
          </w:tcPr>
          <w:p w14:paraId="4CF1A750"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11</w:t>
            </w:r>
          </w:p>
        </w:tc>
        <w:tc>
          <w:tcPr>
            <w:tcW w:w="924" w:type="dxa"/>
            <w:shd w:val="clear" w:color="auto" w:fill="auto"/>
            <w:noWrap/>
          </w:tcPr>
          <w:p w14:paraId="6DAC9874"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16</w:t>
            </w:r>
          </w:p>
        </w:tc>
        <w:tc>
          <w:tcPr>
            <w:tcW w:w="962" w:type="dxa"/>
            <w:shd w:val="clear" w:color="auto" w:fill="auto"/>
            <w:noWrap/>
          </w:tcPr>
          <w:p w14:paraId="116185AA"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10</w:t>
            </w:r>
          </w:p>
        </w:tc>
        <w:tc>
          <w:tcPr>
            <w:tcW w:w="839" w:type="dxa"/>
            <w:shd w:val="clear" w:color="auto" w:fill="auto"/>
            <w:noWrap/>
          </w:tcPr>
          <w:p w14:paraId="65519768"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15</w:t>
            </w:r>
          </w:p>
        </w:tc>
        <w:tc>
          <w:tcPr>
            <w:tcW w:w="839" w:type="dxa"/>
            <w:shd w:val="clear" w:color="auto" w:fill="auto"/>
            <w:noWrap/>
          </w:tcPr>
          <w:p w14:paraId="062A6A05"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14</w:t>
            </w:r>
          </w:p>
        </w:tc>
        <w:tc>
          <w:tcPr>
            <w:tcW w:w="839" w:type="dxa"/>
            <w:shd w:val="clear" w:color="auto" w:fill="auto"/>
          </w:tcPr>
          <w:p w14:paraId="2431F13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78</w:t>
            </w:r>
          </w:p>
        </w:tc>
      </w:tr>
      <w:tr w:rsidR="00170EBA" w:rsidRPr="00424217" w14:paraId="1DAA5145"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5A412DAA"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Panama disease (18)</w:t>
            </w:r>
          </w:p>
        </w:tc>
        <w:tc>
          <w:tcPr>
            <w:tcW w:w="949" w:type="dxa"/>
            <w:shd w:val="clear" w:color="auto" w:fill="auto"/>
            <w:noWrap/>
          </w:tcPr>
          <w:p w14:paraId="1181B31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1054" w:type="dxa"/>
            <w:shd w:val="clear" w:color="auto" w:fill="auto"/>
            <w:noWrap/>
          </w:tcPr>
          <w:p w14:paraId="37C15001"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11</w:t>
            </w:r>
          </w:p>
        </w:tc>
        <w:tc>
          <w:tcPr>
            <w:tcW w:w="924" w:type="dxa"/>
            <w:shd w:val="clear" w:color="auto" w:fill="auto"/>
            <w:noWrap/>
          </w:tcPr>
          <w:p w14:paraId="0E27027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8</w:t>
            </w:r>
          </w:p>
        </w:tc>
        <w:tc>
          <w:tcPr>
            <w:tcW w:w="962" w:type="dxa"/>
            <w:shd w:val="clear" w:color="auto" w:fill="auto"/>
            <w:noWrap/>
          </w:tcPr>
          <w:p w14:paraId="0997643C"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9</w:t>
            </w:r>
          </w:p>
        </w:tc>
        <w:tc>
          <w:tcPr>
            <w:tcW w:w="839" w:type="dxa"/>
            <w:shd w:val="clear" w:color="auto" w:fill="auto"/>
            <w:noWrap/>
          </w:tcPr>
          <w:p w14:paraId="0FECF7B7"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10</w:t>
            </w:r>
          </w:p>
        </w:tc>
        <w:tc>
          <w:tcPr>
            <w:tcW w:w="839" w:type="dxa"/>
            <w:shd w:val="clear" w:color="auto" w:fill="auto"/>
            <w:noWrap/>
          </w:tcPr>
          <w:p w14:paraId="10E7D78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14</w:t>
            </w:r>
          </w:p>
        </w:tc>
        <w:tc>
          <w:tcPr>
            <w:tcW w:w="839" w:type="dxa"/>
            <w:shd w:val="clear" w:color="auto" w:fill="auto"/>
          </w:tcPr>
          <w:p w14:paraId="294380A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53</w:t>
            </w:r>
          </w:p>
        </w:tc>
      </w:tr>
      <w:tr w:rsidR="00170EBA" w:rsidRPr="00424217" w14:paraId="55183B2A"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29FC810F" w14:textId="50E29BFD" w:rsidR="00170EBA" w:rsidRPr="00F82E8D" w:rsidRDefault="00170EBA" w:rsidP="0098231B">
            <w:pPr>
              <w:pStyle w:val="Tabletext0"/>
              <w:jc w:val="left"/>
              <w:rPr>
                <w:i w:val="0"/>
                <w:iCs w:val="0"/>
                <w:color w:val="000000"/>
                <w:lang w:eastAsia="ja-JP"/>
              </w:rPr>
            </w:pPr>
            <w:r w:rsidRPr="00F82E8D">
              <w:rPr>
                <w:i w:val="0"/>
                <w:color w:val="000000"/>
                <w:lang w:eastAsia="ja-JP"/>
              </w:rPr>
              <w:t xml:space="preserve">Asian </w:t>
            </w:r>
            <w:r w:rsidR="0098231B">
              <w:rPr>
                <w:i w:val="0"/>
                <w:color w:val="000000"/>
                <w:lang w:eastAsia="ja-JP"/>
              </w:rPr>
              <w:t>g</w:t>
            </w:r>
            <w:r w:rsidRPr="00F82E8D">
              <w:rPr>
                <w:i w:val="0"/>
                <w:color w:val="000000"/>
                <w:lang w:eastAsia="ja-JP"/>
              </w:rPr>
              <w:t xml:space="preserve">ypsy </w:t>
            </w:r>
            <w:r w:rsidR="0098231B">
              <w:rPr>
                <w:i w:val="0"/>
                <w:color w:val="000000"/>
                <w:lang w:eastAsia="ja-JP"/>
              </w:rPr>
              <w:t>m</w:t>
            </w:r>
            <w:r w:rsidRPr="00F82E8D">
              <w:rPr>
                <w:i w:val="0"/>
                <w:color w:val="000000"/>
                <w:lang w:eastAsia="ja-JP"/>
              </w:rPr>
              <w:t>oth (6)</w:t>
            </w:r>
          </w:p>
        </w:tc>
        <w:tc>
          <w:tcPr>
            <w:tcW w:w="949" w:type="dxa"/>
            <w:shd w:val="clear" w:color="auto" w:fill="auto"/>
            <w:noWrap/>
          </w:tcPr>
          <w:p w14:paraId="56EFF0B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15</w:t>
            </w:r>
          </w:p>
        </w:tc>
        <w:tc>
          <w:tcPr>
            <w:tcW w:w="1054" w:type="dxa"/>
            <w:shd w:val="clear" w:color="auto" w:fill="auto"/>
            <w:noWrap/>
          </w:tcPr>
          <w:p w14:paraId="4DF39020"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14</w:t>
            </w:r>
          </w:p>
        </w:tc>
        <w:tc>
          <w:tcPr>
            <w:tcW w:w="924" w:type="dxa"/>
            <w:shd w:val="clear" w:color="auto" w:fill="auto"/>
            <w:noWrap/>
          </w:tcPr>
          <w:p w14:paraId="13ECF312"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8</w:t>
            </w:r>
          </w:p>
        </w:tc>
        <w:tc>
          <w:tcPr>
            <w:tcW w:w="962" w:type="dxa"/>
            <w:shd w:val="clear" w:color="auto" w:fill="auto"/>
            <w:noWrap/>
          </w:tcPr>
          <w:p w14:paraId="0435AC0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6</w:t>
            </w:r>
          </w:p>
        </w:tc>
        <w:tc>
          <w:tcPr>
            <w:tcW w:w="839" w:type="dxa"/>
            <w:shd w:val="clear" w:color="auto" w:fill="auto"/>
            <w:noWrap/>
          </w:tcPr>
          <w:p w14:paraId="1A15E5C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551DF86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tcPr>
          <w:p w14:paraId="79D0AA0A"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43</w:t>
            </w:r>
          </w:p>
        </w:tc>
      </w:tr>
      <w:tr w:rsidR="00170EBA" w:rsidRPr="00424217" w14:paraId="129C133D"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1DA2AC14"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Subterranean termites (30)</w:t>
            </w:r>
          </w:p>
        </w:tc>
        <w:tc>
          <w:tcPr>
            <w:tcW w:w="949" w:type="dxa"/>
            <w:shd w:val="clear" w:color="auto" w:fill="auto"/>
            <w:noWrap/>
          </w:tcPr>
          <w:p w14:paraId="04B02B6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6</w:t>
            </w:r>
          </w:p>
        </w:tc>
        <w:tc>
          <w:tcPr>
            <w:tcW w:w="1054" w:type="dxa"/>
            <w:shd w:val="clear" w:color="auto" w:fill="auto"/>
            <w:noWrap/>
          </w:tcPr>
          <w:p w14:paraId="757CA68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9</w:t>
            </w:r>
          </w:p>
        </w:tc>
        <w:tc>
          <w:tcPr>
            <w:tcW w:w="924" w:type="dxa"/>
            <w:shd w:val="clear" w:color="auto" w:fill="auto"/>
            <w:noWrap/>
          </w:tcPr>
          <w:p w14:paraId="4A0CE8F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8</w:t>
            </w:r>
          </w:p>
        </w:tc>
        <w:tc>
          <w:tcPr>
            <w:tcW w:w="962" w:type="dxa"/>
            <w:shd w:val="clear" w:color="auto" w:fill="auto"/>
            <w:noWrap/>
          </w:tcPr>
          <w:p w14:paraId="6C527C2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w:t>
            </w:r>
          </w:p>
        </w:tc>
        <w:tc>
          <w:tcPr>
            <w:tcW w:w="839" w:type="dxa"/>
            <w:shd w:val="clear" w:color="auto" w:fill="auto"/>
            <w:noWrap/>
          </w:tcPr>
          <w:p w14:paraId="33730E36"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8</w:t>
            </w:r>
          </w:p>
        </w:tc>
        <w:tc>
          <w:tcPr>
            <w:tcW w:w="839" w:type="dxa"/>
            <w:shd w:val="clear" w:color="auto" w:fill="auto"/>
            <w:noWrap/>
          </w:tcPr>
          <w:p w14:paraId="5FF5004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w:t>
            </w:r>
          </w:p>
        </w:tc>
        <w:tc>
          <w:tcPr>
            <w:tcW w:w="839" w:type="dxa"/>
            <w:shd w:val="clear" w:color="auto" w:fill="auto"/>
          </w:tcPr>
          <w:p w14:paraId="5517F197"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41</w:t>
            </w:r>
          </w:p>
        </w:tc>
      </w:tr>
      <w:tr w:rsidR="00170EBA" w:rsidRPr="00424217" w14:paraId="373EC7CE"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089AB56C"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Citrus canker (14)</w:t>
            </w:r>
          </w:p>
        </w:tc>
        <w:tc>
          <w:tcPr>
            <w:tcW w:w="949" w:type="dxa"/>
            <w:shd w:val="clear" w:color="auto" w:fill="auto"/>
            <w:noWrap/>
          </w:tcPr>
          <w:p w14:paraId="322EB4CC"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tcPr>
          <w:p w14:paraId="44DAB14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19</w:t>
            </w:r>
          </w:p>
        </w:tc>
        <w:tc>
          <w:tcPr>
            <w:tcW w:w="924" w:type="dxa"/>
            <w:shd w:val="clear" w:color="auto" w:fill="auto"/>
            <w:noWrap/>
          </w:tcPr>
          <w:p w14:paraId="14D0C3D9"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w:t>
            </w:r>
          </w:p>
        </w:tc>
        <w:tc>
          <w:tcPr>
            <w:tcW w:w="962" w:type="dxa"/>
            <w:shd w:val="clear" w:color="auto" w:fill="auto"/>
            <w:noWrap/>
          </w:tcPr>
          <w:p w14:paraId="27F60C63"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5</w:t>
            </w:r>
          </w:p>
        </w:tc>
        <w:tc>
          <w:tcPr>
            <w:tcW w:w="839" w:type="dxa"/>
            <w:shd w:val="clear" w:color="auto" w:fill="auto"/>
            <w:noWrap/>
          </w:tcPr>
          <w:p w14:paraId="2546006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5</w:t>
            </w:r>
          </w:p>
        </w:tc>
        <w:tc>
          <w:tcPr>
            <w:tcW w:w="839" w:type="dxa"/>
            <w:shd w:val="clear" w:color="auto" w:fill="auto"/>
            <w:noWrap/>
          </w:tcPr>
          <w:p w14:paraId="098AC32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6</w:t>
            </w:r>
          </w:p>
        </w:tc>
        <w:tc>
          <w:tcPr>
            <w:tcW w:w="839" w:type="dxa"/>
            <w:shd w:val="clear" w:color="auto" w:fill="auto"/>
          </w:tcPr>
          <w:p w14:paraId="2B6E083D"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39</w:t>
            </w:r>
          </w:p>
        </w:tc>
      </w:tr>
      <w:tr w:rsidR="00170EBA" w:rsidRPr="00424217" w14:paraId="4F5CA1C9"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7E83F3C9"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Exotic invasive ants (7)</w:t>
            </w:r>
          </w:p>
        </w:tc>
        <w:tc>
          <w:tcPr>
            <w:tcW w:w="949" w:type="dxa"/>
            <w:shd w:val="clear" w:color="auto" w:fill="auto"/>
            <w:noWrap/>
          </w:tcPr>
          <w:p w14:paraId="272C70F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1054" w:type="dxa"/>
            <w:shd w:val="clear" w:color="auto" w:fill="auto"/>
            <w:noWrap/>
          </w:tcPr>
          <w:p w14:paraId="6EF5780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8</w:t>
            </w:r>
          </w:p>
        </w:tc>
        <w:tc>
          <w:tcPr>
            <w:tcW w:w="924" w:type="dxa"/>
            <w:shd w:val="clear" w:color="auto" w:fill="auto"/>
            <w:noWrap/>
          </w:tcPr>
          <w:p w14:paraId="5A0ACABC"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w:t>
            </w:r>
          </w:p>
        </w:tc>
        <w:tc>
          <w:tcPr>
            <w:tcW w:w="962" w:type="dxa"/>
            <w:shd w:val="clear" w:color="auto" w:fill="auto"/>
            <w:noWrap/>
          </w:tcPr>
          <w:p w14:paraId="6B1063A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6</w:t>
            </w:r>
          </w:p>
        </w:tc>
        <w:tc>
          <w:tcPr>
            <w:tcW w:w="839" w:type="dxa"/>
            <w:shd w:val="clear" w:color="auto" w:fill="auto"/>
            <w:noWrap/>
          </w:tcPr>
          <w:p w14:paraId="6ECB6025"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5</w:t>
            </w:r>
          </w:p>
        </w:tc>
        <w:tc>
          <w:tcPr>
            <w:tcW w:w="839" w:type="dxa"/>
            <w:shd w:val="clear" w:color="auto" w:fill="auto"/>
            <w:noWrap/>
          </w:tcPr>
          <w:p w14:paraId="0B345611"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w:t>
            </w:r>
          </w:p>
        </w:tc>
        <w:tc>
          <w:tcPr>
            <w:tcW w:w="839" w:type="dxa"/>
            <w:shd w:val="clear" w:color="auto" w:fill="auto"/>
          </w:tcPr>
          <w:p w14:paraId="71D68FE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29</w:t>
            </w:r>
          </w:p>
        </w:tc>
      </w:tr>
      <w:tr w:rsidR="00170EBA" w:rsidRPr="00424217" w14:paraId="30B4FA6E"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bottom w:val="nil"/>
              <w:right w:val="none" w:sz="0" w:space="0" w:color="auto"/>
            </w:tcBorders>
            <w:noWrap/>
          </w:tcPr>
          <w:p w14:paraId="2FB76D78"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Golden apple snail (25)</w:t>
            </w:r>
          </w:p>
        </w:tc>
        <w:tc>
          <w:tcPr>
            <w:tcW w:w="949" w:type="dxa"/>
            <w:tcBorders>
              <w:bottom w:val="nil"/>
            </w:tcBorders>
            <w:shd w:val="clear" w:color="auto" w:fill="auto"/>
            <w:noWrap/>
          </w:tcPr>
          <w:p w14:paraId="2AEF5914"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3</w:t>
            </w:r>
          </w:p>
        </w:tc>
        <w:tc>
          <w:tcPr>
            <w:tcW w:w="1054" w:type="dxa"/>
            <w:shd w:val="clear" w:color="auto" w:fill="auto"/>
            <w:noWrap/>
          </w:tcPr>
          <w:p w14:paraId="3B392ED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6</w:t>
            </w:r>
          </w:p>
        </w:tc>
        <w:tc>
          <w:tcPr>
            <w:tcW w:w="924" w:type="dxa"/>
            <w:shd w:val="clear" w:color="auto" w:fill="auto"/>
            <w:noWrap/>
          </w:tcPr>
          <w:p w14:paraId="1BC7523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962" w:type="dxa"/>
            <w:shd w:val="clear" w:color="auto" w:fill="auto"/>
            <w:noWrap/>
          </w:tcPr>
          <w:p w14:paraId="48A8D1F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0F8C5C29"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16B8396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10</w:t>
            </w:r>
          </w:p>
        </w:tc>
        <w:tc>
          <w:tcPr>
            <w:tcW w:w="839" w:type="dxa"/>
            <w:shd w:val="clear" w:color="auto" w:fill="auto"/>
          </w:tcPr>
          <w:p w14:paraId="3480151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21</w:t>
            </w:r>
          </w:p>
        </w:tc>
      </w:tr>
      <w:tr w:rsidR="00170EBA" w:rsidRPr="00424217" w14:paraId="5E9AF1C2"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right w:val="nil"/>
            </w:tcBorders>
            <w:noWrap/>
          </w:tcPr>
          <w:p w14:paraId="29F80BDA" w14:textId="77777777" w:rsidR="00170EBA" w:rsidRPr="00F82E8D" w:rsidRDefault="00170EBA" w:rsidP="0080017A">
            <w:pPr>
              <w:pStyle w:val="Tabletext0"/>
              <w:jc w:val="left"/>
              <w:rPr>
                <w:color w:val="000000"/>
                <w:lang w:eastAsia="ja-JP"/>
              </w:rPr>
            </w:pPr>
            <w:r w:rsidRPr="00F82E8D">
              <w:rPr>
                <w:i w:val="0"/>
                <w:color w:val="000000"/>
                <w:lang w:eastAsia="ja-JP"/>
              </w:rPr>
              <w:t>Fruit flies (3)</w:t>
            </w:r>
          </w:p>
        </w:tc>
        <w:tc>
          <w:tcPr>
            <w:tcW w:w="949" w:type="dxa"/>
            <w:tcBorders>
              <w:top w:val="nil"/>
              <w:left w:val="nil"/>
              <w:bottom w:val="nil"/>
            </w:tcBorders>
            <w:shd w:val="clear" w:color="auto" w:fill="auto"/>
            <w:noWrap/>
          </w:tcPr>
          <w:p w14:paraId="2BEB8562"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w:t>
            </w:r>
          </w:p>
        </w:tc>
        <w:tc>
          <w:tcPr>
            <w:tcW w:w="1054" w:type="dxa"/>
            <w:shd w:val="clear" w:color="auto" w:fill="auto"/>
            <w:noWrap/>
          </w:tcPr>
          <w:p w14:paraId="0568DC9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w:t>
            </w:r>
          </w:p>
        </w:tc>
        <w:tc>
          <w:tcPr>
            <w:tcW w:w="924" w:type="dxa"/>
            <w:shd w:val="clear" w:color="auto" w:fill="auto"/>
            <w:noWrap/>
          </w:tcPr>
          <w:p w14:paraId="22E44EF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3</w:t>
            </w:r>
          </w:p>
        </w:tc>
        <w:tc>
          <w:tcPr>
            <w:tcW w:w="962" w:type="dxa"/>
            <w:shd w:val="clear" w:color="auto" w:fill="auto"/>
            <w:noWrap/>
          </w:tcPr>
          <w:p w14:paraId="2BB67B6D"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w:t>
            </w:r>
          </w:p>
        </w:tc>
        <w:tc>
          <w:tcPr>
            <w:tcW w:w="839" w:type="dxa"/>
            <w:shd w:val="clear" w:color="auto" w:fill="auto"/>
            <w:noWrap/>
          </w:tcPr>
          <w:p w14:paraId="12A9DDB1"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noWrap/>
          </w:tcPr>
          <w:p w14:paraId="19AA81A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4</w:t>
            </w:r>
          </w:p>
        </w:tc>
        <w:tc>
          <w:tcPr>
            <w:tcW w:w="839" w:type="dxa"/>
            <w:shd w:val="clear" w:color="auto" w:fill="auto"/>
          </w:tcPr>
          <w:p w14:paraId="3D3CBFE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16</w:t>
            </w:r>
          </w:p>
        </w:tc>
      </w:tr>
      <w:tr w:rsidR="00170EBA" w:rsidRPr="00424217" w14:paraId="7C0A8B5A"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right w:val="nil"/>
            </w:tcBorders>
            <w:noWrap/>
          </w:tcPr>
          <w:p w14:paraId="79398E71" w14:textId="77777777" w:rsidR="00170EBA" w:rsidRPr="00F82E8D" w:rsidRDefault="00170EBA" w:rsidP="0080017A">
            <w:pPr>
              <w:pStyle w:val="Tabletext0"/>
              <w:jc w:val="left"/>
              <w:rPr>
                <w:color w:val="000000"/>
                <w:lang w:eastAsia="ja-JP"/>
              </w:rPr>
            </w:pPr>
            <w:proofErr w:type="spellStart"/>
            <w:r w:rsidRPr="00F82E8D">
              <w:rPr>
                <w:i w:val="0"/>
                <w:color w:val="000000"/>
                <w:lang w:eastAsia="ja-JP"/>
              </w:rPr>
              <w:t>Huanlongbing</w:t>
            </w:r>
            <w:proofErr w:type="spellEnd"/>
            <w:r w:rsidRPr="00F82E8D">
              <w:rPr>
                <w:i w:val="0"/>
                <w:color w:val="000000"/>
                <w:lang w:eastAsia="ja-JP"/>
              </w:rPr>
              <w:t xml:space="preserve"> vector </w:t>
            </w:r>
            <w:r>
              <w:rPr>
                <w:i w:val="0"/>
                <w:color w:val="000000"/>
                <w:lang w:eastAsia="ja-JP"/>
              </w:rPr>
              <w:t xml:space="preserve">(Asian citrus psyllid, </w:t>
            </w:r>
            <w:proofErr w:type="spellStart"/>
            <w:r w:rsidRPr="00F82E8D">
              <w:rPr>
                <w:color w:val="000000"/>
                <w:lang w:eastAsia="ja-JP"/>
              </w:rPr>
              <w:t>Diaphorina</w:t>
            </w:r>
            <w:proofErr w:type="spellEnd"/>
            <w:r w:rsidRPr="00F82E8D">
              <w:rPr>
                <w:color w:val="000000"/>
                <w:lang w:eastAsia="ja-JP"/>
              </w:rPr>
              <w:t xml:space="preserve"> </w:t>
            </w:r>
            <w:proofErr w:type="spellStart"/>
            <w:r w:rsidRPr="00F82E8D">
              <w:rPr>
                <w:color w:val="000000"/>
                <w:lang w:eastAsia="ja-JP"/>
              </w:rPr>
              <w:t>citr</w:t>
            </w:r>
            <w:r>
              <w:rPr>
                <w:color w:val="000000"/>
                <w:lang w:eastAsia="ja-JP"/>
              </w:rPr>
              <w:t>i</w:t>
            </w:r>
            <w:proofErr w:type="spellEnd"/>
            <w:r>
              <w:rPr>
                <w:i w:val="0"/>
                <w:color w:val="000000"/>
                <w:lang w:eastAsia="ja-JP"/>
              </w:rPr>
              <w:t xml:space="preserve">) </w:t>
            </w:r>
            <w:r w:rsidRPr="00F82E8D">
              <w:rPr>
                <w:i w:val="0"/>
                <w:color w:val="000000"/>
                <w:lang w:eastAsia="ja-JP"/>
              </w:rPr>
              <w:t>(5)</w:t>
            </w:r>
          </w:p>
        </w:tc>
        <w:tc>
          <w:tcPr>
            <w:tcW w:w="949" w:type="dxa"/>
            <w:tcBorders>
              <w:top w:val="nil"/>
              <w:left w:val="nil"/>
              <w:bottom w:val="nil"/>
            </w:tcBorders>
            <w:shd w:val="clear" w:color="auto" w:fill="auto"/>
            <w:noWrap/>
          </w:tcPr>
          <w:p w14:paraId="301A85A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w:t>
            </w:r>
          </w:p>
        </w:tc>
        <w:tc>
          <w:tcPr>
            <w:tcW w:w="1054" w:type="dxa"/>
            <w:shd w:val="clear" w:color="auto" w:fill="auto"/>
            <w:noWrap/>
          </w:tcPr>
          <w:p w14:paraId="04853FA4"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924" w:type="dxa"/>
            <w:shd w:val="clear" w:color="auto" w:fill="auto"/>
            <w:noWrap/>
          </w:tcPr>
          <w:p w14:paraId="06E73B5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3</w:t>
            </w:r>
          </w:p>
        </w:tc>
        <w:tc>
          <w:tcPr>
            <w:tcW w:w="962" w:type="dxa"/>
            <w:shd w:val="clear" w:color="auto" w:fill="auto"/>
            <w:noWrap/>
          </w:tcPr>
          <w:p w14:paraId="6FDD2EE2"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839" w:type="dxa"/>
            <w:shd w:val="clear" w:color="auto" w:fill="auto"/>
            <w:noWrap/>
          </w:tcPr>
          <w:p w14:paraId="135C749D"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noWrap/>
          </w:tcPr>
          <w:p w14:paraId="5CF25CB6"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4</w:t>
            </w:r>
          </w:p>
        </w:tc>
        <w:tc>
          <w:tcPr>
            <w:tcW w:w="839" w:type="dxa"/>
            <w:shd w:val="clear" w:color="auto" w:fill="auto"/>
          </w:tcPr>
          <w:p w14:paraId="58DB9C5D"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16</w:t>
            </w:r>
          </w:p>
        </w:tc>
      </w:tr>
      <w:tr w:rsidR="00170EBA" w:rsidRPr="00424217" w14:paraId="6834CF8F"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right w:val="none" w:sz="0" w:space="0" w:color="auto"/>
            </w:tcBorders>
            <w:noWrap/>
          </w:tcPr>
          <w:p w14:paraId="3B90E74B"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Exotic sawyer beetle (39)</w:t>
            </w:r>
          </w:p>
        </w:tc>
        <w:tc>
          <w:tcPr>
            <w:tcW w:w="949" w:type="dxa"/>
            <w:tcBorders>
              <w:top w:val="nil"/>
              <w:bottom w:val="nil"/>
            </w:tcBorders>
            <w:shd w:val="clear" w:color="auto" w:fill="auto"/>
            <w:noWrap/>
          </w:tcPr>
          <w:p w14:paraId="4105FBC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1054" w:type="dxa"/>
            <w:shd w:val="clear" w:color="auto" w:fill="auto"/>
            <w:noWrap/>
          </w:tcPr>
          <w:p w14:paraId="1D99628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924" w:type="dxa"/>
            <w:shd w:val="clear" w:color="auto" w:fill="auto"/>
            <w:noWrap/>
          </w:tcPr>
          <w:p w14:paraId="2065AF55"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10</w:t>
            </w:r>
          </w:p>
        </w:tc>
        <w:tc>
          <w:tcPr>
            <w:tcW w:w="962" w:type="dxa"/>
            <w:shd w:val="clear" w:color="auto" w:fill="auto"/>
            <w:noWrap/>
          </w:tcPr>
          <w:p w14:paraId="780424F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noWrap/>
          </w:tcPr>
          <w:p w14:paraId="520C31AA"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38DA174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tcPr>
          <w:p w14:paraId="21BCEF4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14</w:t>
            </w:r>
          </w:p>
        </w:tc>
      </w:tr>
      <w:tr w:rsidR="00170EBA" w:rsidRPr="00424217" w14:paraId="6A72F132"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right w:val="nil"/>
            </w:tcBorders>
            <w:noWrap/>
          </w:tcPr>
          <w:p w14:paraId="4D0B8D72" w14:textId="77777777" w:rsidR="00170EBA" w:rsidRPr="00F82E8D" w:rsidRDefault="00170EBA" w:rsidP="0080017A">
            <w:pPr>
              <w:pStyle w:val="Tabletext0"/>
              <w:jc w:val="left"/>
              <w:rPr>
                <w:color w:val="000000"/>
                <w:lang w:eastAsia="ja-JP"/>
              </w:rPr>
            </w:pPr>
            <w:proofErr w:type="spellStart"/>
            <w:r w:rsidRPr="00F82E8D">
              <w:rPr>
                <w:i w:val="0"/>
                <w:color w:val="000000"/>
                <w:lang w:eastAsia="ja-JP"/>
              </w:rPr>
              <w:t>Khapra</w:t>
            </w:r>
            <w:proofErr w:type="spellEnd"/>
            <w:r w:rsidRPr="00F82E8D">
              <w:rPr>
                <w:i w:val="0"/>
                <w:color w:val="000000"/>
                <w:lang w:eastAsia="ja-JP"/>
              </w:rPr>
              <w:t xml:space="preserve"> beetle (2)</w:t>
            </w:r>
          </w:p>
        </w:tc>
        <w:tc>
          <w:tcPr>
            <w:tcW w:w="949" w:type="dxa"/>
            <w:tcBorders>
              <w:top w:val="nil"/>
              <w:left w:val="nil"/>
              <w:bottom w:val="nil"/>
            </w:tcBorders>
            <w:shd w:val="clear" w:color="auto" w:fill="auto"/>
            <w:noWrap/>
          </w:tcPr>
          <w:p w14:paraId="4F3E28DA"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tcPr>
          <w:p w14:paraId="1EB2164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924" w:type="dxa"/>
            <w:shd w:val="clear" w:color="auto" w:fill="auto"/>
            <w:noWrap/>
          </w:tcPr>
          <w:p w14:paraId="310C7409"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3</w:t>
            </w:r>
          </w:p>
        </w:tc>
        <w:tc>
          <w:tcPr>
            <w:tcW w:w="962" w:type="dxa"/>
            <w:shd w:val="clear" w:color="auto" w:fill="auto"/>
            <w:noWrap/>
          </w:tcPr>
          <w:p w14:paraId="45CC4E7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noWrap/>
          </w:tcPr>
          <w:p w14:paraId="49EC0DB7"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6</w:t>
            </w:r>
          </w:p>
        </w:tc>
        <w:tc>
          <w:tcPr>
            <w:tcW w:w="839" w:type="dxa"/>
            <w:shd w:val="clear" w:color="auto" w:fill="auto"/>
            <w:noWrap/>
          </w:tcPr>
          <w:p w14:paraId="7FD70C6E"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tcPr>
          <w:p w14:paraId="7804C7D3"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11</w:t>
            </w:r>
          </w:p>
        </w:tc>
      </w:tr>
      <w:tr w:rsidR="00170EBA" w:rsidRPr="00424217" w14:paraId="27AFB56F"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top w:val="nil"/>
              <w:right w:val="none" w:sz="0" w:space="0" w:color="auto"/>
            </w:tcBorders>
            <w:noWrap/>
          </w:tcPr>
          <w:p w14:paraId="569BFBA1" w14:textId="77777777" w:rsidR="00170EBA" w:rsidRPr="00F82E8D" w:rsidRDefault="00170EBA" w:rsidP="0080017A">
            <w:pPr>
              <w:pStyle w:val="Tabletext0"/>
              <w:jc w:val="left"/>
              <w:rPr>
                <w:i w:val="0"/>
                <w:iCs w:val="0"/>
                <w:color w:val="000000"/>
                <w:lang w:eastAsia="ja-JP"/>
              </w:rPr>
            </w:pPr>
            <w:r w:rsidRPr="00F82E8D">
              <w:rPr>
                <w:i w:val="0"/>
                <w:color w:val="000000"/>
                <w:lang w:eastAsia="ja-JP"/>
              </w:rPr>
              <w:t>Citrus longhorn beetle (31)</w:t>
            </w:r>
          </w:p>
        </w:tc>
        <w:tc>
          <w:tcPr>
            <w:tcW w:w="949" w:type="dxa"/>
            <w:tcBorders>
              <w:top w:val="nil"/>
            </w:tcBorders>
            <w:shd w:val="clear" w:color="auto" w:fill="auto"/>
            <w:noWrap/>
          </w:tcPr>
          <w:p w14:paraId="391141FB"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1054" w:type="dxa"/>
            <w:shd w:val="clear" w:color="auto" w:fill="auto"/>
            <w:noWrap/>
          </w:tcPr>
          <w:p w14:paraId="661D02A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924" w:type="dxa"/>
            <w:shd w:val="clear" w:color="auto" w:fill="auto"/>
            <w:noWrap/>
          </w:tcPr>
          <w:p w14:paraId="01FB19DC"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8</w:t>
            </w:r>
          </w:p>
        </w:tc>
        <w:tc>
          <w:tcPr>
            <w:tcW w:w="962" w:type="dxa"/>
            <w:shd w:val="clear" w:color="auto" w:fill="auto"/>
            <w:noWrap/>
          </w:tcPr>
          <w:p w14:paraId="191BBCF4"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582CA0AD"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431CFAF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tcPr>
          <w:p w14:paraId="49D5BC9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9</w:t>
            </w:r>
          </w:p>
        </w:tc>
      </w:tr>
      <w:tr w:rsidR="00170EBA" w:rsidRPr="00424217" w14:paraId="5E490FC4"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hideMark/>
          </w:tcPr>
          <w:p w14:paraId="1AD023FD"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Bee mites (8)</w:t>
            </w:r>
          </w:p>
        </w:tc>
        <w:tc>
          <w:tcPr>
            <w:tcW w:w="949" w:type="dxa"/>
            <w:shd w:val="clear" w:color="auto" w:fill="auto"/>
            <w:noWrap/>
            <w:hideMark/>
          </w:tcPr>
          <w:p w14:paraId="3E017162"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1054" w:type="dxa"/>
            <w:shd w:val="clear" w:color="auto" w:fill="auto"/>
            <w:noWrap/>
            <w:hideMark/>
          </w:tcPr>
          <w:p w14:paraId="58679996"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924" w:type="dxa"/>
            <w:shd w:val="clear" w:color="auto" w:fill="auto"/>
            <w:noWrap/>
            <w:hideMark/>
          </w:tcPr>
          <w:p w14:paraId="197BF94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962" w:type="dxa"/>
            <w:shd w:val="clear" w:color="auto" w:fill="auto"/>
            <w:noWrap/>
            <w:hideMark/>
          </w:tcPr>
          <w:p w14:paraId="4417780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839" w:type="dxa"/>
            <w:shd w:val="clear" w:color="auto" w:fill="auto"/>
            <w:noWrap/>
            <w:hideMark/>
          </w:tcPr>
          <w:p w14:paraId="53639C53"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2</w:t>
            </w:r>
          </w:p>
        </w:tc>
        <w:tc>
          <w:tcPr>
            <w:tcW w:w="839" w:type="dxa"/>
            <w:shd w:val="clear" w:color="auto" w:fill="auto"/>
            <w:noWrap/>
            <w:hideMark/>
          </w:tcPr>
          <w:p w14:paraId="2F70ED73"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tcPr>
          <w:p w14:paraId="1A5231B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8</w:t>
            </w:r>
          </w:p>
        </w:tc>
      </w:tr>
      <w:tr w:rsidR="00170EBA" w:rsidRPr="00424217" w14:paraId="183A50CE"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33EEC272"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UG99 (wheat stem rust) (12)</w:t>
            </w:r>
          </w:p>
        </w:tc>
        <w:tc>
          <w:tcPr>
            <w:tcW w:w="949" w:type="dxa"/>
            <w:shd w:val="clear" w:color="auto" w:fill="auto"/>
            <w:noWrap/>
          </w:tcPr>
          <w:p w14:paraId="69A66CF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tcPr>
          <w:p w14:paraId="30B06DD2"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924" w:type="dxa"/>
            <w:shd w:val="clear" w:color="auto" w:fill="auto"/>
            <w:noWrap/>
          </w:tcPr>
          <w:p w14:paraId="7B71DC7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962" w:type="dxa"/>
            <w:shd w:val="clear" w:color="auto" w:fill="auto"/>
            <w:noWrap/>
          </w:tcPr>
          <w:p w14:paraId="5A22BC02"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0193745E"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10E3F33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tcPr>
          <w:p w14:paraId="13F77B1A"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w:t>
            </w:r>
          </w:p>
        </w:tc>
      </w:tr>
      <w:tr w:rsidR="00170EBA" w:rsidRPr="00424217" w14:paraId="11467523"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103A9B16"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Russian wheat aphid (13)</w:t>
            </w:r>
          </w:p>
        </w:tc>
        <w:tc>
          <w:tcPr>
            <w:tcW w:w="949" w:type="dxa"/>
            <w:shd w:val="clear" w:color="auto" w:fill="auto"/>
            <w:noWrap/>
          </w:tcPr>
          <w:p w14:paraId="335C4537"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tcPr>
          <w:p w14:paraId="75D8233C"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924" w:type="dxa"/>
            <w:shd w:val="clear" w:color="auto" w:fill="auto"/>
            <w:noWrap/>
          </w:tcPr>
          <w:p w14:paraId="7FCCAB98"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962" w:type="dxa"/>
            <w:shd w:val="clear" w:color="auto" w:fill="auto"/>
            <w:noWrap/>
          </w:tcPr>
          <w:p w14:paraId="69DFD2F0"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4AAC309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4AD187F8"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tcPr>
          <w:p w14:paraId="635A10E1"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r>
      <w:tr w:rsidR="00170EBA" w:rsidRPr="00424217" w14:paraId="134594EF"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57087AAF"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Leaf miner (20)</w:t>
            </w:r>
          </w:p>
        </w:tc>
        <w:tc>
          <w:tcPr>
            <w:tcW w:w="949" w:type="dxa"/>
            <w:shd w:val="clear" w:color="auto" w:fill="auto"/>
            <w:noWrap/>
          </w:tcPr>
          <w:p w14:paraId="7B57638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tcPr>
          <w:p w14:paraId="6292886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924" w:type="dxa"/>
            <w:shd w:val="clear" w:color="auto" w:fill="auto"/>
            <w:noWrap/>
          </w:tcPr>
          <w:p w14:paraId="2A8817E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962" w:type="dxa"/>
            <w:shd w:val="clear" w:color="auto" w:fill="auto"/>
            <w:noWrap/>
          </w:tcPr>
          <w:p w14:paraId="420A117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174D21E8"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tcPr>
          <w:p w14:paraId="051A77AF"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tcPr>
          <w:p w14:paraId="636E231A"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p>
        </w:tc>
      </w:tr>
      <w:tr w:rsidR="00170EBA" w:rsidRPr="00424217" w14:paraId="227A9D13" w14:textId="77777777" w:rsidTr="0080017A">
        <w:trPr>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hideMark/>
          </w:tcPr>
          <w:p w14:paraId="6F6F4B4B" w14:textId="77777777" w:rsidR="00170EBA" w:rsidRPr="00F82E8D" w:rsidRDefault="00170EBA" w:rsidP="0080017A">
            <w:pPr>
              <w:pStyle w:val="Tabletext0"/>
              <w:jc w:val="left"/>
              <w:rPr>
                <w:rFonts w:eastAsia="Calibri" w:cs="Times New Roman"/>
                <w:i w:val="0"/>
                <w:iCs w:val="0"/>
                <w:color w:val="000000"/>
                <w:lang w:eastAsia="ja-JP"/>
              </w:rPr>
            </w:pPr>
            <w:r w:rsidRPr="00F82E8D">
              <w:rPr>
                <w:i w:val="0"/>
                <w:color w:val="000000"/>
                <w:lang w:eastAsia="ja-JP"/>
              </w:rPr>
              <w:t>Burning moth (40)</w:t>
            </w:r>
          </w:p>
        </w:tc>
        <w:tc>
          <w:tcPr>
            <w:tcW w:w="949" w:type="dxa"/>
            <w:shd w:val="clear" w:color="auto" w:fill="auto"/>
            <w:noWrap/>
            <w:hideMark/>
          </w:tcPr>
          <w:p w14:paraId="1BA87E79"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1054" w:type="dxa"/>
            <w:shd w:val="clear" w:color="auto" w:fill="auto"/>
            <w:noWrap/>
            <w:hideMark/>
          </w:tcPr>
          <w:p w14:paraId="2A08B61C"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924" w:type="dxa"/>
            <w:shd w:val="clear" w:color="auto" w:fill="auto"/>
            <w:noWrap/>
            <w:hideMark/>
          </w:tcPr>
          <w:p w14:paraId="2B3F14F5"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962" w:type="dxa"/>
            <w:shd w:val="clear" w:color="auto" w:fill="auto"/>
            <w:noWrap/>
            <w:hideMark/>
          </w:tcPr>
          <w:p w14:paraId="2E13CB1B"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hideMark/>
          </w:tcPr>
          <w:p w14:paraId="486384F4"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0</w:t>
            </w:r>
          </w:p>
        </w:tc>
        <w:tc>
          <w:tcPr>
            <w:tcW w:w="839" w:type="dxa"/>
            <w:shd w:val="clear" w:color="auto" w:fill="auto"/>
            <w:noWrap/>
            <w:hideMark/>
          </w:tcPr>
          <w:p w14:paraId="2CF05CAF"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c>
          <w:tcPr>
            <w:tcW w:w="839" w:type="dxa"/>
            <w:shd w:val="clear" w:color="auto" w:fill="auto"/>
          </w:tcPr>
          <w:p w14:paraId="1C206976" w14:textId="77777777" w:rsidR="00170EBA" w:rsidRPr="008D67B1" w:rsidRDefault="00170EBA" w:rsidP="0080017A">
            <w:pPr>
              <w:pStyle w:val="Tabletext0"/>
              <w:jc w:val="right"/>
              <w:cnfStyle w:val="000000000000" w:firstRow="0" w:lastRow="0" w:firstColumn="0" w:lastColumn="0" w:oddVBand="0" w:evenVBand="0" w:oddHBand="0" w:evenHBand="0" w:firstRowFirstColumn="0" w:firstRowLastColumn="0" w:lastRowFirstColumn="0" w:lastRowLastColumn="0"/>
              <w:rPr>
                <w:color w:val="000000"/>
                <w:lang w:eastAsia="ja-JP"/>
              </w:rPr>
            </w:pPr>
            <w:r w:rsidRPr="008D67B1">
              <w:rPr>
                <w:color w:val="000000"/>
                <w:lang w:eastAsia="ja-JP"/>
              </w:rPr>
              <w:t>1</w:t>
            </w:r>
          </w:p>
        </w:tc>
      </w:tr>
      <w:tr w:rsidR="00170EBA" w:rsidRPr="00424217" w14:paraId="657972BB" w14:textId="77777777" w:rsidTr="008001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noWrap/>
          </w:tcPr>
          <w:p w14:paraId="54E8A723" w14:textId="77777777" w:rsidR="00170EBA" w:rsidRPr="00F82E8D" w:rsidRDefault="00170EBA" w:rsidP="0080017A">
            <w:pPr>
              <w:pStyle w:val="Tabletext0"/>
              <w:jc w:val="left"/>
              <w:rPr>
                <w:b/>
                <w:i w:val="0"/>
                <w:iCs w:val="0"/>
                <w:color w:val="000000"/>
                <w:lang w:eastAsia="ja-JP"/>
              </w:rPr>
            </w:pPr>
            <w:r w:rsidRPr="00F82E8D">
              <w:rPr>
                <w:b/>
                <w:i w:val="0"/>
                <w:color w:val="000000"/>
                <w:lang w:eastAsia="ja-JP"/>
              </w:rPr>
              <w:t>Total</w:t>
            </w:r>
          </w:p>
        </w:tc>
        <w:tc>
          <w:tcPr>
            <w:tcW w:w="949" w:type="dxa"/>
            <w:shd w:val="clear" w:color="auto" w:fill="auto"/>
            <w:noWrap/>
          </w:tcPr>
          <w:p w14:paraId="7C60BD42"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157</w:t>
            </w:r>
          </w:p>
        </w:tc>
        <w:tc>
          <w:tcPr>
            <w:tcW w:w="1054" w:type="dxa"/>
            <w:shd w:val="clear" w:color="auto" w:fill="auto"/>
            <w:noWrap/>
          </w:tcPr>
          <w:p w14:paraId="26497B2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207</w:t>
            </w:r>
          </w:p>
        </w:tc>
        <w:tc>
          <w:tcPr>
            <w:tcW w:w="924" w:type="dxa"/>
            <w:shd w:val="clear" w:color="auto" w:fill="auto"/>
            <w:noWrap/>
          </w:tcPr>
          <w:p w14:paraId="6C052EB3"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226</w:t>
            </w:r>
          </w:p>
        </w:tc>
        <w:tc>
          <w:tcPr>
            <w:tcW w:w="962" w:type="dxa"/>
            <w:shd w:val="clear" w:color="auto" w:fill="auto"/>
            <w:noWrap/>
          </w:tcPr>
          <w:p w14:paraId="1DDD6C16"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269</w:t>
            </w:r>
          </w:p>
        </w:tc>
        <w:tc>
          <w:tcPr>
            <w:tcW w:w="839" w:type="dxa"/>
            <w:shd w:val="clear" w:color="auto" w:fill="auto"/>
            <w:noWrap/>
          </w:tcPr>
          <w:p w14:paraId="52884090"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203</w:t>
            </w:r>
          </w:p>
        </w:tc>
        <w:tc>
          <w:tcPr>
            <w:tcW w:w="839" w:type="dxa"/>
            <w:shd w:val="clear" w:color="auto" w:fill="auto"/>
            <w:noWrap/>
          </w:tcPr>
          <w:p w14:paraId="5021B379" w14:textId="77777777"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228</w:t>
            </w:r>
          </w:p>
        </w:tc>
        <w:tc>
          <w:tcPr>
            <w:tcW w:w="839" w:type="dxa"/>
            <w:shd w:val="clear" w:color="auto" w:fill="auto"/>
          </w:tcPr>
          <w:p w14:paraId="37EEF6A9" w14:textId="0E96E856" w:rsidR="00170EBA" w:rsidRPr="008D67B1" w:rsidRDefault="00170EBA" w:rsidP="0080017A">
            <w:pPr>
              <w:pStyle w:val="Tabletext0"/>
              <w:jc w:val="right"/>
              <w:cnfStyle w:val="000000100000" w:firstRow="0" w:lastRow="0" w:firstColumn="0" w:lastColumn="0" w:oddVBand="0" w:evenVBand="0" w:oddHBand="1" w:evenHBand="0" w:firstRowFirstColumn="0" w:firstRowLastColumn="0" w:lastRowFirstColumn="0" w:lastRowLastColumn="0"/>
              <w:rPr>
                <w:color w:val="000000"/>
                <w:lang w:eastAsia="ja-JP"/>
              </w:rPr>
            </w:pPr>
            <w:r w:rsidRPr="008D67B1">
              <w:rPr>
                <w:color w:val="000000"/>
                <w:lang w:eastAsia="ja-JP"/>
              </w:rPr>
              <w:t>1</w:t>
            </w:r>
            <w:r w:rsidR="0098231B">
              <w:rPr>
                <w:color w:val="000000"/>
                <w:lang w:eastAsia="ja-JP"/>
              </w:rPr>
              <w:t>,</w:t>
            </w:r>
            <w:r w:rsidRPr="008D67B1">
              <w:rPr>
                <w:color w:val="000000"/>
                <w:lang w:eastAsia="ja-JP"/>
              </w:rPr>
              <w:t>290</w:t>
            </w:r>
          </w:p>
        </w:tc>
      </w:tr>
    </w:tbl>
    <w:p w14:paraId="7F3358C1" w14:textId="4C8B8134" w:rsidR="00170EBA" w:rsidRDefault="00170EBA" w:rsidP="00170EBA">
      <w:pPr>
        <w:pStyle w:val="Caption"/>
      </w:pPr>
      <w:bookmarkStart w:id="92" w:name="_Ref3104842"/>
      <w:bookmarkStart w:id="93" w:name="_Ref527962635"/>
      <w:bookmarkStart w:id="94" w:name="_Toc3131328"/>
      <w:bookmarkStart w:id="95" w:name="_Toc10020206"/>
      <w:r>
        <w:t xml:space="preserve">Figure </w:t>
      </w:r>
      <w:r>
        <w:rPr>
          <w:noProof/>
        </w:rPr>
        <w:fldChar w:fldCharType="begin"/>
      </w:r>
      <w:r>
        <w:rPr>
          <w:noProof/>
        </w:rPr>
        <w:instrText xml:space="preserve"> SEQ Figure \* ARABIC </w:instrText>
      </w:r>
      <w:r>
        <w:rPr>
          <w:noProof/>
        </w:rPr>
        <w:fldChar w:fldCharType="separate"/>
      </w:r>
      <w:r w:rsidR="00C06FFA">
        <w:rPr>
          <w:noProof/>
        </w:rPr>
        <w:t>12</w:t>
      </w:r>
      <w:r>
        <w:rPr>
          <w:noProof/>
        </w:rPr>
        <w:fldChar w:fldCharType="end"/>
      </w:r>
      <w:bookmarkEnd w:id="92"/>
      <w:r>
        <w:rPr>
          <w:noProof/>
        </w:rPr>
        <w:t xml:space="preserve"> </w:t>
      </w:r>
      <w:r w:rsidRPr="00A81D00">
        <w:rPr>
          <w:noProof/>
        </w:rPr>
        <w:t xml:space="preserve">Top </w:t>
      </w:r>
      <w:r w:rsidR="0098231B">
        <w:rPr>
          <w:noProof/>
        </w:rPr>
        <w:t>four</w:t>
      </w:r>
      <w:r w:rsidRPr="00A81D00">
        <w:rPr>
          <w:noProof/>
        </w:rPr>
        <w:t xml:space="preserve"> priority plant pest interceptions, 2012 to 2017</w:t>
      </w:r>
      <w:bookmarkEnd w:id="93"/>
      <w:bookmarkEnd w:id="94"/>
      <w:bookmarkEnd w:id="95"/>
    </w:p>
    <w:p w14:paraId="3B99D67C" w14:textId="2A56D06F" w:rsidR="00A168AE" w:rsidRDefault="00A168AE" w:rsidP="00170EBA">
      <w:pPr>
        <w:rPr>
          <w:lang w:eastAsia="en-AU"/>
        </w:rPr>
      </w:pPr>
      <w:r>
        <w:rPr>
          <w:noProof/>
          <w:lang w:eastAsia="en-AU"/>
        </w:rPr>
        <w:drawing>
          <wp:inline distT="0" distB="0" distL="0" distR="0" wp14:anchorId="2B12DF23" wp14:editId="1C1A8ECB">
            <wp:extent cx="4500562" cy="2702834"/>
            <wp:effectExtent l="0" t="0" r="0" b="2540"/>
            <wp:docPr id="27" name="Picture 27" descr="Line graph shows number of interceptions of top four priority plant pests such as exotic bees, brown marmorated stink bugs, Giant African snail and drywood termites from 2012 to 2017. Highest numbers of exotic bees and brown marmorated stink bugs were intercepted in 2015. Drywood termite had the lowest numbers of interceptions during the report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6516" cy="2718421"/>
                    </a:xfrm>
                    <a:prstGeom prst="rect">
                      <a:avLst/>
                    </a:prstGeom>
                    <a:noFill/>
                  </pic:spPr>
                </pic:pic>
              </a:graphicData>
            </a:graphic>
          </wp:inline>
        </w:drawing>
      </w:r>
    </w:p>
    <w:p w14:paraId="224014F8" w14:textId="77777777" w:rsidR="00170EBA" w:rsidRPr="00AE260B" w:rsidRDefault="00170EBA" w:rsidP="00402AEA">
      <w:pPr>
        <w:pStyle w:val="Heading3"/>
        <w:spacing w:before="240"/>
        <w:ind w:left="709" w:hanging="709"/>
      </w:pPr>
      <w:bookmarkStart w:id="96" w:name="_Toc10020165"/>
      <w:r w:rsidRPr="00AE260B">
        <w:lastRenderedPageBreak/>
        <w:t>Priority animal and plant interceptions in post-arrival quarantine facilities</w:t>
      </w:r>
      <w:bookmarkEnd w:id="96"/>
    </w:p>
    <w:p w14:paraId="0F7131C2" w14:textId="5C3B0CC6" w:rsidR="00170EBA" w:rsidRDefault="00170EBA" w:rsidP="00170EBA">
      <w:r>
        <w:rPr>
          <w:lang w:bidi="hi-IN"/>
        </w:rPr>
        <w:t>The department has special post-arrival quarantine arrangements for live animals and animal genetic material, and live plants and plant genetic material. This is because of the higher risk</w:t>
      </w:r>
      <w:r w:rsidR="00682484">
        <w:rPr>
          <w:lang w:bidi="hi-IN"/>
        </w:rPr>
        <w:t xml:space="preserve"> </w:t>
      </w:r>
      <w:r>
        <w:rPr>
          <w:lang w:bidi="hi-IN"/>
        </w:rPr>
        <w:t xml:space="preserve">they pose of carrying latent diseases into the country </w:t>
      </w:r>
      <w:r w:rsidR="0098231B">
        <w:rPr>
          <w:lang w:bidi="hi-IN"/>
        </w:rPr>
        <w:t xml:space="preserve">that </w:t>
      </w:r>
      <w:r>
        <w:rPr>
          <w:lang w:bidi="hi-IN"/>
        </w:rPr>
        <w:t xml:space="preserve">may only become evident after some time. </w:t>
      </w:r>
      <w:r>
        <w:t>I</w:t>
      </w:r>
      <w:r w:rsidRPr="00884C54">
        <w:t>nterception of specific pests or diseases in post-arrival quarantine</w:t>
      </w:r>
      <w:r>
        <w:t>:</w:t>
      </w:r>
    </w:p>
    <w:p w14:paraId="048E93C8" w14:textId="6065DE05" w:rsidR="00170EBA" w:rsidRPr="0098231B" w:rsidRDefault="00170EBA" w:rsidP="0084756B">
      <w:pPr>
        <w:pStyle w:val="ListBullet"/>
      </w:pPr>
      <w:r w:rsidRPr="0098231B">
        <w:t>protects Australia’s animal and plant populations</w:t>
      </w:r>
    </w:p>
    <w:p w14:paraId="6CC80AE3" w14:textId="7EBB9303" w:rsidR="00170EBA" w:rsidRPr="00AE3CB0" w:rsidRDefault="00170EBA" w:rsidP="0084756B">
      <w:pPr>
        <w:pStyle w:val="ListBullet"/>
      </w:pPr>
      <w:proofErr w:type="gramStart"/>
      <w:r w:rsidRPr="00AE3CB0">
        <w:t>allows</w:t>
      </w:r>
      <w:proofErr w:type="gramEnd"/>
      <w:r w:rsidRPr="00AE3CB0">
        <w:t xml:space="preserve"> assessment of import conditions and their application </w:t>
      </w:r>
      <w:r w:rsidR="00AE3CB0">
        <w:t>to determine whether they</w:t>
      </w:r>
      <w:r w:rsidRPr="00AE3CB0">
        <w:t xml:space="preserve"> should be reviewed and modified.</w:t>
      </w:r>
    </w:p>
    <w:p w14:paraId="51569F40" w14:textId="7D03E24E" w:rsidR="00170EBA" w:rsidRDefault="00170EBA" w:rsidP="00170EBA">
      <w:pPr>
        <w:rPr>
          <w:lang w:val="en" w:bidi="hi-IN"/>
        </w:rPr>
      </w:pPr>
      <w:r>
        <w:t>From 2010 to 2016 departmental officers made 18 animal disease interceptions, including 15</w:t>
      </w:r>
      <w:r w:rsidR="00AE3CB0">
        <w:t> </w:t>
      </w:r>
      <w:r>
        <w:rPr>
          <w:lang w:val="en" w:bidi="hi-IN"/>
        </w:rPr>
        <w:t>in imported dogs (</w:t>
      </w:r>
      <w:r>
        <w:rPr>
          <w:lang w:val="en" w:bidi="hi-IN"/>
        </w:rPr>
        <w:fldChar w:fldCharType="begin"/>
      </w:r>
      <w:r>
        <w:rPr>
          <w:lang w:val="en" w:bidi="hi-IN"/>
        </w:rPr>
        <w:instrText xml:space="preserve"> REF _Ref4140597 \h </w:instrText>
      </w:r>
      <w:r>
        <w:rPr>
          <w:lang w:val="en" w:bidi="hi-IN"/>
        </w:rPr>
      </w:r>
      <w:r>
        <w:rPr>
          <w:lang w:val="en" w:bidi="hi-IN"/>
        </w:rPr>
        <w:fldChar w:fldCharType="separate"/>
      </w:r>
      <w:r w:rsidR="00C06FFA">
        <w:t xml:space="preserve">Table </w:t>
      </w:r>
      <w:r w:rsidR="00C06FFA">
        <w:rPr>
          <w:noProof/>
        </w:rPr>
        <w:t>9</w:t>
      </w:r>
      <w:r>
        <w:rPr>
          <w:lang w:val="en" w:bidi="hi-IN"/>
        </w:rPr>
        <w:fldChar w:fldCharType="end"/>
      </w:r>
      <w:r>
        <w:rPr>
          <w:lang w:val="en" w:bidi="hi-IN"/>
        </w:rPr>
        <w:t>).</w:t>
      </w:r>
    </w:p>
    <w:p w14:paraId="03282C9A" w14:textId="77777777" w:rsidR="00170EBA" w:rsidRDefault="00170EBA" w:rsidP="00170EBA">
      <w:pPr>
        <w:pStyle w:val="Caption"/>
        <w:rPr>
          <w:noProof/>
        </w:rPr>
      </w:pPr>
      <w:bookmarkStart w:id="97" w:name="_Ref4140597"/>
      <w:bookmarkStart w:id="98" w:name="_Toc10020186"/>
      <w:r>
        <w:t xml:space="preserve">Table </w:t>
      </w:r>
      <w:r>
        <w:rPr>
          <w:noProof/>
        </w:rPr>
        <w:fldChar w:fldCharType="begin"/>
      </w:r>
      <w:r>
        <w:rPr>
          <w:noProof/>
        </w:rPr>
        <w:instrText xml:space="preserve"> SEQ Table \* ARABIC </w:instrText>
      </w:r>
      <w:r>
        <w:rPr>
          <w:noProof/>
        </w:rPr>
        <w:fldChar w:fldCharType="separate"/>
      </w:r>
      <w:r w:rsidR="00C06FFA">
        <w:rPr>
          <w:noProof/>
        </w:rPr>
        <w:t>9</w:t>
      </w:r>
      <w:r>
        <w:rPr>
          <w:noProof/>
        </w:rPr>
        <w:fldChar w:fldCharType="end"/>
      </w:r>
      <w:bookmarkEnd w:id="97"/>
      <w:r>
        <w:rPr>
          <w:noProof/>
        </w:rPr>
        <w:t xml:space="preserve"> </w:t>
      </w:r>
      <w:r w:rsidRPr="00163F63">
        <w:rPr>
          <w:noProof/>
        </w:rPr>
        <w:t>Animal disease interceptions in post-arrival quarantine, 2010 to 201</w:t>
      </w:r>
      <w:r>
        <w:rPr>
          <w:noProof/>
        </w:rPr>
        <w:t>8</w:t>
      </w:r>
      <w:bookmarkEnd w:id="98"/>
    </w:p>
    <w:tbl>
      <w:tblPr>
        <w:tblStyle w:val="ListTable7Colorful1"/>
        <w:tblW w:w="0" w:type="auto"/>
        <w:tblBorders>
          <w:top w:val="single" w:sz="4" w:space="0" w:color="auto"/>
          <w:bottom w:val="single" w:sz="4" w:space="0" w:color="auto"/>
        </w:tblBorders>
        <w:tblLook w:val="04A0" w:firstRow="1" w:lastRow="0" w:firstColumn="1" w:lastColumn="0" w:noHBand="0" w:noVBand="1"/>
      </w:tblPr>
      <w:tblGrid>
        <w:gridCol w:w="629"/>
        <w:gridCol w:w="1735"/>
        <w:gridCol w:w="1504"/>
        <w:gridCol w:w="1399"/>
        <w:gridCol w:w="1527"/>
        <w:gridCol w:w="2232"/>
      </w:tblGrid>
      <w:tr w:rsidR="00170EBA" w:rsidRPr="002934CF" w14:paraId="5F924643" w14:textId="77777777" w:rsidTr="008001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9" w:type="dxa"/>
            <w:tcBorders>
              <w:top w:val="single" w:sz="4" w:space="0" w:color="auto"/>
              <w:bottom w:val="nil"/>
            </w:tcBorders>
          </w:tcPr>
          <w:p w14:paraId="3743B4F6" w14:textId="77777777" w:rsidR="00170EBA" w:rsidRPr="002934CF" w:rsidRDefault="00170EBA" w:rsidP="0080017A">
            <w:pPr>
              <w:pStyle w:val="Tabletext0"/>
              <w:jc w:val="left"/>
              <w:rPr>
                <w:rStyle w:val="Strong"/>
                <w:i w:val="0"/>
                <w:szCs w:val="18"/>
              </w:rPr>
            </w:pPr>
            <w:r w:rsidRPr="002934CF">
              <w:rPr>
                <w:rStyle w:val="Strong"/>
                <w:i w:val="0"/>
                <w:szCs w:val="18"/>
              </w:rPr>
              <w:t>Year</w:t>
            </w:r>
          </w:p>
        </w:tc>
        <w:tc>
          <w:tcPr>
            <w:tcW w:w="1735" w:type="dxa"/>
            <w:tcBorders>
              <w:top w:val="single" w:sz="4" w:space="0" w:color="auto"/>
              <w:bottom w:val="nil"/>
            </w:tcBorders>
          </w:tcPr>
          <w:p w14:paraId="3B8210DE" w14:textId="77777777" w:rsidR="00170EBA" w:rsidRPr="002934CF"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2934CF">
              <w:rPr>
                <w:rStyle w:val="Strong"/>
                <w:i w:val="0"/>
                <w:szCs w:val="18"/>
              </w:rPr>
              <w:t>Disease</w:t>
            </w:r>
          </w:p>
        </w:tc>
        <w:tc>
          <w:tcPr>
            <w:tcW w:w="1504" w:type="dxa"/>
            <w:tcBorders>
              <w:top w:val="single" w:sz="4" w:space="0" w:color="auto"/>
              <w:bottom w:val="nil"/>
            </w:tcBorders>
          </w:tcPr>
          <w:p w14:paraId="07CDFAC8" w14:textId="77777777" w:rsidR="00170EBA" w:rsidRPr="002934CF"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2934CF">
              <w:rPr>
                <w:rStyle w:val="Strong"/>
                <w:i w:val="0"/>
                <w:szCs w:val="18"/>
              </w:rPr>
              <w:t>Animal</w:t>
            </w:r>
          </w:p>
        </w:tc>
        <w:tc>
          <w:tcPr>
            <w:tcW w:w="1399" w:type="dxa"/>
            <w:tcBorders>
              <w:top w:val="single" w:sz="4" w:space="0" w:color="auto"/>
              <w:bottom w:val="nil"/>
            </w:tcBorders>
          </w:tcPr>
          <w:p w14:paraId="041A6DE0" w14:textId="77777777" w:rsidR="00170EBA" w:rsidRPr="002934CF"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2934CF">
              <w:rPr>
                <w:rStyle w:val="Strong"/>
                <w:i w:val="0"/>
                <w:szCs w:val="18"/>
              </w:rPr>
              <w:t>Number</w:t>
            </w:r>
          </w:p>
        </w:tc>
        <w:tc>
          <w:tcPr>
            <w:tcW w:w="1527" w:type="dxa"/>
            <w:tcBorders>
              <w:top w:val="single" w:sz="4" w:space="0" w:color="auto"/>
              <w:bottom w:val="nil"/>
            </w:tcBorders>
          </w:tcPr>
          <w:p w14:paraId="04F5EC17" w14:textId="77777777" w:rsidR="00170EBA" w:rsidRPr="002934CF"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2934CF">
              <w:rPr>
                <w:rStyle w:val="Strong"/>
                <w:i w:val="0"/>
                <w:szCs w:val="18"/>
              </w:rPr>
              <w:t>Country</w:t>
            </w:r>
          </w:p>
        </w:tc>
        <w:tc>
          <w:tcPr>
            <w:tcW w:w="2232" w:type="dxa"/>
            <w:tcBorders>
              <w:top w:val="single" w:sz="4" w:space="0" w:color="auto"/>
              <w:bottom w:val="nil"/>
            </w:tcBorders>
          </w:tcPr>
          <w:p w14:paraId="696EED4B" w14:textId="77777777" w:rsidR="00170EBA" w:rsidRPr="002934CF"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2934CF">
              <w:rPr>
                <w:rStyle w:val="Strong"/>
                <w:i w:val="0"/>
                <w:szCs w:val="18"/>
              </w:rPr>
              <w:t>Result</w:t>
            </w:r>
          </w:p>
        </w:tc>
      </w:tr>
      <w:tr w:rsidR="00170EBA" w:rsidRPr="002934CF" w14:paraId="28E4DA73"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099E6763" w14:textId="77777777" w:rsidR="00170EBA" w:rsidRPr="002934CF" w:rsidRDefault="00170EBA" w:rsidP="0080017A">
            <w:pPr>
              <w:pStyle w:val="Tabletext0"/>
              <w:rPr>
                <w:i w:val="0"/>
                <w:szCs w:val="18"/>
                <w:lang w:eastAsia="en-AU"/>
              </w:rPr>
            </w:pPr>
            <w:r w:rsidRPr="002934CF">
              <w:rPr>
                <w:i w:val="0"/>
                <w:szCs w:val="18"/>
                <w:lang w:eastAsia="en-AU"/>
              </w:rPr>
              <w:t>2010</w:t>
            </w:r>
          </w:p>
        </w:tc>
        <w:tc>
          <w:tcPr>
            <w:tcW w:w="1735" w:type="dxa"/>
            <w:tcBorders>
              <w:top w:val="nil"/>
              <w:left w:val="nil"/>
            </w:tcBorders>
            <w:shd w:val="clear" w:color="auto" w:fill="auto"/>
          </w:tcPr>
          <w:p w14:paraId="1CF0FBC9"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tcBorders>
              <w:top w:val="nil"/>
            </w:tcBorders>
            <w:shd w:val="clear" w:color="auto" w:fill="auto"/>
          </w:tcPr>
          <w:p w14:paraId="63F8180C"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tcBorders>
              <w:top w:val="nil"/>
            </w:tcBorders>
            <w:shd w:val="clear" w:color="auto" w:fill="auto"/>
          </w:tcPr>
          <w:p w14:paraId="3FBF6FE2"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tcBorders>
              <w:top w:val="nil"/>
            </w:tcBorders>
            <w:shd w:val="clear" w:color="auto" w:fill="auto"/>
          </w:tcPr>
          <w:p w14:paraId="2E33FDAE"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Afghanistan</w:t>
            </w:r>
          </w:p>
        </w:tc>
        <w:tc>
          <w:tcPr>
            <w:tcW w:w="2232" w:type="dxa"/>
            <w:tcBorders>
              <w:top w:val="nil"/>
            </w:tcBorders>
            <w:shd w:val="clear" w:color="auto" w:fill="auto"/>
          </w:tcPr>
          <w:p w14:paraId="1B97C81E"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18F7E6BA"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6E9D466A" w14:textId="77777777" w:rsidR="00170EBA" w:rsidRPr="002934CF" w:rsidRDefault="00170EBA" w:rsidP="0080017A">
            <w:pPr>
              <w:pStyle w:val="Tabletext0"/>
              <w:rPr>
                <w:i w:val="0"/>
                <w:szCs w:val="18"/>
                <w:lang w:eastAsia="en-AU"/>
              </w:rPr>
            </w:pPr>
            <w:r w:rsidRPr="002934CF">
              <w:rPr>
                <w:i w:val="0"/>
                <w:szCs w:val="18"/>
                <w:lang w:eastAsia="en-AU"/>
              </w:rPr>
              <w:t>2010</w:t>
            </w:r>
          </w:p>
        </w:tc>
        <w:tc>
          <w:tcPr>
            <w:tcW w:w="1735" w:type="dxa"/>
            <w:tcBorders>
              <w:left w:val="nil"/>
            </w:tcBorders>
            <w:shd w:val="clear" w:color="auto" w:fill="auto"/>
          </w:tcPr>
          <w:p w14:paraId="22A34C2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Newcastle disease</w:t>
            </w:r>
          </w:p>
        </w:tc>
        <w:tc>
          <w:tcPr>
            <w:tcW w:w="1504" w:type="dxa"/>
            <w:shd w:val="clear" w:color="auto" w:fill="auto"/>
          </w:tcPr>
          <w:p w14:paraId="6DACCFD3"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Pigeons</w:t>
            </w:r>
          </w:p>
        </w:tc>
        <w:tc>
          <w:tcPr>
            <w:tcW w:w="1399" w:type="dxa"/>
            <w:shd w:val="clear" w:color="auto" w:fill="auto"/>
          </w:tcPr>
          <w:p w14:paraId="19ADCE30"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 consignment</w:t>
            </w:r>
          </w:p>
        </w:tc>
        <w:tc>
          <w:tcPr>
            <w:tcW w:w="1527" w:type="dxa"/>
            <w:shd w:val="clear" w:color="auto" w:fill="auto"/>
          </w:tcPr>
          <w:p w14:paraId="3BCBB6B8" w14:textId="190DD33C"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U</w:t>
            </w:r>
            <w:r w:rsidR="0098231B">
              <w:rPr>
                <w:szCs w:val="18"/>
                <w:lang w:eastAsia="en-AU"/>
              </w:rPr>
              <w:t>nited States</w:t>
            </w:r>
          </w:p>
        </w:tc>
        <w:tc>
          <w:tcPr>
            <w:tcW w:w="2232" w:type="dxa"/>
            <w:shd w:val="clear" w:color="auto" w:fill="auto"/>
          </w:tcPr>
          <w:p w14:paraId="112D7BED" w14:textId="426D52E1"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 xml:space="preserve">Pigeons </w:t>
            </w:r>
            <w:proofErr w:type="spellStart"/>
            <w:r w:rsidRPr="002934CF">
              <w:rPr>
                <w:szCs w:val="18"/>
                <w:lang w:eastAsia="en-AU"/>
              </w:rPr>
              <w:t>euthani</w:t>
            </w:r>
            <w:r w:rsidR="007376E0">
              <w:rPr>
                <w:szCs w:val="18"/>
                <w:lang w:eastAsia="en-AU"/>
              </w:rPr>
              <w:t>s</w:t>
            </w:r>
            <w:r w:rsidRPr="002934CF">
              <w:rPr>
                <w:szCs w:val="18"/>
                <w:lang w:eastAsia="en-AU"/>
              </w:rPr>
              <w:t>ed</w:t>
            </w:r>
            <w:proofErr w:type="spellEnd"/>
            <w:r w:rsidRPr="002934CF">
              <w:rPr>
                <w:szCs w:val="18"/>
                <w:lang w:eastAsia="en-AU"/>
              </w:rPr>
              <w:t>, facility decontaminated</w:t>
            </w:r>
          </w:p>
        </w:tc>
      </w:tr>
      <w:tr w:rsidR="00170EBA" w:rsidRPr="002934CF" w14:paraId="343A7976"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795B26D0"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38ECF11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74E934F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31A14052"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122D4EF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Belgium</w:t>
            </w:r>
          </w:p>
        </w:tc>
        <w:tc>
          <w:tcPr>
            <w:tcW w:w="2232" w:type="dxa"/>
            <w:shd w:val="clear" w:color="auto" w:fill="auto"/>
          </w:tcPr>
          <w:p w14:paraId="6F3A8CDA"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1EC99953"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2527DDB"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71B31A2A"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7EFFB4C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32C6B89E"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0CA55128"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France</w:t>
            </w:r>
          </w:p>
        </w:tc>
        <w:tc>
          <w:tcPr>
            <w:tcW w:w="2232" w:type="dxa"/>
            <w:shd w:val="clear" w:color="auto" w:fill="auto"/>
          </w:tcPr>
          <w:p w14:paraId="3D27112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505EE415"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370BD9AC"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5CAA712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11C2CA12"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78CEC829"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2FE1D2DE"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American Samoa</w:t>
            </w:r>
          </w:p>
        </w:tc>
        <w:tc>
          <w:tcPr>
            <w:tcW w:w="2232" w:type="dxa"/>
            <w:shd w:val="clear" w:color="auto" w:fill="auto"/>
          </w:tcPr>
          <w:p w14:paraId="05635FCD"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1E15D27E"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6360E4B3"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17329686"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0AC550F3"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4EBF2B9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16F7BA8A"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Czech Republic</w:t>
            </w:r>
          </w:p>
        </w:tc>
        <w:tc>
          <w:tcPr>
            <w:tcW w:w="2232" w:type="dxa"/>
            <w:shd w:val="clear" w:color="auto" w:fill="auto"/>
          </w:tcPr>
          <w:p w14:paraId="38BBF79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52422CD1"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638EA90"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108B786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 xml:space="preserve">Canine </w:t>
            </w:r>
            <w:proofErr w:type="spellStart"/>
            <w:r w:rsidRPr="002934CF">
              <w:rPr>
                <w:szCs w:val="18"/>
                <w:lang w:eastAsia="en-AU"/>
              </w:rPr>
              <w:t>leishmaniasis</w:t>
            </w:r>
            <w:proofErr w:type="spellEnd"/>
          </w:p>
        </w:tc>
        <w:tc>
          <w:tcPr>
            <w:tcW w:w="1504" w:type="dxa"/>
            <w:shd w:val="clear" w:color="auto" w:fill="auto"/>
          </w:tcPr>
          <w:p w14:paraId="51968B9D"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1776E678"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47745AAB"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Poland</w:t>
            </w:r>
          </w:p>
        </w:tc>
        <w:tc>
          <w:tcPr>
            <w:tcW w:w="2232" w:type="dxa"/>
            <w:shd w:val="clear" w:color="auto" w:fill="auto"/>
          </w:tcPr>
          <w:p w14:paraId="55C71A2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598D5640"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FBE3D0B" w14:textId="77777777" w:rsidR="00170EBA" w:rsidRPr="002934CF" w:rsidRDefault="00170EBA" w:rsidP="0080017A">
            <w:pPr>
              <w:pStyle w:val="Tabletext0"/>
              <w:rPr>
                <w:i w:val="0"/>
                <w:szCs w:val="18"/>
                <w:lang w:eastAsia="en-AU"/>
              </w:rPr>
            </w:pPr>
            <w:r w:rsidRPr="002934CF">
              <w:rPr>
                <w:i w:val="0"/>
                <w:szCs w:val="18"/>
                <w:lang w:eastAsia="en-AU"/>
              </w:rPr>
              <w:t>2011</w:t>
            </w:r>
          </w:p>
        </w:tc>
        <w:tc>
          <w:tcPr>
            <w:tcW w:w="1735" w:type="dxa"/>
            <w:tcBorders>
              <w:left w:val="nil"/>
            </w:tcBorders>
            <w:shd w:val="clear" w:color="auto" w:fill="auto"/>
          </w:tcPr>
          <w:p w14:paraId="5038B72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 xml:space="preserve">Canine </w:t>
            </w:r>
            <w:proofErr w:type="spellStart"/>
            <w:r w:rsidRPr="002934CF">
              <w:rPr>
                <w:szCs w:val="18"/>
                <w:lang w:eastAsia="en-AU"/>
              </w:rPr>
              <w:t>leishmaniasis</w:t>
            </w:r>
            <w:proofErr w:type="spellEnd"/>
          </w:p>
        </w:tc>
        <w:tc>
          <w:tcPr>
            <w:tcW w:w="1504" w:type="dxa"/>
            <w:shd w:val="clear" w:color="auto" w:fill="auto"/>
          </w:tcPr>
          <w:p w14:paraId="2AD6F2B7"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tcPr>
          <w:p w14:paraId="132A1C0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tcPr>
          <w:p w14:paraId="51818E82"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Serbia</w:t>
            </w:r>
          </w:p>
        </w:tc>
        <w:tc>
          <w:tcPr>
            <w:tcW w:w="2232" w:type="dxa"/>
            <w:shd w:val="clear" w:color="auto" w:fill="auto"/>
          </w:tcPr>
          <w:p w14:paraId="7244EEE2"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0F3879F6"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1E32C2B9" w14:textId="77777777" w:rsidR="00170EBA" w:rsidRPr="002934CF" w:rsidRDefault="00170EBA" w:rsidP="0080017A">
            <w:pPr>
              <w:pStyle w:val="Tabletext0"/>
              <w:rPr>
                <w:i w:val="0"/>
                <w:szCs w:val="18"/>
                <w:lang w:eastAsia="en-AU"/>
              </w:rPr>
            </w:pPr>
            <w:r w:rsidRPr="002934CF">
              <w:rPr>
                <w:i w:val="0"/>
                <w:szCs w:val="18"/>
                <w:lang w:eastAsia="en-AU"/>
              </w:rPr>
              <w:t>2012</w:t>
            </w:r>
          </w:p>
        </w:tc>
        <w:tc>
          <w:tcPr>
            <w:tcW w:w="1735" w:type="dxa"/>
            <w:tcBorders>
              <w:left w:val="nil"/>
            </w:tcBorders>
            <w:shd w:val="clear" w:color="auto" w:fill="auto"/>
          </w:tcPr>
          <w:p w14:paraId="1C64F525"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681D6049"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4A03B42D"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0B23EC28"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Singapore</w:t>
            </w:r>
          </w:p>
        </w:tc>
        <w:tc>
          <w:tcPr>
            <w:tcW w:w="2232" w:type="dxa"/>
            <w:shd w:val="clear" w:color="auto" w:fill="auto"/>
          </w:tcPr>
          <w:p w14:paraId="7C276AC8"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 xml:space="preserve">Dog </w:t>
            </w:r>
            <w:proofErr w:type="spellStart"/>
            <w:r w:rsidRPr="002934CF">
              <w:rPr>
                <w:szCs w:val="18"/>
                <w:lang w:eastAsia="en-AU"/>
              </w:rPr>
              <w:t>euthanised</w:t>
            </w:r>
            <w:proofErr w:type="spellEnd"/>
          </w:p>
        </w:tc>
      </w:tr>
      <w:tr w:rsidR="00170EBA" w:rsidRPr="002934CF" w14:paraId="27D4CAAE"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04AB9D39" w14:textId="77777777" w:rsidR="00170EBA" w:rsidRPr="002934CF" w:rsidRDefault="00170EBA" w:rsidP="0080017A">
            <w:pPr>
              <w:pStyle w:val="Tabletext0"/>
              <w:rPr>
                <w:i w:val="0"/>
                <w:szCs w:val="18"/>
                <w:lang w:eastAsia="en-AU"/>
              </w:rPr>
            </w:pPr>
            <w:r w:rsidRPr="002934CF">
              <w:rPr>
                <w:i w:val="0"/>
                <w:szCs w:val="18"/>
                <w:lang w:eastAsia="en-AU"/>
              </w:rPr>
              <w:t>201</w:t>
            </w:r>
            <w:r>
              <w:rPr>
                <w:i w:val="0"/>
                <w:szCs w:val="18"/>
                <w:lang w:eastAsia="en-AU"/>
              </w:rPr>
              <w:t>2</w:t>
            </w:r>
          </w:p>
        </w:tc>
        <w:tc>
          <w:tcPr>
            <w:tcW w:w="1735" w:type="dxa"/>
            <w:tcBorders>
              <w:left w:val="nil"/>
            </w:tcBorders>
            <w:shd w:val="clear" w:color="auto" w:fill="auto"/>
          </w:tcPr>
          <w:p w14:paraId="46BB58CA"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 xml:space="preserve">Canine </w:t>
            </w:r>
            <w:proofErr w:type="spellStart"/>
            <w:r w:rsidRPr="002934CF">
              <w:rPr>
                <w:szCs w:val="18"/>
                <w:lang w:eastAsia="en-AU"/>
              </w:rPr>
              <w:t>leishmaniasis</w:t>
            </w:r>
            <w:proofErr w:type="spellEnd"/>
          </w:p>
        </w:tc>
        <w:tc>
          <w:tcPr>
            <w:tcW w:w="1504" w:type="dxa"/>
            <w:shd w:val="clear" w:color="auto" w:fill="auto"/>
          </w:tcPr>
          <w:p w14:paraId="1C4A295B"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tcPr>
          <w:p w14:paraId="6421581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tcPr>
          <w:p w14:paraId="6E3CF72A"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Portugal</w:t>
            </w:r>
          </w:p>
        </w:tc>
        <w:tc>
          <w:tcPr>
            <w:tcW w:w="2232" w:type="dxa"/>
            <w:shd w:val="clear" w:color="auto" w:fill="auto"/>
          </w:tcPr>
          <w:p w14:paraId="33E308C9"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2FAA9237"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29704FE0" w14:textId="77777777" w:rsidR="00170EBA" w:rsidRPr="002934CF" w:rsidRDefault="00170EBA" w:rsidP="0080017A">
            <w:pPr>
              <w:pStyle w:val="Tabletext0"/>
              <w:rPr>
                <w:i w:val="0"/>
                <w:szCs w:val="18"/>
                <w:lang w:eastAsia="en-AU"/>
              </w:rPr>
            </w:pPr>
            <w:r w:rsidRPr="002934CF">
              <w:rPr>
                <w:i w:val="0"/>
                <w:szCs w:val="18"/>
                <w:lang w:eastAsia="en-AU"/>
              </w:rPr>
              <w:t>2013</w:t>
            </w:r>
          </w:p>
        </w:tc>
        <w:tc>
          <w:tcPr>
            <w:tcW w:w="1735" w:type="dxa"/>
            <w:tcBorders>
              <w:left w:val="nil"/>
            </w:tcBorders>
            <w:shd w:val="clear" w:color="auto" w:fill="auto"/>
          </w:tcPr>
          <w:p w14:paraId="54B515F9"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934CF">
              <w:rPr>
                <w:i/>
                <w:szCs w:val="18"/>
                <w:lang w:eastAsia="en-AU"/>
              </w:rPr>
              <w:t xml:space="preserve">Salmonella </w:t>
            </w:r>
            <w:proofErr w:type="spellStart"/>
            <w:r w:rsidRPr="002934CF">
              <w:rPr>
                <w:i/>
                <w:szCs w:val="18"/>
                <w:lang w:eastAsia="en-AU"/>
              </w:rPr>
              <w:t>pullorum</w:t>
            </w:r>
            <w:proofErr w:type="spellEnd"/>
          </w:p>
        </w:tc>
        <w:tc>
          <w:tcPr>
            <w:tcW w:w="1504" w:type="dxa"/>
            <w:shd w:val="clear" w:color="auto" w:fill="auto"/>
          </w:tcPr>
          <w:p w14:paraId="4218C3E1"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Chicken eggs</w:t>
            </w:r>
          </w:p>
        </w:tc>
        <w:tc>
          <w:tcPr>
            <w:tcW w:w="1399" w:type="dxa"/>
            <w:shd w:val="clear" w:color="auto" w:fill="auto"/>
          </w:tcPr>
          <w:p w14:paraId="4B1F611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 consignment</w:t>
            </w:r>
          </w:p>
        </w:tc>
        <w:tc>
          <w:tcPr>
            <w:tcW w:w="1527" w:type="dxa"/>
            <w:shd w:val="clear" w:color="auto" w:fill="auto"/>
          </w:tcPr>
          <w:p w14:paraId="0DDC546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UK</w:t>
            </w:r>
          </w:p>
        </w:tc>
        <w:tc>
          <w:tcPr>
            <w:tcW w:w="2232" w:type="dxa"/>
            <w:shd w:val="clear" w:color="auto" w:fill="auto"/>
          </w:tcPr>
          <w:p w14:paraId="589D9002"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Consignment destroyed, facility decontaminated</w:t>
            </w:r>
          </w:p>
        </w:tc>
      </w:tr>
      <w:tr w:rsidR="00170EBA" w:rsidRPr="002934CF" w14:paraId="109AE714"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3DB81AA0" w14:textId="77777777" w:rsidR="00170EBA" w:rsidRPr="002934CF" w:rsidRDefault="00170EBA" w:rsidP="0080017A">
            <w:pPr>
              <w:pStyle w:val="Tabletext0"/>
              <w:rPr>
                <w:i w:val="0"/>
                <w:szCs w:val="18"/>
                <w:lang w:eastAsia="en-AU"/>
              </w:rPr>
            </w:pPr>
            <w:r w:rsidRPr="002934CF">
              <w:rPr>
                <w:i w:val="0"/>
                <w:szCs w:val="18"/>
                <w:lang w:eastAsia="en-AU"/>
              </w:rPr>
              <w:t>2013</w:t>
            </w:r>
          </w:p>
        </w:tc>
        <w:tc>
          <w:tcPr>
            <w:tcW w:w="1735" w:type="dxa"/>
            <w:tcBorders>
              <w:left w:val="nil"/>
            </w:tcBorders>
            <w:shd w:val="clear" w:color="auto" w:fill="auto"/>
          </w:tcPr>
          <w:p w14:paraId="5AE25360"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Leptospirosis</w:t>
            </w:r>
          </w:p>
        </w:tc>
        <w:tc>
          <w:tcPr>
            <w:tcW w:w="1504" w:type="dxa"/>
            <w:shd w:val="clear" w:color="auto" w:fill="auto"/>
          </w:tcPr>
          <w:p w14:paraId="37A56F41"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60A9E13C"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7032A5B8"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Italy</w:t>
            </w:r>
          </w:p>
        </w:tc>
        <w:tc>
          <w:tcPr>
            <w:tcW w:w="2232" w:type="dxa"/>
            <w:shd w:val="clear" w:color="auto" w:fill="auto"/>
          </w:tcPr>
          <w:p w14:paraId="620C6566" w14:textId="77115069"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released after 14</w:t>
            </w:r>
            <w:r w:rsidR="00600A8D">
              <w:rPr>
                <w:szCs w:val="18"/>
                <w:lang w:eastAsia="en-AU"/>
              </w:rPr>
              <w:t>-</w:t>
            </w:r>
            <w:r w:rsidRPr="002934CF">
              <w:rPr>
                <w:szCs w:val="18"/>
                <w:lang w:eastAsia="en-AU"/>
              </w:rPr>
              <w:t>day treatment</w:t>
            </w:r>
          </w:p>
        </w:tc>
      </w:tr>
      <w:tr w:rsidR="00170EBA" w:rsidRPr="002934CF" w14:paraId="2D343D81"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219FA8C2" w14:textId="77777777" w:rsidR="00170EBA" w:rsidRPr="002934CF" w:rsidRDefault="00170EBA" w:rsidP="0080017A">
            <w:pPr>
              <w:pStyle w:val="Tabletext0"/>
              <w:rPr>
                <w:i w:val="0"/>
                <w:szCs w:val="18"/>
                <w:lang w:eastAsia="en-AU"/>
              </w:rPr>
            </w:pPr>
            <w:r w:rsidRPr="002934CF">
              <w:rPr>
                <w:i w:val="0"/>
                <w:szCs w:val="18"/>
                <w:lang w:eastAsia="en-AU"/>
              </w:rPr>
              <w:t>2013</w:t>
            </w:r>
          </w:p>
        </w:tc>
        <w:tc>
          <w:tcPr>
            <w:tcW w:w="1735" w:type="dxa"/>
            <w:tcBorders>
              <w:left w:val="nil"/>
            </w:tcBorders>
            <w:shd w:val="clear" w:color="auto" w:fill="auto"/>
          </w:tcPr>
          <w:p w14:paraId="0519E0B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4CCD7AFB"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01F3CE1F"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0137341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Singapore</w:t>
            </w:r>
          </w:p>
        </w:tc>
        <w:tc>
          <w:tcPr>
            <w:tcW w:w="2232" w:type="dxa"/>
            <w:shd w:val="clear" w:color="auto" w:fill="auto"/>
          </w:tcPr>
          <w:p w14:paraId="3DD4F127"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 xml:space="preserve">Dog </w:t>
            </w:r>
            <w:proofErr w:type="spellStart"/>
            <w:r w:rsidRPr="002934CF">
              <w:rPr>
                <w:szCs w:val="18"/>
                <w:lang w:eastAsia="en-AU"/>
              </w:rPr>
              <w:t>euthanised</w:t>
            </w:r>
            <w:proofErr w:type="spellEnd"/>
          </w:p>
        </w:tc>
      </w:tr>
      <w:tr w:rsidR="00170EBA" w:rsidRPr="002934CF" w14:paraId="6145BDA3"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8284A84" w14:textId="77777777" w:rsidR="00170EBA" w:rsidRPr="002934CF" w:rsidRDefault="00170EBA" w:rsidP="0080017A">
            <w:pPr>
              <w:pStyle w:val="Tabletext0"/>
              <w:rPr>
                <w:i w:val="0"/>
                <w:szCs w:val="18"/>
                <w:lang w:eastAsia="en-AU"/>
              </w:rPr>
            </w:pPr>
            <w:r w:rsidRPr="002934CF">
              <w:rPr>
                <w:i w:val="0"/>
                <w:szCs w:val="18"/>
                <w:lang w:eastAsia="en-AU"/>
              </w:rPr>
              <w:t>2014</w:t>
            </w:r>
          </w:p>
        </w:tc>
        <w:tc>
          <w:tcPr>
            <w:tcW w:w="1735" w:type="dxa"/>
            <w:tcBorders>
              <w:left w:val="nil"/>
            </w:tcBorders>
            <w:shd w:val="clear" w:color="auto" w:fill="auto"/>
          </w:tcPr>
          <w:p w14:paraId="4CBF7CD3"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69248071"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38606E6E"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667943B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The Netherlands</w:t>
            </w:r>
          </w:p>
        </w:tc>
        <w:tc>
          <w:tcPr>
            <w:tcW w:w="2232" w:type="dxa"/>
            <w:shd w:val="clear" w:color="auto" w:fill="auto"/>
          </w:tcPr>
          <w:p w14:paraId="5527571C"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5C2ECC6E"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B8908B4" w14:textId="77777777" w:rsidR="00170EBA" w:rsidRPr="002934CF" w:rsidRDefault="00170EBA" w:rsidP="0080017A">
            <w:pPr>
              <w:pStyle w:val="Tabletext0"/>
              <w:rPr>
                <w:i w:val="0"/>
                <w:szCs w:val="18"/>
                <w:lang w:eastAsia="en-AU"/>
              </w:rPr>
            </w:pPr>
            <w:r w:rsidRPr="002934CF">
              <w:rPr>
                <w:i w:val="0"/>
                <w:szCs w:val="18"/>
                <w:lang w:eastAsia="en-AU"/>
              </w:rPr>
              <w:t>2015</w:t>
            </w:r>
          </w:p>
        </w:tc>
        <w:tc>
          <w:tcPr>
            <w:tcW w:w="1735" w:type="dxa"/>
            <w:tcBorders>
              <w:left w:val="nil"/>
            </w:tcBorders>
            <w:shd w:val="clear" w:color="auto" w:fill="auto"/>
          </w:tcPr>
          <w:p w14:paraId="631FD035"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568373E5"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0C01EE9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412AB487"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Malaysia</w:t>
            </w:r>
          </w:p>
        </w:tc>
        <w:tc>
          <w:tcPr>
            <w:tcW w:w="2232" w:type="dxa"/>
            <w:shd w:val="clear" w:color="auto" w:fill="auto"/>
          </w:tcPr>
          <w:p w14:paraId="1E5C763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7545E3ED"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0A656C42" w14:textId="77777777" w:rsidR="00170EBA" w:rsidRPr="002934CF" w:rsidRDefault="00170EBA" w:rsidP="0080017A">
            <w:pPr>
              <w:pStyle w:val="Tabletext0"/>
              <w:rPr>
                <w:i w:val="0"/>
                <w:szCs w:val="18"/>
                <w:lang w:eastAsia="en-AU"/>
              </w:rPr>
            </w:pPr>
            <w:r w:rsidRPr="002934CF">
              <w:rPr>
                <w:i w:val="0"/>
                <w:szCs w:val="18"/>
                <w:lang w:eastAsia="en-AU"/>
              </w:rPr>
              <w:t>2015</w:t>
            </w:r>
          </w:p>
        </w:tc>
        <w:tc>
          <w:tcPr>
            <w:tcW w:w="1735" w:type="dxa"/>
            <w:tcBorders>
              <w:left w:val="nil"/>
            </w:tcBorders>
            <w:shd w:val="clear" w:color="auto" w:fill="auto"/>
          </w:tcPr>
          <w:p w14:paraId="6FF6E0B6"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6D17A3EB"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3EF86DAD"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5B9450B3"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Malaysia</w:t>
            </w:r>
          </w:p>
        </w:tc>
        <w:tc>
          <w:tcPr>
            <w:tcW w:w="2232" w:type="dxa"/>
            <w:shd w:val="clear" w:color="auto" w:fill="auto"/>
          </w:tcPr>
          <w:p w14:paraId="63E8CE79"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0B39CE89"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1545F17D" w14:textId="77777777" w:rsidR="00170EBA" w:rsidRPr="002934CF" w:rsidRDefault="00170EBA" w:rsidP="0080017A">
            <w:pPr>
              <w:pStyle w:val="Tabletext0"/>
              <w:rPr>
                <w:i w:val="0"/>
                <w:szCs w:val="18"/>
                <w:lang w:eastAsia="en-AU"/>
              </w:rPr>
            </w:pPr>
            <w:r w:rsidRPr="002934CF">
              <w:rPr>
                <w:i w:val="0"/>
                <w:szCs w:val="18"/>
                <w:lang w:eastAsia="en-AU"/>
              </w:rPr>
              <w:t>2016</w:t>
            </w:r>
          </w:p>
        </w:tc>
        <w:tc>
          <w:tcPr>
            <w:tcW w:w="1735" w:type="dxa"/>
            <w:tcBorders>
              <w:left w:val="nil"/>
            </w:tcBorders>
            <w:shd w:val="clear" w:color="auto" w:fill="auto"/>
          </w:tcPr>
          <w:p w14:paraId="374DFB9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45B985A7"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7949418A"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0A643E3A"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Malaysia</w:t>
            </w:r>
          </w:p>
        </w:tc>
        <w:tc>
          <w:tcPr>
            <w:tcW w:w="2232" w:type="dxa"/>
            <w:shd w:val="clear" w:color="auto" w:fill="auto"/>
          </w:tcPr>
          <w:p w14:paraId="42B3EA8C"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2DC36679"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43B510CC" w14:textId="77777777" w:rsidR="00170EBA" w:rsidRPr="002934CF" w:rsidRDefault="00170EBA" w:rsidP="0080017A">
            <w:pPr>
              <w:pStyle w:val="Tabletext0"/>
              <w:rPr>
                <w:i w:val="0"/>
                <w:szCs w:val="18"/>
                <w:lang w:eastAsia="en-AU"/>
              </w:rPr>
            </w:pPr>
            <w:r w:rsidRPr="002934CF">
              <w:rPr>
                <w:i w:val="0"/>
                <w:szCs w:val="18"/>
                <w:lang w:eastAsia="en-AU"/>
              </w:rPr>
              <w:t>2016</w:t>
            </w:r>
          </w:p>
        </w:tc>
        <w:tc>
          <w:tcPr>
            <w:tcW w:w="1735" w:type="dxa"/>
            <w:tcBorders>
              <w:left w:val="nil"/>
            </w:tcBorders>
            <w:shd w:val="clear" w:color="auto" w:fill="auto"/>
          </w:tcPr>
          <w:p w14:paraId="14523056"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30151EFF"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3552E89D"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48B2AFEB"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Malaysia</w:t>
            </w:r>
          </w:p>
        </w:tc>
        <w:tc>
          <w:tcPr>
            <w:tcW w:w="2232" w:type="dxa"/>
            <w:shd w:val="clear" w:color="auto" w:fill="auto"/>
          </w:tcPr>
          <w:p w14:paraId="0A139EE5"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35F4DEBE"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3C3EFB09" w14:textId="77777777" w:rsidR="00170EBA" w:rsidRPr="002934CF" w:rsidRDefault="00170EBA" w:rsidP="0080017A">
            <w:pPr>
              <w:pStyle w:val="Tabletext0"/>
              <w:rPr>
                <w:i w:val="0"/>
                <w:szCs w:val="18"/>
                <w:lang w:eastAsia="en-AU"/>
              </w:rPr>
            </w:pPr>
            <w:r w:rsidRPr="002934CF">
              <w:rPr>
                <w:i w:val="0"/>
                <w:szCs w:val="18"/>
                <w:lang w:eastAsia="en-AU"/>
              </w:rPr>
              <w:t>2016</w:t>
            </w:r>
          </w:p>
        </w:tc>
        <w:tc>
          <w:tcPr>
            <w:tcW w:w="1735" w:type="dxa"/>
            <w:tcBorders>
              <w:left w:val="nil"/>
            </w:tcBorders>
            <w:shd w:val="clear" w:color="auto" w:fill="auto"/>
          </w:tcPr>
          <w:p w14:paraId="57316242" w14:textId="77777777" w:rsidR="00170EBA" w:rsidRPr="008E3A3E"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E3A3E">
              <w:rPr>
                <w:szCs w:val="18"/>
                <w:lang w:eastAsia="en-AU"/>
              </w:rPr>
              <w:t>Rabies virus</w:t>
            </w:r>
          </w:p>
        </w:tc>
        <w:tc>
          <w:tcPr>
            <w:tcW w:w="1504" w:type="dxa"/>
            <w:shd w:val="clear" w:color="auto" w:fill="auto"/>
          </w:tcPr>
          <w:p w14:paraId="1C935D9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Cat</w:t>
            </w:r>
          </w:p>
        </w:tc>
        <w:tc>
          <w:tcPr>
            <w:tcW w:w="1399" w:type="dxa"/>
            <w:shd w:val="clear" w:color="auto" w:fill="auto"/>
          </w:tcPr>
          <w:p w14:paraId="5C7A14A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5276A68D"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Argentina</w:t>
            </w:r>
          </w:p>
        </w:tc>
        <w:tc>
          <w:tcPr>
            <w:tcW w:w="2232" w:type="dxa"/>
            <w:shd w:val="clear" w:color="auto" w:fill="auto"/>
          </w:tcPr>
          <w:p w14:paraId="2CE05A4C"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 xml:space="preserve">Cat </w:t>
            </w:r>
            <w:proofErr w:type="spellStart"/>
            <w:r w:rsidRPr="002934CF">
              <w:rPr>
                <w:szCs w:val="18"/>
                <w:lang w:eastAsia="en-AU"/>
              </w:rPr>
              <w:t>euthanised</w:t>
            </w:r>
            <w:proofErr w:type="spellEnd"/>
          </w:p>
        </w:tc>
      </w:tr>
      <w:tr w:rsidR="00170EBA" w:rsidRPr="002934CF" w14:paraId="1EC4ACFD"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0E11DD4B" w14:textId="77777777" w:rsidR="00170EBA" w:rsidRPr="002934CF" w:rsidRDefault="00170EBA" w:rsidP="0080017A">
            <w:pPr>
              <w:pStyle w:val="Tabletext0"/>
              <w:rPr>
                <w:i w:val="0"/>
                <w:szCs w:val="18"/>
                <w:lang w:eastAsia="en-AU"/>
              </w:rPr>
            </w:pPr>
            <w:r w:rsidRPr="002934CF">
              <w:rPr>
                <w:i w:val="0"/>
                <w:szCs w:val="18"/>
                <w:lang w:eastAsia="en-AU"/>
              </w:rPr>
              <w:t>201</w:t>
            </w:r>
            <w:r>
              <w:rPr>
                <w:i w:val="0"/>
                <w:szCs w:val="18"/>
                <w:lang w:eastAsia="en-AU"/>
              </w:rPr>
              <w:t>7</w:t>
            </w:r>
          </w:p>
        </w:tc>
        <w:tc>
          <w:tcPr>
            <w:tcW w:w="1735" w:type="dxa"/>
            <w:tcBorders>
              <w:left w:val="nil"/>
            </w:tcBorders>
            <w:shd w:val="clear" w:color="auto" w:fill="auto"/>
          </w:tcPr>
          <w:p w14:paraId="5E63378C" w14:textId="77777777" w:rsidR="00170EBA" w:rsidRPr="008E3A3E"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E3A3E">
              <w:rPr>
                <w:szCs w:val="18"/>
                <w:lang w:eastAsia="en-AU"/>
              </w:rPr>
              <w:t>Rabies virus</w:t>
            </w:r>
          </w:p>
        </w:tc>
        <w:tc>
          <w:tcPr>
            <w:tcW w:w="1504" w:type="dxa"/>
            <w:shd w:val="clear" w:color="auto" w:fill="auto"/>
          </w:tcPr>
          <w:p w14:paraId="1F56E3A2"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Dog</w:t>
            </w:r>
          </w:p>
        </w:tc>
        <w:tc>
          <w:tcPr>
            <w:tcW w:w="1399" w:type="dxa"/>
            <w:shd w:val="clear" w:color="auto" w:fill="auto"/>
          </w:tcPr>
          <w:p w14:paraId="6367754C"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2</w:t>
            </w:r>
          </w:p>
        </w:tc>
        <w:tc>
          <w:tcPr>
            <w:tcW w:w="1527" w:type="dxa"/>
            <w:shd w:val="clear" w:color="auto" w:fill="auto"/>
          </w:tcPr>
          <w:p w14:paraId="130BCE56"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Argentina</w:t>
            </w:r>
          </w:p>
        </w:tc>
        <w:tc>
          <w:tcPr>
            <w:tcW w:w="2232" w:type="dxa"/>
            <w:shd w:val="clear" w:color="auto" w:fill="auto"/>
          </w:tcPr>
          <w:p w14:paraId="46F77808"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Dogs exported</w:t>
            </w:r>
          </w:p>
        </w:tc>
      </w:tr>
      <w:tr w:rsidR="00170EBA" w:rsidRPr="002934CF" w14:paraId="4CC5C6FC"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7A2D36D4" w14:textId="77777777" w:rsidR="00170EBA" w:rsidRPr="002934CF" w:rsidRDefault="00170EBA" w:rsidP="0080017A">
            <w:pPr>
              <w:pStyle w:val="Tabletext0"/>
              <w:rPr>
                <w:i w:val="0"/>
                <w:szCs w:val="18"/>
                <w:lang w:eastAsia="en-AU"/>
              </w:rPr>
            </w:pPr>
            <w:r>
              <w:rPr>
                <w:i w:val="0"/>
                <w:szCs w:val="18"/>
                <w:lang w:eastAsia="en-AU"/>
              </w:rPr>
              <w:t>2017</w:t>
            </w:r>
          </w:p>
        </w:tc>
        <w:tc>
          <w:tcPr>
            <w:tcW w:w="1735" w:type="dxa"/>
            <w:tcBorders>
              <w:left w:val="nil"/>
            </w:tcBorders>
            <w:shd w:val="clear" w:color="auto" w:fill="auto"/>
          </w:tcPr>
          <w:p w14:paraId="339D69D0"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38F121B6"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15A71218"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456DE76E"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Czech Republic</w:t>
            </w:r>
          </w:p>
        </w:tc>
        <w:tc>
          <w:tcPr>
            <w:tcW w:w="2232" w:type="dxa"/>
            <w:shd w:val="clear" w:color="auto" w:fill="auto"/>
          </w:tcPr>
          <w:p w14:paraId="24543018"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7F0D5081"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5A6F8936" w14:textId="77777777" w:rsidR="00170EBA" w:rsidRPr="002934CF" w:rsidRDefault="00170EBA" w:rsidP="0080017A">
            <w:pPr>
              <w:pStyle w:val="Tabletext0"/>
              <w:rPr>
                <w:i w:val="0"/>
                <w:szCs w:val="18"/>
                <w:lang w:eastAsia="en-AU"/>
              </w:rPr>
            </w:pPr>
            <w:r>
              <w:rPr>
                <w:i w:val="0"/>
                <w:szCs w:val="18"/>
                <w:lang w:eastAsia="en-AU"/>
              </w:rPr>
              <w:t>2017</w:t>
            </w:r>
          </w:p>
        </w:tc>
        <w:tc>
          <w:tcPr>
            <w:tcW w:w="1735" w:type="dxa"/>
            <w:tcBorders>
              <w:left w:val="nil"/>
            </w:tcBorders>
            <w:shd w:val="clear" w:color="auto" w:fill="auto"/>
          </w:tcPr>
          <w:p w14:paraId="03EFCA6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213415C7"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663436A7"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7C2189D1"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Malaysia</w:t>
            </w:r>
          </w:p>
        </w:tc>
        <w:tc>
          <w:tcPr>
            <w:tcW w:w="2232" w:type="dxa"/>
            <w:shd w:val="clear" w:color="auto" w:fill="auto"/>
          </w:tcPr>
          <w:p w14:paraId="2DB11F5F"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626192DD"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3CD672A1" w14:textId="77777777" w:rsidR="00170EBA" w:rsidRPr="002934CF" w:rsidRDefault="00170EBA" w:rsidP="0080017A">
            <w:pPr>
              <w:pStyle w:val="Tabletext0"/>
              <w:rPr>
                <w:i w:val="0"/>
                <w:szCs w:val="18"/>
                <w:lang w:eastAsia="en-AU"/>
              </w:rPr>
            </w:pPr>
            <w:r>
              <w:rPr>
                <w:i w:val="0"/>
                <w:szCs w:val="18"/>
                <w:lang w:eastAsia="en-AU"/>
              </w:rPr>
              <w:t>2017</w:t>
            </w:r>
          </w:p>
        </w:tc>
        <w:tc>
          <w:tcPr>
            <w:tcW w:w="1735" w:type="dxa"/>
            <w:tcBorders>
              <w:left w:val="nil"/>
            </w:tcBorders>
            <w:shd w:val="clear" w:color="auto" w:fill="auto"/>
          </w:tcPr>
          <w:p w14:paraId="09F85771"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173F526F"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734A31A1"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005EEE5F"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Guam</w:t>
            </w:r>
          </w:p>
        </w:tc>
        <w:tc>
          <w:tcPr>
            <w:tcW w:w="2232" w:type="dxa"/>
            <w:shd w:val="clear" w:color="auto" w:fill="auto"/>
          </w:tcPr>
          <w:p w14:paraId="54EB4FCF"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303ECA0A" w14:textId="77777777" w:rsidTr="0080017A">
        <w:tc>
          <w:tcPr>
            <w:cnfStyle w:val="001000000000" w:firstRow="0" w:lastRow="0" w:firstColumn="1" w:lastColumn="0" w:oddVBand="0" w:evenVBand="0" w:oddHBand="0" w:evenHBand="0" w:firstRowFirstColumn="0" w:firstRowLastColumn="0" w:lastRowFirstColumn="0" w:lastRowLastColumn="0"/>
            <w:tcW w:w="629" w:type="dxa"/>
            <w:tcBorders>
              <w:top w:val="nil"/>
              <w:bottom w:val="nil"/>
              <w:right w:val="nil"/>
            </w:tcBorders>
          </w:tcPr>
          <w:p w14:paraId="544C0844" w14:textId="77777777" w:rsidR="00170EBA" w:rsidRPr="002934CF" w:rsidRDefault="00170EBA" w:rsidP="0080017A">
            <w:pPr>
              <w:pStyle w:val="Tabletext0"/>
              <w:rPr>
                <w:i w:val="0"/>
                <w:szCs w:val="18"/>
                <w:lang w:eastAsia="en-AU"/>
              </w:rPr>
            </w:pPr>
            <w:r>
              <w:rPr>
                <w:i w:val="0"/>
                <w:szCs w:val="18"/>
                <w:lang w:eastAsia="en-AU"/>
              </w:rPr>
              <w:t>2018</w:t>
            </w:r>
          </w:p>
        </w:tc>
        <w:tc>
          <w:tcPr>
            <w:tcW w:w="1735" w:type="dxa"/>
            <w:tcBorders>
              <w:left w:val="nil"/>
            </w:tcBorders>
            <w:shd w:val="clear" w:color="auto" w:fill="auto"/>
          </w:tcPr>
          <w:p w14:paraId="03E60CB2"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2B81C309"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2C23F6DB"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1</w:t>
            </w:r>
          </w:p>
        </w:tc>
        <w:tc>
          <w:tcPr>
            <w:tcW w:w="1527" w:type="dxa"/>
            <w:shd w:val="clear" w:color="auto" w:fill="auto"/>
          </w:tcPr>
          <w:p w14:paraId="7AC1E71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Greece</w:t>
            </w:r>
          </w:p>
        </w:tc>
        <w:tc>
          <w:tcPr>
            <w:tcW w:w="2232" w:type="dxa"/>
            <w:shd w:val="clear" w:color="auto" w:fill="auto"/>
          </w:tcPr>
          <w:p w14:paraId="7BCADAF4" w14:textId="77777777" w:rsidR="00170EBA" w:rsidRPr="002934C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2934CF">
              <w:rPr>
                <w:szCs w:val="18"/>
                <w:lang w:eastAsia="en-AU"/>
              </w:rPr>
              <w:t>Dog exported</w:t>
            </w:r>
          </w:p>
        </w:tc>
      </w:tr>
      <w:tr w:rsidR="00170EBA" w:rsidRPr="002934CF" w14:paraId="62BA68E9"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Borders>
              <w:top w:val="nil"/>
              <w:bottom w:val="single" w:sz="4" w:space="0" w:color="auto"/>
              <w:right w:val="nil"/>
            </w:tcBorders>
          </w:tcPr>
          <w:p w14:paraId="73D99DCC" w14:textId="77777777" w:rsidR="00170EBA" w:rsidRPr="002934CF" w:rsidRDefault="00170EBA" w:rsidP="0080017A">
            <w:pPr>
              <w:pStyle w:val="Tabletext0"/>
              <w:rPr>
                <w:i w:val="0"/>
                <w:szCs w:val="18"/>
                <w:lang w:eastAsia="en-AU"/>
              </w:rPr>
            </w:pPr>
            <w:r>
              <w:rPr>
                <w:i w:val="0"/>
                <w:szCs w:val="18"/>
                <w:lang w:eastAsia="en-AU"/>
              </w:rPr>
              <w:lastRenderedPageBreak/>
              <w:t>2018</w:t>
            </w:r>
          </w:p>
        </w:tc>
        <w:tc>
          <w:tcPr>
            <w:tcW w:w="1735" w:type="dxa"/>
            <w:tcBorders>
              <w:left w:val="nil"/>
            </w:tcBorders>
            <w:shd w:val="clear" w:color="auto" w:fill="auto"/>
          </w:tcPr>
          <w:p w14:paraId="7E8795D7"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934CF">
              <w:rPr>
                <w:i/>
                <w:szCs w:val="18"/>
                <w:lang w:eastAsia="en-AU"/>
              </w:rPr>
              <w:t>Ehrlichia</w:t>
            </w:r>
            <w:proofErr w:type="spellEnd"/>
            <w:r w:rsidRPr="002934CF">
              <w:rPr>
                <w:i/>
                <w:szCs w:val="18"/>
                <w:lang w:eastAsia="en-AU"/>
              </w:rPr>
              <w:t xml:space="preserve"> </w:t>
            </w:r>
            <w:proofErr w:type="spellStart"/>
            <w:r w:rsidRPr="002934CF">
              <w:rPr>
                <w:i/>
                <w:szCs w:val="18"/>
                <w:lang w:eastAsia="en-AU"/>
              </w:rPr>
              <w:t>canis</w:t>
            </w:r>
            <w:proofErr w:type="spellEnd"/>
          </w:p>
        </w:tc>
        <w:tc>
          <w:tcPr>
            <w:tcW w:w="1504" w:type="dxa"/>
            <w:shd w:val="clear" w:color="auto" w:fill="auto"/>
          </w:tcPr>
          <w:p w14:paraId="328C475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p>
        </w:tc>
        <w:tc>
          <w:tcPr>
            <w:tcW w:w="1399" w:type="dxa"/>
            <w:shd w:val="clear" w:color="auto" w:fill="auto"/>
          </w:tcPr>
          <w:p w14:paraId="4A991C7C"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1527" w:type="dxa"/>
            <w:shd w:val="clear" w:color="auto" w:fill="auto"/>
          </w:tcPr>
          <w:p w14:paraId="6EE69903"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Papua New Guinea</w:t>
            </w:r>
          </w:p>
        </w:tc>
        <w:tc>
          <w:tcPr>
            <w:tcW w:w="2232" w:type="dxa"/>
            <w:shd w:val="clear" w:color="auto" w:fill="auto"/>
          </w:tcPr>
          <w:p w14:paraId="1F88EB5F" w14:textId="77777777" w:rsidR="00170EBA" w:rsidRPr="002934C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2934CF">
              <w:rPr>
                <w:szCs w:val="18"/>
                <w:lang w:eastAsia="en-AU"/>
              </w:rPr>
              <w:t>Dog</w:t>
            </w:r>
            <w:r>
              <w:rPr>
                <w:szCs w:val="18"/>
                <w:lang w:eastAsia="en-AU"/>
              </w:rPr>
              <w:t xml:space="preserve">s released after </w:t>
            </w:r>
            <w:r w:rsidRPr="002934CF">
              <w:rPr>
                <w:szCs w:val="18"/>
                <w:lang w:eastAsia="en-AU"/>
              </w:rPr>
              <w:t>treatment</w:t>
            </w:r>
          </w:p>
        </w:tc>
      </w:tr>
    </w:tbl>
    <w:p w14:paraId="2457A4D6" w14:textId="2B821672" w:rsidR="00170EBA" w:rsidRDefault="00170EBA" w:rsidP="00170EBA">
      <w:pPr>
        <w:spacing w:before="360"/>
      </w:pPr>
      <w:r w:rsidRPr="00E70B4F">
        <w:t xml:space="preserve">The </w:t>
      </w:r>
      <w:r>
        <w:t>department’s post-entry quarantine (PEQ) facility opened in Mickleham</w:t>
      </w:r>
      <w:r w:rsidR="00600A8D">
        <w:t>,</w:t>
      </w:r>
      <w:r>
        <w:t xml:space="preserve"> Victoria in 2015. From 2015 to 2018 the PEQ facility detected 224</w:t>
      </w:r>
      <w:r w:rsidR="00AE3CB0">
        <w:t> </w:t>
      </w:r>
      <w:r>
        <w:t>plants with a pest or disease. Of these, 159</w:t>
      </w:r>
      <w:r w:rsidR="00AE3CB0">
        <w:t> </w:t>
      </w:r>
      <w:r>
        <w:t>detections were non-actionable and continued under quarantine. The remaining plants were destroyed or are under treatment (</w:t>
      </w:r>
      <w:r>
        <w:fldChar w:fldCharType="begin"/>
      </w:r>
      <w:r>
        <w:instrText xml:space="preserve"> REF _Ref4140688 \h </w:instrText>
      </w:r>
      <w:r>
        <w:fldChar w:fldCharType="separate"/>
      </w:r>
      <w:r w:rsidR="00C06FFA">
        <w:t xml:space="preserve">Table </w:t>
      </w:r>
      <w:r w:rsidR="00C06FFA">
        <w:rPr>
          <w:noProof/>
        </w:rPr>
        <w:t>10</w:t>
      </w:r>
      <w:r>
        <w:fldChar w:fldCharType="end"/>
      </w:r>
      <w:r>
        <w:t>).</w:t>
      </w:r>
    </w:p>
    <w:p w14:paraId="515B78B0" w14:textId="77777777" w:rsidR="00170EBA" w:rsidRDefault="00170EBA" w:rsidP="00170EBA">
      <w:pPr>
        <w:pStyle w:val="Caption"/>
        <w:rPr>
          <w:b w:val="0"/>
        </w:rPr>
      </w:pPr>
      <w:bookmarkStart w:id="99" w:name="_Ref4140688"/>
      <w:bookmarkStart w:id="100" w:name="_Toc10020187"/>
      <w:r>
        <w:t xml:space="preserve">Table </w:t>
      </w:r>
      <w:r>
        <w:rPr>
          <w:noProof/>
        </w:rPr>
        <w:fldChar w:fldCharType="begin"/>
      </w:r>
      <w:r>
        <w:rPr>
          <w:noProof/>
        </w:rPr>
        <w:instrText xml:space="preserve"> SEQ Table \* ARABIC </w:instrText>
      </w:r>
      <w:r>
        <w:rPr>
          <w:noProof/>
        </w:rPr>
        <w:fldChar w:fldCharType="separate"/>
      </w:r>
      <w:r w:rsidR="00C06FFA">
        <w:rPr>
          <w:noProof/>
        </w:rPr>
        <w:t>10</w:t>
      </w:r>
      <w:r>
        <w:rPr>
          <w:noProof/>
        </w:rPr>
        <w:fldChar w:fldCharType="end"/>
      </w:r>
      <w:bookmarkEnd w:id="99"/>
      <w:r>
        <w:rPr>
          <w:noProof/>
        </w:rPr>
        <w:t xml:space="preserve"> </w:t>
      </w:r>
      <w:r w:rsidRPr="00CF41AA">
        <w:rPr>
          <w:noProof/>
        </w:rPr>
        <w:t>Plant pest</w:t>
      </w:r>
      <w:r>
        <w:rPr>
          <w:noProof/>
        </w:rPr>
        <w:t>s</w:t>
      </w:r>
      <w:r w:rsidRPr="00CF41AA">
        <w:rPr>
          <w:noProof/>
        </w:rPr>
        <w:t xml:space="preserve"> and disease</w:t>
      </w:r>
      <w:r>
        <w:rPr>
          <w:noProof/>
        </w:rPr>
        <w:t>s</w:t>
      </w:r>
      <w:r w:rsidRPr="00CF41AA">
        <w:rPr>
          <w:noProof/>
        </w:rPr>
        <w:t xml:space="preserve"> found </w:t>
      </w:r>
      <w:r>
        <w:rPr>
          <w:noProof/>
        </w:rPr>
        <w:t xml:space="preserve">in </w:t>
      </w:r>
      <w:r w:rsidRPr="00CF41AA">
        <w:rPr>
          <w:noProof/>
        </w:rPr>
        <w:t>post-entry quarantine, 2015 to 2018</w:t>
      </w:r>
      <w:bookmarkEnd w:id="100"/>
    </w:p>
    <w:tbl>
      <w:tblPr>
        <w:tblStyle w:val="ListTable7Colorful1"/>
        <w:tblW w:w="0" w:type="auto"/>
        <w:tblBorders>
          <w:top w:val="single" w:sz="4" w:space="0" w:color="auto"/>
          <w:bottom w:val="single" w:sz="4" w:space="0" w:color="auto"/>
        </w:tblBorders>
        <w:tblLayout w:type="fixed"/>
        <w:tblLook w:val="04A0" w:firstRow="1" w:lastRow="0" w:firstColumn="1" w:lastColumn="0" w:noHBand="0" w:noVBand="1"/>
      </w:tblPr>
      <w:tblGrid>
        <w:gridCol w:w="621"/>
        <w:gridCol w:w="2640"/>
        <w:gridCol w:w="992"/>
        <w:gridCol w:w="850"/>
        <w:gridCol w:w="1305"/>
        <w:gridCol w:w="1991"/>
      </w:tblGrid>
      <w:tr w:rsidR="00170EBA" w:rsidRPr="00924BCF" w14:paraId="70AE7AB3" w14:textId="77777777" w:rsidTr="008001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1" w:type="dxa"/>
            <w:tcBorders>
              <w:top w:val="single" w:sz="4" w:space="0" w:color="auto"/>
              <w:bottom w:val="nil"/>
            </w:tcBorders>
          </w:tcPr>
          <w:p w14:paraId="3D31D4B3" w14:textId="77777777" w:rsidR="00170EBA" w:rsidRPr="00E62EBD" w:rsidRDefault="00170EBA" w:rsidP="0080017A">
            <w:pPr>
              <w:pStyle w:val="Tabletext0"/>
              <w:jc w:val="left"/>
              <w:rPr>
                <w:rStyle w:val="Strong"/>
                <w:i w:val="0"/>
                <w:szCs w:val="18"/>
              </w:rPr>
            </w:pPr>
            <w:r w:rsidRPr="00E62EBD">
              <w:rPr>
                <w:rStyle w:val="Strong"/>
                <w:i w:val="0"/>
                <w:szCs w:val="18"/>
              </w:rPr>
              <w:t>Year</w:t>
            </w:r>
          </w:p>
        </w:tc>
        <w:tc>
          <w:tcPr>
            <w:tcW w:w="2640" w:type="dxa"/>
            <w:tcBorders>
              <w:top w:val="single" w:sz="4" w:space="0" w:color="auto"/>
              <w:bottom w:val="nil"/>
            </w:tcBorders>
          </w:tcPr>
          <w:p w14:paraId="3BB9ABEC" w14:textId="77777777" w:rsidR="00170EBA" w:rsidRPr="00E62EBD"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E62EBD">
              <w:rPr>
                <w:rStyle w:val="Strong"/>
                <w:i w:val="0"/>
                <w:szCs w:val="18"/>
              </w:rPr>
              <w:t>Disease</w:t>
            </w:r>
          </w:p>
        </w:tc>
        <w:tc>
          <w:tcPr>
            <w:tcW w:w="992" w:type="dxa"/>
            <w:tcBorders>
              <w:top w:val="single" w:sz="4" w:space="0" w:color="auto"/>
              <w:bottom w:val="nil"/>
            </w:tcBorders>
          </w:tcPr>
          <w:p w14:paraId="5D054EDB" w14:textId="77777777" w:rsidR="00170EBA" w:rsidRPr="00E62EBD"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E62EBD">
              <w:rPr>
                <w:rStyle w:val="Strong"/>
                <w:i w:val="0"/>
                <w:szCs w:val="18"/>
              </w:rPr>
              <w:t>Host plant</w:t>
            </w:r>
          </w:p>
        </w:tc>
        <w:tc>
          <w:tcPr>
            <w:tcW w:w="850" w:type="dxa"/>
            <w:tcBorders>
              <w:top w:val="single" w:sz="4" w:space="0" w:color="auto"/>
              <w:bottom w:val="nil"/>
            </w:tcBorders>
          </w:tcPr>
          <w:p w14:paraId="2FAF0465" w14:textId="77777777" w:rsidR="00170EBA" w:rsidRPr="00E62EBD" w:rsidRDefault="00170EBA" w:rsidP="0080017A">
            <w:pPr>
              <w:pStyle w:val="Tabletext0"/>
              <w:jc w:val="center"/>
              <w:cnfStyle w:val="100000000000" w:firstRow="1" w:lastRow="0" w:firstColumn="0" w:lastColumn="0" w:oddVBand="0" w:evenVBand="0" w:oddHBand="0" w:evenHBand="0" w:firstRowFirstColumn="0" w:firstRowLastColumn="0" w:lastRowFirstColumn="0" w:lastRowLastColumn="0"/>
              <w:rPr>
                <w:rStyle w:val="Strong"/>
                <w:i w:val="0"/>
                <w:szCs w:val="18"/>
              </w:rPr>
            </w:pPr>
            <w:r w:rsidRPr="00E62EBD">
              <w:rPr>
                <w:rStyle w:val="Strong"/>
                <w:i w:val="0"/>
                <w:szCs w:val="18"/>
              </w:rPr>
              <w:t>Number</w:t>
            </w:r>
          </w:p>
        </w:tc>
        <w:tc>
          <w:tcPr>
            <w:tcW w:w="1305" w:type="dxa"/>
            <w:tcBorders>
              <w:top w:val="single" w:sz="4" w:space="0" w:color="auto"/>
              <w:bottom w:val="nil"/>
            </w:tcBorders>
          </w:tcPr>
          <w:p w14:paraId="6848728D" w14:textId="77777777" w:rsidR="00170EBA" w:rsidRPr="00E62EBD"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E62EBD">
              <w:rPr>
                <w:rStyle w:val="Strong"/>
                <w:i w:val="0"/>
                <w:szCs w:val="18"/>
              </w:rPr>
              <w:t>Country</w:t>
            </w:r>
          </w:p>
        </w:tc>
        <w:tc>
          <w:tcPr>
            <w:tcW w:w="1991" w:type="dxa"/>
            <w:tcBorders>
              <w:top w:val="single" w:sz="4" w:space="0" w:color="auto"/>
              <w:bottom w:val="nil"/>
            </w:tcBorders>
          </w:tcPr>
          <w:p w14:paraId="3E5F7F96" w14:textId="77777777" w:rsidR="00170EBA" w:rsidRPr="00E62EBD" w:rsidRDefault="00170EBA" w:rsidP="0080017A">
            <w:pPr>
              <w:pStyle w:val="Tabletext0"/>
              <w:cnfStyle w:val="100000000000" w:firstRow="1" w:lastRow="0" w:firstColumn="0" w:lastColumn="0" w:oddVBand="0" w:evenVBand="0" w:oddHBand="0" w:evenHBand="0" w:firstRowFirstColumn="0" w:firstRowLastColumn="0" w:lastRowFirstColumn="0" w:lastRowLastColumn="0"/>
              <w:rPr>
                <w:rStyle w:val="Strong"/>
                <w:i w:val="0"/>
                <w:szCs w:val="18"/>
              </w:rPr>
            </w:pPr>
            <w:r w:rsidRPr="00E62EBD">
              <w:rPr>
                <w:rStyle w:val="Strong"/>
                <w:i w:val="0"/>
                <w:szCs w:val="18"/>
              </w:rPr>
              <w:t>Result</w:t>
            </w:r>
          </w:p>
        </w:tc>
      </w:tr>
      <w:tr w:rsidR="00170EBA" w:rsidRPr="00744333" w14:paraId="375E9211"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70A623BA" w14:textId="77777777" w:rsidR="00170EBA" w:rsidRPr="00E70B4F" w:rsidRDefault="00170EBA" w:rsidP="0080017A">
            <w:pPr>
              <w:pStyle w:val="Tabletext0"/>
              <w:jc w:val="left"/>
              <w:rPr>
                <w:i w:val="0"/>
                <w:szCs w:val="18"/>
                <w:lang w:eastAsia="en-AU"/>
              </w:rPr>
            </w:pPr>
            <w:r w:rsidRPr="00E70B4F">
              <w:rPr>
                <w:i w:val="0"/>
                <w:szCs w:val="18"/>
                <w:lang w:eastAsia="en-AU"/>
              </w:rPr>
              <w:t>2015</w:t>
            </w:r>
          </w:p>
        </w:tc>
        <w:tc>
          <w:tcPr>
            <w:tcW w:w="2640" w:type="dxa"/>
            <w:tcBorders>
              <w:top w:val="nil"/>
              <w:left w:val="nil"/>
            </w:tcBorders>
            <w:shd w:val="clear" w:color="auto" w:fill="auto"/>
          </w:tcPr>
          <w:p w14:paraId="30B59CC5" w14:textId="77777777" w:rsidR="00170EBA" w:rsidRPr="00677E3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677E3F">
              <w:rPr>
                <w:szCs w:val="18"/>
                <w:lang w:eastAsia="en-AU"/>
              </w:rPr>
              <w:t xml:space="preserve">Cherry </w:t>
            </w:r>
            <w:r w:rsidRPr="00AE3CB0">
              <w:rPr>
                <w:szCs w:val="18"/>
                <w:lang w:eastAsia="en-AU"/>
              </w:rPr>
              <w:t>leaf roll</w:t>
            </w:r>
            <w:r w:rsidRPr="00677E3F">
              <w:rPr>
                <w:szCs w:val="18"/>
                <w:lang w:eastAsia="en-AU"/>
              </w:rPr>
              <w:t xml:space="preserve"> virus</w:t>
            </w:r>
          </w:p>
        </w:tc>
        <w:tc>
          <w:tcPr>
            <w:tcW w:w="992" w:type="dxa"/>
            <w:tcBorders>
              <w:top w:val="nil"/>
            </w:tcBorders>
            <w:shd w:val="clear" w:color="auto" w:fill="auto"/>
          </w:tcPr>
          <w:p w14:paraId="424BF155"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Prunus</w:t>
            </w:r>
          </w:p>
        </w:tc>
        <w:tc>
          <w:tcPr>
            <w:tcW w:w="850" w:type="dxa"/>
            <w:tcBorders>
              <w:top w:val="nil"/>
            </w:tcBorders>
            <w:shd w:val="clear" w:color="auto" w:fill="auto"/>
          </w:tcPr>
          <w:p w14:paraId="76761375"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tcBorders>
              <w:top w:val="nil"/>
            </w:tcBorders>
            <w:shd w:val="clear" w:color="auto" w:fill="auto"/>
          </w:tcPr>
          <w:p w14:paraId="2AD55795"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Germany</w:t>
            </w:r>
          </w:p>
        </w:tc>
        <w:tc>
          <w:tcPr>
            <w:tcW w:w="1991" w:type="dxa"/>
            <w:tcBorders>
              <w:top w:val="nil"/>
            </w:tcBorders>
            <w:shd w:val="clear" w:color="auto" w:fill="auto"/>
          </w:tcPr>
          <w:p w14:paraId="558DAE25"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Destroyed</w:t>
            </w:r>
          </w:p>
        </w:tc>
      </w:tr>
      <w:tr w:rsidR="00170EBA" w:rsidRPr="00744333" w14:paraId="356273FA"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42165ABC" w14:textId="77777777" w:rsidR="00170EBA" w:rsidRPr="00E70B4F" w:rsidRDefault="00170EBA" w:rsidP="0080017A">
            <w:pPr>
              <w:pStyle w:val="Tabletext0"/>
              <w:jc w:val="center"/>
              <w:rPr>
                <w:i w:val="0"/>
                <w:szCs w:val="18"/>
                <w:lang w:eastAsia="en-AU"/>
              </w:rPr>
            </w:pPr>
            <w:r>
              <w:rPr>
                <w:i w:val="0"/>
                <w:szCs w:val="18"/>
                <w:lang w:eastAsia="en-AU"/>
              </w:rPr>
              <w:t>2015</w:t>
            </w:r>
          </w:p>
        </w:tc>
        <w:tc>
          <w:tcPr>
            <w:tcW w:w="2640" w:type="dxa"/>
            <w:tcBorders>
              <w:top w:val="nil"/>
              <w:left w:val="nil"/>
            </w:tcBorders>
            <w:shd w:val="clear" w:color="auto" w:fill="auto"/>
          </w:tcPr>
          <w:p w14:paraId="6EA3BFDA" w14:textId="77777777" w:rsidR="00170EBA" w:rsidRPr="00677E3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 xml:space="preserve">Citrus </w:t>
            </w:r>
            <w:proofErr w:type="spellStart"/>
            <w:r>
              <w:rPr>
                <w:szCs w:val="18"/>
                <w:lang w:eastAsia="en-AU"/>
              </w:rPr>
              <w:t>tristeza</w:t>
            </w:r>
            <w:proofErr w:type="spellEnd"/>
            <w:r>
              <w:rPr>
                <w:szCs w:val="18"/>
                <w:lang w:eastAsia="en-AU"/>
              </w:rPr>
              <w:t xml:space="preserve"> virus</w:t>
            </w:r>
          </w:p>
        </w:tc>
        <w:tc>
          <w:tcPr>
            <w:tcW w:w="992" w:type="dxa"/>
            <w:tcBorders>
              <w:top w:val="nil"/>
            </w:tcBorders>
            <w:shd w:val="clear" w:color="auto" w:fill="auto"/>
          </w:tcPr>
          <w:p w14:paraId="1B03FB12"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Citrus</w:t>
            </w:r>
          </w:p>
        </w:tc>
        <w:tc>
          <w:tcPr>
            <w:tcW w:w="850" w:type="dxa"/>
            <w:tcBorders>
              <w:top w:val="nil"/>
            </w:tcBorders>
            <w:shd w:val="clear" w:color="auto" w:fill="auto"/>
          </w:tcPr>
          <w:p w14:paraId="02C3922C"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tcBorders>
              <w:top w:val="nil"/>
            </w:tcBorders>
            <w:shd w:val="clear" w:color="auto" w:fill="auto"/>
          </w:tcPr>
          <w:p w14:paraId="23CB510B"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Japan</w:t>
            </w:r>
          </w:p>
        </w:tc>
        <w:tc>
          <w:tcPr>
            <w:tcW w:w="1991" w:type="dxa"/>
            <w:tcBorders>
              <w:top w:val="nil"/>
            </w:tcBorders>
            <w:shd w:val="clear" w:color="auto" w:fill="auto"/>
          </w:tcPr>
          <w:p w14:paraId="49F0C92C"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STG treatment</w:t>
            </w:r>
          </w:p>
        </w:tc>
      </w:tr>
      <w:tr w:rsidR="00170EBA" w:rsidRPr="00744333" w14:paraId="2DDB5EA3"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1D08133E"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59D6E7B2"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Grapevine virus B</w:t>
            </w:r>
          </w:p>
        </w:tc>
        <w:tc>
          <w:tcPr>
            <w:tcW w:w="992" w:type="dxa"/>
            <w:shd w:val="clear" w:color="auto" w:fill="auto"/>
          </w:tcPr>
          <w:p w14:paraId="24837E05"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Grapevine</w:t>
            </w:r>
          </w:p>
        </w:tc>
        <w:tc>
          <w:tcPr>
            <w:tcW w:w="850" w:type="dxa"/>
            <w:shd w:val="clear" w:color="auto" w:fill="auto"/>
          </w:tcPr>
          <w:p w14:paraId="63863DF0"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3002FBE7"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Japan</w:t>
            </w:r>
          </w:p>
        </w:tc>
        <w:tc>
          <w:tcPr>
            <w:tcW w:w="1991" w:type="dxa"/>
            <w:shd w:val="clear" w:color="auto" w:fill="auto"/>
          </w:tcPr>
          <w:p w14:paraId="7D868CFA"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Destroyed</w:t>
            </w:r>
          </w:p>
        </w:tc>
      </w:tr>
      <w:tr w:rsidR="00170EBA" w:rsidRPr="00744333" w14:paraId="2D340A4A"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53CA6AF4"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17760762" w14:textId="77777777" w:rsidR="00170EBA" w:rsidRPr="00677E3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677E3F">
              <w:rPr>
                <w:szCs w:val="18"/>
                <w:lang w:eastAsia="en-AU"/>
              </w:rPr>
              <w:t>Grapevine virus E</w:t>
            </w:r>
          </w:p>
        </w:tc>
        <w:tc>
          <w:tcPr>
            <w:tcW w:w="992" w:type="dxa"/>
            <w:shd w:val="clear" w:color="auto" w:fill="auto"/>
          </w:tcPr>
          <w:p w14:paraId="2605EDEE"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Grapevine</w:t>
            </w:r>
          </w:p>
        </w:tc>
        <w:tc>
          <w:tcPr>
            <w:tcW w:w="850" w:type="dxa"/>
            <w:shd w:val="clear" w:color="auto" w:fill="auto"/>
          </w:tcPr>
          <w:p w14:paraId="4C858732"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39A06ACC"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Japan</w:t>
            </w:r>
          </w:p>
        </w:tc>
        <w:tc>
          <w:tcPr>
            <w:tcW w:w="1991" w:type="dxa"/>
            <w:shd w:val="clear" w:color="auto" w:fill="auto"/>
          </w:tcPr>
          <w:p w14:paraId="5A2DE195"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4693BF7F"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407B87B5"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5E1207E3" w14:textId="62B693B7" w:rsidR="00170EBA" w:rsidRPr="00193237"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02D75">
              <w:t>Grapevine leaf</w:t>
            </w:r>
            <w:r w:rsidR="00600A8D">
              <w:t xml:space="preserve"> </w:t>
            </w:r>
            <w:r w:rsidRPr="00202D75">
              <w:t>roll</w:t>
            </w:r>
            <w:r>
              <w:t>-</w:t>
            </w:r>
            <w:r w:rsidRPr="00202D75">
              <w:t>associated virus 3</w:t>
            </w:r>
          </w:p>
        </w:tc>
        <w:tc>
          <w:tcPr>
            <w:tcW w:w="992" w:type="dxa"/>
            <w:shd w:val="clear" w:color="auto" w:fill="auto"/>
          </w:tcPr>
          <w:p w14:paraId="74C58733"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1A5952">
              <w:rPr>
                <w:szCs w:val="18"/>
                <w:lang w:eastAsia="en-AU"/>
              </w:rPr>
              <w:t>Grapevine</w:t>
            </w:r>
          </w:p>
        </w:tc>
        <w:tc>
          <w:tcPr>
            <w:tcW w:w="850" w:type="dxa"/>
            <w:shd w:val="clear" w:color="auto" w:fill="auto"/>
          </w:tcPr>
          <w:p w14:paraId="58E09368"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3A83DB91"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Japan</w:t>
            </w:r>
          </w:p>
        </w:tc>
        <w:tc>
          <w:tcPr>
            <w:tcW w:w="1991" w:type="dxa"/>
            <w:shd w:val="clear" w:color="auto" w:fill="auto"/>
          </w:tcPr>
          <w:p w14:paraId="6F8B1AE5"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58C3DFCA"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D26522A"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322AE5BB" w14:textId="114DB424" w:rsidR="00170EBA" w:rsidRPr="00193237"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202D75">
              <w:t>Grapevine leaf</w:t>
            </w:r>
            <w:r w:rsidR="00600A8D">
              <w:t xml:space="preserve"> </w:t>
            </w:r>
            <w:r w:rsidRPr="00202D75">
              <w:t>roll</w:t>
            </w:r>
            <w:r>
              <w:t>-</w:t>
            </w:r>
            <w:r w:rsidRPr="00202D75">
              <w:t>associated virus 3</w:t>
            </w:r>
          </w:p>
        </w:tc>
        <w:tc>
          <w:tcPr>
            <w:tcW w:w="992" w:type="dxa"/>
            <w:shd w:val="clear" w:color="auto" w:fill="auto"/>
          </w:tcPr>
          <w:p w14:paraId="32BC13EC"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1A5952">
              <w:rPr>
                <w:szCs w:val="18"/>
                <w:lang w:eastAsia="en-AU"/>
              </w:rPr>
              <w:t>Grapevine</w:t>
            </w:r>
          </w:p>
        </w:tc>
        <w:tc>
          <w:tcPr>
            <w:tcW w:w="850" w:type="dxa"/>
            <w:shd w:val="clear" w:color="auto" w:fill="auto"/>
          </w:tcPr>
          <w:p w14:paraId="7455082B"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7D2745BD"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Japan</w:t>
            </w:r>
          </w:p>
        </w:tc>
        <w:tc>
          <w:tcPr>
            <w:tcW w:w="1991" w:type="dxa"/>
            <w:shd w:val="clear" w:color="auto" w:fill="auto"/>
          </w:tcPr>
          <w:p w14:paraId="66AB680E"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3EF9FBD9"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6D6D2824"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0FA9CC2A" w14:textId="77777777" w:rsidR="00170EBA" w:rsidRPr="00193237"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F17572">
              <w:t>Cherry leaf roll virus</w:t>
            </w:r>
          </w:p>
        </w:tc>
        <w:tc>
          <w:tcPr>
            <w:tcW w:w="992" w:type="dxa"/>
            <w:shd w:val="clear" w:color="auto" w:fill="auto"/>
          </w:tcPr>
          <w:p w14:paraId="000A2E12"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Prunus</w:t>
            </w:r>
          </w:p>
        </w:tc>
        <w:tc>
          <w:tcPr>
            <w:tcW w:w="850" w:type="dxa"/>
            <w:shd w:val="clear" w:color="auto" w:fill="auto"/>
          </w:tcPr>
          <w:p w14:paraId="21960E9B"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14BB0E47"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France</w:t>
            </w:r>
          </w:p>
        </w:tc>
        <w:tc>
          <w:tcPr>
            <w:tcW w:w="1991" w:type="dxa"/>
            <w:shd w:val="clear" w:color="auto" w:fill="auto"/>
          </w:tcPr>
          <w:p w14:paraId="671F833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0750B796"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173F7B04"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795F115B"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F17572">
              <w:t>Arkansas fig virus 1</w:t>
            </w:r>
          </w:p>
        </w:tc>
        <w:tc>
          <w:tcPr>
            <w:tcW w:w="992" w:type="dxa"/>
            <w:shd w:val="clear" w:color="auto" w:fill="auto"/>
          </w:tcPr>
          <w:p w14:paraId="4F29C625"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proofErr w:type="spellStart"/>
            <w:r>
              <w:rPr>
                <w:szCs w:val="18"/>
                <w:lang w:eastAsia="en-AU"/>
              </w:rPr>
              <w:t>Ficus</w:t>
            </w:r>
            <w:proofErr w:type="spellEnd"/>
          </w:p>
        </w:tc>
        <w:tc>
          <w:tcPr>
            <w:tcW w:w="850" w:type="dxa"/>
            <w:shd w:val="clear" w:color="auto" w:fill="auto"/>
          </w:tcPr>
          <w:p w14:paraId="10A35D79"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6645B13D"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South Africa</w:t>
            </w:r>
          </w:p>
        </w:tc>
        <w:tc>
          <w:tcPr>
            <w:tcW w:w="1991" w:type="dxa"/>
            <w:shd w:val="clear" w:color="auto" w:fill="auto"/>
          </w:tcPr>
          <w:p w14:paraId="1AAD598A"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75B51433"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3E9FAEAA"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0EFC79F1"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F17572">
              <w:t>Fig leaf mottle</w:t>
            </w:r>
            <w:r>
              <w:t>-</w:t>
            </w:r>
            <w:r w:rsidRPr="00F17572">
              <w:t>associated virus 1</w:t>
            </w:r>
          </w:p>
        </w:tc>
        <w:tc>
          <w:tcPr>
            <w:tcW w:w="992" w:type="dxa"/>
            <w:shd w:val="clear" w:color="auto" w:fill="auto"/>
          </w:tcPr>
          <w:p w14:paraId="06DEBF49"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proofErr w:type="spellStart"/>
            <w:r>
              <w:rPr>
                <w:szCs w:val="18"/>
                <w:lang w:eastAsia="en-AU"/>
              </w:rPr>
              <w:t>Ficus</w:t>
            </w:r>
            <w:proofErr w:type="spellEnd"/>
          </w:p>
        </w:tc>
        <w:tc>
          <w:tcPr>
            <w:tcW w:w="850" w:type="dxa"/>
            <w:shd w:val="clear" w:color="auto" w:fill="auto"/>
          </w:tcPr>
          <w:p w14:paraId="2A5D17DB"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5068F936"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BA5D4E">
              <w:rPr>
                <w:szCs w:val="18"/>
                <w:lang w:eastAsia="en-AU"/>
              </w:rPr>
              <w:t>South Africa</w:t>
            </w:r>
          </w:p>
        </w:tc>
        <w:tc>
          <w:tcPr>
            <w:tcW w:w="1991" w:type="dxa"/>
            <w:shd w:val="clear" w:color="auto" w:fill="auto"/>
          </w:tcPr>
          <w:p w14:paraId="662D5F7C"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6EF870CE"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3ED4E7E8"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08D18108" w14:textId="77777777" w:rsidR="00170EBA" w:rsidRPr="00193237"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F17572">
              <w:t>Fig leaf mottle</w:t>
            </w:r>
            <w:r>
              <w:t>-</w:t>
            </w:r>
            <w:r w:rsidRPr="00F17572">
              <w:t>associated virus 2</w:t>
            </w:r>
          </w:p>
        </w:tc>
        <w:tc>
          <w:tcPr>
            <w:tcW w:w="992" w:type="dxa"/>
            <w:shd w:val="clear" w:color="auto" w:fill="auto"/>
          </w:tcPr>
          <w:p w14:paraId="684FC9E6"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proofErr w:type="spellStart"/>
            <w:r>
              <w:rPr>
                <w:szCs w:val="18"/>
                <w:lang w:eastAsia="en-AU"/>
              </w:rPr>
              <w:t>Ficus</w:t>
            </w:r>
            <w:proofErr w:type="spellEnd"/>
            <w:r w:rsidRPr="00744333">
              <w:rPr>
                <w:szCs w:val="18"/>
                <w:lang w:eastAsia="en-AU"/>
              </w:rPr>
              <w:t xml:space="preserve"> </w:t>
            </w:r>
          </w:p>
        </w:tc>
        <w:tc>
          <w:tcPr>
            <w:tcW w:w="850" w:type="dxa"/>
            <w:shd w:val="clear" w:color="auto" w:fill="auto"/>
          </w:tcPr>
          <w:p w14:paraId="58016D05"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49C04B4E"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BA5D4E">
              <w:rPr>
                <w:szCs w:val="18"/>
                <w:lang w:eastAsia="en-AU"/>
              </w:rPr>
              <w:t>South Africa</w:t>
            </w:r>
          </w:p>
        </w:tc>
        <w:tc>
          <w:tcPr>
            <w:tcW w:w="1991" w:type="dxa"/>
            <w:shd w:val="clear" w:color="auto" w:fill="auto"/>
          </w:tcPr>
          <w:p w14:paraId="7115DE27"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364C5C69"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4C0C8BBE"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1859CA13" w14:textId="77777777" w:rsidR="00170EBA" w:rsidRPr="00193237"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F17572">
              <w:t>Arkansas fig virus 2</w:t>
            </w:r>
          </w:p>
        </w:tc>
        <w:tc>
          <w:tcPr>
            <w:tcW w:w="992" w:type="dxa"/>
            <w:shd w:val="clear" w:color="auto" w:fill="auto"/>
          </w:tcPr>
          <w:p w14:paraId="47A9EA6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proofErr w:type="spellStart"/>
            <w:r>
              <w:rPr>
                <w:szCs w:val="18"/>
                <w:lang w:eastAsia="en-AU"/>
              </w:rPr>
              <w:t>Ficus</w:t>
            </w:r>
            <w:proofErr w:type="spellEnd"/>
            <w:r w:rsidRPr="00744333">
              <w:rPr>
                <w:szCs w:val="18"/>
                <w:lang w:eastAsia="en-AU"/>
              </w:rPr>
              <w:t xml:space="preserve"> </w:t>
            </w:r>
          </w:p>
        </w:tc>
        <w:tc>
          <w:tcPr>
            <w:tcW w:w="850" w:type="dxa"/>
            <w:shd w:val="clear" w:color="auto" w:fill="auto"/>
          </w:tcPr>
          <w:p w14:paraId="5C9277C3"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1305" w:type="dxa"/>
            <w:shd w:val="clear" w:color="auto" w:fill="auto"/>
          </w:tcPr>
          <w:p w14:paraId="7A0967D3"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BA5D4E">
              <w:rPr>
                <w:szCs w:val="18"/>
                <w:lang w:eastAsia="en-AU"/>
              </w:rPr>
              <w:t>South Africa</w:t>
            </w:r>
          </w:p>
        </w:tc>
        <w:tc>
          <w:tcPr>
            <w:tcW w:w="1991" w:type="dxa"/>
            <w:shd w:val="clear" w:color="auto" w:fill="auto"/>
          </w:tcPr>
          <w:p w14:paraId="55E110BF"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4F7DC138"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A81E6A3"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5479C16C"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F17572">
              <w:t>Fig mild mottle virus</w:t>
            </w:r>
          </w:p>
        </w:tc>
        <w:tc>
          <w:tcPr>
            <w:tcW w:w="992" w:type="dxa"/>
            <w:shd w:val="clear" w:color="auto" w:fill="auto"/>
          </w:tcPr>
          <w:p w14:paraId="5DFE2DA4"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proofErr w:type="spellStart"/>
            <w:r>
              <w:rPr>
                <w:szCs w:val="18"/>
                <w:lang w:eastAsia="en-AU"/>
              </w:rPr>
              <w:t>Ficus</w:t>
            </w:r>
            <w:proofErr w:type="spellEnd"/>
            <w:r w:rsidRPr="00744333">
              <w:rPr>
                <w:szCs w:val="18"/>
                <w:lang w:eastAsia="en-AU"/>
              </w:rPr>
              <w:t xml:space="preserve"> </w:t>
            </w:r>
          </w:p>
        </w:tc>
        <w:tc>
          <w:tcPr>
            <w:tcW w:w="850" w:type="dxa"/>
            <w:shd w:val="clear" w:color="auto" w:fill="auto"/>
          </w:tcPr>
          <w:p w14:paraId="7B29CB82"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0D713FC1"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BA5D4E">
              <w:rPr>
                <w:szCs w:val="18"/>
                <w:lang w:eastAsia="en-AU"/>
              </w:rPr>
              <w:t>South Africa</w:t>
            </w:r>
          </w:p>
        </w:tc>
        <w:tc>
          <w:tcPr>
            <w:tcW w:w="1991" w:type="dxa"/>
            <w:shd w:val="clear" w:color="auto" w:fill="auto"/>
          </w:tcPr>
          <w:p w14:paraId="4CA7769A"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6F02ADBD"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66A61EE"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5A3BA01B" w14:textId="77777777" w:rsidR="00170EBA" w:rsidRPr="00677E3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677E3F">
              <w:rPr>
                <w:szCs w:val="18"/>
                <w:lang w:eastAsia="en-AU"/>
              </w:rPr>
              <w:t>Grapevine virus E</w:t>
            </w:r>
          </w:p>
        </w:tc>
        <w:tc>
          <w:tcPr>
            <w:tcW w:w="992" w:type="dxa"/>
            <w:shd w:val="clear" w:color="auto" w:fill="auto"/>
          </w:tcPr>
          <w:p w14:paraId="3C7A11F0"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Grapevine</w:t>
            </w:r>
          </w:p>
        </w:tc>
        <w:tc>
          <w:tcPr>
            <w:tcW w:w="850" w:type="dxa"/>
            <w:shd w:val="clear" w:color="auto" w:fill="auto"/>
          </w:tcPr>
          <w:p w14:paraId="320EEDC5"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01C4604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D66081">
              <w:rPr>
                <w:szCs w:val="18"/>
                <w:lang w:eastAsia="en-AU"/>
              </w:rPr>
              <w:t>Japan</w:t>
            </w:r>
          </w:p>
        </w:tc>
        <w:tc>
          <w:tcPr>
            <w:tcW w:w="1991" w:type="dxa"/>
            <w:shd w:val="clear" w:color="auto" w:fill="auto"/>
          </w:tcPr>
          <w:p w14:paraId="65AE691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1CDA2072"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54D00B58"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4C500729" w14:textId="6D0488B1" w:rsidR="00170EBA" w:rsidRPr="00677E3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677E3F">
              <w:t xml:space="preserve">Grapevine </w:t>
            </w:r>
            <w:r w:rsidRPr="00AE3CB0">
              <w:t>leaf</w:t>
            </w:r>
            <w:r w:rsidR="00600A8D" w:rsidRPr="00AE3CB0">
              <w:t xml:space="preserve"> </w:t>
            </w:r>
            <w:r w:rsidRPr="00AE3CB0">
              <w:t>roll</w:t>
            </w:r>
            <w:r>
              <w:t>-</w:t>
            </w:r>
            <w:r w:rsidRPr="00677E3F">
              <w:t>associated virus 3</w:t>
            </w:r>
          </w:p>
        </w:tc>
        <w:tc>
          <w:tcPr>
            <w:tcW w:w="992" w:type="dxa"/>
            <w:shd w:val="clear" w:color="auto" w:fill="auto"/>
          </w:tcPr>
          <w:p w14:paraId="352F81B8"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6809D3">
              <w:rPr>
                <w:szCs w:val="18"/>
                <w:lang w:eastAsia="en-AU"/>
              </w:rPr>
              <w:t>Grapevine</w:t>
            </w:r>
          </w:p>
        </w:tc>
        <w:tc>
          <w:tcPr>
            <w:tcW w:w="850" w:type="dxa"/>
            <w:shd w:val="clear" w:color="auto" w:fill="auto"/>
          </w:tcPr>
          <w:p w14:paraId="7A9030CE"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2</w:t>
            </w:r>
          </w:p>
        </w:tc>
        <w:tc>
          <w:tcPr>
            <w:tcW w:w="1305" w:type="dxa"/>
            <w:shd w:val="clear" w:color="auto" w:fill="auto"/>
          </w:tcPr>
          <w:p w14:paraId="08AD3B30"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D66081">
              <w:rPr>
                <w:szCs w:val="18"/>
                <w:lang w:eastAsia="en-AU"/>
              </w:rPr>
              <w:t>Japan</w:t>
            </w:r>
          </w:p>
        </w:tc>
        <w:tc>
          <w:tcPr>
            <w:tcW w:w="1991" w:type="dxa"/>
            <w:shd w:val="clear" w:color="auto" w:fill="auto"/>
          </w:tcPr>
          <w:p w14:paraId="78C446B9"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51847D6B"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771B64FE"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70FE4B39" w14:textId="77777777" w:rsidR="00170EBA" w:rsidRPr="00677E3F"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677E3F">
              <w:rPr>
                <w:szCs w:val="18"/>
                <w:lang w:eastAsia="en-AU"/>
              </w:rPr>
              <w:t>Grapevine virus B</w:t>
            </w:r>
          </w:p>
        </w:tc>
        <w:tc>
          <w:tcPr>
            <w:tcW w:w="992" w:type="dxa"/>
            <w:shd w:val="clear" w:color="auto" w:fill="auto"/>
          </w:tcPr>
          <w:p w14:paraId="6698B9B9"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6809D3">
              <w:rPr>
                <w:szCs w:val="18"/>
                <w:lang w:eastAsia="en-AU"/>
              </w:rPr>
              <w:t>Grapevine</w:t>
            </w:r>
          </w:p>
        </w:tc>
        <w:tc>
          <w:tcPr>
            <w:tcW w:w="850" w:type="dxa"/>
            <w:shd w:val="clear" w:color="auto" w:fill="auto"/>
          </w:tcPr>
          <w:p w14:paraId="0C19DD54"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574CA14D"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D66081">
              <w:rPr>
                <w:szCs w:val="18"/>
                <w:lang w:eastAsia="en-AU"/>
              </w:rPr>
              <w:t>Japan</w:t>
            </w:r>
          </w:p>
        </w:tc>
        <w:tc>
          <w:tcPr>
            <w:tcW w:w="1991" w:type="dxa"/>
            <w:shd w:val="clear" w:color="auto" w:fill="auto"/>
          </w:tcPr>
          <w:p w14:paraId="31D4F33F"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24307981"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62CC614A" w14:textId="77777777" w:rsidR="00170EBA" w:rsidRPr="00E70B4F" w:rsidRDefault="00170EBA" w:rsidP="0080017A">
            <w:pPr>
              <w:pStyle w:val="Tabletext0"/>
              <w:jc w:val="left"/>
              <w:rPr>
                <w:i w:val="0"/>
                <w:szCs w:val="18"/>
                <w:lang w:eastAsia="en-AU"/>
              </w:rPr>
            </w:pPr>
            <w:r w:rsidRPr="00E70B4F">
              <w:rPr>
                <w:i w:val="0"/>
                <w:szCs w:val="18"/>
                <w:lang w:eastAsia="en-AU"/>
              </w:rPr>
              <w:t>2016</w:t>
            </w:r>
          </w:p>
        </w:tc>
        <w:tc>
          <w:tcPr>
            <w:tcW w:w="2640" w:type="dxa"/>
            <w:tcBorders>
              <w:left w:val="nil"/>
            </w:tcBorders>
            <w:shd w:val="clear" w:color="auto" w:fill="auto"/>
          </w:tcPr>
          <w:p w14:paraId="55BD318B" w14:textId="77777777" w:rsidR="00170EBA" w:rsidRPr="00677E3F"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677E3F">
              <w:rPr>
                <w:szCs w:val="18"/>
                <w:lang w:eastAsia="en-AU"/>
              </w:rPr>
              <w:t>Grapevine virus E</w:t>
            </w:r>
          </w:p>
        </w:tc>
        <w:tc>
          <w:tcPr>
            <w:tcW w:w="992" w:type="dxa"/>
            <w:shd w:val="clear" w:color="auto" w:fill="auto"/>
          </w:tcPr>
          <w:p w14:paraId="56227D48"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6809D3">
              <w:rPr>
                <w:szCs w:val="18"/>
                <w:lang w:eastAsia="en-AU"/>
              </w:rPr>
              <w:t>Grapevine</w:t>
            </w:r>
          </w:p>
        </w:tc>
        <w:tc>
          <w:tcPr>
            <w:tcW w:w="850" w:type="dxa"/>
            <w:shd w:val="clear" w:color="auto" w:fill="auto"/>
          </w:tcPr>
          <w:p w14:paraId="042D208E"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5246A28E" w14:textId="38A3D73A" w:rsidR="00170EBA" w:rsidRPr="00744333" w:rsidRDefault="00AE3CB0" w:rsidP="00AE3CB0">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United States</w:t>
            </w:r>
          </w:p>
        </w:tc>
        <w:tc>
          <w:tcPr>
            <w:tcW w:w="1991" w:type="dxa"/>
            <w:shd w:val="clear" w:color="auto" w:fill="auto"/>
          </w:tcPr>
          <w:p w14:paraId="7AD6F98C"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E7724E">
              <w:rPr>
                <w:szCs w:val="18"/>
                <w:lang w:eastAsia="en-AU"/>
              </w:rPr>
              <w:t>Destroyed</w:t>
            </w:r>
          </w:p>
        </w:tc>
      </w:tr>
      <w:tr w:rsidR="00170EBA" w:rsidRPr="00744333" w14:paraId="494D0B0E"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72B21743"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tcPr>
          <w:p w14:paraId="35335788"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02D75">
              <w:rPr>
                <w:rFonts w:ascii="Calibri" w:hAnsi="Calibri"/>
                <w:color w:val="000000"/>
                <w:szCs w:val="18"/>
              </w:rPr>
              <w:t xml:space="preserve">Grapevine pinot </w:t>
            </w:r>
            <w:proofErr w:type="spellStart"/>
            <w:r w:rsidRPr="00202D75">
              <w:rPr>
                <w:rFonts w:ascii="Calibri" w:hAnsi="Calibri"/>
                <w:color w:val="000000"/>
                <w:szCs w:val="18"/>
              </w:rPr>
              <w:t>gr</w:t>
            </w:r>
            <w:r>
              <w:rPr>
                <w:rFonts w:ascii="Calibri" w:hAnsi="Calibri"/>
                <w:color w:val="000000"/>
                <w:szCs w:val="18"/>
              </w:rPr>
              <w:t>i</w:t>
            </w:r>
            <w:r w:rsidRPr="00202D75">
              <w:rPr>
                <w:rFonts w:ascii="Calibri" w:hAnsi="Calibri"/>
                <w:color w:val="000000"/>
                <w:szCs w:val="18"/>
              </w:rPr>
              <w:t>s</w:t>
            </w:r>
            <w:proofErr w:type="spellEnd"/>
            <w:r w:rsidRPr="00202D75">
              <w:rPr>
                <w:rFonts w:ascii="Calibri" w:hAnsi="Calibri"/>
                <w:color w:val="000000"/>
                <w:szCs w:val="18"/>
              </w:rPr>
              <w:t xml:space="preserve"> virus</w:t>
            </w:r>
          </w:p>
        </w:tc>
        <w:tc>
          <w:tcPr>
            <w:tcW w:w="992" w:type="dxa"/>
            <w:shd w:val="clear" w:color="auto" w:fill="auto"/>
          </w:tcPr>
          <w:p w14:paraId="0DB1CF5B"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BC00BE">
              <w:rPr>
                <w:szCs w:val="18"/>
                <w:lang w:eastAsia="en-AU"/>
              </w:rPr>
              <w:t>Grapevine</w:t>
            </w:r>
          </w:p>
        </w:tc>
        <w:tc>
          <w:tcPr>
            <w:tcW w:w="850" w:type="dxa"/>
            <w:shd w:val="clear" w:color="auto" w:fill="auto"/>
          </w:tcPr>
          <w:p w14:paraId="796C8C74" w14:textId="77777777" w:rsidR="00170EBA" w:rsidRPr="00744333"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54553966"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Italy</w:t>
            </w:r>
          </w:p>
        </w:tc>
        <w:tc>
          <w:tcPr>
            <w:tcW w:w="1991" w:type="dxa"/>
            <w:shd w:val="clear" w:color="auto" w:fill="auto"/>
          </w:tcPr>
          <w:p w14:paraId="6487D040"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5A3C3437"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BADEFD4"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tcPr>
          <w:p w14:paraId="4AD66664"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202D75">
              <w:rPr>
                <w:rFonts w:ascii="Calibri" w:hAnsi="Calibri"/>
                <w:color w:val="000000"/>
                <w:szCs w:val="18"/>
              </w:rPr>
              <w:t xml:space="preserve">Grapevine pinot </w:t>
            </w:r>
            <w:proofErr w:type="spellStart"/>
            <w:r w:rsidRPr="00202D75">
              <w:rPr>
                <w:rFonts w:ascii="Calibri" w:hAnsi="Calibri"/>
                <w:color w:val="000000"/>
                <w:szCs w:val="18"/>
              </w:rPr>
              <w:t>gr</w:t>
            </w:r>
            <w:r>
              <w:rPr>
                <w:rFonts w:ascii="Calibri" w:hAnsi="Calibri"/>
                <w:color w:val="000000"/>
                <w:szCs w:val="18"/>
              </w:rPr>
              <w:t>i</w:t>
            </w:r>
            <w:r w:rsidRPr="00202D75">
              <w:rPr>
                <w:rFonts w:ascii="Calibri" w:hAnsi="Calibri"/>
                <w:color w:val="000000"/>
                <w:szCs w:val="18"/>
              </w:rPr>
              <w:t>s</w:t>
            </w:r>
            <w:proofErr w:type="spellEnd"/>
            <w:r w:rsidRPr="00202D75">
              <w:rPr>
                <w:rFonts w:ascii="Calibri" w:hAnsi="Calibri"/>
                <w:color w:val="000000"/>
                <w:szCs w:val="18"/>
              </w:rPr>
              <w:t xml:space="preserve"> virus </w:t>
            </w:r>
          </w:p>
        </w:tc>
        <w:tc>
          <w:tcPr>
            <w:tcW w:w="992" w:type="dxa"/>
            <w:shd w:val="clear" w:color="auto" w:fill="auto"/>
          </w:tcPr>
          <w:p w14:paraId="1E22E405"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BC00BE">
              <w:rPr>
                <w:szCs w:val="18"/>
                <w:lang w:eastAsia="en-AU"/>
              </w:rPr>
              <w:t>Grapevine</w:t>
            </w:r>
          </w:p>
        </w:tc>
        <w:tc>
          <w:tcPr>
            <w:tcW w:w="850" w:type="dxa"/>
            <w:shd w:val="clear" w:color="auto" w:fill="auto"/>
          </w:tcPr>
          <w:p w14:paraId="3B92578D" w14:textId="77777777" w:rsidR="00170EBA" w:rsidRPr="00744333"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78359DDA"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Greece</w:t>
            </w:r>
          </w:p>
        </w:tc>
        <w:tc>
          <w:tcPr>
            <w:tcW w:w="1991" w:type="dxa"/>
            <w:shd w:val="clear" w:color="auto" w:fill="auto"/>
          </w:tcPr>
          <w:p w14:paraId="3BF5A809"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69A46CF2"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52ABFEBE"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vAlign w:val="center"/>
          </w:tcPr>
          <w:p w14:paraId="2B5893EB"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02D75">
              <w:rPr>
                <w:rFonts w:ascii="Calibri" w:hAnsi="Calibri"/>
                <w:color w:val="000000"/>
                <w:szCs w:val="18"/>
              </w:rPr>
              <w:t xml:space="preserve">Grapevine fan leaf virus </w:t>
            </w:r>
          </w:p>
        </w:tc>
        <w:tc>
          <w:tcPr>
            <w:tcW w:w="992" w:type="dxa"/>
            <w:shd w:val="clear" w:color="auto" w:fill="auto"/>
          </w:tcPr>
          <w:p w14:paraId="002F707F"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BC00BE">
              <w:rPr>
                <w:szCs w:val="18"/>
                <w:lang w:eastAsia="en-AU"/>
              </w:rPr>
              <w:t>Grapevine</w:t>
            </w:r>
          </w:p>
        </w:tc>
        <w:tc>
          <w:tcPr>
            <w:tcW w:w="850" w:type="dxa"/>
            <w:shd w:val="clear" w:color="auto" w:fill="auto"/>
          </w:tcPr>
          <w:p w14:paraId="36FB6E9C"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66CF3289" w14:textId="77777777" w:rsidR="00170EBA" w:rsidRPr="00DC01BB"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Greece</w:t>
            </w:r>
          </w:p>
        </w:tc>
        <w:tc>
          <w:tcPr>
            <w:tcW w:w="1991" w:type="dxa"/>
            <w:shd w:val="clear" w:color="auto" w:fill="auto"/>
          </w:tcPr>
          <w:p w14:paraId="35D28E2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16D59689"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63F466A4"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vAlign w:val="center"/>
          </w:tcPr>
          <w:p w14:paraId="32127C8B"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202D75">
              <w:rPr>
                <w:rFonts w:ascii="Calibri" w:hAnsi="Calibri"/>
                <w:color w:val="000000"/>
                <w:szCs w:val="18"/>
              </w:rPr>
              <w:t xml:space="preserve">Grapevine virus F </w:t>
            </w:r>
          </w:p>
        </w:tc>
        <w:tc>
          <w:tcPr>
            <w:tcW w:w="992" w:type="dxa"/>
            <w:shd w:val="clear" w:color="auto" w:fill="auto"/>
          </w:tcPr>
          <w:p w14:paraId="0A40A79B"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BC00BE">
              <w:rPr>
                <w:szCs w:val="18"/>
                <w:lang w:eastAsia="en-AU"/>
              </w:rPr>
              <w:t>Grapevine</w:t>
            </w:r>
          </w:p>
        </w:tc>
        <w:tc>
          <w:tcPr>
            <w:tcW w:w="850" w:type="dxa"/>
            <w:shd w:val="clear" w:color="auto" w:fill="auto"/>
          </w:tcPr>
          <w:p w14:paraId="6D6AA73E"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2F9EEFBC" w14:textId="77777777" w:rsidR="00170EBA" w:rsidRPr="00DC01BB"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Greece</w:t>
            </w:r>
          </w:p>
        </w:tc>
        <w:tc>
          <w:tcPr>
            <w:tcW w:w="1991" w:type="dxa"/>
            <w:shd w:val="clear" w:color="auto" w:fill="auto"/>
          </w:tcPr>
          <w:p w14:paraId="7F5FBCA9"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724390C5"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1AFCB20E"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vAlign w:val="center"/>
          </w:tcPr>
          <w:p w14:paraId="6B4783F9"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02D75">
              <w:rPr>
                <w:rFonts w:ascii="Calibri" w:hAnsi="Calibri"/>
                <w:color w:val="000000"/>
                <w:szCs w:val="18"/>
              </w:rPr>
              <w:t xml:space="preserve">Grapevine </w:t>
            </w:r>
            <w:proofErr w:type="spellStart"/>
            <w:r w:rsidRPr="00202D75">
              <w:rPr>
                <w:rFonts w:ascii="Calibri" w:hAnsi="Calibri"/>
                <w:color w:val="000000"/>
                <w:szCs w:val="18"/>
              </w:rPr>
              <w:t>rupestris</w:t>
            </w:r>
            <w:proofErr w:type="spellEnd"/>
            <w:r w:rsidRPr="00202D75">
              <w:rPr>
                <w:rFonts w:ascii="Calibri" w:hAnsi="Calibri"/>
                <w:color w:val="000000"/>
                <w:szCs w:val="18"/>
              </w:rPr>
              <w:t xml:space="preserve"> vein feathering virus </w:t>
            </w:r>
          </w:p>
        </w:tc>
        <w:tc>
          <w:tcPr>
            <w:tcW w:w="992" w:type="dxa"/>
            <w:shd w:val="clear" w:color="auto" w:fill="auto"/>
          </w:tcPr>
          <w:p w14:paraId="319ECCD6"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BC00BE">
              <w:rPr>
                <w:szCs w:val="18"/>
                <w:lang w:eastAsia="en-AU"/>
              </w:rPr>
              <w:t>Grapevine</w:t>
            </w:r>
          </w:p>
        </w:tc>
        <w:tc>
          <w:tcPr>
            <w:tcW w:w="850" w:type="dxa"/>
            <w:shd w:val="clear" w:color="auto" w:fill="auto"/>
          </w:tcPr>
          <w:p w14:paraId="3424FE71"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1305" w:type="dxa"/>
            <w:shd w:val="clear" w:color="auto" w:fill="auto"/>
          </w:tcPr>
          <w:p w14:paraId="0A420095" w14:textId="77777777" w:rsidR="00170EBA" w:rsidRPr="00DC01BB"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Greece</w:t>
            </w:r>
          </w:p>
        </w:tc>
        <w:tc>
          <w:tcPr>
            <w:tcW w:w="1991" w:type="dxa"/>
            <w:shd w:val="clear" w:color="auto" w:fill="auto"/>
          </w:tcPr>
          <w:p w14:paraId="211D0B34"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036BAE1C" w14:textId="77777777" w:rsidTr="0080017A">
        <w:trPr>
          <w:trHeight w:val="369"/>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515CF54"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tcPr>
          <w:p w14:paraId="50BF836F"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202D75">
              <w:rPr>
                <w:rFonts w:ascii="Calibri" w:hAnsi="Calibri"/>
                <w:color w:val="000000"/>
                <w:szCs w:val="18"/>
              </w:rPr>
              <w:t xml:space="preserve">Citrus viroid OS </w:t>
            </w:r>
          </w:p>
        </w:tc>
        <w:tc>
          <w:tcPr>
            <w:tcW w:w="992" w:type="dxa"/>
            <w:tcBorders>
              <w:bottom w:val="nil"/>
            </w:tcBorders>
            <w:shd w:val="clear" w:color="auto" w:fill="auto"/>
          </w:tcPr>
          <w:p w14:paraId="5E2222D2"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Citrus</w:t>
            </w:r>
          </w:p>
        </w:tc>
        <w:tc>
          <w:tcPr>
            <w:tcW w:w="850" w:type="dxa"/>
            <w:tcBorders>
              <w:bottom w:val="nil"/>
            </w:tcBorders>
            <w:shd w:val="clear" w:color="auto" w:fill="auto"/>
          </w:tcPr>
          <w:p w14:paraId="5E9EC8E6"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tcBorders>
              <w:bottom w:val="nil"/>
            </w:tcBorders>
            <w:shd w:val="clear" w:color="auto" w:fill="auto"/>
          </w:tcPr>
          <w:p w14:paraId="0C8E0E01" w14:textId="77777777" w:rsidR="00170EBA" w:rsidRPr="00DC01BB"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Republic of Korea</w:t>
            </w:r>
          </w:p>
        </w:tc>
        <w:tc>
          <w:tcPr>
            <w:tcW w:w="1991" w:type="dxa"/>
            <w:shd w:val="clear" w:color="auto" w:fill="auto"/>
          </w:tcPr>
          <w:p w14:paraId="40BBE5CD"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640509EE" w14:textId="77777777" w:rsidTr="002A6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55032A55" w14:textId="77777777" w:rsidR="00170EBA" w:rsidRPr="00E70B4F" w:rsidRDefault="00170EBA" w:rsidP="0080017A">
            <w:pPr>
              <w:pStyle w:val="Tabletext0"/>
              <w:jc w:val="left"/>
              <w:rPr>
                <w:i w:val="0"/>
                <w:szCs w:val="18"/>
                <w:lang w:eastAsia="en-AU"/>
              </w:rPr>
            </w:pPr>
            <w:r>
              <w:rPr>
                <w:i w:val="0"/>
                <w:szCs w:val="18"/>
                <w:lang w:eastAsia="en-AU"/>
              </w:rPr>
              <w:t>2017</w:t>
            </w:r>
          </w:p>
        </w:tc>
        <w:tc>
          <w:tcPr>
            <w:tcW w:w="2640" w:type="dxa"/>
            <w:tcBorders>
              <w:top w:val="nil"/>
              <w:left w:val="nil"/>
              <w:bottom w:val="nil"/>
              <w:right w:val="nil"/>
            </w:tcBorders>
            <w:shd w:val="clear" w:color="auto" w:fill="auto"/>
          </w:tcPr>
          <w:p w14:paraId="757BE7A0"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Citrus viroid II </w:t>
            </w:r>
          </w:p>
        </w:tc>
        <w:tc>
          <w:tcPr>
            <w:tcW w:w="992" w:type="dxa"/>
            <w:tcBorders>
              <w:top w:val="nil"/>
              <w:bottom w:val="nil"/>
            </w:tcBorders>
            <w:shd w:val="clear" w:color="auto" w:fill="auto"/>
          </w:tcPr>
          <w:p w14:paraId="2D71E2C8"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A54777">
              <w:rPr>
                <w:szCs w:val="18"/>
                <w:lang w:eastAsia="en-AU"/>
              </w:rPr>
              <w:t>Citrus</w:t>
            </w:r>
          </w:p>
        </w:tc>
        <w:tc>
          <w:tcPr>
            <w:tcW w:w="850" w:type="dxa"/>
            <w:tcBorders>
              <w:top w:val="nil"/>
              <w:bottom w:val="nil"/>
            </w:tcBorders>
            <w:shd w:val="clear" w:color="auto" w:fill="auto"/>
          </w:tcPr>
          <w:p w14:paraId="0515DDAA"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3</w:t>
            </w:r>
          </w:p>
        </w:tc>
        <w:tc>
          <w:tcPr>
            <w:tcW w:w="1305" w:type="dxa"/>
            <w:tcBorders>
              <w:top w:val="nil"/>
              <w:bottom w:val="nil"/>
            </w:tcBorders>
            <w:shd w:val="clear" w:color="auto" w:fill="auto"/>
          </w:tcPr>
          <w:p w14:paraId="32E56F6B"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FD12F9">
              <w:rPr>
                <w:szCs w:val="18"/>
                <w:lang w:eastAsia="en-AU"/>
              </w:rPr>
              <w:t>Republic of Korea</w:t>
            </w:r>
          </w:p>
        </w:tc>
        <w:tc>
          <w:tcPr>
            <w:tcW w:w="1991" w:type="dxa"/>
            <w:tcBorders>
              <w:top w:val="nil"/>
              <w:left w:val="nil"/>
              <w:bottom w:val="nil"/>
              <w:right w:val="nil"/>
            </w:tcBorders>
            <w:shd w:val="clear" w:color="auto" w:fill="auto"/>
            <w:vAlign w:val="center"/>
          </w:tcPr>
          <w:p w14:paraId="26F0193D"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37A1">
              <w:rPr>
                <w:rFonts w:ascii="Calibri" w:hAnsi="Calibri"/>
                <w:color w:val="000000"/>
                <w:szCs w:val="18"/>
              </w:rPr>
              <w:t>STG virus elimination in progress for 1 of 3 cultivars. 2 destroyed</w:t>
            </w:r>
          </w:p>
        </w:tc>
      </w:tr>
      <w:tr w:rsidR="00170EBA" w:rsidRPr="00744333" w14:paraId="24CF00B6" w14:textId="77777777" w:rsidTr="002A682D">
        <w:tc>
          <w:tcPr>
            <w:cnfStyle w:val="001000000000" w:firstRow="0" w:lastRow="0" w:firstColumn="1" w:lastColumn="0" w:oddVBand="0" w:evenVBand="0" w:oddHBand="0" w:evenHBand="0" w:firstRowFirstColumn="0" w:firstRowLastColumn="0" w:lastRowFirstColumn="0" w:lastRowLastColumn="0"/>
            <w:tcW w:w="621" w:type="dxa"/>
            <w:tcBorders>
              <w:top w:val="nil"/>
              <w:bottom w:val="single" w:sz="4" w:space="0" w:color="auto"/>
              <w:right w:val="nil"/>
            </w:tcBorders>
          </w:tcPr>
          <w:p w14:paraId="305AE852" w14:textId="77777777" w:rsidR="00170EBA" w:rsidRPr="00E70B4F" w:rsidRDefault="00170EBA" w:rsidP="0080017A">
            <w:pPr>
              <w:pStyle w:val="Tabletext0"/>
              <w:jc w:val="left"/>
              <w:rPr>
                <w:i w:val="0"/>
                <w:szCs w:val="18"/>
                <w:lang w:eastAsia="en-AU"/>
              </w:rPr>
            </w:pPr>
            <w:r w:rsidRPr="00EC47D3">
              <w:rPr>
                <w:i w:val="0"/>
                <w:szCs w:val="18"/>
                <w:lang w:eastAsia="en-AU"/>
              </w:rPr>
              <w:t>2017</w:t>
            </w:r>
          </w:p>
        </w:tc>
        <w:tc>
          <w:tcPr>
            <w:tcW w:w="2640" w:type="dxa"/>
            <w:tcBorders>
              <w:top w:val="nil"/>
              <w:left w:val="nil"/>
              <w:bottom w:val="single" w:sz="4" w:space="0" w:color="auto"/>
              <w:right w:val="nil"/>
            </w:tcBorders>
            <w:shd w:val="clear" w:color="auto" w:fill="auto"/>
          </w:tcPr>
          <w:p w14:paraId="2A8F6B1B" w14:textId="77777777"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Citrus viroid III </w:t>
            </w:r>
          </w:p>
        </w:tc>
        <w:tc>
          <w:tcPr>
            <w:tcW w:w="992" w:type="dxa"/>
            <w:tcBorders>
              <w:top w:val="nil"/>
              <w:bottom w:val="single" w:sz="4" w:space="0" w:color="auto"/>
            </w:tcBorders>
            <w:shd w:val="clear" w:color="auto" w:fill="auto"/>
          </w:tcPr>
          <w:p w14:paraId="5B0CB210"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A54777">
              <w:rPr>
                <w:szCs w:val="18"/>
                <w:lang w:eastAsia="en-AU"/>
              </w:rPr>
              <w:t>Citrus</w:t>
            </w:r>
          </w:p>
        </w:tc>
        <w:tc>
          <w:tcPr>
            <w:tcW w:w="850" w:type="dxa"/>
            <w:tcBorders>
              <w:top w:val="nil"/>
              <w:bottom w:val="single" w:sz="4" w:space="0" w:color="auto"/>
            </w:tcBorders>
            <w:shd w:val="clear" w:color="auto" w:fill="auto"/>
          </w:tcPr>
          <w:p w14:paraId="1118060D"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3</w:t>
            </w:r>
          </w:p>
        </w:tc>
        <w:tc>
          <w:tcPr>
            <w:tcW w:w="1305" w:type="dxa"/>
            <w:tcBorders>
              <w:top w:val="nil"/>
              <w:bottom w:val="single" w:sz="4" w:space="0" w:color="auto"/>
            </w:tcBorders>
            <w:shd w:val="clear" w:color="auto" w:fill="auto"/>
          </w:tcPr>
          <w:p w14:paraId="61ACEC53"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FD12F9">
              <w:rPr>
                <w:szCs w:val="18"/>
                <w:lang w:eastAsia="en-AU"/>
              </w:rPr>
              <w:t>Republic of Korea</w:t>
            </w:r>
          </w:p>
        </w:tc>
        <w:tc>
          <w:tcPr>
            <w:tcW w:w="1991" w:type="dxa"/>
            <w:tcBorders>
              <w:top w:val="nil"/>
              <w:left w:val="nil"/>
              <w:bottom w:val="single" w:sz="4" w:space="0" w:color="auto"/>
              <w:right w:val="nil"/>
            </w:tcBorders>
            <w:shd w:val="clear" w:color="auto" w:fill="auto"/>
            <w:vAlign w:val="center"/>
          </w:tcPr>
          <w:p w14:paraId="41F3108E" w14:textId="77777777"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37A1">
              <w:rPr>
                <w:rFonts w:ascii="Calibri" w:hAnsi="Calibri"/>
                <w:color w:val="000000"/>
                <w:szCs w:val="18"/>
              </w:rPr>
              <w:t>STG virus elimination in progress for 1 of 3 cultivars. 2 destroyed</w:t>
            </w:r>
          </w:p>
        </w:tc>
      </w:tr>
      <w:tr w:rsidR="00170EBA" w:rsidRPr="00744333" w14:paraId="25AED48E" w14:textId="77777777" w:rsidTr="002A68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single" w:sz="4" w:space="0" w:color="auto"/>
              <w:bottom w:val="nil"/>
              <w:right w:val="nil"/>
            </w:tcBorders>
          </w:tcPr>
          <w:p w14:paraId="345B19E3" w14:textId="77777777" w:rsidR="00170EBA" w:rsidRPr="00E70B4F" w:rsidRDefault="00170EBA" w:rsidP="0080017A">
            <w:pPr>
              <w:pStyle w:val="Tabletext0"/>
              <w:jc w:val="left"/>
              <w:rPr>
                <w:i w:val="0"/>
                <w:szCs w:val="18"/>
                <w:lang w:eastAsia="en-AU"/>
              </w:rPr>
            </w:pPr>
            <w:r w:rsidRPr="00EC47D3">
              <w:rPr>
                <w:i w:val="0"/>
                <w:szCs w:val="18"/>
                <w:lang w:eastAsia="en-AU"/>
              </w:rPr>
              <w:lastRenderedPageBreak/>
              <w:t>2017</w:t>
            </w:r>
          </w:p>
        </w:tc>
        <w:tc>
          <w:tcPr>
            <w:tcW w:w="2640" w:type="dxa"/>
            <w:tcBorders>
              <w:top w:val="single" w:sz="4" w:space="0" w:color="auto"/>
              <w:left w:val="nil"/>
              <w:bottom w:val="nil"/>
              <w:right w:val="nil"/>
            </w:tcBorders>
            <w:shd w:val="clear" w:color="auto" w:fill="auto"/>
          </w:tcPr>
          <w:p w14:paraId="25FCF627"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Citrus </w:t>
            </w:r>
            <w:proofErr w:type="spellStart"/>
            <w:r w:rsidRPr="008B37A1">
              <w:rPr>
                <w:rFonts w:ascii="Calibri" w:hAnsi="Calibri"/>
                <w:color w:val="000000"/>
                <w:szCs w:val="18"/>
              </w:rPr>
              <w:t>tristeza</w:t>
            </w:r>
            <w:proofErr w:type="spellEnd"/>
            <w:r w:rsidRPr="008B37A1">
              <w:rPr>
                <w:rFonts w:ascii="Calibri" w:hAnsi="Calibri"/>
                <w:color w:val="000000"/>
                <w:szCs w:val="18"/>
              </w:rPr>
              <w:t xml:space="preserve"> virus </w:t>
            </w:r>
          </w:p>
        </w:tc>
        <w:tc>
          <w:tcPr>
            <w:tcW w:w="992" w:type="dxa"/>
            <w:tcBorders>
              <w:top w:val="single" w:sz="4" w:space="0" w:color="auto"/>
            </w:tcBorders>
            <w:shd w:val="clear" w:color="auto" w:fill="auto"/>
          </w:tcPr>
          <w:p w14:paraId="747C0417"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A54777">
              <w:rPr>
                <w:szCs w:val="18"/>
                <w:lang w:eastAsia="en-AU"/>
              </w:rPr>
              <w:t>Citrus</w:t>
            </w:r>
          </w:p>
        </w:tc>
        <w:tc>
          <w:tcPr>
            <w:tcW w:w="850" w:type="dxa"/>
            <w:tcBorders>
              <w:top w:val="single" w:sz="4" w:space="0" w:color="auto"/>
            </w:tcBorders>
            <w:shd w:val="clear" w:color="auto" w:fill="auto"/>
          </w:tcPr>
          <w:p w14:paraId="54B5E2F6"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5</w:t>
            </w:r>
          </w:p>
        </w:tc>
        <w:tc>
          <w:tcPr>
            <w:tcW w:w="1305" w:type="dxa"/>
            <w:tcBorders>
              <w:top w:val="single" w:sz="4" w:space="0" w:color="auto"/>
            </w:tcBorders>
            <w:shd w:val="clear" w:color="auto" w:fill="auto"/>
          </w:tcPr>
          <w:p w14:paraId="60D0D3E7"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FD12F9">
              <w:rPr>
                <w:szCs w:val="18"/>
                <w:lang w:eastAsia="en-AU"/>
              </w:rPr>
              <w:t>Republic of Korea</w:t>
            </w:r>
          </w:p>
        </w:tc>
        <w:tc>
          <w:tcPr>
            <w:tcW w:w="1991" w:type="dxa"/>
            <w:tcBorders>
              <w:top w:val="single" w:sz="4" w:space="0" w:color="auto"/>
              <w:left w:val="nil"/>
              <w:bottom w:val="nil"/>
              <w:right w:val="nil"/>
            </w:tcBorders>
            <w:shd w:val="clear" w:color="auto" w:fill="auto"/>
            <w:vAlign w:val="center"/>
          </w:tcPr>
          <w:p w14:paraId="465E2B45"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37A1">
              <w:rPr>
                <w:rFonts w:ascii="Calibri" w:hAnsi="Calibri"/>
                <w:color w:val="000000"/>
                <w:szCs w:val="18"/>
              </w:rPr>
              <w:t>STG virus elimination in progress for 3 of 5 cultivars</w:t>
            </w:r>
          </w:p>
        </w:tc>
      </w:tr>
      <w:tr w:rsidR="00170EBA" w:rsidRPr="00744333" w14:paraId="2D3BB4AC"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3F1D00EF" w14:textId="77777777" w:rsidR="00170EBA" w:rsidRPr="00E70B4F" w:rsidRDefault="00170EBA" w:rsidP="0080017A">
            <w:pPr>
              <w:pStyle w:val="Tabletext0"/>
              <w:jc w:val="left"/>
              <w:rPr>
                <w:i w:val="0"/>
                <w:szCs w:val="18"/>
                <w:lang w:eastAsia="en-AU"/>
              </w:rPr>
            </w:pPr>
            <w:r w:rsidRPr="00EC47D3">
              <w:rPr>
                <w:i w:val="0"/>
                <w:szCs w:val="18"/>
                <w:lang w:eastAsia="en-AU"/>
              </w:rPr>
              <w:t>2017</w:t>
            </w:r>
          </w:p>
        </w:tc>
        <w:tc>
          <w:tcPr>
            <w:tcW w:w="2640" w:type="dxa"/>
            <w:tcBorders>
              <w:top w:val="nil"/>
              <w:left w:val="nil"/>
              <w:bottom w:val="nil"/>
              <w:right w:val="nil"/>
            </w:tcBorders>
            <w:shd w:val="clear" w:color="auto" w:fill="auto"/>
          </w:tcPr>
          <w:p w14:paraId="56B9B740" w14:textId="77777777"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Citrus </w:t>
            </w:r>
            <w:proofErr w:type="spellStart"/>
            <w:r w:rsidRPr="008B37A1">
              <w:rPr>
                <w:rFonts w:ascii="Calibri" w:hAnsi="Calibri"/>
                <w:color w:val="000000"/>
                <w:szCs w:val="18"/>
              </w:rPr>
              <w:t>tristeza</w:t>
            </w:r>
            <w:proofErr w:type="spellEnd"/>
            <w:r w:rsidRPr="008B37A1">
              <w:rPr>
                <w:rFonts w:ascii="Calibri" w:hAnsi="Calibri"/>
                <w:color w:val="000000"/>
                <w:szCs w:val="18"/>
              </w:rPr>
              <w:t xml:space="preserve"> virus</w:t>
            </w:r>
          </w:p>
        </w:tc>
        <w:tc>
          <w:tcPr>
            <w:tcW w:w="992" w:type="dxa"/>
            <w:shd w:val="clear" w:color="auto" w:fill="auto"/>
          </w:tcPr>
          <w:p w14:paraId="2DB7F7B4"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A54777">
              <w:rPr>
                <w:szCs w:val="18"/>
                <w:lang w:eastAsia="en-AU"/>
              </w:rPr>
              <w:t>Citrus</w:t>
            </w:r>
          </w:p>
        </w:tc>
        <w:tc>
          <w:tcPr>
            <w:tcW w:w="850" w:type="dxa"/>
            <w:shd w:val="clear" w:color="auto" w:fill="auto"/>
          </w:tcPr>
          <w:p w14:paraId="05A68BFC"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3</w:t>
            </w:r>
          </w:p>
        </w:tc>
        <w:tc>
          <w:tcPr>
            <w:tcW w:w="1305" w:type="dxa"/>
            <w:shd w:val="clear" w:color="auto" w:fill="auto"/>
          </w:tcPr>
          <w:p w14:paraId="615502FC"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FD12F9">
              <w:rPr>
                <w:szCs w:val="18"/>
                <w:lang w:eastAsia="en-AU"/>
              </w:rPr>
              <w:t>Republic of Korea</w:t>
            </w:r>
          </w:p>
        </w:tc>
        <w:tc>
          <w:tcPr>
            <w:tcW w:w="1991" w:type="dxa"/>
            <w:tcBorders>
              <w:top w:val="nil"/>
              <w:left w:val="nil"/>
              <w:bottom w:val="nil"/>
              <w:right w:val="nil"/>
            </w:tcBorders>
            <w:shd w:val="clear" w:color="auto" w:fill="auto"/>
            <w:vAlign w:val="center"/>
          </w:tcPr>
          <w:p w14:paraId="15605F7B" w14:textId="77777777"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37A1">
              <w:rPr>
                <w:rFonts w:ascii="Calibri" w:hAnsi="Calibri"/>
                <w:color w:val="000000"/>
                <w:szCs w:val="18"/>
              </w:rPr>
              <w:t>STG virus elimination in progress</w:t>
            </w:r>
          </w:p>
        </w:tc>
      </w:tr>
      <w:tr w:rsidR="00170EBA" w:rsidRPr="00744333" w14:paraId="4EFC13B9"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668EECCB" w14:textId="77777777" w:rsidR="00170EBA" w:rsidRPr="00E70B4F" w:rsidRDefault="00170EBA" w:rsidP="0080017A">
            <w:pPr>
              <w:pStyle w:val="Tabletext0"/>
              <w:jc w:val="left"/>
              <w:rPr>
                <w:i w:val="0"/>
                <w:szCs w:val="18"/>
                <w:lang w:eastAsia="en-AU"/>
              </w:rPr>
            </w:pPr>
            <w:r w:rsidRPr="00EC47D3">
              <w:rPr>
                <w:i w:val="0"/>
                <w:szCs w:val="18"/>
                <w:lang w:eastAsia="en-AU"/>
              </w:rPr>
              <w:t>2017</w:t>
            </w:r>
          </w:p>
        </w:tc>
        <w:tc>
          <w:tcPr>
            <w:tcW w:w="2640" w:type="dxa"/>
            <w:tcBorders>
              <w:top w:val="nil"/>
              <w:left w:val="nil"/>
              <w:bottom w:val="nil"/>
              <w:right w:val="nil"/>
            </w:tcBorders>
            <w:shd w:val="clear" w:color="auto" w:fill="auto"/>
          </w:tcPr>
          <w:p w14:paraId="141F1E6F"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Hop stunt viroid </w:t>
            </w:r>
          </w:p>
        </w:tc>
        <w:tc>
          <w:tcPr>
            <w:tcW w:w="992" w:type="dxa"/>
            <w:shd w:val="clear" w:color="auto" w:fill="auto"/>
          </w:tcPr>
          <w:p w14:paraId="08DF5761"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A54777">
              <w:rPr>
                <w:szCs w:val="18"/>
                <w:lang w:eastAsia="en-AU"/>
              </w:rPr>
              <w:t>Citrus</w:t>
            </w:r>
          </w:p>
        </w:tc>
        <w:tc>
          <w:tcPr>
            <w:tcW w:w="850" w:type="dxa"/>
            <w:shd w:val="clear" w:color="auto" w:fill="auto"/>
          </w:tcPr>
          <w:p w14:paraId="7B27C98D"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406C1198"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FD12F9">
              <w:rPr>
                <w:szCs w:val="18"/>
                <w:lang w:eastAsia="en-AU"/>
              </w:rPr>
              <w:t>Republic of Korea</w:t>
            </w:r>
          </w:p>
        </w:tc>
        <w:tc>
          <w:tcPr>
            <w:tcW w:w="1991" w:type="dxa"/>
            <w:tcBorders>
              <w:top w:val="nil"/>
              <w:left w:val="nil"/>
              <w:bottom w:val="nil"/>
              <w:right w:val="nil"/>
            </w:tcBorders>
            <w:shd w:val="clear" w:color="auto" w:fill="auto"/>
            <w:vAlign w:val="center"/>
          </w:tcPr>
          <w:p w14:paraId="0CEBD94D"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37A1">
              <w:rPr>
                <w:rFonts w:ascii="Calibri" w:hAnsi="Calibri"/>
                <w:color w:val="000000"/>
                <w:szCs w:val="18"/>
              </w:rPr>
              <w:t>STG virus elimination in progress</w:t>
            </w:r>
          </w:p>
        </w:tc>
      </w:tr>
      <w:tr w:rsidR="00170EBA" w:rsidRPr="00744333" w14:paraId="3ED9A988"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378D7540"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vAlign w:val="center"/>
          </w:tcPr>
          <w:p w14:paraId="48D7F84F"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02D75">
              <w:rPr>
                <w:rFonts w:ascii="Calibri" w:hAnsi="Calibri"/>
                <w:color w:val="000000"/>
                <w:szCs w:val="18"/>
              </w:rPr>
              <w:t>Diaporthe</w:t>
            </w:r>
            <w:proofErr w:type="spellEnd"/>
            <w:r w:rsidRPr="00202D75">
              <w:rPr>
                <w:rFonts w:ascii="Calibri" w:hAnsi="Calibri"/>
                <w:color w:val="000000"/>
                <w:szCs w:val="18"/>
              </w:rPr>
              <w:t xml:space="preserve"> </w:t>
            </w:r>
            <w:proofErr w:type="spellStart"/>
            <w:r w:rsidRPr="00202D75">
              <w:rPr>
                <w:rFonts w:ascii="Calibri" w:hAnsi="Calibri"/>
                <w:color w:val="000000"/>
                <w:szCs w:val="18"/>
              </w:rPr>
              <w:t>passiflorae</w:t>
            </w:r>
            <w:proofErr w:type="spellEnd"/>
          </w:p>
        </w:tc>
        <w:tc>
          <w:tcPr>
            <w:tcW w:w="992" w:type="dxa"/>
            <w:shd w:val="clear" w:color="auto" w:fill="auto"/>
          </w:tcPr>
          <w:p w14:paraId="205DC34C"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proofErr w:type="spellStart"/>
            <w:r>
              <w:rPr>
                <w:szCs w:val="18"/>
                <w:lang w:eastAsia="en-AU"/>
              </w:rPr>
              <w:t>Vaccinium</w:t>
            </w:r>
            <w:proofErr w:type="spellEnd"/>
          </w:p>
        </w:tc>
        <w:tc>
          <w:tcPr>
            <w:tcW w:w="850" w:type="dxa"/>
            <w:shd w:val="clear" w:color="auto" w:fill="auto"/>
          </w:tcPr>
          <w:p w14:paraId="4819F0DB"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2639EEE2" w14:textId="77777777" w:rsidR="00170EBA" w:rsidRPr="00DC01BB"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New Zealand</w:t>
            </w:r>
          </w:p>
        </w:tc>
        <w:tc>
          <w:tcPr>
            <w:tcW w:w="1991" w:type="dxa"/>
            <w:shd w:val="clear" w:color="auto" w:fill="auto"/>
          </w:tcPr>
          <w:p w14:paraId="178E081B"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4DC0B116"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3F49A950" w14:textId="77777777" w:rsidR="00170EBA" w:rsidRPr="00E70B4F" w:rsidRDefault="00170EBA" w:rsidP="0080017A">
            <w:pPr>
              <w:pStyle w:val="Tabletext0"/>
              <w:jc w:val="left"/>
              <w:rPr>
                <w:i w:val="0"/>
                <w:szCs w:val="18"/>
                <w:lang w:eastAsia="en-AU"/>
              </w:rPr>
            </w:pPr>
            <w:r w:rsidRPr="00E70B4F">
              <w:rPr>
                <w:i w:val="0"/>
                <w:szCs w:val="18"/>
                <w:lang w:eastAsia="en-AU"/>
              </w:rPr>
              <w:t>2017</w:t>
            </w:r>
          </w:p>
        </w:tc>
        <w:tc>
          <w:tcPr>
            <w:tcW w:w="2640" w:type="dxa"/>
            <w:tcBorders>
              <w:top w:val="nil"/>
              <w:left w:val="nil"/>
              <w:bottom w:val="nil"/>
              <w:right w:val="nil"/>
            </w:tcBorders>
            <w:shd w:val="clear" w:color="auto" w:fill="auto"/>
            <w:vAlign w:val="center"/>
          </w:tcPr>
          <w:p w14:paraId="07F132EA"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202D75">
              <w:rPr>
                <w:rFonts w:ascii="Calibri" w:hAnsi="Calibri"/>
                <w:color w:val="000000"/>
                <w:szCs w:val="18"/>
              </w:rPr>
              <w:t>Paraconiothyrium</w:t>
            </w:r>
            <w:proofErr w:type="spellEnd"/>
            <w:r w:rsidRPr="00202D75">
              <w:rPr>
                <w:rFonts w:ascii="Calibri" w:hAnsi="Calibri"/>
                <w:color w:val="000000"/>
                <w:szCs w:val="18"/>
              </w:rPr>
              <w:t xml:space="preserve"> </w:t>
            </w:r>
            <w:proofErr w:type="spellStart"/>
            <w:r w:rsidRPr="00202D75">
              <w:rPr>
                <w:rFonts w:ascii="Calibri" w:hAnsi="Calibri"/>
                <w:color w:val="000000"/>
                <w:szCs w:val="18"/>
              </w:rPr>
              <w:t>sporulosum</w:t>
            </w:r>
            <w:proofErr w:type="spellEnd"/>
          </w:p>
        </w:tc>
        <w:tc>
          <w:tcPr>
            <w:tcW w:w="992" w:type="dxa"/>
            <w:shd w:val="clear" w:color="auto" w:fill="auto"/>
          </w:tcPr>
          <w:p w14:paraId="4B3AEE1C"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proofErr w:type="spellStart"/>
            <w:r>
              <w:rPr>
                <w:szCs w:val="18"/>
                <w:lang w:eastAsia="en-AU"/>
              </w:rPr>
              <w:t>Vaccinium</w:t>
            </w:r>
            <w:proofErr w:type="spellEnd"/>
          </w:p>
        </w:tc>
        <w:tc>
          <w:tcPr>
            <w:tcW w:w="850" w:type="dxa"/>
            <w:shd w:val="clear" w:color="auto" w:fill="auto"/>
          </w:tcPr>
          <w:p w14:paraId="2ECD7D5E"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1C4F46C8" w14:textId="77777777" w:rsidR="00170EBA" w:rsidRPr="00DC01BB"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New Zealand</w:t>
            </w:r>
          </w:p>
        </w:tc>
        <w:tc>
          <w:tcPr>
            <w:tcW w:w="1991" w:type="dxa"/>
            <w:shd w:val="clear" w:color="auto" w:fill="auto"/>
          </w:tcPr>
          <w:p w14:paraId="285B3303"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79AEE8AF"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74567F44" w14:textId="77777777" w:rsidR="00170EBA" w:rsidRPr="00E70B4F" w:rsidRDefault="00170EBA" w:rsidP="0080017A">
            <w:pPr>
              <w:pStyle w:val="Tabletext0"/>
              <w:jc w:val="left"/>
              <w:rPr>
                <w:i w:val="0"/>
                <w:szCs w:val="18"/>
                <w:lang w:eastAsia="en-AU"/>
              </w:rPr>
            </w:pPr>
            <w:r w:rsidRPr="00E70B4F">
              <w:rPr>
                <w:i w:val="0"/>
                <w:szCs w:val="18"/>
                <w:lang w:eastAsia="en-AU"/>
              </w:rPr>
              <w:t>2018</w:t>
            </w:r>
          </w:p>
        </w:tc>
        <w:tc>
          <w:tcPr>
            <w:tcW w:w="2640" w:type="dxa"/>
            <w:tcBorders>
              <w:top w:val="nil"/>
              <w:left w:val="nil"/>
              <w:bottom w:val="nil"/>
              <w:right w:val="nil"/>
            </w:tcBorders>
            <w:shd w:val="clear" w:color="auto" w:fill="auto"/>
            <w:vAlign w:val="center"/>
          </w:tcPr>
          <w:p w14:paraId="355D5195"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r w:rsidRPr="00202D75">
              <w:rPr>
                <w:rFonts w:ascii="Calibri" w:hAnsi="Calibri"/>
                <w:color w:val="000000"/>
                <w:szCs w:val="18"/>
              </w:rPr>
              <w:t>Fig leaf mottle</w:t>
            </w:r>
            <w:r>
              <w:rPr>
                <w:rFonts w:ascii="Calibri" w:hAnsi="Calibri"/>
                <w:color w:val="000000"/>
                <w:szCs w:val="18"/>
              </w:rPr>
              <w:t>-</w:t>
            </w:r>
            <w:r w:rsidRPr="00202D75">
              <w:rPr>
                <w:rFonts w:ascii="Calibri" w:hAnsi="Calibri"/>
                <w:color w:val="000000"/>
                <w:szCs w:val="18"/>
              </w:rPr>
              <w:t>associated virus 1</w:t>
            </w:r>
          </w:p>
        </w:tc>
        <w:tc>
          <w:tcPr>
            <w:tcW w:w="992" w:type="dxa"/>
            <w:shd w:val="clear" w:color="auto" w:fill="auto"/>
          </w:tcPr>
          <w:p w14:paraId="580FA0F6"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proofErr w:type="spellStart"/>
            <w:r>
              <w:rPr>
                <w:szCs w:val="18"/>
                <w:lang w:eastAsia="en-AU"/>
              </w:rPr>
              <w:t>Ficus</w:t>
            </w:r>
            <w:proofErr w:type="spellEnd"/>
          </w:p>
        </w:tc>
        <w:tc>
          <w:tcPr>
            <w:tcW w:w="850" w:type="dxa"/>
            <w:shd w:val="clear" w:color="auto" w:fill="auto"/>
          </w:tcPr>
          <w:p w14:paraId="6A9EE36B"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2</w:t>
            </w:r>
          </w:p>
        </w:tc>
        <w:tc>
          <w:tcPr>
            <w:tcW w:w="1305" w:type="dxa"/>
            <w:shd w:val="clear" w:color="auto" w:fill="auto"/>
          </w:tcPr>
          <w:p w14:paraId="6C8768D8" w14:textId="77777777" w:rsidR="00170EBA" w:rsidRPr="00DC01BB"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 xml:space="preserve">South Africa </w:t>
            </w:r>
          </w:p>
        </w:tc>
        <w:tc>
          <w:tcPr>
            <w:tcW w:w="1991" w:type="dxa"/>
            <w:shd w:val="clear" w:color="auto" w:fill="auto"/>
          </w:tcPr>
          <w:p w14:paraId="21CE12AB"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0F071064"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4621751D" w14:textId="77777777" w:rsidR="00170EBA" w:rsidRPr="00E70B4F" w:rsidRDefault="00170EBA" w:rsidP="0080017A">
            <w:pPr>
              <w:pStyle w:val="Tabletext0"/>
              <w:jc w:val="left"/>
              <w:rPr>
                <w:i w:val="0"/>
                <w:szCs w:val="18"/>
                <w:lang w:eastAsia="en-AU"/>
              </w:rPr>
            </w:pPr>
            <w:r w:rsidRPr="00E70B4F">
              <w:rPr>
                <w:i w:val="0"/>
                <w:szCs w:val="18"/>
                <w:lang w:eastAsia="en-AU"/>
              </w:rPr>
              <w:t>2018</w:t>
            </w:r>
          </w:p>
        </w:tc>
        <w:tc>
          <w:tcPr>
            <w:tcW w:w="2640" w:type="dxa"/>
            <w:tcBorders>
              <w:top w:val="nil"/>
              <w:left w:val="nil"/>
              <w:bottom w:val="nil"/>
              <w:right w:val="nil"/>
            </w:tcBorders>
            <w:shd w:val="clear" w:color="auto" w:fill="auto"/>
            <w:vAlign w:val="center"/>
          </w:tcPr>
          <w:p w14:paraId="0C96B6F9"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r w:rsidRPr="00202D75">
              <w:rPr>
                <w:rFonts w:ascii="Calibri" w:hAnsi="Calibri"/>
                <w:color w:val="000000"/>
                <w:szCs w:val="18"/>
              </w:rPr>
              <w:t>Fig mild mottle virus</w:t>
            </w:r>
          </w:p>
        </w:tc>
        <w:tc>
          <w:tcPr>
            <w:tcW w:w="992" w:type="dxa"/>
            <w:shd w:val="clear" w:color="auto" w:fill="auto"/>
          </w:tcPr>
          <w:p w14:paraId="0CF6355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proofErr w:type="spellStart"/>
            <w:r>
              <w:rPr>
                <w:szCs w:val="18"/>
                <w:lang w:eastAsia="en-AU"/>
              </w:rPr>
              <w:t>Ficus</w:t>
            </w:r>
            <w:proofErr w:type="spellEnd"/>
          </w:p>
        </w:tc>
        <w:tc>
          <w:tcPr>
            <w:tcW w:w="850" w:type="dxa"/>
            <w:shd w:val="clear" w:color="auto" w:fill="auto"/>
          </w:tcPr>
          <w:p w14:paraId="5C691E00"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47B0C635" w14:textId="77777777" w:rsidR="00170EBA" w:rsidRPr="00DC01BB"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South Africa</w:t>
            </w:r>
          </w:p>
        </w:tc>
        <w:tc>
          <w:tcPr>
            <w:tcW w:w="1991" w:type="dxa"/>
            <w:shd w:val="clear" w:color="auto" w:fill="auto"/>
          </w:tcPr>
          <w:p w14:paraId="63B0C1C8"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07CB8D12"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1D0C9409" w14:textId="77777777" w:rsidR="00170EBA" w:rsidRPr="00E70B4F" w:rsidRDefault="00170EBA" w:rsidP="0080017A">
            <w:pPr>
              <w:pStyle w:val="Tabletext0"/>
              <w:jc w:val="left"/>
              <w:rPr>
                <w:i w:val="0"/>
                <w:szCs w:val="18"/>
                <w:lang w:eastAsia="en-AU"/>
              </w:rPr>
            </w:pPr>
            <w:r w:rsidRPr="00E70B4F">
              <w:rPr>
                <w:i w:val="0"/>
                <w:szCs w:val="18"/>
                <w:lang w:eastAsia="en-AU"/>
              </w:rPr>
              <w:t>2018</w:t>
            </w:r>
          </w:p>
        </w:tc>
        <w:tc>
          <w:tcPr>
            <w:tcW w:w="2640" w:type="dxa"/>
            <w:tcBorders>
              <w:top w:val="nil"/>
              <w:left w:val="nil"/>
              <w:bottom w:val="nil"/>
              <w:right w:val="nil"/>
            </w:tcBorders>
            <w:shd w:val="clear" w:color="auto" w:fill="auto"/>
          </w:tcPr>
          <w:p w14:paraId="0697F098" w14:textId="77777777" w:rsidR="00170EBA" w:rsidRPr="00202D75" w:rsidRDefault="00170EBA" w:rsidP="0080017A">
            <w:pPr>
              <w:pStyle w:val="Tabletext0"/>
              <w:cnfStyle w:val="000000000000" w:firstRow="0" w:lastRow="0" w:firstColumn="0" w:lastColumn="0" w:oddVBand="0" w:evenVBand="0" w:oddHBand="0" w:evenHBand="0" w:firstRowFirstColumn="0" w:firstRowLastColumn="0" w:lastRowFirstColumn="0" w:lastRowLastColumn="0"/>
              <w:rPr>
                <w:i/>
                <w:szCs w:val="18"/>
                <w:lang w:eastAsia="en-AU"/>
              </w:rPr>
            </w:pPr>
            <w:proofErr w:type="spellStart"/>
            <w:r w:rsidRPr="00202D75">
              <w:rPr>
                <w:rFonts w:ascii="Calibri" w:hAnsi="Calibri"/>
                <w:color w:val="000000"/>
                <w:szCs w:val="18"/>
              </w:rPr>
              <w:t>Colletotrichum</w:t>
            </w:r>
            <w:proofErr w:type="spellEnd"/>
            <w:r w:rsidRPr="00202D75">
              <w:rPr>
                <w:rFonts w:ascii="Calibri" w:hAnsi="Calibri"/>
                <w:color w:val="000000"/>
                <w:szCs w:val="18"/>
              </w:rPr>
              <w:t xml:space="preserve"> </w:t>
            </w:r>
            <w:proofErr w:type="spellStart"/>
            <w:r w:rsidRPr="00202D75">
              <w:rPr>
                <w:rFonts w:ascii="Calibri" w:hAnsi="Calibri"/>
                <w:color w:val="000000"/>
                <w:szCs w:val="18"/>
              </w:rPr>
              <w:t>camelliae</w:t>
            </w:r>
            <w:proofErr w:type="spellEnd"/>
          </w:p>
        </w:tc>
        <w:tc>
          <w:tcPr>
            <w:tcW w:w="992" w:type="dxa"/>
            <w:shd w:val="clear" w:color="auto" w:fill="auto"/>
          </w:tcPr>
          <w:p w14:paraId="0DF5AA19"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Camellia</w:t>
            </w:r>
          </w:p>
        </w:tc>
        <w:tc>
          <w:tcPr>
            <w:tcW w:w="850" w:type="dxa"/>
            <w:shd w:val="clear" w:color="auto" w:fill="auto"/>
          </w:tcPr>
          <w:p w14:paraId="248B415F"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0D57AD82" w14:textId="00848E50" w:rsidR="00170EBA" w:rsidRPr="00DC01BB"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U</w:t>
            </w:r>
            <w:r w:rsidR="00AE3CB0">
              <w:rPr>
                <w:szCs w:val="18"/>
                <w:lang w:eastAsia="en-AU"/>
              </w:rPr>
              <w:t>nited States</w:t>
            </w:r>
          </w:p>
        </w:tc>
        <w:tc>
          <w:tcPr>
            <w:tcW w:w="1991" w:type="dxa"/>
            <w:shd w:val="clear" w:color="auto" w:fill="auto"/>
          </w:tcPr>
          <w:p w14:paraId="77A81F74" w14:textId="77777777" w:rsidR="00170EBA" w:rsidRPr="00744333"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2E49">
              <w:rPr>
                <w:szCs w:val="18"/>
                <w:lang w:eastAsia="en-AU"/>
              </w:rPr>
              <w:t>Destroyed</w:t>
            </w:r>
          </w:p>
        </w:tc>
      </w:tr>
      <w:tr w:rsidR="00170EBA" w:rsidRPr="00744333" w14:paraId="14E8CAB2"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26EF9C9E" w14:textId="77777777" w:rsidR="00170EBA" w:rsidRPr="00E70B4F" w:rsidRDefault="00170EBA" w:rsidP="0080017A">
            <w:pPr>
              <w:pStyle w:val="Tabletext0"/>
              <w:jc w:val="left"/>
              <w:rPr>
                <w:i w:val="0"/>
                <w:szCs w:val="18"/>
                <w:lang w:eastAsia="en-AU"/>
              </w:rPr>
            </w:pPr>
            <w:r>
              <w:rPr>
                <w:i w:val="0"/>
                <w:szCs w:val="18"/>
                <w:lang w:eastAsia="en-AU"/>
              </w:rPr>
              <w:t>2018</w:t>
            </w:r>
          </w:p>
        </w:tc>
        <w:tc>
          <w:tcPr>
            <w:tcW w:w="2640" w:type="dxa"/>
            <w:tcBorders>
              <w:top w:val="nil"/>
              <w:left w:val="nil"/>
              <w:bottom w:val="nil"/>
              <w:right w:val="nil"/>
            </w:tcBorders>
            <w:shd w:val="clear" w:color="auto" w:fill="auto"/>
            <w:vAlign w:val="center"/>
          </w:tcPr>
          <w:p w14:paraId="51583243"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rFonts w:ascii="Calibri" w:hAnsi="Calibri"/>
                <w:color w:val="000000"/>
                <w:szCs w:val="18"/>
              </w:rPr>
            </w:pPr>
            <w:r w:rsidRPr="00202D75">
              <w:t xml:space="preserve">Grapevine </w:t>
            </w:r>
            <w:proofErr w:type="spellStart"/>
            <w:r w:rsidRPr="00202D75">
              <w:t>leafroll</w:t>
            </w:r>
            <w:proofErr w:type="spellEnd"/>
            <w:r>
              <w:t>-</w:t>
            </w:r>
            <w:r w:rsidRPr="00202D75">
              <w:t xml:space="preserve">associated virus </w:t>
            </w:r>
            <w:r>
              <w:t>11</w:t>
            </w:r>
          </w:p>
        </w:tc>
        <w:tc>
          <w:tcPr>
            <w:tcW w:w="992" w:type="dxa"/>
            <w:shd w:val="clear" w:color="auto" w:fill="auto"/>
          </w:tcPr>
          <w:p w14:paraId="3F8D1E83"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Grapevine</w:t>
            </w:r>
          </w:p>
        </w:tc>
        <w:tc>
          <w:tcPr>
            <w:tcW w:w="850" w:type="dxa"/>
            <w:shd w:val="clear" w:color="auto" w:fill="auto"/>
          </w:tcPr>
          <w:p w14:paraId="23D87031"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2</w:t>
            </w:r>
          </w:p>
        </w:tc>
        <w:tc>
          <w:tcPr>
            <w:tcW w:w="1305" w:type="dxa"/>
            <w:shd w:val="clear" w:color="auto" w:fill="auto"/>
          </w:tcPr>
          <w:p w14:paraId="4154D128" w14:textId="77777777" w:rsidR="00170EBA"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Italy</w:t>
            </w:r>
          </w:p>
        </w:tc>
        <w:tc>
          <w:tcPr>
            <w:tcW w:w="1991" w:type="dxa"/>
            <w:tcBorders>
              <w:top w:val="nil"/>
              <w:left w:val="nil"/>
              <w:bottom w:val="nil"/>
              <w:right w:val="nil"/>
            </w:tcBorders>
            <w:shd w:val="clear" w:color="auto" w:fill="auto"/>
          </w:tcPr>
          <w:p w14:paraId="6DE8BEB3" w14:textId="77777777" w:rsidR="00170EBA" w:rsidRPr="008B37A1"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37A1">
              <w:rPr>
                <w:rFonts w:ascii="Calibri" w:hAnsi="Calibri"/>
                <w:color w:val="000000"/>
                <w:szCs w:val="18"/>
              </w:rPr>
              <w:t xml:space="preserve">Status </w:t>
            </w:r>
            <w:r>
              <w:rPr>
                <w:rFonts w:ascii="Calibri" w:hAnsi="Calibri"/>
                <w:color w:val="000000"/>
                <w:szCs w:val="18"/>
              </w:rPr>
              <w:t>under</w:t>
            </w:r>
            <w:r w:rsidRPr="008B37A1">
              <w:rPr>
                <w:rFonts w:ascii="Calibri" w:hAnsi="Calibri"/>
                <w:color w:val="000000"/>
                <w:szCs w:val="18"/>
              </w:rPr>
              <w:t xml:space="preserve"> review</w:t>
            </w:r>
          </w:p>
        </w:tc>
      </w:tr>
      <w:tr w:rsidR="00170EBA" w:rsidRPr="00744333" w14:paraId="15C6E953" w14:textId="77777777" w:rsidTr="0080017A">
        <w:tc>
          <w:tcPr>
            <w:cnfStyle w:val="001000000000" w:firstRow="0" w:lastRow="0" w:firstColumn="1" w:lastColumn="0" w:oddVBand="0" w:evenVBand="0" w:oddHBand="0" w:evenHBand="0" w:firstRowFirstColumn="0" w:firstRowLastColumn="0" w:lastRowFirstColumn="0" w:lastRowLastColumn="0"/>
            <w:tcW w:w="621" w:type="dxa"/>
            <w:tcBorders>
              <w:top w:val="nil"/>
              <w:bottom w:val="nil"/>
              <w:right w:val="nil"/>
            </w:tcBorders>
          </w:tcPr>
          <w:p w14:paraId="41B4D745" w14:textId="77777777" w:rsidR="00170EBA" w:rsidRPr="00E70B4F" w:rsidRDefault="00170EBA" w:rsidP="0080017A">
            <w:pPr>
              <w:pStyle w:val="Tabletext0"/>
              <w:jc w:val="left"/>
              <w:rPr>
                <w:i w:val="0"/>
                <w:szCs w:val="18"/>
                <w:lang w:eastAsia="en-AU"/>
              </w:rPr>
            </w:pPr>
            <w:r>
              <w:rPr>
                <w:i w:val="0"/>
                <w:szCs w:val="18"/>
                <w:lang w:eastAsia="en-AU"/>
              </w:rPr>
              <w:t>2018</w:t>
            </w:r>
          </w:p>
        </w:tc>
        <w:tc>
          <w:tcPr>
            <w:tcW w:w="2640" w:type="dxa"/>
            <w:tcBorders>
              <w:top w:val="nil"/>
              <w:left w:val="nil"/>
              <w:bottom w:val="nil"/>
              <w:right w:val="nil"/>
            </w:tcBorders>
            <w:shd w:val="clear" w:color="auto" w:fill="auto"/>
          </w:tcPr>
          <w:p w14:paraId="51B34C48" w14:textId="7854360D"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rFonts w:ascii="Calibri" w:hAnsi="Calibri"/>
                <w:color w:val="000000"/>
                <w:szCs w:val="18"/>
              </w:rPr>
            </w:pPr>
            <w:r w:rsidRPr="008B37A1">
              <w:rPr>
                <w:rFonts w:ascii="Calibri" w:hAnsi="Calibri"/>
                <w:color w:val="000000"/>
                <w:szCs w:val="18"/>
              </w:rPr>
              <w:t xml:space="preserve">Citrus </w:t>
            </w:r>
            <w:proofErr w:type="spellStart"/>
            <w:r w:rsidRPr="008B37A1">
              <w:rPr>
                <w:rFonts w:ascii="Calibri" w:hAnsi="Calibri"/>
                <w:color w:val="000000"/>
                <w:szCs w:val="18"/>
              </w:rPr>
              <w:t>tristeza</w:t>
            </w:r>
            <w:proofErr w:type="spellEnd"/>
            <w:r w:rsidRPr="008B37A1">
              <w:rPr>
                <w:rFonts w:ascii="Calibri" w:hAnsi="Calibri"/>
                <w:color w:val="000000"/>
                <w:szCs w:val="18"/>
              </w:rPr>
              <w:t xml:space="preserve"> virus</w:t>
            </w:r>
          </w:p>
        </w:tc>
        <w:tc>
          <w:tcPr>
            <w:tcW w:w="992" w:type="dxa"/>
            <w:shd w:val="clear" w:color="auto" w:fill="auto"/>
          </w:tcPr>
          <w:p w14:paraId="6682344E"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Citrus</w:t>
            </w:r>
          </w:p>
        </w:tc>
        <w:tc>
          <w:tcPr>
            <w:tcW w:w="850" w:type="dxa"/>
            <w:shd w:val="clear" w:color="auto" w:fill="auto"/>
          </w:tcPr>
          <w:p w14:paraId="2C1D7F7C" w14:textId="77777777" w:rsidR="00170EBA" w:rsidRDefault="00170EBA" w:rsidP="0080017A">
            <w:pPr>
              <w:pStyle w:val="Tabletext0"/>
              <w:jc w:val="center"/>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02B08826" w14:textId="77777777" w:rsidR="00170EBA"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Pr>
                <w:szCs w:val="18"/>
                <w:lang w:eastAsia="en-AU"/>
              </w:rPr>
              <w:t>Republic of Korea</w:t>
            </w:r>
          </w:p>
        </w:tc>
        <w:tc>
          <w:tcPr>
            <w:tcW w:w="1991" w:type="dxa"/>
            <w:tcBorders>
              <w:top w:val="nil"/>
              <w:left w:val="nil"/>
              <w:bottom w:val="nil"/>
              <w:right w:val="nil"/>
            </w:tcBorders>
            <w:shd w:val="clear" w:color="auto" w:fill="auto"/>
            <w:vAlign w:val="center"/>
          </w:tcPr>
          <w:p w14:paraId="4963D3F3" w14:textId="77777777" w:rsidR="00170EBA" w:rsidRPr="008B37A1" w:rsidRDefault="00170EBA" w:rsidP="0080017A">
            <w:pPr>
              <w:pStyle w:val="Tabletext0"/>
              <w:cnfStyle w:val="000000000000" w:firstRow="0" w:lastRow="0" w:firstColumn="0" w:lastColumn="0" w:oddVBand="0" w:evenVBand="0" w:oddHBand="0" w:evenHBand="0" w:firstRowFirstColumn="0" w:firstRowLastColumn="0" w:lastRowFirstColumn="0" w:lastRowLastColumn="0"/>
              <w:rPr>
                <w:szCs w:val="18"/>
                <w:lang w:eastAsia="en-AU"/>
              </w:rPr>
            </w:pPr>
            <w:r w:rsidRPr="008B37A1">
              <w:rPr>
                <w:rFonts w:ascii="Calibri" w:hAnsi="Calibri"/>
                <w:color w:val="000000"/>
                <w:szCs w:val="18"/>
              </w:rPr>
              <w:t>STG virus elimination in progress</w:t>
            </w:r>
          </w:p>
        </w:tc>
      </w:tr>
      <w:tr w:rsidR="00170EBA" w:rsidRPr="00744333" w14:paraId="76864255" w14:textId="77777777" w:rsidTr="00800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il"/>
              <w:bottom w:val="single" w:sz="4" w:space="0" w:color="auto"/>
              <w:right w:val="nil"/>
            </w:tcBorders>
          </w:tcPr>
          <w:p w14:paraId="0AF1C9AE" w14:textId="77777777" w:rsidR="00170EBA" w:rsidRPr="00E70B4F" w:rsidRDefault="00170EBA" w:rsidP="0080017A">
            <w:pPr>
              <w:pStyle w:val="Tabletext0"/>
              <w:jc w:val="left"/>
              <w:rPr>
                <w:i w:val="0"/>
                <w:szCs w:val="18"/>
                <w:lang w:eastAsia="en-AU"/>
              </w:rPr>
            </w:pPr>
            <w:r w:rsidRPr="00E70B4F">
              <w:rPr>
                <w:i w:val="0"/>
                <w:szCs w:val="18"/>
                <w:lang w:eastAsia="en-AU"/>
              </w:rPr>
              <w:t>2018</w:t>
            </w:r>
          </w:p>
        </w:tc>
        <w:tc>
          <w:tcPr>
            <w:tcW w:w="2640" w:type="dxa"/>
            <w:tcBorders>
              <w:top w:val="nil"/>
              <w:left w:val="nil"/>
              <w:bottom w:val="single" w:sz="4" w:space="0" w:color="auto"/>
              <w:right w:val="nil"/>
            </w:tcBorders>
            <w:shd w:val="clear" w:color="auto" w:fill="auto"/>
          </w:tcPr>
          <w:p w14:paraId="78D2D859" w14:textId="77777777" w:rsidR="00170EBA" w:rsidRPr="00202D75" w:rsidRDefault="00170EBA" w:rsidP="0080017A">
            <w:pPr>
              <w:pStyle w:val="Tabletext0"/>
              <w:cnfStyle w:val="000000100000" w:firstRow="0" w:lastRow="0" w:firstColumn="0" w:lastColumn="0" w:oddVBand="0" w:evenVBand="0" w:oddHBand="1" w:evenHBand="0" w:firstRowFirstColumn="0" w:firstRowLastColumn="0" w:lastRowFirstColumn="0" w:lastRowLastColumn="0"/>
              <w:rPr>
                <w:i/>
                <w:szCs w:val="18"/>
                <w:lang w:eastAsia="en-AU"/>
              </w:rPr>
            </w:pPr>
            <w:proofErr w:type="spellStart"/>
            <w:r w:rsidRPr="004F6C42">
              <w:rPr>
                <w:rFonts w:ascii="Calibri" w:hAnsi="Calibri"/>
                <w:i/>
                <w:color w:val="000000"/>
                <w:szCs w:val="18"/>
              </w:rPr>
              <w:t>Phyllactinia</w:t>
            </w:r>
            <w:proofErr w:type="spellEnd"/>
            <w:r w:rsidRPr="004F6C42">
              <w:rPr>
                <w:rFonts w:ascii="Calibri" w:hAnsi="Calibri"/>
                <w:i/>
                <w:color w:val="000000"/>
                <w:szCs w:val="18"/>
              </w:rPr>
              <w:t xml:space="preserve"> </w:t>
            </w:r>
            <w:proofErr w:type="spellStart"/>
            <w:r w:rsidRPr="004F6C42">
              <w:rPr>
                <w:rFonts w:ascii="Calibri" w:hAnsi="Calibri"/>
                <w:i/>
                <w:color w:val="000000"/>
                <w:szCs w:val="18"/>
              </w:rPr>
              <w:t>actinidiae-latifoliae</w:t>
            </w:r>
            <w:proofErr w:type="spellEnd"/>
          </w:p>
        </w:tc>
        <w:tc>
          <w:tcPr>
            <w:tcW w:w="992" w:type="dxa"/>
            <w:shd w:val="clear" w:color="auto" w:fill="auto"/>
          </w:tcPr>
          <w:p w14:paraId="4BC2BAC1"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proofErr w:type="spellStart"/>
            <w:r>
              <w:rPr>
                <w:szCs w:val="18"/>
                <w:lang w:eastAsia="en-AU"/>
              </w:rPr>
              <w:t>Actinidia</w:t>
            </w:r>
            <w:proofErr w:type="spellEnd"/>
          </w:p>
        </w:tc>
        <w:tc>
          <w:tcPr>
            <w:tcW w:w="850" w:type="dxa"/>
            <w:shd w:val="clear" w:color="auto" w:fill="auto"/>
          </w:tcPr>
          <w:p w14:paraId="088351A9" w14:textId="77777777" w:rsidR="00170EBA" w:rsidRDefault="00170EBA" w:rsidP="0080017A">
            <w:pPr>
              <w:pStyle w:val="Tabletext0"/>
              <w:jc w:val="center"/>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1</w:t>
            </w:r>
          </w:p>
        </w:tc>
        <w:tc>
          <w:tcPr>
            <w:tcW w:w="1305" w:type="dxa"/>
            <w:shd w:val="clear" w:color="auto" w:fill="auto"/>
          </w:tcPr>
          <w:p w14:paraId="30E0882D" w14:textId="77777777" w:rsidR="00170EBA" w:rsidRPr="00DC01BB"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Pr>
                <w:szCs w:val="18"/>
                <w:lang w:eastAsia="en-AU"/>
              </w:rPr>
              <w:t>China</w:t>
            </w:r>
          </w:p>
        </w:tc>
        <w:tc>
          <w:tcPr>
            <w:tcW w:w="1991" w:type="dxa"/>
            <w:shd w:val="clear" w:color="auto" w:fill="auto"/>
          </w:tcPr>
          <w:p w14:paraId="30D500A3" w14:textId="77777777" w:rsidR="00170EBA" w:rsidRPr="00744333" w:rsidRDefault="00170EBA" w:rsidP="0080017A">
            <w:pPr>
              <w:pStyle w:val="Tabletext0"/>
              <w:cnfStyle w:val="000000100000" w:firstRow="0" w:lastRow="0" w:firstColumn="0" w:lastColumn="0" w:oddVBand="0" w:evenVBand="0" w:oddHBand="1" w:evenHBand="0" w:firstRowFirstColumn="0" w:firstRowLastColumn="0" w:lastRowFirstColumn="0" w:lastRowLastColumn="0"/>
              <w:rPr>
                <w:szCs w:val="18"/>
                <w:lang w:eastAsia="en-AU"/>
              </w:rPr>
            </w:pPr>
            <w:r w:rsidRPr="008B2E49">
              <w:rPr>
                <w:szCs w:val="18"/>
                <w:lang w:eastAsia="en-AU"/>
              </w:rPr>
              <w:t>Destroyed</w:t>
            </w:r>
          </w:p>
        </w:tc>
      </w:tr>
    </w:tbl>
    <w:p w14:paraId="05667BB8" w14:textId="4ED22BC5" w:rsidR="00E070C5" w:rsidRDefault="00170EBA" w:rsidP="00891882">
      <w:pPr>
        <w:pStyle w:val="FigureTableNoteSource"/>
      </w:pPr>
      <w:r w:rsidRPr="004F6C42">
        <w:rPr>
          <w:b/>
        </w:rPr>
        <w:t>STG</w:t>
      </w:r>
      <w:r>
        <w:t xml:space="preserve"> </w:t>
      </w:r>
      <w:r w:rsidRPr="00891882">
        <w:t>treatment</w:t>
      </w:r>
      <w:r>
        <w:t xml:space="preserve">: </w:t>
      </w:r>
      <w:r w:rsidR="00AE3CB0">
        <w:t>S</w:t>
      </w:r>
      <w:r>
        <w:t xml:space="preserve">tandard </w:t>
      </w:r>
      <w:r w:rsidR="00AE3CB0">
        <w:t>t</w:t>
      </w:r>
      <w:r>
        <w:t xml:space="preserve">reatment </w:t>
      </w:r>
      <w:r w:rsidR="00AE3CB0">
        <w:t>g</w:t>
      </w:r>
      <w:r>
        <w:t>uidelines</w:t>
      </w:r>
      <w:r w:rsidR="00AE3CB0">
        <w:t>.</w:t>
      </w:r>
    </w:p>
    <w:p w14:paraId="58EDD58B" w14:textId="1AABB3BC" w:rsidR="00F6241F" w:rsidRPr="00F6241F" w:rsidRDefault="00F6241F" w:rsidP="00892A39">
      <w:pPr>
        <w:pStyle w:val="Heading2"/>
        <w:ind w:hanging="709"/>
      </w:pPr>
      <w:bookmarkStart w:id="101" w:name="_Toc10020166"/>
      <w:bookmarkEnd w:id="81"/>
      <w:bookmarkEnd w:id="82"/>
      <w:bookmarkEnd w:id="83"/>
      <w:r w:rsidRPr="00F6241F">
        <w:lastRenderedPageBreak/>
        <w:t>Border breaches</w:t>
      </w:r>
      <w:r w:rsidR="00892A39">
        <w:t xml:space="preserve"> and incursions</w:t>
      </w:r>
      <w:bookmarkEnd w:id="101"/>
    </w:p>
    <w:p w14:paraId="315E580D" w14:textId="0B64B654" w:rsidR="001B40EF" w:rsidRDefault="001B40EF" w:rsidP="00402AEA">
      <w:pPr>
        <w:pStyle w:val="Heading3"/>
        <w:spacing w:before="240"/>
        <w:ind w:left="709" w:hanging="709"/>
      </w:pPr>
      <w:bookmarkStart w:id="102" w:name="_Toc10020167"/>
      <w:r>
        <w:t>Border breaches</w:t>
      </w:r>
      <w:bookmarkEnd w:id="102"/>
    </w:p>
    <w:p w14:paraId="41EA810C" w14:textId="67015A92" w:rsidR="00A7632A" w:rsidRPr="00701F6F" w:rsidRDefault="00A7632A" w:rsidP="001072D1">
      <w:pPr>
        <w:spacing w:before="240"/>
      </w:pPr>
      <w:r w:rsidRPr="00701F6F">
        <w:t>Border breaches occur when organisms are detected post</w:t>
      </w:r>
      <w:r w:rsidR="00AE3CB0">
        <w:t>-</w:t>
      </w:r>
      <w:r w:rsidRPr="00701F6F">
        <w:t>border in original host material and then eradicated before they spread to local host populations and cause an actual incursion</w:t>
      </w:r>
      <w:r w:rsidR="0094027F">
        <w:t xml:space="preserve"> (Caley</w:t>
      </w:r>
      <w:r w:rsidR="005640C6">
        <w:t xml:space="preserve">, Ingram &amp; De </w:t>
      </w:r>
      <w:proofErr w:type="spellStart"/>
      <w:r w:rsidR="005640C6">
        <w:t>Barro</w:t>
      </w:r>
      <w:proofErr w:type="spellEnd"/>
      <w:r w:rsidR="0094027F">
        <w:t xml:space="preserve"> 2015)</w:t>
      </w:r>
      <w:r w:rsidRPr="00701F6F">
        <w:t>.</w:t>
      </w:r>
    </w:p>
    <w:p w14:paraId="5C657662" w14:textId="59FD2A93" w:rsidR="00A7632A" w:rsidRDefault="00A7632A" w:rsidP="00A7632A">
      <w:pPr>
        <w:rPr>
          <w:lang w:eastAsia="en-AU"/>
        </w:rPr>
      </w:pPr>
      <w:r>
        <w:rPr>
          <w:lang w:eastAsia="en-AU"/>
        </w:rPr>
        <w:t xml:space="preserve">Prompt pre-border detection, reporting and intervention by appropriate treatment may avert border breaches. </w:t>
      </w:r>
      <w:r w:rsidR="00B85ED4">
        <w:rPr>
          <w:lang w:eastAsia="en-AU"/>
        </w:rPr>
        <w:t>For example,</w:t>
      </w:r>
      <w:r>
        <w:rPr>
          <w:lang w:eastAsia="en-AU"/>
        </w:rPr>
        <w:t xml:space="preserve"> when flying insects are detected on ships, or at or near ports, through programmed surveillance activities</w:t>
      </w:r>
      <w:r w:rsidR="00B85ED4">
        <w:rPr>
          <w:lang w:eastAsia="en-AU"/>
        </w:rPr>
        <w:t>, t</w:t>
      </w:r>
      <w:r>
        <w:rPr>
          <w:lang w:eastAsia="en-AU"/>
        </w:rPr>
        <w:t xml:space="preserve">he department’s </w:t>
      </w:r>
      <w:r w:rsidR="00F41A83">
        <w:rPr>
          <w:lang w:eastAsia="en-AU"/>
        </w:rPr>
        <w:t xml:space="preserve">maritime arrivals reporting system </w:t>
      </w:r>
      <w:r>
        <w:rPr>
          <w:lang w:eastAsia="en-AU"/>
        </w:rPr>
        <w:t>(MARS) allows ships’ masters to report any such incidents (</w:t>
      </w:r>
      <w:r>
        <w:rPr>
          <w:lang w:eastAsia="en-AU"/>
        </w:rPr>
        <w:fldChar w:fldCharType="begin"/>
      </w:r>
      <w:r>
        <w:rPr>
          <w:lang w:eastAsia="en-AU"/>
        </w:rPr>
        <w:instrText xml:space="preserve"> REF _Ref3112620 \h </w:instrText>
      </w:r>
      <w:r>
        <w:rPr>
          <w:lang w:eastAsia="en-AU"/>
        </w:rPr>
      </w:r>
      <w:r>
        <w:rPr>
          <w:lang w:eastAsia="en-AU"/>
        </w:rPr>
        <w:fldChar w:fldCharType="separate"/>
      </w:r>
      <w:r w:rsidR="00C06FFA">
        <w:t xml:space="preserve">Box </w:t>
      </w:r>
      <w:r w:rsidR="00C06FFA">
        <w:rPr>
          <w:noProof/>
        </w:rPr>
        <w:t>3</w:t>
      </w:r>
      <w:r>
        <w:rPr>
          <w:lang w:eastAsia="en-AU"/>
        </w:rPr>
        <w:fldChar w:fldCharType="end"/>
      </w:r>
      <w:r>
        <w:rPr>
          <w:lang w:eastAsia="en-AU"/>
        </w:rPr>
        <w:t>)</w:t>
      </w:r>
      <w:r w:rsidR="00B85ED4">
        <w:rPr>
          <w:lang w:eastAsia="en-AU"/>
        </w:rPr>
        <w:t>. A</w:t>
      </w:r>
      <w:r>
        <w:rPr>
          <w:lang w:eastAsia="en-AU"/>
        </w:rPr>
        <w:t xml:space="preserve"> number of pest-specific traps are deployed near ports and monitored for target pests.</w:t>
      </w:r>
    </w:p>
    <w:p w14:paraId="3B7B8351" w14:textId="77777777" w:rsidR="00A7632A" w:rsidRDefault="00A7632A" w:rsidP="00A7632A">
      <w:pPr>
        <w:pStyle w:val="Caption"/>
        <w:rPr>
          <w:lang w:eastAsia="en-AU"/>
        </w:rPr>
      </w:pPr>
      <w:bookmarkStart w:id="103" w:name="_Ref3112620"/>
      <w:bookmarkStart w:id="104" w:name="_Toc10020209"/>
      <w:r>
        <w:t xml:space="preserve">Box </w:t>
      </w:r>
      <w:r>
        <w:rPr>
          <w:noProof/>
        </w:rPr>
        <w:fldChar w:fldCharType="begin"/>
      </w:r>
      <w:r>
        <w:rPr>
          <w:noProof/>
        </w:rPr>
        <w:instrText xml:space="preserve"> SEQ Box \* ARABIC </w:instrText>
      </w:r>
      <w:r>
        <w:rPr>
          <w:noProof/>
        </w:rPr>
        <w:fldChar w:fldCharType="separate"/>
      </w:r>
      <w:r w:rsidR="00C06FFA">
        <w:rPr>
          <w:noProof/>
        </w:rPr>
        <w:t>3</w:t>
      </w:r>
      <w:r>
        <w:rPr>
          <w:noProof/>
        </w:rPr>
        <w:fldChar w:fldCharType="end"/>
      </w:r>
      <w:bookmarkEnd w:id="103"/>
      <w:r>
        <w:rPr>
          <w:noProof/>
        </w:rPr>
        <w:t xml:space="preserve"> </w:t>
      </w:r>
      <w:r w:rsidRPr="00910650">
        <w:rPr>
          <w:noProof/>
        </w:rPr>
        <w:t>Varroa mite detection on ship’s cargo—a border breach averted</w:t>
      </w:r>
      <w:bookmarkEnd w:id="104"/>
    </w:p>
    <w:p w14:paraId="0C697B9E" w14:textId="77777777" w:rsidR="00A7632A" w:rsidRPr="00701F6F" w:rsidRDefault="00A7632A" w:rsidP="00A7632A">
      <w:pPr>
        <w:pStyle w:val="BoxText"/>
      </w:pPr>
      <w:r w:rsidRPr="00701F6F">
        <w:t xml:space="preserve">The </w:t>
      </w:r>
      <w:proofErr w:type="spellStart"/>
      <w:r w:rsidRPr="00701F6F">
        <w:t>varroa</w:t>
      </w:r>
      <w:proofErr w:type="spellEnd"/>
      <w:r w:rsidRPr="00701F6F">
        <w:t xml:space="preserve"> mite parasite can attack the European honey bee—which is important to our agriculture, environment and honey industries. The mite can only reproduce in a honey bee colony, where it weakens the bee by sucking blood and spreading ribonucleic acid (RNA) viruses such as deformed wing virus.</w:t>
      </w:r>
    </w:p>
    <w:p w14:paraId="45B810EC" w14:textId="68CE05FC" w:rsidR="00A7632A" w:rsidRPr="00701F6F" w:rsidRDefault="00A7632A" w:rsidP="00A7632A">
      <w:pPr>
        <w:pStyle w:val="BoxText"/>
        <w:rPr>
          <w:rFonts w:eastAsiaTheme="minorHAnsi" w:cstheme="minorBidi"/>
        </w:rPr>
      </w:pPr>
      <w:r w:rsidRPr="00701F6F">
        <w:rPr>
          <w:rFonts w:eastAsiaTheme="minorHAnsi" w:cstheme="minorBidi"/>
        </w:rPr>
        <w:t xml:space="preserve">Several species comprise the </w:t>
      </w:r>
      <w:proofErr w:type="spellStart"/>
      <w:r w:rsidRPr="00701F6F">
        <w:rPr>
          <w:rFonts w:eastAsiaTheme="minorHAnsi" w:cstheme="minorBidi"/>
        </w:rPr>
        <w:t>varroa</w:t>
      </w:r>
      <w:proofErr w:type="spellEnd"/>
      <w:r w:rsidRPr="00701F6F">
        <w:rPr>
          <w:rFonts w:eastAsiaTheme="minorHAnsi" w:cstheme="minorBidi"/>
        </w:rPr>
        <w:t xml:space="preserve"> mite group, including </w:t>
      </w:r>
      <w:r w:rsidRPr="00701F6F">
        <w:rPr>
          <w:rFonts w:eastAsiaTheme="minorHAnsi" w:cstheme="minorBidi"/>
          <w:i/>
          <w:iCs/>
        </w:rPr>
        <w:t>Varroa </w:t>
      </w:r>
      <w:proofErr w:type="spellStart"/>
      <w:r w:rsidRPr="00701F6F">
        <w:rPr>
          <w:rFonts w:eastAsiaTheme="minorHAnsi" w:cstheme="minorBidi"/>
          <w:i/>
          <w:iCs/>
        </w:rPr>
        <w:t>jacobsoni</w:t>
      </w:r>
      <w:proofErr w:type="spellEnd"/>
      <w:r w:rsidRPr="00701F6F">
        <w:rPr>
          <w:rFonts w:eastAsiaTheme="minorHAnsi" w:cstheme="minorBidi"/>
        </w:rPr>
        <w:t xml:space="preserve"> and </w:t>
      </w:r>
      <w:r w:rsidRPr="00701F6F">
        <w:rPr>
          <w:rFonts w:eastAsiaTheme="minorHAnsi" w:cstheme="minorBidi"/>
          <w:i/>
          <w:iCs/>
        </w:rPr>
        <w:t>V. destructor</w:t>
      </w:r>
      <w:r w:rsidRPr="00701F6F">
        <w:rPr>
          <w:rFonts w:eastAsiaTheme="minorHAnsi" w:cstheme="minorBidi"/>
        </w:rPr>
        <w:t xml:space="preserve">. The species </w:t>
      </w:r>
      <w:r w:rsidRPr="00701F6F">
        <w:rPr>
          <w:rFonts w:eastAsiaTheme="minorHAnsi" w:cstheme="minorBidi"/>
          <w:i/>
          <w:iCs/>
        </w:rPr>
        <w:t>V. </w:t>
      </w:r>
      <w:proofErr w:type="spellStart"/>
      <w:r w:rsidRPr="00701F6F">
        <w:rPr>
          <w:rFonts w:eastAsiaTheme="minorHAnsi" w:cstheme="minorBidi"/>
          <w:i/>
          <w:iCs/>
        </w:rPr>
        <w:t>jacobsoni</w:t>
      </w:r>
      <w:proofErr w:type="spellEnd"/>
      <w:r w:rsidRPr="00701F6F">
        <w:rPr>
          <w:rFonts w:eastAsiaTheme="minorHAnsi" w:cstheme="minorBidi"/>
        </w:rPr>
        <w:t xml:space="preserve"> has been subject to eradication in </w:t>
      </w:r>
      <w:r w:rsidRPr="00A7632A">
        <w:t>Townsville</w:t>
      </w:r>
      <w:r w:rsidRPr="00701F6F">
        <w:rPr>
          <w:rFonts w:eastAsiaTheme="minorHAnsi" w:cstheme="minorBidi"/>
        </w:rPr>
        <w:t>, Queensland, since 2016 and is now in proof</w:t>
      </w:r>
      <w:r w:rsidR="00F41A83">
        <w:rPr>
          <w:rFonts w:eastAsiaTheme="minorHAnsi" w:cstheme="minorBidi"/>
        </w:rPr>
        <w:t>-</w:t>
      </w:r>
      <w:r w:rsidRPr="00701F6F">
        <w:rPr>
          <w:rFonts w:eastAsiaTheme="minorHAnsi" w:cstheme="minorBidi"/>
        </w:rPr>
        <w:t>of</w:t>
      </w:r>
      <w:r w:rsidR="00F41A83">
        <w:rPr>
          <w:rFonts w:eastAsiaTheme="minorHAnsi" w:cstheme="minorBidi"/>
        </w:rPr>
        <w:t>-</w:t>
      </w:r>
      <w:r w:rsidRPr="00701F6F">
        <w:rPr>
          <w:rFonts w:eastAsiaTheme="minorHAnsi" w:cstheme="minorBidi"/>
        </w:rPr>
        <w:t>freedom stage</w:t>
      </w:r>
      <w:r w:rsidR="00B85ED4">
        <w:rPr>
          <w:rFonts w:eastAsiaTheme="minorHAnsi" w:cstheme="minorBidi"/>
        </w:rPr>
        <w:t>.</w:t>
      </w:r>
      <w:r w:rsidR="00F41A83">
        <w:rPr>
          <w:rFonts w:eastAsiaTheme="minorHAnsi" w:cstheme="minorBidi"/>
        </w:rPr>
        <w:t xml:space="preserve"> </w:t>
      </w:r>
      <w:r w:rsidRPr="00701F6F">
        <w:rPr>
          <w:rFonts w:eastAsiaTheme="minorHAnsi" w:cstheme="minorBidi"/>
          <w:i/>
          <w:iCs/>
        </w:rPr>
        <w:t>V. destructor</w:t>
      </w:r>
      <w:r w:rsidRPr="00701F6F">
        <w:rPr>
          <w:rFonts w:eastAsiaTheme="minorHAnsi" w:cstheme="minorBidi"/>
        </w:rPr>
        <w:t xml:space="preserve"> is considered the greater threat for apiculture.</w:t>
      </w:r>
    </w:p>
    <w:p w14:paraId="416E143D" w14:textId="42C88085" w:rsidR="00A7632A" w:rsidRPr="00701F6F" w:rsidRDefault="00A7632A" w:rsidP="00A7632A">
      <w:pPr>
        <w:pStyle w:val="BoxText"/>
        <w:rPr>
          <w:rFonts w:eastAsiaTheme="minorHAnsi" w:cstheme="minorBidi"/>
        </w:rPr>
      </w:pPr>
      <w:r w:rsidRPr="00701F6F">
        <w:rPr>
          <w:rFonts w:eastAsiaTheme="minorHAnsi" w:cstheme="minorBidi"/>
        </w:rPr>
        <w:t>On 27 June 2018 at the port of Melbourne,</w:t>
      </w:r>
      <w:r>
        <w:rPr>
          <w:rFonts w:eastAsiaTheme="minorHAnsi" w:cstheme="minorBidi"/>
        </w:rPr>
        <w:t xml:space="preserve"> ship’s crew detected </w:t>
      </w:r>
      <w:r w:rsidRPr="00701F6F">
        <w:rPr>
          <w:rFonts w:eastAsiaTheme="minorHAnsi" w:cstheme="minorBidi"/>
        </w:rPr>
        <w:t xml:space="preserve">European honey bees in crates of industrial equipment on a ship arriving from the United </w:t>
      </w:r>
      <w:r w:rsidRPr="00A7632A">
        <w:t>States</w:t>
      </w:r>
      <w:r w:rsidRPr="00701F6F">
        <w:rPr>
          <w:rFonts w:eastAsiaTheme="minorHAnsi" w:cstheme="minorBidi"/>
        </w:rPr>
        <w:t>. Before docking, the ship master had reported the presence of several dead bees and the ship was immediately investigated on arrival. The ship had undergone a fog treatment before its voyage.</w:t>
      </w:r>
    </w:p>
    <w:p w14:paraId="370B2E38" w14:textId="47BB7882" w:rsidR="00A7632A" w:rsidRPr="00701F6F" w:rsidRDefault="00A7632A" w:rsidP="00A7632A">
      <w:pPr>
        <w:pStyle w:val="BoxText"/>
        <w:rPr>
          <w:rFonts w:eastAsiaTheme="minorHAnsi" w:cstheme="minorBidi"/>
        </w:rPr>
      </w:pPr>
      <w:r w:rsidRPr="00701F6F">
        <w:rPr>
          <w:rFonts w:eastAsiaTheme="minorHAnsi" w:cstheme="minorBidi"/>
        </w:rPr>
        <w:t xml:space="preserve">Diagnostic testing confirmed the bees were infested with </w:t>
      </w:r>
      <w:r w:rsidRPr="00701F6F">
        <w:rPr>
          <w:rFonts w:eastAsiaTheme="minorHAnsi" w:cstheme="minorBidi"/>
          <w:i/>
          <w:iCs/>
        </w:rPr>
        <w:t>V. destructor</w:t>
      </w:r>
      <w:r w:rsidRPr="00701F6F">
        <w:rPr>
          <w:rFonts w:eastAsiaTheme="minorHAnsi" w:cstheme="minorBidi"/>
        </w:rPr>
        <w:t xml:space="preserve">. No other species of parasitic mites were detected. The </w:t>
      </w:r>
      <w:r>
        <w:rPr>
          <w:rFonts w:eastAsiaTheme="minorHAnsi" w:cstheme="minorBidi"/>
        </w:rPr>
        <w:t xml:space="preserve">Australian Government </w:t>
      </w:r>
      <w:r w:rsidRPr="00A7632A">
        <w:t>Department</w:t>
      </w:r>
      <w:r>
        <w:rPr>
          <w:rFonts w:eastAsiaTheme="minorHAnsi" w:cstheme="minorBidi"/>
        </w:rPr>
        <w:t xml:space="preserve"> of Agriculture and Water Resources</w:t>
      </w:r>
      <w:r w:rsidRPr="00701F6F">
        <w:rPr>
          <w:rFonts w:eastAsiaTheme="minorHAnsi" w:cstheme="minorBidi"/>
        </w:rPr>
        <w:t xml:space="preserve"> set up a two-kilometre surveillance zone in the surrounding area. Surveillance activities included testing of established sentinel hives, establishment of new sentinel hives and floral sweep netting. Laboratory results from the established sentinel hives were negative for</w:t>
      </w:r>
      <w:r w:rsidR="00163AEC">
        <w:rPr>
          <w:rFonts w:eastAsiaTheme="minorHAnsi" w:cstheme="minorBidi"/>
          <w:i/>
        </w:rPr>
        <w:t xml:space="preserve"> </w:t>
      </w:r>
      <w:proofErr w:type="spellStart"/>
      <w:r w:rsidR="00163AEC" w:rsidRPr="00701F6F">
        <w:t>varroa</w:t>
      </w:r>
      <w:proofErr w:type="spellEnd"/>
      <w:r w:rsidR="00163AEC" w:rsidRPr="00701F6F">
        <w:t xml:space="preserve"> </w:t>
      </w:r>
      <w:r w:rsidRPr="00701F6F">
        <w:rPr>
          <w:rFonts w:eastAsiaTheme="minorHAnsi" w:cstheme="minorBidi"/>
        </w:rPr>
        <w:t>mite.</w:t>
      </w:r>
    </w:p>
    <w:p w14:paraId="42F8EDD0" w14:textId="481F6925" w:rsidR="00A7632A" w:rsidRPr="00701F6F" w:rsidRDefault="00A7632A" w:rsidP="00A7632A">
      <w:pPr>
        <w:pStyle w:val="BoxText"/>
        <w:rPr>
          <w:rFonts w:eastAsiaTheme="minorHAnsi" w:cstheme="minorBidi"/>
        </w:rPr>
      </w:pPr>
      <w:r w:rsidRPr="00701F6F">
        <w:rPr>
          <w:rFonts w:eastAsiaTheme="minorHAnsi" w:cstheme="minorBidi"/>
        </w:rPr>
        <w:t xml:space="preserve">Early detection of exotic honey bee parasites and </w:t>
      </w:r>
      <w:r w:rsidRPr="00A7632A">
        <w:t>pests</w:t>
      </w:r>
      <w:r w:rsidRPr="00701F6F">
        <w:rPr>
          <w:rFonts w:eastAsiaTheme="minorHAnsi" w:cstheme="minorBidi"/>
        </w:rPr>
        <w:t xml:space="preserve"> entering Australia is crucial to limiting their spread and impact on the Australian honey bee industry. Commerc</w:t>
      </w:r>
      <w:r w:rsidR="00163AEC">
        <w:rPr>
          <w:rFonts w:eastAsiaTheme="minorHAnsi" w:cstheme="minorBidi"/>
        </w:rPr>
        <w:t>ial and backyard beekeepers play a significant role</w:t>
      </w:r>
      <w:r w:rsidRPr="00701F6F">
        <w:rPr>
          <w:rFonts w:eastAsiaTheme="minorHAnsi" w:cstheme="minorBidi"/>
        </w:rPr>
        <w:t xml:space="preserve"> in recognising and reporting any suspected infestation by </w:t>
      </w:r>
      <w:proofErr w:type="spellStart"/>
      <w:r w:rsidRPr="00701F6F">
        <w:rPr>
          <w:rFonts w:eastAsiaTheme="minorHAnsi" w:cstheme="minorBidi"/>
        </w:rPr>
        <w:t>varroa</w:t>
      </w:r>
      <w:proofErr w:type="spellEnd"/>
      <w:r w:rsidRPr="00701F6F">
        <w:rPr>
          <w:rFonts w:eastAsiaTheme="minorHAnsi" w:cstheme="minorBidi"/>
        </w:rPr>
        <w:t xml:space="preserve"> mite or other pests and diseases.</w:t>
      </w:r>
    </w:p>
    <w:p w14:paraId="62C82BBD" w14:textId="78118C9A" w:rsidR="00A7632A" w:rsidRDefault="00A7632A" w:rsidP="00AC0693">
      <w:pPr>
        <w:spacing w:before="240"/>
        <w:rPr>
          <w:lang w:eastAsia="en-AU"/>
        </w:rPr>
      </w:pPr>
      <w:r w:rsidRPr="00940B2C">
        <w:rPr>
          <w:lang w:eastAsia="en-AU"/>
        </w:rPr>
        <w:t xml:space="preserve">Actual border breaches </w:t>
      </w:r>
      <w:r>
        <w:rPr>
          <w:lang w:eastAsia="en-AU"/>
        </w:rPr>
        <w:t>can be considered ‘lucky escapes’</w:t>
      </w:r>
      <w:r w:rsidR="005B6D3F">
        <w:rPr>
          <w:lang w:eastAsia="en-AU"/>
        </w:rPr>
        <w:t xml:space="preserve"> or ‘near misses’</w:t>
      </w:r>
      <w:r>
        <w:rPr>
          <w:lang w:eastAsia="en-AU"/>
        </w:rPr>
        <w:t xml:space="preserve"> from full incursions, and often rely on alert members of the public to raise the alarm and notify government, </w:t>
      </w:r>
      <w:r w:rsidR="00FF7656">
        <w:rPr>
          <w:lang w:eastAsia="en-AU"/>
        </w:rPr>
        <w:t xml:space="preserve">which </w:t>
      </w:r>
      <w:r>
        <w:rPr>
          <w:lang w:eastAsia="en-AU"/>
        </w:rPr>
        <w:t>can respond quickly and effectively.</w:t>
      </w:r>
    </w:p>
    <w:p w14:paraId="3442D012" w14:textId="78B6B87D" w:rsidR="00A7632A" w:rsidRDefault="00A7632A" w:rsidP="00AC0693">
      <w:pPr>
        <w:rPr>
          <w:lang w:eastAsia="en-AU"/>
        </w:rPr>
      </w:pPr>
      <w:r>
        <w:rPr>
          <w:lang w:eastAsia="en-AU"/>
        </w:rPr>
        <w:t xml:space="preserve">Targeted surveillance and importer biosecurity awareness are also </w:t>
      </w:r>
      <w:r w:rsidR="008902C8">
        <w:rPr>
          <w:lang w:eastAsia="en-AU"/>
        </w:rPr>
        <w:t xml:space="preserve">very </w:t>
      </w:r>
      <w:r>
        <w:rPr>
          <w:lang w:eastAsia="en-AU"/>
        </w:rPr>
        <w:t>important in detecting border breaches by high-risk pests before they establish in or on Australian hosts or host material and cause damage.</w:t>
      </w:r>
    </w:p>
    <w:p w14:paraId="02351749" w14:textId="2225C52A" w:rsidR="00A7632A" w:rsidRDefault="00A7632A" w:rsidP="007C6E57">
      <w:pPr>
        <w:rPr>
          <w:lang w:eastAsia="en-AU"/>
        </w:rPr>
      </w:pPr>
      <w:r>
        <w:rPr>
          <w:lang w:eastAsia="en-AU"/>
        </w:rPr>
        <w:t xml:space="preserve">Communication about border breaches requires balancing the need for rapid mobilisation of an emergency response including surveillance by relevant governments and industry, with a need not to miscommunicate its wider significance. </w:t>
      </w:r>
      <w:r w:rsidR="005B6D3F">
        <w:rPr>
          <w:lang w:eastAsia="en-AU"/>
        </w:rPr>
        <w:t>Although</w:t>
      </w:r>
      <w:r>
        <w:rPr>
          <w:lang w:eastAsia="en-AU"/>
        </w:rPr>
        <w:t xml:space="preserve"> the pest </w:t>
      </w:r>
      <w:r w:rsidR="005B6D3F">
        <w:rPr>
          <w:lang w:eastAsia="en-AU"/>
        </w:rPr>
        <w:t>has passed border biosecurity control and is</w:t>
      </w:r>
      <w:r>
        <w:rPr>
          <w:lang w:eastAsia="en-AU"/>
        </w:rPr>
        <w:t xml:space="preserve"> in the country, it has not established in its target host and therefore may not require immediate international notification </w:t>
      </w:r>
      <w:r w:rsidR="00FF7656">
        <w:rPr>
          <w:lang w:eastAsia="en-AU"/>
        </w:rPr>
        <w:t xml:space="preserve">that </w:t>
      </w:r>
      <w:r>
        <w:rPr>
          <w:lang w:eastAsia="en-AU"/>
        </w:rPr>
        <w:t xml:space="preserve">could cause unwarranted trade repercussions. For example, since 2007 three </w:t>
      </w:r>
      <w:proofErr w:type="spellStart"/>
      <w:r>
        <w:rPr>
          <w:lang w:eastAsia="en-AU"/>
        </w:rPr>
        <w:t>Khapra</w:t>
      </w:r>
      <w:proofErr w:type="spellEnd"/>
      <w:r>
        <w:rPr>
          <w:lang w:eastAsia="en-AU"/>
        </w:rPr>
        <w:t xml:space="preserve"> beetle border breaches</w:t>
      </w:r>
      <w:r w:rsidR="004E40AD">
        <w:rPr>
          <w:lang w:eastAsia="en-AU"/>
        </w:rPr>
        <w:t xml:space="preserve"> (</w:t>
      </w:r>
      <w:r w:rsidR="004E40AD">
        <w:rPr>
          <w:lang w:eastAsia="en-AU"/>
        </w:rPr>
        <w:fldChar w:fldCharType="begin"/>
      </w:r>
      <w:r w:rsidR="004E40AD">
        <w:rPr>
          <w:lang w:eastAsia="en-AU"/>
        </w:rPr>
        <w:instrText xml:space="preserve"> REF _Ref3294135 \h </w:instrText>
      </w:r>
      <w:r w:rsidR="004E40AD">
        <w:rPr>
          <w:lang w:eastAsia="en-AU"/>
        </w:rPr>
      </w:r>
      <w:r w:rsidR="004E40AD">
        <w:rPr>
          <w:lang w:eastAsia="en-AU"/>
        </w:rPr>
        <w:fldChar w:fldCharType="separate"/>
      </w:r>
      <w:r w:rsidR="00C06FFA">
        <w:t xml:space="preserve">Box </w:t>
      </w:r>
      <w:r w:rsidR="00C06FFA">
        <w:rPr>
          <w:noProof/>
        </w:rPr>
        <w:t>4</w:t>
      </w:r>
      <w:r w:rsidR="004E40AD">
        <w:rPr>
          <w:lang w:eastAsia="en-AU"/>
        </w:rPr>
        <w:fldChar w:fldCharType="end"/>
      </w:r>
      <w:r w:rsidR="004E40AD">
        <w:rPr>
          <w:lang w:eastAsia="en-AU"/>
        </w:rPr>
        <w:t>)</w:t>
      </w:r>
      <w:r>
        <w:rPr>
          <w:lang w:eastAsia="en-AU"/>
        </w:rPr>
        <w:t xml:space="preserve"> have been effectively contained and eradicated without </w:t>
      </w:r>
      <w:r w:rsidR="00FF7656">
        <w:rPr>
          <w:lang w:eastAsia="en-AU"/>
        </w:rPr>
        <w:t>affecting</w:t>
      </w:r>
      <w:r>
        <w:rPr>
          <w:lang w:eastAsia="en-AU"/>
        </w:rPr>
        <w:t xml:space="preserve"> Australia’s multi-million dollar grain export markets.</w:t>
      </w:r>
      <w:r w:rsidR="00BE6AB8">
        <w:rPr>
          <w:lang w:eastAsia="en-AU"/>
        </w:rPr>
        <w:t xml:space="preserve"> </w:t>
      </w:r>
      <w:r w:rsidR="00BE6AB8" w:rsidRPr="002802F0">
        <w:t xml:space="preserve">In all cases, shipping containers carrying the infested goods were </w:t>
      </w:r>
      <w:r w:rsidR="00BE6AB8" w:rsidRPr="002802F0">
        <w:lastRenderedPageBreak/>
        <w:t>identified as the likely contamination source</w:t>
      </w:r>
      <w:r w:rsidR="00FF7656">
        <w:t xml:space="preserve">, </w:t>
      </w:r>
      <w:r w:rsidR="00BE6AB8" w:rsidRPr="002802F0">
        <w:t xml:space="preserve">having passed through overseas ports where </w:t>
      </w:r>
      <w:proofErr w:type="spellStart"/>
      <w:r w:rsidR="00BE6AB8" w:rsidRPr="002802F0">
        <w:t>Khapra</w:t>
      </w:r>
      <w:proofErr w:type="spellEnd"/>
      <w:r w:rsidR="00BE6AB8" w:rsidRPr="002802F0">
        <w:t xml:space="preserve"> beetle is known to exist.</w:t>
      </w:r>
    </w:p>
    <w:p w14:paraId="49CB0FB4" w14:textId="77777777" w:rsidR="00A7632A" w:rsidRDefault="00A7632A" w:rsidP="00A7632A">
      <w:pPr>
        <w:pStyle w:val="Caption"/>
      </w:pPr>
      <w:bookmarkStart w:id="105" w:name="_Ref3294135"/>
      <w:bookmarkStart w:id="106" w:name="_Toc10020210"/>
      <w:r>
        <w:t xml:space="preserve">Box </w:t>
      </w:r>
      <w:r>
        <w:rPr>
          <w:noProof/>
        </w:rPr>
        <w:fldChar w:fldCharType="begin"/>
      </w:r>
      <w:r>
        <w:rPr>
          <w:noProof/>
        </w:rPr>
        <w:instrText xml:space="preserve"> SEQ Box \* ARABIC </w:instrText>
      </w:r>
      <w:r>
        <w:rPr>
          <w:noProof/>
        </w:rPr>
        <w:fldChar w:fldCharType="separate"/>
      </w:r>
      <w:r w:rsidR="00C06FFA">
        <w:rPr>
          <w:noProof/>
        </w:rPr>
        <w:t>4</w:t>
      </w:r>
      <w:r>
        <w:rPr>
          <w:noProof/>
        </w:rPr>
        <w:fldChar w:fldCharType="end"/>
      </w:r>
      <w:bookmarkEnd w:id="105"/>
      <w:r>
        <w:rPr>
          <w:noProof/>
        </w:rPr>
        <w:t xml:space="preserve"> </w:t>
      </w:r>
      <w:r w:rsidRPr="00DA0FF6">
        <w:rPr>
          <w:noProof/>
        </w:rPr>
        <w:t>Khapra beetle border breaches</w:t>
      </w:r>
      <w:bookmarkEnd w:id="106"/>
    </w:p>
    <w:p w14:paraId="0E265179" w14:textId="73C443F6" w:rsidR="00A7632A" w:rsidRDefault="00A7632A" w:rsidP="00533595">
      <w:pPr>
        <w:pStyle w:val="BoxText"/>
      </w:pPr>
      <w:proofErr w:type="spellStart"/>
      <w:r>
        <w:t>Khapra</w:t>
      </w:r>
      <w:proofErr w:type="spellEnd"/>
      <w:r>
        <w:t xml:space="preserve"> beetle (</w:t>
      </w:r>
      <w:proofErr w:type="spellStart"/>
      <w:r>
        <w:rPr>
          <w:i/>
        </w:rPr>
        <w:t>T</w:t>
      </w:r>
      <w:r w:rsidRPr="00976192">
        <w:rPr>
          <w:i/>
        </w:rPr>
        <w:t>rogoderma</w:t>
      </w:r>
      <w:proofErr w:type="spellEnd"/>
      <w:r w:rsidRPr="00976192">
        <w:rPr>
          <w:i/>
        </w:rPr>
        <w:t xml:space="preserve"> </w:t>
      </w:r>
      <w:proofErr w:type="spellStart"/>
      <w:r w:rsidRPr="00976192">
        <w:rPr>
          <w:i/>
        </w:rPr>
        <w:t>granarium</w:t>
      </w:r>
      <w:proofErr w:type="spellEnd"/>
      <w:r>
        <w:t xml:space="preserve">) is a destructive pest that can rapidly reproduce and infest a range of agricultural commodities including grains, seeds, dried fruits and nuts. An outbreak could cost Australia $15.5 million </w:t>
      </w:r>
      <w:r w:rsidRPr="00533595">
        <w:t>over</w:t>
      </w:r>
      <w:r w:rsidRPr="00344AF6">
        <w:t xml:space="preserve"> 20 years</w:t>
      </w:r>
      <w:r>
        <w:t xml:space="preserve"> </w:t>
      </w:r>
      <w:r w:rsidR="006574B4">
        <w:t>through</w:t>
      </w:r>
      <w:r>
        <w:t xml:space="preserve"> grain production and export market losses (Hafi &amp; Addai</w:t>
      </w:r>
      <w:r w:rsidR="00D71D95">
        <w:t xml:space="preserve"> </w:t>
      </w:r>
      <w:r>
        <w:t>2014).</w:t>
      </w:r>
    </w:p>
    <w:p w14:paraId="0E3B7780" w14:textId="77777777" w:rsidR="00FF7656" w:rsidRDefault="00A77AF8" w:rsidP="00FC25A9">
      <w:pPr>
        <w:pStyle w:val="BoxHeading"/>
      </w:pPr>
      <w:r w:rsidRPr="00C3332D">
        <w:t>Case 1</w:t>
      </w:r>
    </w:p>
    <w:p w14:paraId="6F105AB5" w14:textId="4E06C462" w:rsidR="00A7632A" w:rsidRPr="00081259" w:rsidRDefault="00A7632A" w:rsidP="00A7632A">
      <w:pPr>
        <w:pStyle w:val="BoxText"/>
      </w:pPr>
      <w:r>
        <w:t>In April 2007 a family that had migrated from Scotland to Perth, Western Australia, found live beetles inside their house. The family called a local pest controller who had attended a W</w:t>
      </w:r>
      <w:r w:rsidR="00FF7656">
        <w:t>A</w:t>
      </w:r>
      <w:r>
        <w:t xml:space="preserve"> </w:t>
      </w:r>
      <w:r w:rsidR="00FF7656">
        <w:t>G</w:t>
      </w:r>
      <w:r>
        <w:t xml:space="preserve">overnment program on how to identify and report exotic pests. He notified the Department of Agriculture and Water Resources. A biosecurity officer subsequently took a sample and a taxonomist confirmed the pest. An interim permethrin fogging treatment was applied to the house. The </w:t>
      </w:r>
      <w:r w:rsidR="00A77AF8">
        <w:t>C</w:t>
      </w:r>
      <w:r>
        <w:t xml:space="preserve">onsultative Committee on Emergency Plant Pests recommended the pest be eradicated under the Emergency Plant Pest Response Deed. In 10 days </w:t>
      </w:r>
      <w:r w:rsidR="00A77AF8">
        <w:t>an</w:t>
      </w:r>
      <w:r>
        <w:t xml:space="preserve"> emergency response plan was developed</w:t>
      </w:r>
      <w:r w:rsidR="00FF7656">
        <w:t xml:space="preserve"> and</w:t>
      </w:r>
      <w:r>
        <w:t xml:space="preserve"> the entire house was sealed in plastic and fumigated with methyl bromide. The eradication program costed </w:t>
      </w:r>
      <w:r w:rsidR="006574B4">
        <w:t>more than</w:t>
      </w:r>
      <w:r>
        <w:t xml:space="preserve"> $207,000 (Day &amp; White 2016).</w:t>
      </w:r>
    </w:p>
    <w:p w14:paraId="1CBAAF9B" w14:textId="77777777" w:rsidR="00E070C5" w:rsidRDefault="00D72D97" w:rsidP="00533595">
      <w:pPr>
        <w:pStyle w:val="BoxText"/>
      </w:pPr>
      <w:r w:rsidRPr="00D72D97">
        <w:rPr>
          <w:noProof/>
          <w:lang w:eastAsia="en-AU" w:bidi="ar-SA"/>
        </w:rPr>
        <w:drawing>
          <wp:inline distT="0" distB="0" distL="0" distR="0" wp14:anchorId="6B2334A0" wp14:editId="3E3D4581">
            <wp:extent cx="2053087" cy="1822167"/>
            <wp:effectExtent l="0" t="0" r="4445" b="6985"/>
            <wp:docPr id="5" name="Picture 5" descr="Image of Khapra beetle with a scale of 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68789" cy="1836103"/>
                    </a:xfrm>
                    <a:prstGeom prst="rect">
                      <a:avLst/>
                    </a:prstGeom>
                  </pic:spPr>
                </pic:pic>
              </a:graphicData>
            </a:graphic>
          </wp:inline>
        </w:drawing>
      </w:r>
      <w:r w:rsidR="00A7632A">
        <w:rPr>
          <w:noProof/>
          <w:lang w:eastAsia="en-AU" w:bidi="ar-SA"/>
        </w:rPr>
        <w:drawing>
          <wp:inline distT="0" distB="0" distL="0" distR="0" wp14:anchorId="059395DF" wp14:editId="3EC23172">
            <wp:extent cx="3504972" cy="1828800"/>
            <wp:effectExtent l="0" t="0" r="635" b="0"/>
            <wp:docPr id="18" name="Picture 18" descr="House clad prior to fogging and permithri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r="50044"/>
                    <a:stretch/>
                  </pic:blipFill>
                  <pic:spPr bwMode="auto">
                    <a:xfrm>
                      <a:off x="0" y="0"/>
                      <a:ext cx="3512742" cy="183285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54C48FC" w14:textId="77777777" w:rsidR="00FF7656" w:rsidRDefault="00A77AF8" w:rsidP="00FC25A9">
      <w:pPr>
        <w:pStyle w:val="BoxHeading"/>
      </w:pPr>
      <w:r w:rsidRPr="00C3332D">
        <w:t>Case 2</w:t>
      </w:r>
    </w:p>
    <w:p w14:paraId="5793ADC0" w14:textId="4B586EE8" w:rsidR="00A7632A" w:rsidRPr="002802F0" w:rsidRDefault="00A7632A" w:rsidP="00D64098">
      <w:pPr>
        <w:pStyle w:val="BoxText"/>
        <w:spacing w:before="240"/>
      </w:pPr>
      <w:r w:rsidRPr="002802F0">
        <w:t xml:space="preserve">In April 2016 a </w:t>
      </w:r>
      <w:proofErr w:type="spellStart"/>
      <w:r w:rsidRPr="002802F0">
        <w:t>Khapra</w:t>
      </w:r>
      <w:proofErr w:type="spellEnd"/>
      <w:r w:rsidRPr="002802F0">
        <w:t xml:space="preserve"> beetle border breach was detected in Kingscote, South Australia. The beetles had arrived from New Zealand in a consignment of imported plastic food grade containers and reached two metropolitan locations in Adelaide and one on Kangaroo Island before being reported. Once the department had identified the beetles, a national response was initiated under the EPPRD. The entire warehouse that had received the infested shipment was covered in a tarpaulin and fumigated with methyl bromide and the other sites were thoroughly cleaned. After the fumigation, the department </w:t>
      </w:r>
      <w:r w:rsidR="006574B4" w:rsidRPr="002802F0">
        <w:t>installed</w:t>
      </w:r>
      <w:r w:rsidRPr="002802F0">
        <w:t xml:space="preserve"> </w:t>
      </w:r>
      <w:r w:rsidR="006574B4">
        <w:t>more than</w:t>
      </w:r>
      <w:r w:rsidRPr="002802F0">
        <w:t xml:space="preserve"> 300 pheromone traps across 65 sites. By May 2017 it had collected and analysed </w:t>
      </w:r>
      <w:r w:rsidR="006574B4">
        <w:t>more than</w:t>
      </w:r>
      <w:r w:rsidRPr="002802F0">
        <w:t xml:space="preserve"> 6,700 samples—with no </w:t>
      </w:r>
      <w:proofErr w:type="spellStart"/>
      <w:r w:rsidRPr="002802F0">
        <w:t>Khapra</w:t>
      </w:r>
      <w:proofErr w:type="spellEnd"/>
      <w:r w:rsidRPr="002802F0">
        <w:t xml:space="preserve"> beetle detected. Monitoring of this site ceased in May 2018.</w:t>
      </w:r>
    </w:p>
    <w:p w14:paraId="0DBD9787" w14:textId="77777777" w:rsidR="00FF7656" w:rsidRDefault="00A77AF8" w:rsidP="00FC25A9">
      <w:pPr>
        <w:pStyle w:val="BoxHeading"/>
        <w:rPr>
          <w:i/>
        </w:rPr>
      </w:pPr>
      <w:r w:rsidRPr="00533595">
        <w:t>Case 3</w:t>
      </w:r>
    </w:p>
    <w:p w14:paraId="577D8134" w14:textId="6AAF96AA" w:rsidR="00A7632A" w:rsidRPr="002802F0" w:rsidRDefault="00A7632A" w:rsidP="00A7632A">
      <w:pPr>
        <w:pStyle w:val="BoxText"/>
      </w:pPr>
      <w:r w:rsidRPr="002802F0">
        <w:t xml:space="preserve">In April 2018 </w:t>
      </w:r>
      <w:r>
        <w:t>an importer</w:t>
      </w:r>
      <w:r w:rsidRPr="002802F0">
        <w:t xml:space="preserve"> unloaded a container of polypropylene granules (used to manufacture plastic products) at a commercial premises in Dandenong, Victoria. </w:t>
      </w:r>
      <w:r>
        <w:t>The importer</w:t>
      </w:r>
      <w:r w:rsidRPr="002802F0">
        <w:t xml:space="preserve"> noticed some contamination when the granules were decanted into a silo, but not the insect larvae present in the granules. </w:t>
      </w:r>
      <w:r w:rsidR="006712C4">
        <w:t>He</w:t>
      </w:r>
      <w:r w:rsidRPr="002802F0">
        <w:t xml:space="preserve"> transferred the granules into another shipping container and sealed and sent it to an approved arrangement site</w:t>
      </w:r>
      <w:r w:rsidR="006712C4">
        <w:t>, where later</w:t>
      </w:r>
      <w:r w:rsidRPr="002802F0">
        <w:t xml:space="preserve"> the insect larvae were found. The original imported container was traced to</w:t>
      </w:r>
      <w:r w:rsidR="006574B4">
        <w:t xml:space="preserve"> </w:t>
      </w:r>
      <w:r w:rsidRPr="002802F0">
        <w:t xml:space="preserve">premises at Leeton, </w:t>
      </w:r>
      <w:r w:rsidR="00BB74B0">
        <w:t>NSW</w:t>
      </w:r>
      <w:r w:rsidRPr="002802F0">
        <w:t>.</w:t>
      </w:r>
    </w:p>
    <w:p w14:paraId="04D29BA9" w14:textId="49787A86" w:rsidR="00A7632A" w:rsidRPr="002802F0" w:rsidRDefault="00A7632A" w:rsidP="00A7632A">
      <w:pPr>
        <w:pStyle w:val="BoxText"/>
      </w:pPr>
      <w:r w:rsidRPr="002802F0">
        <w:t xml:space="preserve">The </w:t>
      </w:r>
      <w:r w:rsidR="00D64098">
        <w:t>N</w:t>
      </w:r>
      <w:r w:rsidR="00FF7656">
        <w:t>SW</w:t>
      </w:r>
      <w:r w:rsidR="00D64098">
        <w:t xml:space="preserve"> </w:t>
      </w:r>
      <w:r w:rsidRPr="002802F0">
        <w:t>Government Department of Primary Industries (</w:t>
      </w:r>
      <w:r w:rsidR="00D64098">
        <w:t xml:space="preserve">NSW </w:t>
      </w:r>
      <w:r w:rsidRPr="002802F0">
        <w:t xml:space="preserve">DPI) conducted thorough surveillance and trapping activities at the Leeton site and no </w:t>
      </w:r>
      <w:proofErr w:type="spellStart"/>
      <w:r w:rsidRPr="002802F0">
        <w:t>Khapra</w:t>
      </w:r>
      <w:proofErr w:type="spellEnd"/>
      <w:r w:rsidRPr="002802F0">
        <w:t xml:space="preserve"> beetles or larvae were detected. The DPI and Agriculture Victoria continued surveillance and trapping activities at the Dandenong and Leeton sites until the end of </w:t>
      </w:r>
      <w:r w:rsidR="005B6D3F">
        <w:t>s</w:t>
      </w:r>
      <w:r w:rsidRPr="002802F0">
        <w:t xml:space="preserve">pring 2018. </w:t>
      </w:r>
      <w:proofErr w:type="spellStart"/>
      <w:r w:rsidRPr="002802F0">
        <w:t>Khapra</w:t>
      </w:r>
      <w:proofErr w:type="spellEnd"/>
      <w:r w:rsidRPr="002802F0">
        <w:t xml:space="preserve"> beetles are most likely to emerge from their dormant state during spring, </w:t>
      </w:r>
      <w:r w:rsidR="006574B4">
        <w:t>because of</w:t>
      </w:r>
      <w:r w:rsidRPr="002802F0">
        <w:t xml:space="preserve"> warmer temperatures.</w:t>
      </w:r>
    </w:p>
    <w:p w14:paraId="51FA640F" w14:textId="0F018103" w:rsidR="00D57507" w:rsidRDefault="008A7140" w:rsidP="00402AEA">
      <w:pPr>
        <w:pStyle w:val="Heading3"/>
        <w:spacing w:before="240"/>
        <w:ind w:left="709" w:hanging="709"/>
      </w:pPr>
      <w:bookmarkStart w:id="107" w:name="_Toc3131296"/>
      <w:bookmarkStart w:id="108" w:name="_Toc10020168"/>
      <w:r>
        <w:lastRenderedPageBreak/>
        <w:t>Incursions</w:t>
      </w:r>
      <w:bookmarkEnd w:id="107"/>
      <w:bookmarkEnd w:id="108"/>
    </w:p>
    <w:p w14:paraId="294D91D1" w14:textId="51F2CC08" w:rsidR="008A7140" w:rsidRDefault="008A7140" w:rsidP="008A7140">
      <w:r>
        <w:t>An incursion occurs when a pest or disease passes through the border, migrates from its original carrier and then establishes in other hosts or host material in Australian territory</w:t>
      </w:r>
      <w:r w:rsidR="005640C6">
        <w:t xml:space="preserve"> </w:t>
      </w:r>
      <w:r w:rsidR="005640C6" w:rsidRPr="005640C6">
        <w:t xml:space="preserve">(Caley, Ingram &amp; De </w:t>
      </w:r>
      <w:proofErr w:type="spellStart"/>
      <w:r w:rsidR="005640C6" w:rsidRPr="005640C6">
        <w:t>Barro</w:t>
      </w:r>
      <w:proofErr w:type="spellEnd"/>
      <w:r w:rsidR="005640C6" w:rsidRPr="005640C6">
        <w:t xml:space="preserve"> 2015)</w:t>
      </w:r>
      <w:r>
        <w:t>. Industry and community biosecurity awareness is critical for early detection and reporting</w:t>
      </w:r>
      <w:r w:rsidR="00FF387D">
        <w:t>. G</w:t>
      </w:r>
      <w:r>
        <w:t>overnment and industry preparedness plans are critical for early and effective responses.</w:t>
      </w:r>
    </w:p>
    <w:p w14:paraId="01942E9F" w14:textId="574E6E87" w:rsidR="00D57507" w:rsidRPr="0080017A" w:rsidRDefault="00275059" w:rsidP="0050317B">
      <w:pPr>
        <w:pStyle w:val="Heading4"/>
        <w:spacing w:before="240"/>
        <w:rPr>
          <w:sz w:val="28"/>
          <w:szCs w:val="28"/>
        </w:rPr>
      </w:pPr>
      <w:bookmarkStart w:id="109" w:name="_Toc3131297"/>
      <w:r>
        <w:rPr>
          <w:sz w:val="28"/>
          <w:szCs w:val="28"/>
        </w:rPr>
        <w:t xml:space="preserve">5.2.1 </w:t>
      </w:r>
      <w:r w:rsidR="008A7140" w:rsidRPr="0080017A">
        <w:rPr>
          <w:sz w:val="28"/>
          <w:szCs w:val="28"/>
        </w:rPr>
        <w:t>Emergency responses</w:t>
      </w:r>
      <w:bookmarkEnd w:id="109"/>
    </w:p>
    <w:p w14:paraId="705D1FFB" w14:textId="12A06ADE" w:rsidR="00275059" w:rsidRPr="008A7140" w:rsidRDefault="00BE6382" w:rsidP="00275059">
      <w:pPr>
        <w:tabs>
          <w:tab w:val="left" w:pos="567"/>
        </w:tabs>
        <w:spacing w:after="120"/>
      </w:pPr>
      <w:r>
        <w:t>The need for e</w:t>
      </w:r>
      <w:r w:rsidR="00D40E41">
        <w:t xml:space="preserve">mergency responses </w:t>
      </w:r>
      <w:r w:rsidR="000E5E64">
        <w:t>to</w:t>
      </w:r>
      <w:r w:rsidR="00D40E41">
        <w:t xml:space="preserve"> p</w:t>
      </w:r>
      <w:r w:rsidR="002B46BD">
        <w:t>ost-border detections of exotic pests and diseases</w:t>
      </w:r>
      <w:r>
        <w:t xml:space="preserve"> is determined by relevant national committees</w:t>
      </w:r>
      <w:r w:rsidR="00FF387D">
        <w:t>. E</w:t>
      </w:r>
      <w:r w:rsidR="00275059" w:rsidRPr="009E7170">
        <w:t xml:space="preserve">mergency biosecurity responses </w:t>
      </w:r>
      <w:r w:rsidR="00FF387D">
        <w:t xml:space="preserve">are </w:t>
      </w:r>
      <w:r w:rsidR="00275059" w:rsidRPr="009E7170">
        <w:t>mounted against major plant or animal pest and disease incursions. Between 2010 and 2018 the highest number of incursions</w:t>
      </w:r>
      <w:r w:rsidR="00FF387D">
        <w:t xml:space="preserve"> that</w:t>
      </w:r>
      <w:r w:rsidR="00275059" w:rsidRPr="009E7170">
        <w:t xml:space="preserve"> warranted an emergency response were in Queensland (25</w:t>
      </w:r>
      <w:r w:rsidR="00FF387D">
        <w:t> </w:t>
      </w:r>
      <w:r w:rsidR="00275059" w:rsidRPr="009E7170">
        <w:t>per</w:t>
      </w:r>
      <w:r w:rsidR="00FF387D">
        <w:t> </w:t>
      </w:r>
      <w:r w:rsidR="00275059" w:rsidRPr="009E7170">
        <w:t>cent)</w:t>
      </w:r>
      <w:r w:rsidR="00275059">
        <w:t xml:space="preserve">, followed by </w:t>
      </w:r>
      <w:r w:rsidR="00FF387D">
        <w:t xml:space="preserve">the </w:t>
      </w:r>
      <w:r w:rsidR="00275059" w:rsidRPr="009E7170">
        <w:t xml:space="preserve">Northern Territory and Victoria </w:t>
      </w:r>
      <w:r w:rsidR="00275059">
        <w:t>(</w:t>
      </w:r>
      <w:r w:rsidR="00275059" w:rsidRPr="009E7170">
        <w:t>16.7</w:t>
      </w:r>
      <w:r w:rsidR="00FF387D">
        <w:t> </w:t>
      </w:r>
      <w:r w:rsidR="00275059" w:rsidRPr="009E7170">
        <w:t>per</w:t>
      </w:r>
      <w:r w:rsidR="00FF387D">
        <w:t> </w:t>
      </w:r>
      <w:r w:rsidR="00275059" w:rsidRPr="009E7170">
        <w:t>cent</w:t>
      </w:r>
      <w:r w:rsidR="00275059">
        <w:t>)</w:t>
      </w:r>
      <w:r w:rsidR="00275059" w:rsidRPr="009E7170">
        <w:t xml:space="preserve">, and </w:t>
      </w:r>
      <w:r w:rsidR="00BB74B0">
        <w:t>NSW</w:t>
      </w:r>
      <w:r w:rsidR="00275059" w:rsidRPr="009E7170">
        <w:t xml:space="preserve"> (12.5</w:t>
      </w:r>
      <w:r w:rsidR="00FF387D">
        <w:t> </w:t>
      </w:r>
      <w:r w:rsidR="00275059">
        <w:t>per</w:t>
      </w:r>
      <w:r w:rsidR="00FF387D">
        <w:t> </w:t>
      </w:r>
      <w:r w:rsidR="00275059">
        <w:t>cent</w:t>
      </w:r>
      <w:r w:rsidR="00275059" w:rsidRPr="009E7170">
        <w:t>).</w:t>
      </w:r>
      <w:r w:rsidR="00275059">
        <w:t xml:space="preserve"> South Australia and </w:t>
      </w:r>
      <w:r w:rsidR="00FF387D">
        <w:t xml:space="preserve">the </w:t>
      </w:r>
      <w:r w:rsidR="00275059">
        <w:t>Torres Strait recorded</w:t>
      </w:r>
      <w:r w:rsidR="000E5E64">
        <w:t xml:space="preserve"> the</w:t>
      </w:r>
      <w:r w:rsidR="00275059">
        <w:t xml:space="preserve"> lowest number of incursions (8.3</w:t>
      </w:r>
      <w:r w:rsidR="00FF387D">
        <w:t> </w:t>
      </w:r>
      <w:r w:rsidR="00275059">
        <w:t>per</w:t>
      </w:r>
      <w:r w:rsidR="00FF387D">
        <w:t> </w:t>
      </w:r>
      <w:r w:rsidR="00275059">
        <w:t>cent).</w:t>
      </w:r>
    </w:p>
    <w:p w14:paraId="00665CCB" w14:textId="5EC87BDE" w:rsidR="002B46BD" w:rsidRPr="008A7140" w:rsidRDefault="00275059" w:rsidP="00BD111A">
      <w:pPr>
        <w:tabs>
          <w:tab w:val="left" w:pos="567"/>
        </w:tabs>
        <w:spacing w:after="120"/>
        <w:rPr>
          <w:lang w:eastAsia="ja-JP"/>
        </w:rPr>
      </w:pPr>
      <w:r w:rsidRPr="008A7140">
        <w:t>The most common groups for detecting in</w:t>
      </w:r>
      <w:r>
        <w:t>curs</w:t>
      </w:r>
      <w:r w:rsidRPr="008A7140">
        <w:t>ions were state and territory government officers (34</w:t>
      </w:r>
      <w:r w:rsidR="00FF387D">
        <w:t> </w:t>
      </w:r>
      <w:r w:rsidRPr="008A7140">
        <w:t>per</w:t>
      </w:r>
      <w:r w:rsidR="00FF387D">
        <w:t> </w:t>
      </w:r>
      <w:r w:rsidRPr="008A7140">
        <w:t>cent), the general public (29</w:t>
      </w:r>
      <w:r w:rsidR="00FF387D">
        <w:t> </w:t>
      </w:r>
      <w:r w:rsidRPr="008A7140">
        <w:t>per</w:t>
      </w:r>
      <w:r w:rsidR="00FF387D">
        <w:t> </w:t>
      </w:r>
      <w:r w:rsidRPr="008A7140">
        <w:t>cent) and researchers (11</w:t>
      </w:r>
      <w:r w:rsidR="00FF387D">
        <w:t> </w:t>
      </w:r>
      <w:r w:rsidRPr="008A7140">
        <w:t>per</w:t>
      </w:r>
      <w:r w:rsidR="00FF387D">
        <w:t> </w:t>
      </w:r>
      <w:r w:rsidRPr="008A7140">
        <w:t xml:space="preserve">cent). Weeds were largely identified by the public and fungi were largely identified by state or territory government officials. The public were the most common detector group in Queensland, possibly </w:t>
      </w:r>
      <w:r w:rsidR="00FF387D">
        <w:t>because of</w:t>
      </w:r>
      <w:r w:rsidRPr="008A7140">
        <w:t xml:space="preserve"> the high number of weeds in that state.</w:t>
      </w:r>
    </w:p>
    <w:p w14:paraId="2B345CF9" w14:textId="086854AC" w:rsidR="004028B5" w:rsidRPr="00385B02" w:rsidRDefault="00275059" w:rsidP="0050317B">
      <w:pPr>
        <w:pStyle w:val="Heading4"/>
        <w:spacing w:before="240"/>
        <w:rPr>
          <w:sz w:val="28"/>
          <w:szCs w:val="28"/>
        </w:rPr>
      </w:pPr>
      <w:r w:rsidRPr="00385B02">
        <w:rPr>
          <w:sz w:val="28"/>
          <w:szCs w:val="28"/>
        </w:rPr>
        <w:t xml:space="preserve">5.2.2 </w:t>
      </w:r>
      <w:r w:rsidR="002C28A5" w:rsidRPr="00385B02">
        <w:rPr>
          <w:sz w:val="28"/>
          <w:szCs w:val="28"/>
        </w:rPr>
        <w:t>Plant pest and disease</w:t>
      </w:r>
      <w:r w:rsidRPr="00385B02">
        <w:rPr>
          <w:sz w:val="28"/>
          <w:szCs w:val="28"/>
        </w:rPr>
        <w:t xml:space="preserve"> incursions</w:t>
      </w:r>
    </w:p>
    <w:p w14:paraId="12DF9673" w14:textId="5D4D52AF" w:rsidR="004028B5" w:rsidRDefault="004028B5" w:rsidP="00FF387D">
      <w:pPr>
        <w:rPr>
          <w:lang w:eastAsia="en-AU"/>
        </w:rPr>
      </w:pPr>
      <w:r>
        <w:rPr>
          <w:lang w:eastAsia="en-AU"/>
        </w:rPr>
        <w:t xml:space="preserve">The department’s Office of the Chief Plant Protection Officer uses a pest tracking data tool </w:t>
      </w:r>
      <w:r w:rsidR="00FF387D">
        <w:rPr>
          <w:lang w:eastAsia="en-AU"/>
        </w:rPr>
        <w:t xml:space="preserve">to </w:t>
      </w:r>
      <w:r>
        <w:rPr>
          <w:lang w:eastAsia="en-AU"/>
        </w:rPr>
        <w:t xml:space="preserve">report to the </w:t>
      </w:r>
      <w:r w:rsidR="00DD77F8">
        <w:rPr>
          <w:lang w:eastAsia="en-AU"/>
        </w:rPr>
        <w:t>N</w:t>
      </w:r>
      <w:r w:rsidR="000E5E64">
        <w:rPr>
          <w:lang w:eastAsia="en-AU"/>
        </w:rPr>
        <w:t xml:space="preserve">ational </w:t>
      </w:r>
      <w:r w:rsidR="00DD77F8">
        <w:rPr>
          <w:lang w:eastAsia="en-AU"/>
        </w:rPr>
        <w:t>M</w:t>
      </w:r>
      <w:r w:rsidR="000E5E64">
        <w:rPr>
          <w:lang w:eastAsia="en-AU"/>
        </w:rPr>
        <w:t xml:space="preserve">anagement </w:t>
      </w:r>
      <w:r w:rsidR="00DD77F8">
        <w:rPr>
          <w:lang w:eastAsia="en-AU"/>
        </w:rPr>
        <w:t>G</w:t>
      </w:r>
      <w:r w:rsidR="000E5E64">
        <w:rPr>
          <w:lang w:eastAsia="en-AU"/>
        </w:rPr>
        <w:t xml:space="preserve">roup </w:t>
      </w:r>
      <w:r w:rsidR="00DD77F8">
        <w:rPr>
          <w:lang w:eastAsia="en-AU"/>
        </w:rPr>
        <w:t xml:space="preserve">(NMG) </w:t>
      </w:r>
      <w:r>
        <w:rPr>
          <w:lang w:eastAsia="en-AU"/>
        </w:rPr>
        <w:t>and other organisations. From July 2007 to August 2016</w:t>
      </w:r>
      <w:r w:rsidR="000E5E64">
        <w:rPr>
          <w:lang w:eastAsia="en-AU"/>
        </w:rPr>
        <w:t xml:space="preserve">, </w:t>
      </w:r>
      <w:r w:rsidR="00BB74B0">
        <w:rPr>
          <w:lang w:eastAsia="en-AU"/>
        </w:rPr>
        <w:t xml:space="preserve">the Plant Pest Emergency Response Program recorded </w:t>
      </w:r>
      <w:r w:rsidR="000E5E64">
        <w:rPr>
          <w:lang w:eastAsia="en-AU"/>
        </w:rPr>
        <w:t>607</w:t>
      </w:r>
      <w:r w:rsidR="00FF387D">
        <w:rPr>
          <w:lang w:eastAsia="en-AU"/>
        </w:rPr>
        <w:t> </w:t>
      </w:r>
      <w:r w:rsidR="000E5E64">
        <w:rPr>
          <w:lang w:eastAsia="en-AU"/>
        </w:rPr>
        <w:t xml:space="preserve">plant pest incidents </w:t>
      </w:r>
      <w:r>
        <w:rPr>
          <w:lang w:eastAsia="en-AU"/>
        </w:rPr>
        <w:t>(</w:t>
      </w:r>
      <w:r w:rsidR="005349B9">
        <w:rPr>
          <w:lang w:eastAsia="en-AU"/>
        </w:rPr>
        <w:fldChar w:fldCharType="begin"/>
      </w:r>
      <w:r w:rsidR="005349B9">
        <w:rPr>
          <w:lang w:eastAsia="en-AU"/>
        </w:rPr>
        <w:instrText xml:space="preserve"> REF _Ref5105272 \h </w:instrText>
      </w:r>
      <w:r w:rsidR="005349B9">
        <w:rPr>
          <w:lang w:eastAsia="en-AU"/>
        </w:rPr>
      </w:r>
      <w:r w:rsidR="005349B9">
        <w:rPr>
          <w:lang w:eastAsia="en-AU"/>
        </w:rPr>
        <w:fldChar w:fldCharType="separate"/>
      </w:r>
      <w:r w:rsidR="00C06FFA">
        <w:t xml:space="preserve">Table </w:t>
      </w:r>
      <w:r w:rsidR="00C06FFA">
        <w:rPr>
          <w:noProof/>
        </w:rPr>
        <w:t>11</w:t>
      </w:r>
      <w:r w:rsidR="005349B9">
        <w:rPr>
          <w:lang w:eastAsia="en-AU"/>
        </w:rPr>
        <w:fldChar w:fldCharType="end"/>
      </w:r>
      <w:r>
        <w:rPr>
          <w:lang w:eastAsia="en-AU"/>
        </w:rPr>
        <w:t>). Incidents were listed as pest notifications (38.4</w:t>
      </w:r>
      <w:r w:rsidR="00FF387D">
        <w:rPr>
          <w:lang w:eastAsia="en-AU"/>
        </w:rPr>
        <w:t> </w:t>
      </w:r>
      <w:r>
        <w:rPr>
          <w:lang w:eastAsia="en-AU"/>
        </w:rPr>
        <w:t>per</w:t>
      </w:r>
      <w:r w:rsidR="00FF387D">
        <w:rPr>
          <w:lang w:eastAsia="en-AU"/>
        </w:rPr>
        <w:t> </w:t>
      </w:r>
      <w:r>
        <w:rPr>
          <w:lang w:eastAsia="en-AU"/>
        </w:rPr>
        <w:t>cent), followed by incursions (37.7</w:t>
      </w:r>
      <w:r w:rsidR="00FF387D">
        <w:rPr>
          <w:lang w:eastAsia="en-AU"/>
        </w:rPr>
        <w:t> </w:t>
      </w:r>
      <w:r>
        <w:rPr>
          <w:lang w:eastAsia="en-AU"/>
        </w:rPr>
        <w:t>per</w:t>
      </w:r>
      <w:r w:rsidR="00FF387D">
        <w:rPr>
          <w:lang w:eastAsia="en-AU"/>
        </w:rPr>
        <w:t> </w:t>
      </w:r>
      <w:r>
        <w:rPr>
          <w:lang w:eastAsia="en-AU"/>
        </w:rPr>
        <w:t>cent) and weed notifications (22.9</w:t>
      </w:r>
      <w:r w:rsidR="00FF387D">
        <w:rPr>
          <w:lang w:eastAsia="en-AU"/>
        </w:rPr>
        <w:t> </w:t>
      </w:r>
      <w:r>
        <w:rPr>
          <w:lang w:eastAsia="en-AU"/>
        </w:rPr>
        <w:t>per</w:t>
      </w:r>
      <w:r w:rsidR="00FF387D">
        <w:rPr>
          <w:lang w:eastAsia="en-AU"/>
        </w:rPr>
        <w:t> </w:t>
      </w:r>
      <w:r>
        <w:rPr>
          <w:lang w:eastAsia="en-AU"/>
        </w:rPr>
        <w:t>cent). Only six detections (0.9</w:t>
      </w:r>
      <w:r w:rsidR="00FF387D">
        <w:rPr>
          <w:lang w:eastAsia="en-AU"/>
        </w:rPr>
        <w:t> </w:t>
      </w:r>
      <w:r>
        <w:rPr>
          <w:lang w:eastAsia="en-AU"/>
        </w:rPr>
        <w:t>per</w:t>
      </w:r>
      <w:r w:rsidR="00FF387D">
        <w:rPr>
          <w:lang w:eastAsia="en-AU"/>
        </w:rPr>
        <w:t> </w:t>
      </w:r>
      <w:r>
        <w:rPr>
          <w:lang w:eastAsia="en-AU"/>
        </w:rPr>
        <w:t>cent) were made at the border. Pathogens accounted for most incursions (66</w:t>
      </w:r>
      <w:r w:rsidR="00FF387D">
        <w:rPr>
          <w:lang w:eastAsia="en-AU"/>
        </w:rPr>
        <w:t> </w:t>
      </w:r>
      <w:r>
        <w:rPr>
          <w:lang w:eastAsia="en-AU"/>
        </w:rPr>
        <w:t>per</w:t>
      </w:r>
      <w:r w:rsidR="00FF387D">
        <w:rPr>
          <w:lang w:eastAsia="en-AU"/>
        </w:rPr>
        <w:t> </w:t>
      </w:r>
      <w:r>
        <w:rPr>
          <w:lang w:eastAsia="en-AU"/>
        </w:rPr>
        <w:t xml:space="preserve">cent) and included </w:t>
      </w:r>
      <w:r w:rsidR="002346C9">
        <w:rPr>
          <w:lang w:eastAsia="en-AU"/>
        </w:rPr>
        <w:t>more than</w:t>
      </w:r>
      <w:r>
        <w:rPr>
          <w:lang w:eastAsia="en-AU"/>
        </w:rPr>
        <w:t xml:space="preserve"> 300</w:t>
      </w:r>
      <w:r w:rsidR="00FF387D">
        <w:rPr>
          <w:lang w:eastAsia="en-AU"/>
        </w:rPr>
        <w:t> </w:t>
      </w:r>
      <w:r>
        <w:rPr>
          <w:lang w:eastAsia="en-AU"/>
        </w:rPr>
        <w:t>different species. Invertebrates accounted for 26</w:t>
      </w:r>
      <w:r w:rsidR="00FF387D">
        <w:rPr>
          <w:lang w:eastAsia="en-AU"/>
        </w:rPr>
        <w:t> </w:t>
      </w:r>
      <w:r>
        <w:rPr>
          <w:lang w:eastAsia="en-AU"/>
        </w:rPr>
        <w:t>per</w:t>
      </w:r>
      <w:r w:rsidR="00FF387D">
        <w:rPr>
          <w:lang w:eastAsia="en-AU"/>
        </w:rPr>
        <w:t> </w:t>
      </w:r>
      <w:r>
        <w:rPr>
          <w:lang w:eastAsia="en-AU"/>
        </w:rPr>
        <w:t>cent and weeds for 23</w:t>
      </w:r>
      <w:r w:rsidR="00FF387D">
        <w:rPr>
          <w:lang w:eastAsia="en-AU"/>
        </w:rPr>
        <w:t> </w:t>
      </w:r>
      <w:r>
        <w:rPr>
          <w:lang w:eastAsia="en-AU"/>
        </w:rPr>
        <w:t>per</w:t>
      </w:r>
      <w:r w:rsidR="00FF387D">
        <w:rPr>
          <w:lang w:eastAsia="en-AU"/>
        </w:rPr>
        <w:t> </w:t>
      </w:r>
      <w:r>
        <w:rPr>
          <w:lang w:eastAsia="en-AU"/>
        </w:rPr>
        <w:t>cent (</w:t>
      </w:r>
      <w:r w:rsidR="005349B9">
        <w:rPr>
          <w:lang w:eastAsia="en-AU"/>
        </w:rPr>
        <w:fldChar w:fldCharType="begin"/>
      </w:r>
      <w:r w:rsidR="005349B9">
        <w:rPr>
          <w:lang w:eastAsia="en-AU"/>
        </w:rPr>
        <w:instrText xml:space="preserve"> REF _Ref5105272 \h </w:instrText>
      </w:r>
      <w:r w:rsidR="005349B9">
        <w:rPr>
          <w:lang w:eastAsia="en-AU"/>
        </w:rPr>
      </w:r>
      <w:r w:rsidR="005349B9">
        <w:rPr>
          <w:lang w:eastAsia="en-AU"/>
        </w:rPr>
        <w:fldChar w:fldCharType="separate"/>
      </w:r>
      <w:r w:rsidR="00C06FFA">
        <w:t xml:space="preserve">Table </w:t>
      </w:r>
      <w:r w:rsidR="00C06FFA">
        <w:rPr>
          <w:noProof/>
        </w:rPr>
        <w:t>11</w:t>
      </w:r>
      <w:r w:rsidR="005349B9">
        <w:rPr>
          <w:lang w:eastAsia="en-AU"/>
        </w:rPr>
        <w:fldChar w:fldCharType="end"/>
      </w:r>
      <w:r>
        <w:rPr>
          <w:lang w:eastAsia="en-AU"/>
        </w:rPr>
        <w:t>).</w:t>
      </w:r>
    </w:p>
    <w:p w14:paraId="269B7306" w14:textId="77777777" w:rsidR="004028B5" w:rsidRDefault="004028B5" w:rsidP="004028B5">
      <w:pPr>
        <w:pStyle w:val="Caption"/>
        <w:rPr>
          <w:lang w:eastAsia="en-AU"/>
        </w:rPr>
      </w:pPr>
      <w:bookmarkStart w:id="110" w:name="_Ref5105272"/>
      <w:bookmarkStart w:id="111" w:name="_Toc10020188"/>
      <w:r>
        <w:t xml:space="preserve">Table </w:t>
      </w:r>
      <w:r>
        <w:rPr>
          <w:noProof/>
        </w:rPr>
        <w:fldChar w:fldCharType="begin"/>
      </w:r>
      <w:r>
        <w:rPr>
          <w:noProof/>
        </w:rPr>
        <w:instrText xml:space="preserve"> SEQ Table \* ARABIC </w:instrText>
      </w:r>
      <w:r>
        <w:rPr>
          <w:noProof/>
        </w:rPr>
        <w:fldChar w:fldCharType="separate"/>
      </w:r>
      <w:r w:rsidR="00C06FFA">
        <w:rPr>
          <w:noProof/>
        </w:rPr>
        <w:t>11</w:t>
      </w:r>
      <w:r>
        <w:rPr>
          <w:noProof/>
        </w:rPr>
        <w:fldChar w:fldCharType="end"/>
      </w:r>
      <w:bookmarkEnd w:id="110"/>
      <w:r>
        <w:rPr>
          <w:noProof/>
        </w:rPr>
        <w:t xml:space="preserve"> Plant pest incidents, 2007 to 2016</w:t>
      </w:r>
      <w:bookmarkEnd w:id="111"/>
    </w:p>
    <w:tbl>
      <w:tblPr>
        <w:tblStyle w:val="ListTable7Colorful1"/>
        <w:tblW w:w="9351" w:type="dxa"/>
        <w:tblLayout w:type="fixed"/>
        <w:tblLook w:val="04A0" w:firstRow="1" w:lastRow="0" w:firstColumn="1" w:lastColumn="0" w:noHBand="0" w:noVBand="1"/>
      </w:tblPr>
      <w:tblGrid>
        <w:gridCol w:w="1271"/>
        <w:gridCol w:w="709"/>
        <w:gridCol w:w="709"/>
        <w:gridCol w:w="661"/>
        <w:gridCol w:w="614"/>
        <w:gridCol w:w="695"/>
        <w:gridCol w:w="581"/>
        <w:gridCol w:w="709"/>
        <w:gridCol w:w="674"/>
        <w:gridCol w:w="602"/>
        <w:gridCol w:w="707"/>
        <w:gridCol w:w="654"/>
        <w:gridCol w:w="765"/>
      </w:tblGrid>
      <w:tr w:rsidR="004028B5" w:rsidRPr="00AB6708" w14:paraId="7627AF92" w14:textId="77777777" w:rsidTr="00BB74B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auto"/>
              <w:bottom w:val="none" w:sz="0" w:space="0" w:color="auto"/>
            </w:tcBorders>
            <w:noWrap/>
            <w:hideMark/>
          </w:tcPr>
          <w:p w14:paraId="34987E54" w14:textId="77777777" w:rsidR="004028B5" w:rsidRPr="00AB6708" w:rsidRDefault="004028B5" w:rsidP="00C52302">
            <w:pPr>
              <w:pStyle w:val="TableText"/>
              <w:jc w:val="left"/>
              <w:rPr>
                <w:rFonts w:asciiTheme="minorHAnsi" w:hAnsiTheme="minorHAnsi"/>
                <w:b/>
                <w:i w:val="0"/>
                <w:szCs w:val="18"/>
                <w:lang w:eastAsia="en-AU"/>
              </w:rPr>
            </w:pPr>
            <w:r w:rsidRPr="00AB6708">
              <w:rPr>
                <w:rFonts w:asciiTheme="minorHAnsi" w:hAnsiTheme="minorHAnsi"/>
                <w:b/>
                <w:i w:val="0"/>
                <w:szCs w:val="18"/>
                <w:lang w:eastAsia="en-AU"/>
              </w:rPr>
              <w:t>In</w:t>
            </w:r>
            <w:r>
              <w:rPr>
                <w:rFonts w:asciiTheme="minorHAnsi" w:hAnsiTheme="minorHAnsi"/>
                <w:b/>
                <w:i w:val="0"/>
                <w:szCs w:val="18"/>
                <w:lang w:eastAsia="en-AU"/>
              </w:rPr>
              <w:t>cident</w:t>
            </w:r>
            <w:r w:rsidRPr="00AB6708">
              <w:rPr>
                <w:rFonts w:asciiTheme="minorHAnsi" w:hAnsiTheme="minorHAnsi"/>
                <w:b/>
                <w:i w:val="0"/>
                <w:szCs w:val="18"/>
                <w:lang w:eastAsia="en-AU"/>
              </w:rPr>
              <w:t xml:space="preserve"> type</w:t>
            </w:r>
          </w:p>
        </w:tc>
        <w:tc>
          <w:tcPr>
            <w:tcW w:w="709" w:type="dxa"/>
            <w:tcBorders>
              <w:top w:val="single" w:sz="4" w:space="0" w:color="auto"/>
              <w:bottom w:val="none" w:sz="0" w:space="0" w:color="auto"/>
            </w:tcBorders>
            <w:noWrap/>
            <w:hideMark/>
          </w:tcPr>
          <w:p w14:paraId="59332B7D" w14:textId="2F6B1E8A"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2007</w:t>
            </w:r>
            <w:r w:rsidR="00FF387D">
              <w:rPr>
                <w:rFonts w:asciiTheme="minorHAnsi" w:hAnsiTheme="minorHAnsi"/>
                <w:b/>
                <w:i w:val="0"/>
                <w:szCs w:val="18"/>
                <w:lang w:eastAsia="en-AU"/>
              </w:rPr>
              <w:t xml:space="preserve"> (no.)</w:t>
            </w:r>
          </w:p>
        </w:tc>
        <w:tc>
          <w:tcPr>
            <w:tcW w:w="709" w:type="dxa"/>
            <w:tcBorders>
              <w:top w:val="single" w:sz="4" w:space="0" w:color="auto"/>
              <w:bottom w:val="none" w:sz="0" w:space="0" w:color="auto"/>
            </w:tcBorders>
            <w:noWrap/>
            <w:hideMark/>
          </w:tcPr>
          <w:p w14:paraId="1B18457C" w14:textId="4117C0E0"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2008</w:t>
            </w:r>
            <w:r w:rsidR="00FF387D">
              <w:rPr>
                <w:rFonts w:asciiTheme="minorHAnsi" w:hAnsiTheme="minorHAnsi"/>
                <w:b/>
                <w:i w:val="0"/>
                <w:szCs w:val="18"/>
                <w:lang w:eastAsia="en-AU"/>
              </w:rPr>
              <w:t xml:space="preserve"> (no.)</w:t>
            </w:r>
          </w:p>
        </w:tc>
        <w:tc>
          <w:tcPr>
            <w:tcW w:w="661" w:type="dxa"/>
            <w:tcBorders>
              <w:top w:val="single" w:sz="4" w:space="0" w:color="auto"/>
              <w:bottom w:val="none" w:sz="0" w:space="0" w:color="auto"/>
            </w:tcBorders>
            <w:noWrap/>
            <w:hideMark/>
          </w:tcPr>
          <w:p w14:paraId="0D2E6F2E" w14:textId="40541005"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2009</w:t>
            </w:r>
            <w:r w:rsidR="00FF387D">
              <w:rPr>
                <w:rFonts w:asciiTheme="minorHAnsi" w:hAnsiTheme="minorHAnsi"/>
                <w:b/>
                <w:i w:val="0"/>
                <w:szCs w:val="18"/>
                <w:lang w:eastAsia="en-AU"/>
              </w:rPr>
              <w:t xml:space="preserve"> (no.)</w:t>
            </w:r>
          </w:p>
        </w:tc>
        <w:tc>
          <w:tcPr>
            <w:tcW w:w="614" w:type="dxa"/>
            <w:tcBorders>
              <w:top w:val="single" w:sz="4" w:space="0" w:color="auto"/>
              <w:bottom w:val="none" w:sz="0" w:space="0" w:color="auto"/>
            </w:tcBorders>
            <w:noWrap/>
            <w:hideMark/>
          </w:tcPr>
          <w:p w14:paraId="496BF5FA" w14:textId="73E8375C"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2010</w:t>
            </w:r>
            <w:r w:rsidR="00FF387D">
              <w:rPr>
                <w:rFonts w:asciiTheme="minorHAnsi" w:hAnsiTheme="minorHAnsi"/>
                <w:b/>
                <w:i w:val="0"/>
                <w:szCs w:val="18"/>
                <w:lang w:eastAsia="en-AU"/>
              </w:rPr>
              <w:t xml:space="preserve"> (no.)</w:t>
            </w:r>
          </w:p>
        </w:tc>
        <w:tc>
          <w:tcPr>
            <w:tcW w:w="695" w:type="dxa"/>
            <w:tcBorders>
              <w:top w:val="single" w:sz="4" w:space="0" w:color="auto"/>
              <w:bottom w:val="none" w:sz="0" w:space="0" w:color="auto"/>
            </w:tcBorders>
            <w:noWrap/>
            <w:hideMark/>
          </w:tcPr>
          <w:p w14:paraId="4DC84F7C" w14:textId="64BBACE0"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2011</w:t>
            </w:r>
            <w:r w:rsidR="00FF387D">
              <w:rPr>
                <w:rFonts w:asciiTheme="minorHAnsi" w:hAnsiTheme="minorHAnsi"/>
                <w:b/>
                <w:i w:val="0"/>
                <w:szCs w:val="18"/>
                <w:lang w:eastAsia="en-AU"/>
              </w:rPr>
              <w:t xml:space="preserve"> (no.)</w:t>
            </w:r>
          </w:p>
        </w:tc>
        <w:tc>
          <w:tcPr>
            <w:tcW w:w="581" w:type="dxa"/>
            <w:tcBorders>
              <w:top w:val="single" w:sz="4" w:space="0" w:color="auto"/>
              <w:bottom w:val="none" w:sz="0" w:space="0" w:color="auto"/>
            </w:tcBorders>
            <w:noWrap/>
            <w:hideMark/>
          </w:tcPr>
          <w:p w14:paraId="189E35D2" w14:textId="5B57760D"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2012</w:t>
            </w:r>
            <w:r w:rsidR="00FF387D">
              <w:rPr>
                <w:rFonts w:asciiTheme="minorHAnsi" w:hAnsiTheme="minorHAnsi"/>
                <w:b/>
                <w:i w:val="0"/>
                <w:szCs w:val="18"/>
                <w:lang w:eastAsia="en-AU"/>
              </w:rPr>
              <w:t xml:space="preserve"> (no.)</w:t>
            </w:r>
          </w:p>
        </w:tc>
        <w:tc>
          <w:tcPr>
            <w:tcW w:w="709" w:type="dxa"/>
            <w:tcBorders>
              <w:top w:val="single" w:sz="4" w:space="0" w:color="auto"/>
              <w:bottom w:val="none" w:sz="0" w:space="0" w:color="auto"/>
            </w:tcBorders>
            <w:noWrap/>
            <w:hideMark/>
          </w:tcPr>
          <w:p w14:paraId="088370BD" w14:textId="0525A91A" w:rsidR="004028B5" w:rsidRPr="00BB74B0"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pPr>
            <w:r w:rsidRPr="00AB6708">
              <w:rPr>
                <w:rFonts w:asciiTheme="minorHAnsi" w:hAnsiTheme="minorHAnsi"/>
                <w:b/>
                <w:i w:val="0"/>
                <w:szCs w:val="18"/>
                <w:lang w:eastAsia="en-AU"/>
              </w:rPr>
              <w:t>2013</w:t>
            </w:r>
            <w:r w:rsidR="00FF387D">
              <w:rPr>
                <w:rFonts w:asciiTheme="minorHAnsi" w:hAnsiTheme="minorHAnsi"/>
                <w:b/>
                <w:i w:val="0"/>
                <w:szCs w:val="18"/>
                <w:lang w:eastAsia="en-AU"/>
              </w:rPr>
              <w:t xml:space="preserve"> (no.)</w:t>
            </w:r>
          </w:p>
        </w:tc>
        <w:tc>
          <w:tcPr>
            <w:tcW w:w="674" w:type="dxa"/>
            <w:tcBorders>
              <w:top w:val="single" w:sz="4" w:space="0" w:color="auto"/>
              <w:bottom w:val="none" w:sz="0" w:space="0" w:color="auto"/>
            </w:tcBorders>
            <w:noWrap/>
            <w:hideMark/>
          </w:tcPr>
          <w:p w14:paraId="3588C606" w14:textId="536F1750"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2014</w:t>
            </w:r>
            <w:r w:rsidR="00FF387D">
              <w:rPr>
                <w:rFonts w:asciiTheme="minorHAnsi" w:hAnsiTheme="minorHAnsi"/>
                <w:b/>
                <w:i w:val="0"/>
                <w:szCs w:val="18"/>
                <w:lang w:eastAsia="en-AU"/>
              </w:rPr>
              <w:t xml:space="preserve"> (no.)</w:t>
            </w:r>
          </w:p>
        </w:tc>
        <w:tc>
          <w:tcPr>
            <w:tcW w:w="602" w:type="dxa"/>
            <w:tcBorders>
              <w:top w:val="single" w:sz="4" w:space="0" w:color="auto"/>
              <w:bottom w:val="none" w:sz="0" w:space="0" w:color="auto"/>
            </w:tcBorders>
            <w:noWrap/>
            <w:hideMark/>
          </w:tcPr>
          <w:p w14:paraId="5B2192F8" w14:textId="55FBB0BF"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2015</w:t>
            </w:r>
            <w:r w:rsidR="00FF387D">
              <w:rPr>
                <w:rFonts w:asciiTheme="minorHAnsi" w:hAnsiTheme="minorHAnsi"/>
                <w:b/>
                <w:i w:val="0"/>
                <w:szCs w:val="18"/>
                <w:lang w:eastAsia="en-AU"/>
              </w:rPr>
              <w:t xml:space="preserve"> (no.)</w:t>
            </w:r>
          </w:p>
        </w:tc>
        <w:tc>
          <w:tcPr>
            <w:tcW w:w="707" w:type="dxa"/>
            <w:tcBorders>
              <w:top w:val="single" w:sz="4" w:space="0" w:color="auto"/>
              <w:bottom w:val="none" w:sz="0" w:space="0" w:color="auto"/>
            </w:tcBorders>
            <w:noWrap/>
            <w:hideMark/>
          </w:tcPr>
          <w:p w14:paraId="3210162D" w14:textId="47F3E1D9"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sidRPr="00AB6708">
              <w:rPr>
                <w:rFonts w:asciiTheme="minorHAnsi" w:hAnsiTheme="minorHAnsi"/>
                <w:b/>
                <w:i w:val="0"/>
                <w:szCs w:val="18"/>
                <w:lang w:eastAsia="en-AU"/>
              </w:rPr>
              <w:t>2016</w:t>
            </w:r>
            <w:r w:rsidR="00FF387D">
              <w:rPr>
                <w:rFonts w:asciiTheme="minorHAnsi" w:hAnsiTheme="minorHAnsi"/>
                <w:b/>
                <w:i w:val="0"/>
                <w:szCs w:val="18"/>
                <w:lang w:eastAsia="en-AU"/>
              </w:rPr>
              <w:t xml:space="preserve"> (no.)</w:t>
            </w:r>
          </w:p>
        </w:tc>
        <w:tc>
          <w:tcPr>
            <w:tcW w:w="654" w:type="dxa"/>
            <w:tcBorders>
              <w:top w:val="single" w:sz="4" w:space="0" w:color="auto"/>
              <w:bottom w:val="none" w:sz="0" w:space="0" w:color="auto"/>
            </w:tcBorders>
            <w:noWrap/>
            <w:hideMark/>
          </w:tcPr>
          <w:p w14:paraId="2E2F8D46" w14:textId="448637FC"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i w:val="0"/>
                <w:szCs w:val="18"/>
                <w:lang w:eastAsia="en-AU"/>
              </w:rPr>
            </w:pPr>
            <w:r w:rsidRPr="00AB6708">
              <w:rPr>
                <w:rFonts w:asciiTheme="minorHAnsi" w:hAnsiTheme="minorHAnsi"/>
                <w:b/>
                <w:i w:val="0"/>
                <w:szCs w:val="18"/>
                <w:lang w:eastAsia="en-AU"/>
              </w:rPr>
              <w:t>Total</w:t>
            </w:r>
            <w:r w:rsidR="00FF387D">
              <w:rPr>
                <w:rFonts w:asciiTheme="minorHAnsi" w:hAnsiTheme="minorHAnsi"/>
                <w:b/>
                <w:i w:val="0"/>
                <w:szCs w:val="18"/>
                <w:lang w:eastAsia="en-AU"/>
              </w:rPr>
              <w:t xml:space="preserve"> (no.)</w:t>
            </w:r>
          </w:p>
        </w:tc>
        <w:tc>
          <w:tcPr>
            <w:tcW w:w="765" w:type="dxa"/>
            <w:tcBorders>
              <w:top w:val="single" w:sz="4" w:space="0" w:color="auto"/>
              <w:bottom w:val="none" w:sz="0" w:space="0" w:color="auto"/>
            </w:tcBorders>
          </w:tcPr>
          <w:p w14:paraId="714B707F" w14:textId="77777777" w:rsidR="004028B5" w:rsidRPr="00AB6708" w:rsidRDefault="004028B5" w:rsidP="00C52302">
            <w:pPr>
              <w:pStyle w:val="TableText"/>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i w:val="0"/>
                <w:szCs w:val="18"/>
                <w:lang w:eastAsia="en-AU"/>
              </w:rPr>
            </w:pPr>
            <w:r>
              <w:rPr>
                <w:rFonts w:asciiTheme="minorHAnsi" w:hAnsiTheme="minorHAnsi"/>
                <w:b/>
                <w:i w:val="0"/>
                <w:szCs w:val="18"/>
                <w:lang w:eastAsia="en-AU"/>
              </w:rPr>
              <w:t>T</w:t>
            </w:r>
            <w:r w:rsidRPr="00AB6708">
              <w:rPr>
                <w:rFonts w:asciiTheme="minorHAnsi" w:hAnsiTheme="minorHAnsi"/>
                <w:b/>
                <w:i w:val="0"/>
                <w:szCs w:val="18"/>
                <w:lang w:eastAsia="en-AU"/>
              </w:rPr>
              <w:t>otal</w:t>
            </w:r>
            <w:r>
              <w:rPr>
                <w:rFonts w:asciiTheme="minorHAnsi" w:hAnsiTheme="minorHAnsi"/>
                <w:b/>
                <w:i w:val="0"/>
                <w:szCs w:val="18"/>
                <w:lang w:eastAsia="en-AU"/>
              </w:rPr>
              <w:t xml:space="preserve"> (%)</w:t>
            </w:r>
          </w:p>
        </w:tc>
      </w:tr>
      <w:tr w:rsidR="004028B5" w:rsidRPr="00AD6F03" w14:paraId="41BBC0A4" w14:textId="77777777" w:rsidTr="00BB7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tcPr>
          <w:p w14:paraId="6B87628E" w14:textId="77777777" w:rsidR="004028B5" w:rsidRPr="00AB6708" w:rsidRDefault="004028B5" w:rsidP="00C52302">
            <w:pPr>
              <w:pStyle w:val="TableText"/>
              <w:jc w:val="left"/>
              <w:rPr>
                <w:rFonts w:asciiTheme="minorHAnsi" w:hAnsiTheme="minorHAnsi"/>
                <w:i w:val="0"/>
                <w:szCs w:val="18"/>
                <w:lang w:eastAsia="en-AU"/>
              </w:rPr>
            </w:pPr>
            <w:r w:rsidRPr="00AB6708">
              <w:rPr>
                <w:rFonts w:asciiTheme="minorHAnsi" w:hAnsiTheme="minorHAnsi"/>
                <w:i w:val="0"/>
                <w:szCs w:val="18"/>
                <w:lang w:eastAsia="en-AU"/>
              </w:rPr>
              <w:t xml:space="preserve">Pest </w:t>
            </w:r>
            <w:r>
              <w:rPr>
                <w:rFonts w:asciiTheme="minorHAnsi" w:hAnsiTheme="minorHAnsi"/>
                <w:i w:val="0"/>
                <w:szCs w:val="18"/>
                <w:lang w:eastAsia="en-AU"/>
              </w:rPr>
              <w:t>notification</w:t>
            </w:r>
          </w:p>
        </w:tc>
        <w:tc>
          <w:tcPr>
            <w:tcW w:w="709" w:type="dxa"/>
            <w:shd w:val="clear" w:color="auto" w:fill="auto"/>
            <w:noWrap/>
          </w:tcPr>
          <w:p w14:paraId="43DCDECB"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5</w:t>
            </w:r>
          </w:p>
        </w:tc>
        <w:tc>
          <w:tcPr>
            <w:tcW w:w="709" w:type="dxa"/>
            <w:shd w:val="clear" w:color="auto" w:fill="auto"/>
            <w:noWrap/>
          </w:tcPr>
          <w:p w14:paraId="0B5BD94E"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w:t>
            </w:r>
          </w:p>
        </w:tc>
        <w:tc>
          <w:tcPr>
            <w:tcW w:w="661" w:type="dxa"/>
            <w:shd w:val="clear" w:color="auto" w:fill="auto"/>
            <w:noWrap/>
          </w:tcPr>
          <w:p w14:paraId="5DAC4AB8"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14</w:t>
            </w:r>
          </w:p>
        </w:tc>
        <w:tc>
          <w:tcPr>
            <w:tcW w:w="614" w:type="dxa"/>
            <w:shd w:val="clear" w:color="auto" w:fill="auto"/>
            <w:noWrap/>
          </w:tcPr>
          <w:p w14:paraId="35BB5654"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17</w:t>
            </w:r>
          </w:p>
        </w:tc>
        <w:tc>
          <w:tcPr>
            <w:tcW w:w="695" w:type="dxa"/>
            <w:shd w:val="clear" w:color="auto" w:fill="auto"/>
            <w:noWrap/>
          </w:tcPr>
          <w:p w14:paraId="6EEB940D"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23</w:t>
            </w:r>
          </w:p>
        </w:tc>
        <w:tc>
          <w:tcPr>
            <w:tcW w:w="581" w:type="dxa"/>
            <w:shd w:val="clear" w:color="auto" w:fill="auto"/>
            <w:noWrap/>
          </w:tcPr>
          <w:p w14:paraId="5E9BB81F"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50</w:t>
            </w:r>
          </w:p>
        </w:tc>
        <w:tc>
          <w:tcPr>
            <w:tcW w:w="709" w:type="dxa"/>
            <w:shd w:val="clear" w:color="auto" w:fill="auto"/>
            <w:noWrap/>
          </w:tcPr>
          <w:p w14:paraId="16F371C7"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34</w:t>
            </w:r>
          </w:p>
        </w:tc>
        <w:tc>
          <w:tcPr>
            <w:tcW w:w="674" w:type="dxa"/>
            <w:shd w:val="clear" w:color="auto" w:fill="auto"/>
            <w:noWrap/>
          </w:tcPr>
          <w:p w14:paraId="1460A415"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28</w:t>
            </w:r>
          </w:p>
        </w:tc>
        <w:tc>
          <w:tcPr>
            <w:tcW w:w="602" w:type="dxa"/>
            <w:shd w:val="clear" w:color="auto" w:fill="auto"/>
            <w:noWrap/>
          </w:tcPr>
          <w:p w14:paraId="5A83635D"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38</w:t>
            </w:r>
          </w:p>
        </w:tc>
        <w:tc>
          <w:tcPr>
            <w:tcW w:w="707" w:type="dxa"/>
            <w:shd w:val="clear" w:color="auto" w:fill="auto"/>
            <w:noWrap/>
          </w:tcPr>
          <w:p w14:paraId="7D87C74A"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20</w:t>
            </w:r>
          </w:p>
        </w:tc>
        <w:tc>
          <w:tcPr>
            <w:tcW w:w="654" w:type="dxa"/>
            <w:shd w:val="clear" w:color="auto" w:fill="auto"/>
            <w:noWrap/>
          </w:tcPr>
          <w:p w14:paraId="5CF56049"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233</w:t>
            </w:r>
          </w:p>
        </w:tc>
        <w:tc>
          <w:tcPr>
            <w:tcW w:w="765" w:type="dxa"/>
            <w:shd w:val="clear" w:color="auto" w:fill="auto"/>
            <w:noWrap/>
          </w:tcPr>
          <w:p w14:paraId="4C7BBAD8"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38.4</w:t>
            </w:r>
          </w:p>
        </w:tc>
      </w:tr>
      <w:tr w:rsidR="004028B5" w:rsidRPr="00AD6F03" w14:paraId="17DB87A1" w14:textId="77777777" w:rsidTr="00C52302">
        <w:trPr>
          <w:trHeight w:val="30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tcPr>
          <w:p w14:paraId="5ADA3B0E" w14:textId="77777777" w:rsidR="004028B5" w:rsidRPr="00AB6708" w:rsidRDefault="004028B5" w:rsidP="00C52302">
            <w:pPr>
              <w:pStyle w:val="TableText"/>
              <w:jc w:val="left"/>
              <w:rPr>
                <w:rFonts w:asciiTheme="minorHAnsi" w:hAnsiTheme="minorHAnsi"/>
                <w:i w:val="0"/>
                <w:szCs w:val="18"/>
                <w:lang w:eastAsia="en-AU"/>
              </w:rPr>
            </w:pPr>
            <w:r w:rsidRPr="00AB6708">
              <w:rPr>
                <w:rFonts w:asciiTheme="minorHAnsi" w:hAnsiTheme="minorHAnsi"/>
                <w:i w:val="0"/>
                <w:szCs w:val="18"/>
                <w:lang w:eastAsia="en-AU"/>
              </w:rPr>
              <w:t>Incursion</w:t>
            </w:r>
          </w:p>
        </w:tc>
        <w:tc>
          <w:tcPr>
            <w:tcW w:w="709" w:type="dxa"/>
            <w:shd w:val="clear" w:color="auto" w:fill="auto"/>
            <w:noWrap/>
          </w:tcPr>
          <w:p w14:paraId="01185C03"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9</w:t>
            </w:r>
          </w:p>
        </w:tc>
        <w:tc>
          <w:tcPr>
            <w:tcW w:w="709" w:type="dxa"/>
            <w:shd w:val="clear" w:color="auto" w:fill="auto"/>
            <w:noWrap/>
          </w:tcPr>
          <w:p w14:paraId="1E8E7CFD"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19</w:t>
            </w:r>
          </w:p>
        </w:tc>
        <w:tc>
          <w:tcPr>
            <w:tcW w:w="661" w:type="dxa"/>
            <w:shd w:val="clear" w:color="auto" w:fill="auto"/>
            <w:noWrap/>
          </w:tcPr>
          <w:p w14:paraId="5B5DBB98"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27</w:t>
            </w:r>
          </w:p>
        </w:tc>
        <w:tc>
          <w:tcPr>
            <w:tcW w:w="614" w:type="dxa"/>
            <w:shd w:val="clear" w:color="auto" w:fill="auto"/>
            <w:noWrap/>
          </w:tcPr>
          <w:p w14:paraId="35F298B7"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16</w:t>
            </w:r>
          </w:p>
        </w:tc>
        <w:tc>
          <w:tcPr>
            <w:tcW w:w="695" w:type="dxa"/>
            <w:shd w:val="clear" w:color="auto" w:fill="auto"/>
            <w:noWrap/>
          </w:tcPr>
          <w:p w14:paraId="36D96239"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27</w:t>
            </w:r>
          </w:p>
        </w:tc>
        <w:tc>
          <w:tcPr>
            <w:tcW w:w="581" w:type="dxa"/>
            <w:shd w:val="clear" w:color="auto" w:fill="auto"/>
            <w:noWrap/>
          </w:tcPr>
          <w:p w14:paraId="4C99F1F5"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20</w:t>
            </w:r>
          </w:p>
        </w:tc>
        <w:tc>
          <w:tcPr>
            <w:tcW w:w="709" w:type="dxa"/>
            <w:shd w:val="clear" w:color="auto" w:fill="auto"/>
            <w:noWrap/>
          </w:tcPr>
          <w:p w14:paraId="48E42842"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13</w:t>
            </w:r>
          </w:p>
        </w:tc>
        <w:tc>
          <w:tcPr>
            <w:tcW w:w="674" w:type="dxa"/>
            <w:shd w:val="clear" w:color="auto" w:fill="auto"/>
            <w:noWrap/>
          </w:tcPr>
          <w:p w14:paraId="73E94729"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28</w:t>
            </w:r>
          </w:p>
        </w:tc>
        <w:tc>
          <w:tcPr>
            <w:tcW w:w="602" w:type="dxa"/>
            <w:shd w:val="clear" w:color="auto" w:fill="auto"/>
            <w:noWrap/>
          </w:tcPr>
          <w:p w14:paraId="575BF245"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42</w:t>
            </w:r>
          </w:p>
        </w:tc>
        <w:tc>
          <w:tcPr>
            <w:tcW w:w="707" w:type="dxa"/>
            <w:shd w:val="clear" w:color="auto" w:fill="auto"/>
            <w:noWrap/>
          </w:tcPr>
          <w:p w14:paraId="7D6A1D00"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28</w:t>
            </w:r>
          </w:p>
        </w:tc>
        <w:tc>
          <w:tcPr>
            <w:tcW w:w="654" w:type="dxa"/>
            <w:shd w:val="clear" w:color="auto" w:fill="auto"/>
            <w:noWrap/>
          </w:tcPr>
          <w:p w14:paraId="6AE78454"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229</w:t>
            </w:r>
          </w:p>
        </w:tc>
        <w:tc>
          <w:tcPr>
            <w:tcW w:w="765" w:type="dxa"/>
            <w:shd w:val="clear" w:color="auto" w:fill="auto"/>
            <w:noWrap/>
          </w:tcPr>
          <w:p w14:paraId="4ECC8A1E"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37.7</w:t>
            </w:r>
          </w:p>
        </w:tc>
      </w:tr>
      <w:tr w:rsidR="004028B5" w:rsidRPr="00AD6F03" w14:paraId="0E075FAE" w14:textId="77777777" w:rsidTr="00C523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14:paraId="5BEEE016" w14:textId="77777777" w:rsidR="004028B5" w:rsidRPr="00AB6708" w:rsidRDefault="004028B5" w:rsidP="00C52302">
            <w:pPr>
              <w:pStyle w:val="TableText"/>
              <w:jc w:val="left"/>
              <w:rPr>
                <w:rFonts w:asciiTheme="minorHAnsi" w:hAnsiTheme="minorHAnsi"/>
                <w:i w:val="0"/>
                <w:szCs w:val="18"/>
                <w:lang w:eastAsia="en-AU"/>
              </w:rPr>
            </w:pPr>
            <w:r w:rsidRPr="00AB6708">
              <w:rPr>
                <w:rFonts w:asciiTheme="minorHAnsi" w:hAnsiTheme="minorHAnsi"/>
                <w:i w:val="0"/>
                <w:szCs w:val="18"/>
                <w:lang w:eastAsia="en-AU"/>
              </w:rPr>
              <w:t>Weed detection</w:t>
            </w:r>
          </w:p>
        </w:tc>
        <w:tc>
          <w:tcPr>
            <w:tcW w:w="709" w:type="dxa"/>
            <w:shd w:val="clear" w:color="auto" w:fill="auto"/>
            <w:noWrap/>
            <w:hideMark/>
          </w:tcPr>
          <w:p w14:paraId="76179976"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709" w:type="dxa"/>
            <w:shd w:val="clear" w:color="auto" w:fill="auto"/>
            <w:noWrap/>
            <w:hideMark/>
          </w:tcPr>
          <w:p w14:paraId="02672C2C"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23</w:t>
            </w:r>
          </w:p>
        </w:tc>
        <w:tc>
          <w:tcPr>
            <w:tcW w:w="661" w:type="dxa"/>
            <w:shd w:val="clear" w:color="auto" w:fill="auto"/>
            <w:noWrap/>
            <w:hideMark/>
          </w:tcPr>
          <w:p w14:paraId="4B164177"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14</w:t>
            </w:r>
          </w:p>
        </w:tc>
        <w:tc>
          <w:tcPr>
            <w:tcW w:w="614" w:type="dxa"/>
            <w:shd w:val="clear" w:color="auto" w:fill="auto"/>
            <w:noWrap/>
            <w:hideMark/>
          </w:tcPr>
          <w:p w14:paraId="2FDA55E4"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38</w:t>
            </w:r>
          </w:p>
        </w:tc>
        <w:tc>
          <w:tcPr>
            <w:tcW w:w="695" w:type="dxa"/>
            <w:shd w:val="clear" w:color="auto" w:fill="auto"/>
            <w:noWrap/>
            <w:hideMark/>
          </w:tcPr>
          <w:p w14:paraId="661DC645"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30</w:t>
            </w:r>
          </w:p>
        </w:tc>
        <w:tc>
          <w:tcPr>
            <w:tcW w:w="581" w:type="dxa"/>
            <w:shd w:val="clear" w:color="auto" w:fill="auto"/>
            <w:noWrap/>
            <w:hideMark/>
          </w:tcPr>
          <w:p w14:paraId="1F4C38FC"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25</w:t>
            </w:r>
          </w:p>
        </w:tc>
        <w:tc>
          <w:tcPr>
            <w:tcW w:w="709" w:type="dxa"/>
            <w:shd w:val="clear" w:color="auto" w:fill="auto"/>
            <w:noWrap/>
            <w:hideMark/>
          </w:tcPr>
          <w:p w14:paraId="4A32CEF3"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w:t>
            </w:r>
          </w:p>
        </w:tc>
        <w:tc>
          <w:tcPr>
            <w:tcW w:w="674" w:type="dxa"/>
            <w:shd w:val="clear" w:color="auto" w:fill="auto"/>
            <w:noWrap/>
            <w:hideMark/>
          </w:tcPr>
          <w:p w14:paraId="1A3A0AFC"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w:t>
            </w:r>
          </w:p>
        </w:tc>
        <w:tc>
          <w:tcPr>
            <w:tcW w:w="602" w:type="dxa"/>
            <w:shd w:val="clear" w:color="auto" w:fill="auto"/>
            <w:noWrap/>
            <w:hideMark/>
          </w:tcPr>
          <w:p w14:paraId="3FC41CB2"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w:t>
            </w:r>
          </w:p>
        </w:tc>
        <w:tc>
          <w:tcPr>
            <w:tcW w:w="707" w:type="dxa"/>
            <w:shd w:val="clear" w:color="auto" w:fill="auto"/>
            <w:noWrap/>
            <w:hideMark/>
          </w:tcPr>
          <w:p w14:paraId="618DA683"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654" w:type="dxa"/>
            <w:shd w:val="clear" w:color="auto" w:fill="auto"/>
            <w:noWrap/>
            <w:hideMark/>
          </w:tcPr>
          <w:p w14:paraId="1239E53B"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139</w:t>
            </w:r>
          </w:p>
        </w:tc>
        <w:tc>
          <w:tcPr>
            <w:tcW w:w="765" w:type="dxa"/>
            <w:shd w:val="clear" w:color="auto" w:fill="auto"/>
            <w:noWrap/>
            <w:hideMark/>
          </w:tcPr>
          <w:p w14:paraId="521BC2A7"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22.9</w:t>
            </w:r>
          </w:p>
        </w:tc>
      </w:tr>
      <w:tr w:rsidR="004028B5" w:rsidRPr="00AD6F03" w14:paraId="3B25F8BB" w14:textId="77777777" w:rsidTr="00C52302">
        <w:trPr>
          <w:trHeight w:val="30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noWrap/>
            <w:hideMark/>
          </w:tcPr>
          <w:p w14:paraId="4BEE55F9" w14:textId="77777777" w:rsidR="004028B5" w:rsidRPr="00AB6708" w:rsidRDefault="004028B5" w:rsidP="00C52302">
            <w:pPr>
              <w:pStyle w:val="TableText"/>
              <w:jc w:val="left"/>
              <w:rPr>
                <w:rFonts w:asciiTheme="minorHAnsi" w:hAnsiTheme="minorHAnsi"/>
                <w:i w:val="0"/>
                <w:szCs w:val="18"/>
                <w:lang w:eastAsia="en-AU"/>
              </w:rPr>
            </w:pPr>
            <w:r w:rsidRPr="00AB6708">
              <w:rPr>
                <w:rFonts w:asciiTheme="minorHAnsi" w:hAnsiTheme="minorHAnsi"/>
                <w:i w:val="0"/>
                <w:szCs w:val="18"/>
                <w:lang w:eastAsia="en-AU"/>
              </w:rPr>
              <w:t>Border detections</w:t>
            </w:r>
          </w:p>
        </w:tc>
        <w:tc>
          <w:tcPr>
            <w:tcW w:w="709" w:type="dxa"/>
            <w:shd w:val="clear" w:color="auto" w:fill="auto"/>
            <w:noWrap/>
            <w:hideMark/>
          </w:tcPr>
          <w:p w14:paraId="11652167"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w:t>
            </w:r>
          </w:p>
        </w:tc>
        <w:tc>
          <w:tcPr>
            <w:tcW w:w="709" w:type="dxa"/>
            <w:shd w:val="clear" w:color="auto" w:fill="auto"/>
            <w:noWrap/>
            <w:hideMark/>
          </w:tcPr>
          <w:p w14:paraId="6FBF2E21"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w:t>
            </w:r>
          </w:p>
        </w:tc>
        <w:tc>
          <w:tcPr>
            <w:tcW w:w="661" w:type="dxa"/>
            <w:shd w:val="clear" w:color="auto" w:fill="auto"/>
            <w:noWrap/>
            <w:hideMark/>
          </w:tcPr>
          <w:p w14:paraId="14598D4B"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614" w:type="dxa"/>
            <w:shd w:val="clear" w:color="auto" w:fill="auto"/>
            <w:noWrap/>
            <w:hideMark/>
          </w:tcPr>
          <w:p w14:paraId="4A8E3FE6"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3</w:t>
            </w:r>
          </w:p>
        </w:tc>
        <w:tc>
          <w:tcPr>
            <w:tcW w:w="695" w:type="dxa"/>
            <w:shd w:val="clear" w:color="auto" w:fill="auto"/>
            <w:noWrap/>
            <w:hideMark/>
          </w:tcPr>
          <w:p w14:paraId="4E364999"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581" w:type="dxa"/>
            <w:shd w:val="clear" w:color="auto" w:fill="auto"/>
            <w:noWrap/>
            <w:hideMark/>
          </w:tcPr>
          <w:p w14:paraId="13B253C4"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w:t>
            </w:r>
          </w:p>
        </w:tc>
        <w:tc>
          <w:tcPr>
            <w:tcW w:w="709" w:type="dxa"/>
            <w:shd w:val="clear" w:color="auto" w:fill="auto"/>
            <w:noWrap/>
            <w:hideMark/>
          </w:tcPr>
          <w:p w14:paraId="3B44503C"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674" w:type="dxa"/>
            <w:shd w:val="clear" w:color="auto" w:fill="auto"/>
            <w:noWrap/>
            <w:hideMark/>
          </w:tcPr>
          <w:p w14:paraId="46C6D2F5"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602" w:type="dxa"/>
            <w:shd w:val="clear" w:color="auto" w:fill="auto"/>
            <w:noWrap/>
            <w:hideMark/>
          </w:tcPr>
          <w:p w14:paraId="5497CD94"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707" w:type="dxa"/>
            <w:shd w:val="clear" w:color="auto" w:fill="auto"/>
            <w:noWrap/>
            <w:hideMark/>
          </w:tcPr>
          <w:p w14:paraId="5EB69908"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w:t>
            </w:r>
          </w:p>
        </w:tc>
        <w:tc>
          <w:tcPr>
            <w:tcW w:w="654" w:type="dxa"/>
            <w:shd w:val="clear" w:color="auto" w:fill="auto"/>
            <w:noWrap/>
            <w:hideMark/>
          </w:tcPr>
          <w:p w14:paraId="1E19A1D3"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6</w:t>
            </w:r>
          </w:p>
        </w:tc>
        <w:tc>
          <w:tcPr>
            <w:tcW w:w="765" w:type="dxa"/>
            <w:shd w:val="clear" w:color="auto" w:fill="auto"/>
            <w:noWrap/>
            <w:hideMark/>
          </w:tcPr>
          <w:p w14:paraId="5861CDEE" w14:textId="77777777" w:rsidR="004028B5" w:rsidRPr="008D67B1" w:rsidRDefault="004028B5" w:rsidP="00C52302">
            <w:pPr>
              <w:pStyle w:val="TableT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0.9</w:t>
            </w:r>
          </w:p>
        </w:tc>
      </w:tr>
      <w:tr w:rsidR="004028B5" w:rsidRPr="00AD6F03" w14:paraId="330B6514" w14:textId="77777777" w:rsidTr="00C523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right w:val="none" w:sz="0" w:space="0" w:color="auto"/>
            </w:tcBorders>
            <w:noWrap/>
            <w:hideMark/>
          </w:tcPr>
          <w:p w14:paraId="3AC3EC89" w14:textId="77777777" w:rsidR="004028B5" w:rsidRPr="00AB6708" w:rsidRDefault="004028B5" w:rsidP="00C52302">
            <w:pPr>
              <w:pStyle w:val="TableText"/>
              <w:jc w:val="left"/>
              <w:rPr>
                <w:rFonts w:asciiTheme="minorHAnsi" w:hAnsiTheme="minorHAnsi"/>
                <w:b/>
                <w:i w:val="0"/>
                <w:szCs w:val="18"/>
                <w:lang w:eastAsia="en-AU"/>
              </w:rPr>
            </w:pPr>
            <w:r w:rsidRPr="00AB6708">
              <w:rPr>
                <w:rFonts w:asciiTheme="minorHAnsi" w:hAnsiTheme="minorHAnsi"/>
                <w:b/>
                <w:i w:val="0"/>
                <w:szCs w:val="18"/>
                <w:lang w:eastAsia="en-AU"/>
              </w:rPr>
              <w:t>Total</w:t>
            </w:r>
          </w:p>
        </w:tc>
        <w:tc>
          <w:tcPr>
            <w:tcW w:w="709" w:type="dxa"/>
            <w:tcBorders>
              <w:bottom w:val="single" w:sz="4" w:space="0" w:color="auto"/>
            </w:tcBorders>
            <w:shd w:val="clear" w:color="auto" w:fill="auto"/>
            <w:noWrap/>
            <w:hideMark/>
          </w:tcPr>
          <w:p w14:paraId="09560C01"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15</w:t>
            </w:r>
          </w:p>
        </w:tc>
        <w:tc>
          <w:tcPr>
            <w:tcW w:w="709" w:type="dxa"/>
            <w:tcBorders>
              <w:bottom w:val="single" w:sz="4" w:space="0" w:color="auto"/>
            </w:tcBorders>
            <w:shd w:val="clear" w:color="auto" w:fill="auto"/>
            <w:noWrap/>
            <w:hideMark/>
          </w:tcPr>
          <w:p w14:paraId="451739BC"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47</w:t>
            </w:r>
          </w:p>
        </w:tc>
        <w:tc>
          <w:tcPr>
            <w:tcW w:w="661" w:type="dxa"/>
            <w:tcBorders>
              <w:bottom w:val="single" w:sz="4" w:space="0" w:color="auto"/>
            </w:tcBorders>
            <w:shd w:val="clear" w:color="auto" w:fill="auto"/>
            <w:noWrap/>
            <w:hideMark/>
          </w:tcPr>
          <w:p w14:paraId="270EC40E"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55</w:t>
            </w:r>
          </w:p>
        </w:tc>
        <w:tc>
          <w:tcPr>
            <w:tcW w:w="614" w:type="dxa"/>
            <w:tcBorders>
              <w:bottom w:val="single" w:sz="4" w:space="0" w:color="auto"/>
            </w:tcBorders>
            <w:shd w:val="clear" w:color="auto" w:fill="auto"/>
            <w:noWrap/>
            <w:hideMark/>
          </w:tcPr>
          <w:p w14:paraId="7C840FFE"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74</w:t>
            </w:r>
          </w:p>
        </w:tc>
        <w:tc>
          <w:tcPr>
            <w:tcW w:w="695" w:type="dxa"/>
            <w:tcBorders>
              <w:bottom w:val="single" w:sz="4" w:space="0" w:color="auto"/>
            </w:tcBorders>
            <w:shd w:val="clear" w:color="auto" w:fill="auto"/>
            <w:noWrap/>
            <w:hideMark/>
          </w:tcPr>
          <w:p w14:paraId="71668B57"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80</w:t>
            </w:r>
          </w:p>
        </w:tc>
        <w:tc>
          <w:tcPr>
            <w:tcW w:w="581" w:type="dxa"/>
            <w:tcBorders>
              <w:bottom w:val="single" w:sz="4" w:space="0" w:color="auto"/>
            </w:tcBorders>
            <w:shd w:val="clear" w:color="auto" w:fill="auto"/>
            <w:noWrap/>
            <w:hideMark/>
          </w:tcPr>
          <w:p w14:paraId="05FC836B"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96</w:t>
            </w:r>
          </w:p>
        </w:tc>
        <w:tc>
          <w:tcPr>
            <w:tcW w:w="709" w:type="dxa"/>
            <w:tcBorders>
              <w:bottom w:val="single" w:sz="4" w:space="0" w:color="auto"/>
            </w:tcBorders>
            <w:shd w:val="clear" w:color="auto" w:fill="auto"/>
            <w:noWrap/>
            <w:hideMark/>
          </w:tcPr>
          <w:p w14:paraId="434A4842"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51</w:t>
            </w:r>
          </w:p>
        </w:tc>
        <w:tc>
          <w:tcPr>
            <w:tcW w:w="674" w:type="dxa"/>
            <w:tcBorders>
              <w:bottom w:val="single" w:sz="4" w:space="0" w:color="auto"/>
            </w:tcBorders>
            <w:shd w:val="clear" w:color="auto" w:fill="auto"/>
            <w:noWrap/>
            <w:hideMark/>
          </w:tcPr>
          <w:p w14:paraId="13C2E226"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57</w:t>
            </w:r>
          </w:p>
        </w:tc>
        <w:tc>
          <w:tcPr>
            <w:tcW w:w="602" w:type="dxa"/>
            <w:tcBorders>
              <w:bottom w:val="single" w:sz="4" w:space="0" w:color="auto"/>
            </w:tcBorders>
            <w:shd w:val="clear" w:color="auto" w:fill="auto"/>
            <w:noWrap/>
            <w:hideMark/>
          </w:tcPr>
          <w:p w14:paraId="366A7AEF"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84</w:t>
            </w:r>
          </w:p>
        </w:tc>
        <w:tc>
          <w:tcPr>
            <w:tcW w:w="707" w:type="dxa"/>
            <w:tcBorders>
              <w:bottom w:val="single" w:sz="4" w:space="0" w:color="auto"/>
            </w:tcBorders>
            <w:shd w:val="clear" w:color="auto" w:fill="auto"/>
            <w:noWrap/>
            <w:hideMark/>
          </w:tcPr>
          <w:p w14:paraId="2DFB0655"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48</w:t>
            </w:r>
          </w:p>
        </w:tc>
        <w:tc>
          <w:tcPr>
            <w:tcW w:w="654" w:type="dxa"/>
            <w:tcBorders>
              <w:bottom w:val="single" w:sz="4" w:space="0" w:color="auto"/>
            </w:tcBorders>
            <w:shd w:val="clear" w:color="auto" w:fill="auto"/>
            <w:noWrap/>
            <w:hideMark/>
          </w:tcPr>
          <w:p w14:paraId="122EA6C0"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607</w:t>
            </w:r>
          </w:p>
        </w:tc>
        <w:tc>
          <w:tcPr>
            <w:tcW w:w="765" w:type="dxa"/>
            <w:tcBorders>
              <w:bottom w:val="single" w:sz="4" w:space="0" w:color="auto"/>
            </w:tcBorders>
            <w:shd w:val="clear" w:color="auto" w:fill="auto"/>
            <w:noWrap/>
            <w:hideMark/>
          </w:tcPr>
          <w:p w14:paraId="22BFCC40" w14:textId="77777777" w:rsidR="004028B5" w:rsidRPr="008D67B1" w:rsidRDefault="004028B5" w:rsidP="00C52302">
            <w:pPr>
              <w:pStyle w:val="TableT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18"/>
                <w:lang w:eastAsia="en-AU"/>
              </w:rPr>
            </w:pPr>
            <w:r w:rsidRPr="008D67B1">
              <w:rPr>
                <w:rFonts w:asciiTheme="minorHAnsi" w:hAnsiTheme="minorHAnsi"/>
                <w:szCs w:val="18"/>
                <w:lang w:eastAsia="en-AU"/>
              </w:rPr>
              <w:t>100</w:t>
            </w:r>
          </w:p>
        </w:tc>
      </w:tr>
    </w:tbl>
    <w:p w14:paraId="1F68CC2A" w14:textId="593070A6" w:rsidR="008A7140" w:rsidRPr="008A7140" w:rsidRDefault="008A7140" w:rsidP="008A7140">
      <w:pPr>
        <w:tabs>
          <w:tab w:val="left" w:pos="567"/>
        </w:tabs>
        <w:spacing w:after="120"/>
      </w:pPr>
      <w:r w:rsidRPr="008A7140">
        <w:t xml:space="preserve">Most plant-related emergency responses were </w:t>
      </w:r>
      <w:r w:rsidR="002346C9">
        <w:t>because of</w:t>
      </w:r>
      <w:r w:rsidRPr="008A7140">
        <w:t xml:space="preserve"> incursions of diseases or viruses </w:t>
      </w:r>
      <w:r w:rsidRPr="008A7140">
        <w:rPr>
          <w:lang w:eastAsia="en-AU"/>
        </w:rPr>
        <w:t>(</w:t>
      </w:r>
      <w:r w:rsidRPr="008A7140">
        <w:rPr>
          <w:lang w:eastAsia="en-AU"/>
        </w:rPr>
        <w:fldChar w:fldCharType="begin"/>
      </w:r>
      <w:r w:rsidRPr="008A7140">
        <w:rPr>
          <w:lang w:eastAsia="en-AU"/>
        </w:rPr>
        <w:instrText xml:space="preserve"> REF _Ref3112913 \h </w:instrText>
      </w:r>
      <w:r w:rsidRPr="008A7140">
        <w:rPr>
          <w:lang w:eastAsia="en-AU"/>
        </w:rPr>
      </w:r>
      <w:r w:rsidRPr="008A7140">
        <w:rPr>
          <w:lang w:eastAsia="en-AU"/>
        </w:rPr>
        <w:fldChar w:fldCharType="separate"/>
      </w:r>
      <w:r w:rsidR="00C06FFA" w:rsidRPr="008A7140">
        <w:t xml:space="preserve">Table </w:t>
      </w:r>
      <w:r w:rsidR="00C06FFA">
        <w:rPr>
          <w:noProof/>
        </w:rPr>
        <w:t>12</w:t>
      </w:r>
      <w:r w:rsidRPr="008A7140">
        <w:rPr>
          <w:lang w:eastAsia="en-AU"/>
        </w:rPr>
        <w:fldChar w:fldCharType="end"/>
      </w:r>
      <w:r w:rsidRPr="008A7140">
        <w:rPr>
          <w:lang w:eastAsia="en-AU"/>
        </w:rPr>
        <w:t xml:space="preserve">). </w:t>
      </w:r>
      <w:r w:rsidRPr="004934D6">
        <w:rPr>
          <w:lang w:eastAsia="en-AU"/>
        </w:rPr>
        <w:t>The department classifies insects and bee mites as plant pests.</w:t>
      </w:r>
    </w:p>
    <w:p w14:paraId="126D2321" w14:textId="2216F6A5" w:rsidR="008A7140" w:rsidRPr="008A7140" w:rsidRDefault="008A7140" w:rsidP="00391C6F">
      <w:pPr>
        <w:pStyle w:val="Caption"/>
        <w:rPr>
          <w:lang w:eastAsia="en-AU"/>
        </w:rPr>
      </w:pPr>
      <w:bookmarkStart w:id="112" w:name="_Ref3112913"/>
      <w:bookmarkStart w:id="113" w:name="_Toc3131319"/>
      <w:bookmarkStart w:id="114" w:name="_Toc10020189"/>
      <w:r w:rsidRPr="008A7140">
        <w:lastRenderedPageBreak/>
        <w:t xml:space="preserve">Table </w:t>
      </w:r>
      <w:r w:rsidRPr="008A7140">
        <w:rPr>
          <w:noProof/>
        </w:rPr>
        <w:fldChar w:fldCharType="begin"/>
      </w:r>
      <w:r w:rsidRPr="008A7140">
        <w:rPr>
          <w:noProof/>
        </w:rPr>
        <w:instrText xml:space="preserve"> SEQ Table \* ARABIC </w:instrText>
      </w:r>
      <w:r w:rsidRPr="008A7140">
        <w:rPr>
          <w:noProof/>
        </w:rPr>
        <w:fldChar w:fldCharType="separate"/>
      </w:r>
      <w:r w:rsidR="00C06FFA">
        <w:rPr>
          <w:noProof/>
        </w:rPr>
        <w:t>12</w:t>
      </w:r>
      <w:r w:rsidRPr="008A7140">
        <w:rPr>
          <w:noProof/>
        </w:rPr>
        <w:fldChar w:fldCharType="end"/>
      </w:r>
      <w:bookmarkEnd w:id="112"/>
      <w:r w:rsidRPr="008A7140">
        <w:rPr>
          <w:noProof/>
        </w:rPr>
        <w:t xml:space="preserve"> Major plant pest and disease incursions, 20</w:t>
      </w:r>
      <w:r w:rsidR="00C52B18">
        <w:rPr>
          <w:noProof/>
        </w:rPr>
        <w:t>10</w:t>
      </w:r>
      <w:r w:rsidRPr="008A7140">
        <w:rPr>
          <w:noProof/>
        </w:rPr>
        <w:t xml:space="preserve"> to 201</w:t>
      </w:r>
      <w:bookmarkEnd w:id="113"/>
      <w:r w:rsidR="00845F2A">
        <w:rPr>
          <w:noProof/>
        </w:rPr>
        <w:t>8</w:t>
      </w:r>
      <w:bookmarkEnd w:id="114"/>
    </w:p>
    <w:tbl>
      <w:tblPr>
        <w:tblStyle w:val="ListTable7Colorful11"/>
        <w:tblW w:w="9241" w:type="dxa"/>
        <w:tblBorders>
          <w:top w:val="single" w:sz="4" w:space="0" w:color="auto"/>
          <w:bottom w:val="single" w:sz="4" w:space="0" w:color="auto"/>
        </w:tblBorders>
        <w:tblLayout w:type="fixed"/>
        <w:tblLook w:val="04A0" w:firstRow="1" w:lastRow="0" w:firstColumn="1" w:lastColumn="0" w:noHBand="0" w:noVBand="1"/>
      </w:tblPr>
      <w:tblGrid>
        <w:gridCol w:w="709"/>
        <w:gridCol w:w="2126"/>
        <w:gridCol w:w="993"/>
        <w:gridCol w:w="1537"/>
        <w:gridCol w:w="1983"/>
        <w:gridCol w:w="1893"/>
      </w:tblGrid>
      <w:tr w:rsidR="008A7140" w:rsidRPr="008A7140" w14:paraId="5F9FE195" w14:textId="77777777" w:rsidTr="008A71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auto"/>
              <w:bottom w:val="nil"/>
            </w:tcBorders>
          </w:tcPr>
          <w:p w14:paraId="7FE9617B" w14:textId="77777777" w:rsidR="008A7140" w:rsidRPr="008A7140" w:rsidRDefault="008A7140" w:rsidP="008A7140">
            <w:pPr>
              <w:pStyle w:val="Tableheading0"/>
              <w:rPr>
                <w:i w:val="0"/>
              </w:rPr>
            </w:pPr>
            <w:r w:rsidRPr="008A7140">
              <w:rPr>
                <w:i w:val="0"/>
              </w:rPr>
              <w:t>Year</w:t>
            </w:r>
          </w:p>
        </w:tc>
        <w:tc>
          <w:tcPr>
            <w:tcW w:w="2126" w:type="dxa"/>
            <w:tcBorders>
              <w:top w:val="single" w:sz="4" w:space="0" w:color="auto"/>
              <w:bottom w:val="nil"/>
            </w:tcBorders>
          </w:tcPr>
          <w:p w14:paraId="374DAA3D" w14:textId="77777777" w:rsidR="008A7140" w:rsidRPr="008A7140" w:rsidRDefault="008A7140" w:rsidP="00F9171F">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8A7140">
              <w:rPr>
                <w:i w:val="0"/>
              </w:rPr>
              <w:t>Pest/disease</w:t>
            </w:r>
          </w:p>
        </w:tc>
        <w:tc>
          <w:tcPr>
            <w:tcW w:w="993" w:type="dxa"/>
            <w:tcBorders>
              <w:top w:val="single" w:sz="4" w:space="0" w:color="auto"/>
              <w:bottom w:val="nil"/>
            </w:tcBorders>
          </w:tcPr>
          <w:p w14:paraId="3988B80F" w14:textId="77777777" w:rsidR="008A7140" w:rsidRPr="008A7140" w:rsidRDefault="008A7140" w:rsidP="00F9171F">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8A7140">
              <w:rPr>
                <w:i w:val="0"/>
              </w:rPr>
              <w:t>Incident type</w:t>
            </w:r>
          </w:p>
        </w:tc>
        <w:tc>
          <w:tcPr>
            <w:tcW w:w="1537" w:type="dxa"/>
            <w:tcBorders>
              <w:top w:val="single" w:sz="4" w:space="0" w:color="auto"/>
              <w:bottom w:val="nil"/>
            </w:tcBorders>
          </w:tcPr>
          <w:p w14:paraId="4D09DF61" w14:textId="77777777" w:rsidR="008A7140" w:rsidRPr="008A7140" w:rsidRDefault="008A7140" w:rsidP="00F9171F">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8A7140">
              <w:rPr>
                <w:i w:val="0"/>
              </w:rPr>
              <w:t>Pathway</w:t>
            </w:r>
          </w:p>
        </w:tc>
        <w:tc>
          <w:tcPr>
            <w:tcW w:w="1983" w:type="dxa"/>
            <w:tcBorders>
              <w:top w:val="single" w:sz="4" w:space="0" w:color="auto"/>
              <w:bottom w:val="nil"/>
            </w:tcBorders>
          </w:tcPr>
          <w:p w14:paraId="0ECB7478" w14:textId="77777777" w:rsidR="008A7140" w:rsidRPr="008A7140" w:rsidRDefault="008A7140" w:rsidP="00F9171F">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8A7140">
              <w:rPr>
                <w:i w:val="0"/>
              </w:rPr>
              <w:t>Location found</w:t>
            </w:r>
          </w:p>
        </w:tc>
        <w:tc>
          <w:tcPr>
            <w:tcW w:w="1893" w:type="dxa"/>
            <w:tcBorders>
              <w:top w:val="single" w:sz="4" w:space="0" w:color="auto"/>
              <w:bottom w:val="nil"/>
            </w:tcBorders>
          </w:tcPr>
          <w:p w14:paraId="2E3FC61C" w14:textId="77777777" w:rsidR="008A7140" w:rsidRPr="008A7140" w:rsidRDefault="008A7140" w:rsidP="00F9171F">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8A7140">
              <w:rPr>
                <w:i w:val="0"/>
              </w:rPr>
              <w:t>Response outcome (February 2019)</w:t>
            </w:r>
          </w:p>
        </w:tc>
      </w:tr>
      <w:tr w:rsidR="008A7140" w:rsidRPr="008A7140" w14:paraId="6AFF4359"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2BF5DF5" w14:textId="77777777" w:rsidR="008A7140" w:rsidRPr="008A7140" w:rsidRDefault="008A7140" w:rsidP="008A7140">
            <w:pPr>
              <w:pStyle w:val="Tabletext0"/>
              <w:rPr>
                <w:i w:val="0"/>
                <w:szCs w:val="20"/>
                <w:lang w:eastAsia="en-AU"/>
              </w:rPr>
            </w:pPr>
            <w:r w:rsidRPr="008A7140">
              <w:rPr>
                <w:i w:val="0"/>
                <w:szCs w:val="20"/>
                <w:lang w:eastAsia="en-AU"/>
              </w:rPr>
              <w:t>2010</w:t>
            </w:r>
          </w:p>
        </w:tc>
        <w:tc>
          <w:tcPr>
            <w:tcW w:w="2126" w:type="dxa"/>
            <w:tcBorders>
              <w:top w:val="nil"/>
              <w:left w:val="nil"/>
              <w:bottom w:val="nil"/>
            </w:tcBorders>
            <w:shd w:val="clear" w:color="auto" w:fill="auto"/>
          </w:tcPr>
          <w:p w14:paraId="128453DA"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Myrtle rust (</w:t>
            </w:r>
            <w:proofErr w:type="spellStart"/>
            <w:r w:rsidRPr="00485003">
              <w:rPr>
                <w:i/>
                <w:szCs w:val="20"/>
                <w:lang w:val="en" w:eastAsia="en-AU"/>
              </w:rPr>
              <w:t>Austropuccinia</w:t>
            </w:r>
            <w:proofErr w:type="spellEnd"/>
            <w:r w:rsidRPr="00485003">
              <w:rPr>
                <w:i/>
                <w:szCs w:val="20"/>
                <w:lang w:val="en" w:eastAsia="en-AU"/>
              </w:rPr>
              <w:t xml:space="preserve"> </w:t>
            </w:r>
            <w:proofErr w:type="spellStart"/>
            <w:r w:rsidRPr="00485003">
              <w:rPr>
                <w:i/>
                <w:szCs w:val="20"/>
                <w:lang w:val="en" w:eastAsia="en-AU"/>
              </w:rPr>
              <w:t>psidii</w:t>
            </w:r>
            <w:proofErr w:type="spellEnd"/>
            <w:r w:rsidRPr="008A7140">
              <w:rPr>
                <w:szCs w:val="20"/>
                <w:lang w:val="en" w:eastAsia="en-AU"/>
              </w:rPr>
              <w:t>)</w:t>
            </w:r>
          </w:p>
        </w:tc>
        <w:tc>
          <w:tcPr>
            <w:tcW w:w="993" w:type="dxa"/>
            <w:tcBorders>
              <w:top w:val="nil"/>
              <w:bottom w:val="nil"/>
            </w:tcBorders>
            <w:shd w:val="clear" w:color="auto" w:fill="auto"/>
          </w:tcPr>
          <w:p w14:paraId="79918F7C"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603A7837"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3E22ACAC"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Central coast, New South Wales</w:t>
            </w:r>
          </w:p>
        </w:tc>
        <w:tc>
          <w:tcPr>
            <w:tcW w:w="1893" w:type="dxa"/>
            <w:tcBorders>
              <w:top w:val="nil"/>
              <w:bottom w:val="nil"/>
            </w:tcBorders>
            <w:shd w:val="clear" w:color="auto" w:fill="auto"/>
          </w:tcPr>
          <w:p w14:paraId="53472264"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Transition to management 2010</w:t>
            </w:r>
          </w:p>
        </w:tc>
      </w:tr>
      <w:tr w:rsidR="008A7140" w:rsidRPr="008A7140" w14:paraId="79B5D80F"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DC7922F" w14:textId="77777777" w:rsidR="008A7140" w:rsidRPr="008A7140" w:rsidRDefault="008A7140" w:rsidP="008A7140">
            <w:pPr>
              <w:pStyle w:val="Tabletext0"/>
              <w:rPr>
                <w:i w:val="0"/>
                <w:szCs w:val="20"/>
                <w:lang w:eastAsia="en-AU"/>
              </w:rPr>
            </w:pPr>
            <w:r w:rsidRPr="008A7140">
              <w:rPr>
                <w:i w:val="0"/>
                <w:szCs w:val="20"/>
                <w:lang w:eastAsia="en-AU"/>
              </w:rPr>
              <w:t>2010</w:t>
            </w:r>
          </w:p>
        </w:tc>
        <w:tc>
          <w:tcPr>
            <w:tcW w:w="2126" w:type="dxa"/>
            <w:tcBorders>
              <w:top w:val="nil"/>
              <w:left w:val="nil"/>
            </w:tcBorders>
            <w:shd w:val="clear" w:color="auto" w:fill="auto"/>
          </w:tcPr>
          <w:p w14:paraId="4C4001CB"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Chestnut blight</w:t>
            </w:r>
            <w:r w:rsidRPr="008A7140">
              <w:rPr>
                <w:szCs w:val="20"/>
                <w:lang w:val="en" w:eastAsia="en-AU"/>
              </w:rPr>
              <w:t xml:space="preserve"> (</w:t>
            </w:r>
            <w:proofErr w:type="spellStart"/>
            <w:r w:rsidRPr="00485003">
              <w:rPr>
                <w:i/>
                <w:szCs w:val="20"/>
                <w:lang w:val="en" w:eastAsia="en-AU"/>
              </w:rPr>
              <w:t>Cryphonectria</w:t>
            </w:r>
            <w:proofErr w:type="spellEnd"/>
            <w:r w:rsidRPr="00485003">
              <w:rPr>
                <w:i/>
                <w:szCs w:val="20"/>
                <w:lang w:val="en" w:eastAsia="en-AU"/>
              </w:rPr>
              <w:t xml:space="preserve"> </w:t>
            </w:r>
            <w:proofErr w:type="spellStart"/>
            <w:r w:rsidRPr="00485003">
              <w:rPr>
                <w:i/>
                <w:szCs w:val="20"/>
                <w:lang w:val="en" w:eastAsia="en-AU"/>
              </w:rPr>
              <w:t>parasitica</w:t>
            </w:r>
            <w:proofErr w:type="spellEnd"/>
            <w:r w:rsidRPr="008A7140">
              <w:rPr>
                <w:szCs w:val="20"/>
                <w:lang w:val="en" w:eastAsia="en-AU"/>
              </w:rPr>
              <w:t>)</w:t>
            </w:r>
          </w:p>
        </w:tc>
        <w:tc>
          <w:tcPr>
            <w:tcW w:w="993" w:type="dxa"/>
            <w:tcBorders>
              <w:top w:val="nil"/>
            </w:tcBorders>
            <w:shd w:val="clear" w:color="auto" w:fill="auto"/>
          </w:tcPr>
          <w:p w14:paraId="4E91B817"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tcBorders>
            <w:shd w:val="clear" w:color="auto" w:fill="auto"/>
          </w:tcPr>
          <w:p w14:paraId="4750210C"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tcBorders>
            <w:shd w:val="clear" w:color="auto" w:fill="auto"/>
          </w:tcPr>
          <w:p w14:paraId="6810A944"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Owens Valley, Victoria</w:t>
            </w:r>
          </w:p>
        </w:tc>
        <w:tc>
          <w:tcPr>
            <w:tcW w:w="1893" w:type="dxa"/>
            <w:tcBorders>
              <w:top w:val="nil"/>
            </w:tcBorders>
            <w:shd w:val="clear" w:color="auto" w:fill="auto"/>
          </w:tcPr>
          <w:p w14:paraId="623A82B9"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Response phase</w:t>
            </w:r>
          </w:p>
        </w:tc>
      </w:tr>
      <w:tr w:rsidR="008A7140" w:rsidRPr="008A7140" w14:paraId="448741FE"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02EA405" w14:textId="77777777" w:rsidR="008A7140" w:rsidRPr="008A7140" w:rsidRDefault="008A7140" w:rsidP="008A7140">
            <w:pPr>
              <w:pStyle w:val="Tabletext0"/>
              <w:rPr>
                <w:i w:val="0"/>
                <w:szCs w:val="20"/>
                <w:lang w:eastAsia="en-AU"/>
              </w:rPr>
            </w:pPr>
            <w:r w:rsidRPr="008A7140">
              <w:rPr>
                <w:i w:val="0"/>
                <w:szCs w:val="20"/>
                <w:lang w:eastAsia="en-AU"/>
              </w:rPr>
              <w:t>2011</w:t>
            </w:r>
          </w:p>
        </w:tc>
        <w:tc>
          <w:tcPr>
            <w:tcW w:w="2126" w:type="dxa"/>
            <w:tcBorders>
              <w:left w:val="nil"/>
            </w:tcBorders>
            <w:shd w:val="clear" w:color="auto" w:fill="auto"/>
          </w:tcPr>
          <w:p w14:paraId="2857354D"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Cocoa pod borer (</w:t>
            </w:r>
            <w:proofErr w:type="spellStart"/>
            <w:r w:rsidRPr="00485003">
              <w:rPr>
                <w:i/>
                <w:szCs w:val="20"/>
                <w:lang w:val="en" w:eastAsia="en-AU"/>
              </w:rPr>
              <w:t>Conopomorpha</w:t>
            </w:r>
            <w:proofErr w:type="spellEnd"/>
            <w:r w:rsidRPr="00485003">
              <w:rPr>
                <w:i/>
                <w:szCs w:val="20"/>
                <w:lang w:val="en" w:eastAsia="en-AU"/>
              </w:rPr>
              <w:t xml:space="preserve"> </w:t>
            </w:r>
            <w:proofErr w:type="spellStart"/>
            <w:r w:rsidRPr="00485003">
              <w:rPr>
                <w:i/>
                <w:szCs w:val="20"/>
                <w:lang w:val="en" w:eastAsia="en-AU"/>
              </w:rPr>
              <w:t>cramerella</w:t>
            </w:r>
            <w:proofErr w:type="spellEnd"/>
            <w:r w:rsidRPr="008A7140">
              <w:rPr>
                <w:szCs w:val="20"/>
                <w:lang w:eastAsia="en-AU"/>
              </w:rPr>
              <w:t>)</w:t>
            </w:r>
          </w:p>
        </w:tc>
        <w:tc>
          <w:tcPr>
            <w:tcW w:w="993" w:type="dxa"/>
            <w:shd w:val="clear" w:color="auto" w:fill="auto"/>
          </w:tcPr>
          <w:p w14:paraId="34A48A83"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shd w:val="clear" w:color="auto" w:fill="auto"/>
          </w:tcPr>
          <w:p w14:paraId="27629EA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shd w:val="clear" w:color="auto" w:fill="auto"/>
          </w:tcPr>
          <w:p w14:paraId="0D6C549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Queensland</w:t>
            </w:r>
          </w:p>
        </w:tc>
        <w:tc>
          <w:tcPr>
            <w:tcW w:w="1893" w:type="dxa"/>
            <w:shd w:val="clear" w:color="auto" w:fill="auto"/>
          </w:tcPr>
          <w:p w14:paraId="0FF4FC7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Eradicated 2014</w:t>
            </w:r>
          </w:p>
        </w:tc>
      </w:tr>
      <w:tr w:rsidR="008A7140" w:rsidRPr="008A7140" w14:paraId="2E0AD734"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13FB8D69" w14:textId="77777777" w:rsidR="008A7140" w:rsidRPr="008A7140" w:rsidRDefault="008A7140" w:rsidP="008A7140">
            <w:pPr>
              <w:pStyle w:val="Tabletext0"/>
              <w:rPr>
                <w:i w:val="0"/>
                <w:szCs w:val="20"/>
                <w:lang w:eastAsia="en-AU"/>
              </w:rPr>
            </w:pPr>
            <w:r w:rsidRPr="008A7140">
              <w:rPr>
                <w:i w:val="0"/>
                <w:szCs w:val="20"/>
                <w:lang w:eastAsia="en-AU"/>
              </w:rPr>
              <w:t>2013</w:t>
            </w:r>
          </w:p>
        </w:tc>
        <w:tc>
          <w:tcPr>
            <w:tcW w:w="2126" w:type="dxa"/>
            <w:tcBorders>
              <w:left w:val="nil"/>
              <w:bottom w:val="nil"/>
            </w:tcBorders>
            <w:shd w:val="clear" w:color="auto" w:fill="auto"/>
          </w:tcPr>
          <w:p w14:paraId="346CAA58"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Banana freckle (</w:t>
            </w:r>
            <w:proofErr w:type="spellStart"/>
            <w:r w:rsidRPr="00485003">
              <w:rPr>
                <w:i/>
                <w:szCs w:val="20"/>
                <w:lang w:val="en" w:eastAsia="en-AU"/>
              </w:rPr>
              <w:t>Phyllosticta</w:t>
            </w:r>
            <w:proofErr w:type="spellEnd"/>
            <w:r w:rsidRPr="00485003">
              <w:rPr>
                <w:i/>
                <w:szCs w:val="20"/>
                <w:lang w:val="en" w:eastAsia="en-AU"/>
              </w:rPr>
              <w:t xml:space="preserve"> </w:t>
            </w:r>
            <w:proofErr w:type="spellStart"/>
            <w:r w:rsidRPr="00485003">
              <w:rPr>
                <w:i/>
                <w:szCs w:val="20"/>
                <w:lang w:val="en" w:eastAsia="en-AU"/>
              </w:rPr>
              <w:t>cavendishii</w:t>
            </w:r>
            <w:proofErr w:type="spellEnd"/>
            <w:r w:rsidRPr="008A7140">
              <w:rPr>
                <w:szCs w:val="20"/>
                <w:lang w:eastAsia="en-AU"/>
              </w:rPr>
              <w:t>)</w:t>
            </w:r>
          </w:p>
        </w:tc>
        <w:tc>
          <w:tcPr>
            <w:tcW w:w="993" w:type="dxa"/>
            <w:tcBorders>
              <w:bottom w:val="nil"/>
            </w:tcBorders>
            <w:shd w:val="clear" w:color="auto" w:fill="auto"/>
          </w:tcPr>
          <w:p w14:paraId="47CFCA7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bottom w:val="nil"/>
            </w:tcBorders>
            <w:shd w:val="clear" w:color="auto" w:fill="auto"/>
          </w:tcPr>
          <w:p w14:paraId="0996D834"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bottom w:val="nil"/>
            </w:tcBorders>
            <w:shd w:val="clear" w:color="auto" w:fill="auto"/>
          </w:tcPr>
          <w:p w14:paraId="7AF0F35E"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Darwin, Northern Territory</w:t>
            </w:r>
          </w:p>
        </w:tc>
        <w:tc>
          <w:tcPr>
            <w:tcW w:w="1893" w:type="dxa"/>
            <w:tcBorders>
              <w:bottom w:val="nil"/>
            </w:tcBorders>
            <w:shd w:val="clear" w:color="auto" w:fill="auto"/>
          </w:tcPr>
          <w:p w14:paraId="08B54AFF"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Eradicated 2019</w:t>
            </w:r>
          </w:p>
        </w:tc>
      </w:tr>
      <w:tr w:rsidR="008A7140" w:rsidRPr="008A7140" w14:paraId="1500AEC7" w14:textId="77777777" w:rsidTr="00E4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shd w:val="clear" w:color="auto" w:fill="auto"/>
          </w:tcPr>
          <w:p w14:paraId="70EEB310" w14:textId="77777777" w:rsidR="008A7140" w:rsidRPr="008A7140" w:rsidRDefault="008A7140" w:rsidP="008A7140">
            <w:pPr>
              <w:pStyle w:val="Tabletext0"/>
              <w:rPr>
                <w:i w:val="0"/>
                <w:szCs w:val="20"/>
                <w:lang w:eastAsia="en-AU"/>
              </w:rPr>
            </w:pPr>
            <w:r w:rsidRPr="008A7140">
              <w:rPr>
                <w:i w:val="0"/>
                <w:szCs w:val="20"/>
                <w:lang w:eastAsia="en-AU"/>
              </w:rPr>
              <w:t>2013</w:t>
            </w:r>
          </w:p>
        </w:tc>
        <w:tc>
          <w:tcPr>
            <w:tcW w:w="2126" w:type="dxa"/>
            <w:tcBorders>
              <w:top w:val="nil"/>
              <w:left w:val="nil"/>
              <w:bottom w:val="nil"/>
            </w:tcBorders>
            <w:shd w:val="clear" w:color="auto" w:fill="auto"/>
          </w:tcPr>
          <w:p w14:paraId="10587077"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Red witchweed (</w:t>
            </w:r>
            <w:proofErr w:type="spellStart"/>
            <w:r w:rsidRPr="00485003">
              <w:rPr>
                <w:i/>
                <w:szCs w:val="20"/>
                <w:lang w:val="en" w:eastAsia="en-AU"/>
              </w:rPr>
              <w:t>Striga</w:t>
            </w:r>
            <w:proofErr w:type="spellEnd"/>
            <w:r w:rsidRPr="00485003">
              <w:rPr>
                <w:i/>
                <w:szCs w:val="20"/>
                <w:lang w:val="en" w:eastAsia="en-AU"/>
              </w:rPr>
              <w:t xml:space="preserve"> </w:t>
            </w:r>
            <w:proofErr w:type="spellStart"/>
            <w:r w:rsidRPr="00485003">
              <w:rPr>
                <w:i/>
                <w:szCs w:val="20"/>
                <w:lang w:val="en" w:eastAsia="en-AU"/>
              </w:rPr>
              <w:t>asiatica</w:t>
            </w:r>
            <w:proofErr w:type="spellEnd"/>
            <w:r w:rsidRPr="008A7140">
              <w:rPr>
                <w:szCs w:val="20"/>
                <w:lang w:val="en" w:eastAsia="en-AU"/>
              </w:rPr>
              <w:t>)</w:t>
            </w:r>
          </w:p>
        </w:tc>
        <w:tc>
          <w:tcPr>
            <w:tcW w:w="993" w:type="dxa"/>
            <w:tcBorders>
              <w:top w:val="nil"/>
              <w:bottom w:val="nil"/>
            </w:tcBorders>
            <w:shd w:val="clear" w:color="auto" w:fill="auto"/>
          </w:tcPr>
          <w:p w14:paraId="2BDF3E4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2E63FFDB"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4D5B4FE5"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Mackay, Queensland</w:t>
            </w:r>
          </w:p>
        </w:tc>
        <w:tc>
          <w:tcPr>
            <w:tcW w:w="1893" w:type="dxa"/>
            <w:tcBorders>
              <w:top w:val="nil"/>
              <w:bottom w:val="nil"/>
            </w:tcBorders>
            <w:shd w:val="clear" w:color="auto" w:fill="auto"/>
          </w:tcPr>
          <w:p w14:paraId="4314EE24"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Response phase</w:t>
            </w:r>
          </w:p>
        </w:tc>
      </w:tr>
      <w:tr w:rsidR="008A7140" w:rsidRPr="008A7140" w14:paraId="584E25FD"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63DB7A6" w14:textId="77777777" w:rsidR="008A7140" w:rsidRPr="008A7140" w:rsidRDefault="008A7140" w:rsidP="008A7140">
            <w:pPr>
              <w:pStyle w:val="Tabletext0"/>
              <w:rPr>
                <w:i w:val="0"/>
                <w:szCs w:val="20"/>
                <w:lang w:eastAsia="en-AU"/>
              </w:rPr>
            </w:pPr>
            <w:r w:rsidRPr="008A7140">
              <w:rPr>
                <w:i w:val="0"/>
                <w:szCs w:val="20"/>
                <w:lang w:eastAsia="en-AU"/>
              </w:rPr>
              <w:t>2013</w:t>
            </w:r>
          </w:p>
        </w:tc>
        <w:tc>
          <w:tcPr>
            <w:tcW w:w="2126" w:type="dxa"/>
            <w:tcBorders>
              <w:top w:val="nil"/>
              <w:left w:val="nil"/>
              <w:bottom w:val="nil"/>
            </w:tcBorders>
            <w:shd w:val="clear" w:color="auto" w:fill="auto"/>
          </w:tcPr>
          <w:p w14:paraId="18BB2D5B"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Melon necrotic spot virus</w:t>
            </w:r>
          </w:p>
        </w:tc>
        <w:tc>
          <w:tcPr>
            <w:tcW w:w="993" w:type="dxa"/>
            <w:tcBorders>
              <w:top w:val="nil"/>
              <w:bottom w:val="nil"/>
            </w:tcBorders>
            <w:shd w:val="clear" w:color="auto" w:fill="auto"/>
          </w:tcPr>
          <w:p w14:paraId="5FC7AB90"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0A0D934D"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45D8983C" w14:textId="4352DA32" w:rsidR="008A7140" w:rsidRPr="008A7140" w:rsidRDefault="008A7140" w:rsidP="0099680B">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 xml:space="preserve">Curlwaa, </w:t>
            </w:r>
            <w:r w:rsidR="0099680B">
              <w:rPr>
                <w:szCs w:val="20"/>
                <w:lang w:eastAsia="en-AU"/>
              </w:rPr>
              <w:t xml:space="preserve">New South Wales </w:t>
            </w:r>
            <w:r w:rsidRPr="008A7140">
              <w:rPr>
                <w:szCs w:val="20"/>
                <w:lang w:eastAsia="en-AU"/>
              </w:rPr>
              <w:t>and Mildura, Victoria</w:t>
            </w:r>
          </w:p>
        </w:tc>
        <w:tc>
          <w:tcPr>
            <w:tcW w:w="1893" w:type="dxa"/>
            <w:tcBorders>
              <w:top w:val="nil"/>
              <w:bottom w:val="nil"/>
            </w:tcBorders>
            <w:shd w:val="clear" w:color="auto" w:fill="auto"/>
          </w:tcPr>
          <w:p w14:paraId="21551688"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Declared not eradicable in 2018</w:t>
            </w:r>
          </w:p>
        </w:tc>
      </w:tr>
      <w:tr w:rsidR="008A7140" w:rsidRPr="008A7140" w14:paraId="74558B1D"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491438CC" w14:textId="77777777" w:rsidR="008A7140" w:rsidRPr="008A7140" w:rsidRDefault="008A7140" w:rsidP="008A7140">
            <w:pPr>
              <w:pStyle w:val="Tabletext0"/>
              <w:rPr>
                <w:i w:val="0"/>
                <w:szCs w:val="20"/>
                <w:lang w:eastAsia="en-AU"/>
              </w:rPr>
            </w:pPr>
            <w:r w:rsidRPr="008A7140">
              <w:rPr>
                <w:i w:val="0"/>
                <w:szCs w:val="20"/>
                <w:lang w:eastAsia="en-AU"/>
              </w:rPr>
              <w:t>2014</w:t>
            </w:r>
          </w:p>
        </w:tc>
        <w:tc>
          <w:tcPr>
            <w:tcW w:w="2126" w:type="dxa"/>
            <w:tcBorders>
              <w:top w:val="nil"/>
              <w:left w:val="nil"/>
            </w:tcBorders>
            <w:shd w:val="clear" w:color="auto" w:fill="auto"/>
          </w:tcPr>
          <w:p w14:paraId="27D3B47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Giant pine scale (</w:t>
            </w:r>
            <w:proofErr w:type="spellStart"/>
            <w:r w:rsidRPr="00485003">
              <w:rPr>
                <w:i/>
                <w:szCs w:val="20"/>
                <w:lang w:val="en" w:eastAsia="en-AU"/>
              </w:rPr>
              <w:t>Marchalina</w:t>
            </w:r>
            <w:proofErr w:type="spellEnd"/>
            <w:r w:rsidRPr="00485003">
              <w:rPr>
                <w:i/>
                <w:szCs w:val="20"/>
                <w:lang w:val="en" w:eastAsia="en-AU"/>
              </w:rPr>
              <w:t xml:space="preserve"> </w:t>
            </w:r>
            <w:proofErr w:type="spellStart"/>
            <w:r w:rsidRPr="00485003">
              <w:rPr>
                <w:i/>
                <w:szCs w:val="20"/>
                <w:lang w:val="en" w:eastAsia="en-AU"/>
              </w:rPr>
              <w:t>hellenica</w:t>
            </w:r>
            <w:proofErr w:type="spellEnd"/>
            <w:r w:rsidRPr="008A7140">
              <w:rPr>
                <w:szCs w:val="20"/>
                <w:lang w:val="en" w:eastAsia="en-AU"/>
              </w:rPr>
              <w:t>)</w:t>
            </w:r>
          </w:p>
        </w:tc>
        <w:tc>
          <w:tcPr>
            <w:tcW w:w="993" w:type="dxa"/>
            <w:tcBorders>
              <w:top w:val="nil"/>
            </w:tcBorders>
            <w:shd w:val="clear" w:color="auto" w:fill="auto"/>
          </w:tcPr>
          <w:p w14:paraId="7FBE0DB7"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tcBorders>
            <w:shd w:val="clear" w:color="auto" w:fill="auto"/>
          </w:tcPr>
          <w:p w14:paraId="39212E4D"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tcBorders>
            <w:shd w:val="clear" w:color="auto" w:fill="auto"/>
          </w:tcPr>
          <w:p w14:paraId="48FA0D86"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Melbourne, Victoria</w:t>
            </w:r>
          </w:p>
        </w:tc>
        <w:tc>
          <w:tcPr>
            <w:tcW w:w="1893" w:type="dxa"/>
            <w:tcBorders>
              <w:top w:val="nil"/>
            </w:tcBorders>
            <w:shd w:val="clear" w:color="auto" w:fill="auto"/>
          </w:tcPr>
          <w:p w14:paraId="3BE5A772"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Transition to management 2018</w:t>
            </w:r>
          </w:p>
        </w:tc>
      </w:tr>
      <w:tr w:rsidR="008A7140" w:rsidRPr="008A7140" w14:paraId="1EB17146"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10C6DB6A" w14:textId="77777777" w:rsidR="008A7140" w:rsidRPr="008A7140" w:rsidRDefault="008A7140" w:rsidP="008A7140">
            <w:pPr>
              <w:pStyle w:val="Tabletext0"/>
              <w:rPr>
                <w:i w:val="0"/>
                <w:szCs w:val="20"/>
                <w:lang w:eastAsia="en-AU"/>
              </w:rPr>
            </w:pPr>
            <w:r w:rsidRPr="008A7140">
              <w:rPr>
                <w:i w:val="0"/>
                <w:szCs w:val="20"/>
                <w:lang w:eastAsia="en-AU"/>
              </w:rPr>
              <w:t>2014</w:t>
            </w:r>
          </w:p>
        </w:tc>
        <w:tc>
          <w:tcPr>
            <w:tcW w:w="2126" w:type="dxa"/>
            <w:tcBorders>
              <w:left w:val="nil"/>
            </w:tcBorders>
            <w:shd w:val="clear" w:color="auto" w:fill="auto"/>
          </w:tcPr>
          <w:p w14:paraId="37DC18FF"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Cucumber green-mottle mosaic virus</w:t>
            </w:r>
          </w:p>
        </w:tc>
        <w:tc>
          <w:tcPr>
            <w:tcW w:w="993" w:type="dxa"/>
            <w:shd w:val="clear" w:color="auto" w:fill="auto"/>
          </w:tcPr>
          <w:p w14:paraId="11B7BDEA"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shd w:val="clear" w:color="auto" w:fill="auto"/>
          </w:tcPr>
          <w:p w14:paraId="50FD743A"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Contaminated seed</w:t>
            </w:r>
          </w:p>
        </w:tc>
        <w:tc>
          <w:tcPr>
            <w:tcW w:w="1983" w:type="dxa"/>
            <w:shd w:val="clear" w:color="auto" w:fill="auto"/>
          </w:tcPr>
          <w:p w14:paraId="2660B41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Katherine, Northern Territory</w:t>
            </w:r>
          </w:p>
        </w:tc>
        <w:tc>
          <w:tcPr>
            <w:tcW w:w="1893" w:type="dxa"/>
            <w:shd w:val="clear" w:color="auto" w:fill="auto"/>
          </w:tcPr>
          <w:p w14:paraId="66E94964"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Declared not eradicable in 2015</w:t>
            </w:r>
          </w:p>
        </w:tc>
      </w:tr>
      <w:tr w:rsidR="008A7140" w:rsidRPr="008A7140" w14:paraId="6DBC0507"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18534C25" w14:textId="77777777" w:rsidR="008A7140" w:rsidRPr="008A7140" w:rsidRDefault="008A7140" w:rsidP="008A7140">
            <w:pPr>
              <w:pStyle w:val="Tabletext0"/>
              <w:rPr>
                <w:i w:val="0"/>
                <w:szCs w:val="20"/>
                <w:lang w:eastAsia="en-AU"/>
              </w:rPr>
            </w:pPr>
            <w:r w:rsidRPr="008A7140">
              <w:rPr>
                <w:i w:val="0"/>
                <w:szCs w:val="20"/>
                <w:lang w:eastAsia="en-AU"/>
              </w:rPr>
              <w:t>2014</w:t>
            </w:r>
          </w:p>
        </w:tc>
        <w:tc>
          <w:tcPr>
            <w:tcW w:w="2126" w:type="dxa"/>
            <w:tcBorders>
              <w:left w:val="nil"/>
              <w:bottom w:val="nil"/>
            </w:tcBorders>
            <w:shd w:val="clear" w:color="auto" w:fill="auto"/>
          </w:tcPr>
          <w:p w14:paraId="4E9CE66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Vegetable leaf miner (</w:t>
            </w:r>
            <w:proofErr w:type="spellStart"/>
            <w:r w:rsidRPr="00485003">
              <w:rPr>
                <w:i/>
                <w:szCs w:val="20"/>
                <w:lang w:eastAsia="en-AU"/>
              </w:rPr>
              <w:t>Lyriomyza</w:t>
            </w:r>
            <w:proofErr w:type="spellEnd"/>
            <w:r w:rsidRPr="00485003">
              <w:rPr>
                <w:i/>
                <w:szCs w:val="20"/>
                <w:lang w:eastAsia="en-AU"/>
              </w:rPr>
              <w:t xml:space="preserve"> </w:t>
            </w:r>
            <w:proofErr w:type="spellStart"/>
            <w:r w:rsidRPr="00485003">
              <w:rPr>
                <w:i/>
                <w:szCs w:val="20"/>
                <w:lang w:eastAsia="en-AU"/>
              </w:rPr>
              <w:t>sativae</w:t>
            </w:r>
            <w:proofErr w:type="spellEnd"/>
            <w:r w:rsidRPr="008A7140">
              <w:rPr>
                <w:szCs w:val="20"/>
                <w:lang w:eastAsia="en-AU"/>
              </w:rPr>
              <w:t>)</w:t>
            </w:r>
          </w:p>
        </w:tc>
        <w:tc>
          <w:tcPr>
            <w:tcW w:w="993" w:type="dxa"/>
            <w:tcBorders>
              <w:bottom w:val="nil"/>
            </w:tcBorders>
            <w:shd w:val="clear" w:color="auto" w:fill="auto"/>
          </w:tcPr>
          <w:p w14:paraId="743F074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bottom w:val="nil"/>
            </w:tcBorders>
            <w:shd w:val="clear" w:color="auto" w:fill="auto"/>
          </w:tcPr>
          <w:p w14:paraId="310637A9"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bottom w:val="nil"/>
            </w:tcBorders>
            <w:shd w:val="clear" w:color="auto" w:fill="auto"/>
          </w:tcPr>
          <w:p w14:paraId="5692095D"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Torres Strait</w:t>
            </w:r>
          </w:p>
        </w:tc>
        <w:tc>
          <w:tcPr>
            <w:tcW w:w="1893" w:type="dxa"/>
            <w:tcBorders>
              <w:bottom w:val="nil"/>
            </w:tcBorders>
            <w:shd w:val="clear" w:color="auto" w:fill="auto"/>
          </w:tcPr>
          <w:p w14:paraId="3B7E0CC0"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Transition to management</w:t>
            </w:r>
          </w:p>
        </w:tc>
      </w:tr>
      <w:tr w:rsidR="008A7140" w:rsidRPr="008A7140" w14:paraId="49369D1B"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6119D13B" w14:textId="77777777" w:rsidR="008A7140" w:rsidRPr="008A7140" w:rsidRDefault="008A7140" w:rsidP="008A7140">
            <w:pPr>
              <w:pStyle w:val="Tabletext0"/>
              <w:rPr>
                <w:i w:val="0"/>
                <w:szCs w:val="20"/>
                <w:lang w:eastAsia="en-AU"/>
              </w:rPr>
            </w:pPr>
            <w:r w:rsidRPr="008A7140">
              <w:rPr>
                <w:i w:val="0"/>
                <w:szCs w:val="20"/>
                <w:lang w:eastAsia="en-AU"/>
              </w:rPr>
              <w:t>2015</w:t>
            </w:r>
          </w:p>
        </w:tc>
        <w:tc>
          <w:tcPr>
            <w:tcW w:w="2126" w:type="dxa"/>
            <w:tcBorders>
              <w:top w:val="nil"/>
              <w:left w:val="nil"/>
              <w:bottom w:val="nil"/>
            </w:tcBorders>
            <w:shd w:val="clear" w:color="auto" w:fill="auto"/>
          </w:tcPr>
          <w:p w14:paraId="367CAFA8"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Panama disease (</w:t>
            </w:r>
            <w:r w:rsidRPr="00485003">
              <w:rPr>
                <w:i/>
                <w:szCs w:val="20"/>
                <w:lang w:eastAsia="en-AU"/>
              </w:rPr>
              <w:t xml:space="preserve">Fusarium </w:t>
            </w:r>
            <w:proofErr w:type="spellStart"/>
            <w:r w:rsidRPr="00485003">
              <w:rPr>
                <w:i/>
                <w:szCs w:val="20"/>
                <w:lang w:eastAsia="en-AU"/>
              </w:rPr>
              <w:t>oxysporum</w:t>
            </w:r>
            <w:proofErr w:type="spellEnd"/>
            <w:r w:rsidRPr="008A7140">
              <w:rPr>
                <w:szCs w:val="20"/>
                <w:lang w:eastAsia="en-AU"/>
              </w:rPr>
              <w:t xml:space="preserve"> f. sp. </w:t>
            </w:r>
            <w:proofErr w:type="spellStart"/>
            <w:r w:rsidRPr="00485003">
              <w:rPr>
                <w:i/>
                <w:szCs w:val="20"/>
                <w:lang w:eastAsia="en-AU"/>
              </w:rPr>
              <w:t>cubense</w:t>
            </w:r>
            <w:proofErr w:type="spellEnd"/>
            <w:r w:rsidRPr="008A7140">
              <w:rPr>
                <w:szCs w:val="20"/>
                <w:lang w:eastAsia="en-AU"/>
              </w:rPr>
              <w:t xml:space="preserve"> Tropical Race 4)</w:t>
            </w:r>
          </w:p>
        </w:tc>
        <w:tc>
          <w:tcPr>
            <w:tcW w:w="993" w:type="dxa"/>
            <w:tcBorders>
              <w:top w:val="nil"/>
              <w:bottom w:val="nil"/>
            </w:tcBorders>
            <w:shd w:val="clear" w:color="auto" w:fill="auto"/>
          </w:tcPr>
          <w:p w14:paraId="686B9719"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02907679"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7B1DB201"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Tully, Queensland</w:t>
            </w:r>
          </w:p>
        </w:tc>
        <w:tc>
          <w:tcPr>
            <w:tcW w:w="1893" w:type="dxa"/>
            <w:tcBorders>
              <w:top w:val="nil"/>
              <w:bottom w:val="nil"/>
            </w:tcBorders>
            <w:shd w:val="clear" w:color="auto" w:fill="auto"/>
          </w:tcPr>
          <w:p w14:paraId="3D42DD7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Declared not eradicable in 2015</w:t>
            </w:r>
          </w:p>
        </w:tc>
      </w:tr>
      <w:tr w:rsidR="008A7140" w:rsidRPr="008A7140" w14:paraId="48AA0C3C"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4F35F936" w14:textId="77777777" w:rsidR="008A7140" w:rsidRPr="008A7140" w:rsidRDefault="008A7140" w:rsidP="008A7140">
            <w:pPr>
              <w:pStyle w:val="Tabletext0"/>
              <w:rPr>
                <w:i w:val="0"/>
                <w:szCs w:val="20"/>
                <w:lang w:eastAsia="en-AU"/>
              </w:rPr>
            </w:pPr>
            <w:r w:rsidRPr="008A7140">
              <w:rPr>
                <w:i w:val="0"/>
                <w:szCs w:val="20"/>
                <w:lang w:eastAsia="en-AU"/>
              </w:rPr>
              <w:t>2015</w:t>
            </w:r>
          </w:p>
        </w:tc>
        <w:tc>
          <w:tcPr>
            <w:tcW w:w="2126" w:type="dxa"/>
            <w:tcBorders>
              <w:top w:val="nil"/>
              <w:left w:val="nil"/>
              <w:bottom w:val="nil"/>
            </w:tcBorders>
            <w:shd w:val="clear" w:color="auto" w:fill="auto"/>
          </w:tcPr>
          <w:p w14:paraId="64A675BD" w14:textId="66F13066" w:rsidR="008A7140" w:rsidRPr="008A7140" w:rsidRDefault="008A7140" w:rsidP="00485003">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Fruit flies (</w:t>
            </w:r>
            <w:proofErr w:type="spellStart"/>
            <w:r w:rsidRPr="00485003">
              <w:rPr>
                <w:i/>
              </w:rPr>
              <w:t>Bactrocera</w:t>
            </w:r>
            <w:proofErr w:type="spellEnd"/>
            <w:r w:rsidRPr="00485003">
              <w:rPr>
                <w:i/>
              </w:rPr>
              <w:t xml:space="preserve"> dorsalis</w:t>
            </w:r>
            <w:r w:rsidRPr="008A7140">
              <w:t xml:space="preserve">, </w:t>
            </w:r>
            <w:proofErr w:type="spellStart"/>
            <w:r w:rsidRPr="00485003">
              <w:rPr>
                <w:i/>
              </w:rPr>
              <w:t>Bactrocera</w:t>
            </w:r>
            <w:proofErr w:type="spellEnd"/>
            <w:r w:rsidRPr="00485003">
              <w:rPr>
                <w:i/>
              </w:rPr>
              <w:t xml:space="preserve"> </w:t>
            </w:r>
            <w:proofErr w:type="spellStart"/>
            <w:r w:rsidR="00485003" w:rsidRPr="00485003">
              <w:rPr>
                <w:i/>
              </w:rPr>
              <w:t>t</w:t>
            </w:r>
            <w:r w:rsidRPr="00485003">
              <w:rPr>
                <w:i/>
              </w:rPr>
              <w:t>rivialis</w:t>
            </w:r>
            <w:proofErr w:type="spellEnd"/>
            <w:r w:rsidRPr="008A7140">
              <w:t xml:space="preserve">, </w:t>
            </w:r>
            <w:proofErr w:type="spellStart"/>
            <w:r w:rsidRPr="00485003">
              <w:rPr>
                <w:i/>
              </w:rPr>
              <w:t>Zeugodacus</w:t>
            </w:r>
            <w:proofErr w:type="spellEnd"/>
            <w:r w:rsidRPr="00485003">
              <w:rPr>
                <w:i/>
              </w:rPr>
              <w:t xml:space="preserve"> </w:t>
            </w:r>
            <w:proofErr w:type="spellStart"/>
            <w:r w:rsidRPr="00485003">
              <w:rPr>
                <w:i/>
              </w:rPr>
              <w:t>cucurbitae</w:t>
            </w:r>
            <w:proofErr w:type="spellEnd"/>
            <w:r w:rsidRPr="008A7140">
              <w:t>)</w:t>
            </w:r>
          </w:p>
        </w:tc>
        <w:tc>
          <w:tcPr>
            <w:tcW w:w="993" w:type="dxa"/>
            <w:tcBorders>
              <w:top w:val="nil"/>
              <w:bottom w:val="nil"/>
            </w:tcBorders>
            <w:shd w:val="clear" w:color="auto" w:fill="auto"/>
          </w:tcPr>
          <w:p w14:paraId="60FFCDCB"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Seasonal Incursion</w:t>
            </w:r>
          </w:p>
        </w:tc>
        <w:tc>
          <w:tcPr>
            <w:tcW w:w="1537" w:type="dxa"/>
            <w:tcBorders>
              <w:top w:val="nil"/>
              <w:bottom w:val="nil"/>
            </w:tcBorders>
            <w:shd w:val="clear" w:color="auto" w:fill="auto"/>
          </w:tcPr>
          <w:p w14:paraId="5086C16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Natural and human pathways</w:t>
            </w:r>
          </w:p>
        </w:tc>
        <w:tc>
          <w:tcPr>
            <w:tcW w:w="1983" w:type="dxa"/>
            <w:tcBorders>
              <w:top w:val="nil"/>
              <w:bottom w:val="nil"/>
            </w:tcBorders>
            <w:shd w:val="clear" w:color="auto" w:fill="auto"/>
          </w:tcPr>
          <w:p w14:paraId="5CB78D40"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Torres Strait</w:t>
            </w:r>
          </w:p>
        </w:tc>
        <w:tc>
          <w:tcPr>
            <w:tcW w:w="1893" w:type="dxa"/>
            <w:tcBorders>
              <w:top w:val="nil"/>
              <w:bottom w:val="nil"/>
            </w:tcBorders>
            <w:shd w:val="clear" w:color="auto" w:fill="auto"/>
          </w:tcPr>
          <w:p w14:paraId="08B2A67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Seasonal eradication</w:t>
            </w:r>
          </w:p>
        </w:tc>
      </w:tr>
      <w:tr w:rsidR="008A7140" w:rsidRPr="008A7140" w14:paraId="7F81EE76" w14:textId="77777777" w:rsidTr="00E43013">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shd w:val="clear" w:color="auto" w:fill="auto"/>
          </w:tcPr>
          <w:p w14:paraId="3EA4392E" w14:textId="77777777" w:rsidR="008A7140" w:rsidRPr="008A7140" w:rsidRDefault="008A7140" w:rsidP="008A7140">
            <w:pPr>
              <w:pStyle w:val="Tabletext0"/>
              <w:rPr>
                <w:i w:val="0"/>
                <w:szCs w:val="20"/>
                <w:lang w:eastAsia="en-AU"/>
              </w:rPr>
            </w:pPr>
            <w:r w:rsidRPr="008A7140">
              <w:rPr>
                <w:i w:val="0"/>
                <w:szCs w:val="20"/>
                <w:lang w:eastAsia="en-AU"/>
              </w:rPr>
              <w:t>2015</w:t>
            </w:r>
          </w:p>
        </w:tc>
        <w:tc>
          <w:tcPr>
            <w:tcW w:w="2126" w:type="dxa"/>
            <w:tcBorders>
              <w:top w:val="nil"/>
              <w:left w:val="nil"/>
              <w:bottom w:val="nil"/>
            </w:tcBorders>
            <w:shd w:val="clear" w:color="auto" w:fill="auto"/>
          </w:tcPr>
          <w:p w14:paraId="3D327C51"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Red imported fire ant (</w:t>
            </w:r>
            <w:proofErr w:type="spellStart"/>
            <w:r w:rsidRPr="00485003">
              <w:rPr>
                <w:i/>
                <w:szCs w:val="20"/>
                <w:lang w:eastAsia="en-AU"/>
              </w:rPr>
              <w:t>Solenopsis</w:t>
            </w:r>
            <w:proofErr w:type="spellEnd"/>
            <w:r w:rsidRPr="00485003">
              <w:rPr>
                <w:i/>
                <w:szCs w:val="20"/>
                <w:lang w:eastAsia="en-AU"/>
              </w:rPr>
              <w:t xml:space="preserve"> </w:t>
            </w:r>
            <w:proofErr w:type="spellStart"/>
            <w:r w:rsidRPr="00485003">
              <w:rPr>
                <w:i/>
                <w:szCs w:val="20"/>
                <w:lang w:eastAsia="en-AU"/>
              </w:rPr>
              <w:t>invicta</w:t>
            </w:r>
            <w:proofErr w:type="spellEnd"/>
            <w:r w:rsidRPr="008A7140">
              <w:rPr>
                <w:szCs w:val="20"/>
                <w:lang w:eastAsia="en-AU"/>
              </w:rPr>
              <w:t>)</w:t>
            </w:r>
          </w:p>
        </w:tc>
        <w:tc>
          <w:tcPr>
            <w:tcW w:w="993" w:type="dxa"/>
            <w:tcBorders>
              <w:top w:val="nil"/>
              <w:bottom w:val="nil"/>
            </w:tcBorders>
            <w:shd w:val="clear" w:color="auto" w:fill="auto"/>
          </w:tcPr>
          <w:p w14:paraId="54D80AC3"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7F21C4C9"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4D874D14" w14:textId="4DC913B4" w:rsidR="008A7140" w:rsidRPr="008A7140" w:rsidRDefault="004934D6"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Brisbane airport, Queensland</w:t>
            </w:r>
          </w:p>
        </w:tc>
        <w:tc>
          <w:tcPr>
            <w:tcW w:w="1893" w:type="dxa"/>
            <w:tcBorders>
              <w:top w:val="nil"/>
              <w:bottom w:val="nil"/>
            </w:tcBorders>
            <w:shd w:val="clear" w:color="auto" w:fill="auto"/>
          </w:tcPr>
          <w:p w14:paraId="5AA4CE0F" w14:textId="2C302A9C" w:rsidR="008A7140" w:rsidRPr="008A7140" w:rsidRDefault="008A7140" w:rsidP="003656C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 xml:space="preserve">Declaration </w:t>
            </w:r>
            <w:r w:rsidR="003656C3">
              <w:rPr>
                <w:szCs w:val="20"/>
                <w:lang w:eastAsia="en-AU"/>
              </w:rPr>
              <w:t>of e</w:t>
            </w:r>
            <w:r w:rsidRPr="008A7140">
              <w:rPr>
                <w:szCs w:val="20"/>
                <w:lang w:eastAsia="en-AU"/>
              </w:rPr>
              <w:t>radicat</w:t>
            </w:r>
            <w:r w:rsidR="003656C3">
              <w:rPr>
                <w:szCs w:val="20"/>
                <w:lang w:eastAsia="en-AU"/>
              </w:rPr>
              <w:t>ion</w:t>
            </w:r>
            <w:r w:rsidRPr="008A7140">
              <w:rPr>
                <w:szCs w:val="20"/>
                <w:lang w:eastAsia="en-AU"/>
              </w:rPr>
              <w:t xml:space="preserve"> pending </w:t>
            </w:r>
          </w:p>
        </w:tc>
      </w:tr>
      <w:tr w:rsidR="008A7140" w:rsidRPr="008A7140" w14:paraId="762A793A" w14:textId="77777777" w:rsidTr="00E4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shd w:val="clear" w:color="auto" w:fill="auto"/>
          </w:tcPr>
          <w:p w14:paraId="36A61CFA" w14:textId="77777777" w:rsidR="008A7140" w:rsidRPr="008A7140" w:rsidRDefault="008A7140" w:rsidP="008A7140">
            <w:pPr>
              <w:pStyle w:val="Tabletext0"/>
              <w:rPr>
                <w:i w:val="0"/>
                <w:szCs w:val="20"/>
                <w:lang w:eastAsia="en-AU"/>
              </w:rPr>
            </w:pPr>
            <w:r w:rsidRPr="008A7140">
              <w:rPr>
                <w:i w:val="0"/>
                <w:szCs w:val="20"/>
                <w:lang w:eastAsia="en-AU"/>
              </w:rPr>
              <w:t>2015</w:t>
            </w:r>
          </w:p>
        </w:tc>
        <w:tc>
          <w:tcPr>
            <w:tcW w:w="2126" w:type="dxa"/>
            <w:tcBorders>
              <w:top w:val="nil"/>
              <w:left w:val="nil"/>
              <w:bottom w:val="nil"/>
            </w:tcBorders>
            <w:shd w:val="clear" w:color="auto" w:fill="auto"/>
          </w:tcPr>
          <w:p w14:paraId="1DB2834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Browsing ant (</w:t>
            </w:r>
            <w:proofErr w:type="spellStart"/>
            <w:r w:rsidRPr="00485003">
              <w:rPr>
                <w:i/>
                <w:szCs w:val="20"/>
                <w:lang w:eastAsia="en-AU"/>
              </w:rPr>
              <w:t>Lepisiota</w:t>
            </w:r>
            <w:proofErr w:type="spellEnd"/>
            <w:r w:rsidRPr="00485003">
              <w:rPr>
                <w:i/>
                <w:szCs w:val="20"/>
                <w:lang w:eastAsia="en-AU"/>
              </w:rPr>
              <w:t xml:space="preserve"> </w:t>
            </w:r>
            <w:proofErr w:type="spellStart"/>
            <w:r w:rsidRPr="00485003">
              <w:rPr>
                <w:i/>
                <w:szCs w:val="20"/>
                <w:lang w:eastAsia="en-AU"/>
              </w:rPr>
              <w:t>frauenfeldi</w:t>
            </w:r>
            <w:proofErr w:type="spellEnd"/>
            <w:r w:rsidRPr="008A7140">
              <w:rPr>
                <w:szCs w:val="20"/>
                <w:lang w:eastAsia="en-AU"/>
              </w:rPr>
              <w:t>)</w:t>
            </w:r>
          </w:p>
        </w:tc>
        <w:tc>
          <w:tcPr>
            <w:tcW w:w="993" w:type="dxa"/>
            <w:tcBorders>
              <w:top w:val="nil"/>
              <w:bottom w:val="nil"/>
            </w:tcBorders>
            <w:shd w:val="clear" w:color="auto" w:fill="auto"/>
          </w:tcPr>
          <w:p w14:paraId="646225A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244C98F2"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299444B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Darwin, Northern Territory</w:t>
            </w:r>
          </w:p>
        </w:tc>
        <w:tc>
          <w:tcPr>
            <w:tcW w:w="1893" w:type="dxa"/>
            <w:tcBorders>
              <w:top w:val="nil"/>
              <w:bottom w:val="nil"/>
            </w:tcBorders>
            <w:shd w:val="clear" w:color="auto" w:fill="auto"/>
          </w:tcPr>
          <w:p w14:paraId="381E1C25" w14:textId="72BFE3A7" w:rsidR="008A7140" w:rsidRPr="008A7140" w:rsidRDefault="008A7140" w:rsidP="00D60812">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 xml:space="preserve">Response </w:t>
            </w:r>
            <w:r w:rsidR="00D60812">
              <w:rPr>
                <w:szCs w:val="20"/>
                <w:lang w:eastAsia="en-AU"/>
              </w:rPr>
              <w:t>p</w:t>
            </w:r>
            <w:r w:rsidRPr="008A7140">
              <w:rPr>
                <w:szCs w:val="20"/>
                <w:lang w:eastAsia="en-AU"/>
              </w:rPr>
              <w:t>hase</w:t>
            </w:r>
          </w:p>
        </w:tc>
      </w:tr>
      <w:tr w:rsidR="008A7140" w:rsidRPr="008A7140" w14:paraId="0401BEE8"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6799257" w14:textId="77777777" w:rsidR="008A7140" w:rsidRPr="008A7140" w:rsidRDefault="008A7140" w:rsidP="008A7140">
            <w:pPr>
              <w:pStyle w:val="Tabletext0"/>
              <w:rPr>
                <w:i w:val="0"/>
                <w:szCs w:val="20"/>
                <w:lang w:eastAsia="en-AU"/>
              </w:rPr>
            </w:pPr>
            <w:r w:rsidRPr="008A7140">
              <w:rPr>
                <w:i w:val="0"/>
                <w:szCs w:val="20"/>
                <w:lang w:eastAsia="en-AU"/>
              </w:rPr>
              <w:t>2016</w:t>
            </w:r>
          </w:p>
        </w:tc>
        <w:tc>
          <w:tcPr>
            <w:tcW w:w="2126" w:type="dxa"/>
            <w:tcBorders>
              <w:top w:val="nil"/>
              <w:left w:val="nil"/>
              <w:bottom w:val="nil"/>
            </w:tcBorders>
            <w:shd w:val="clear" w:color="auto" w:fill="auto"/>
          </w:tcPr>
          <w:p w14:paraId="10EFFF9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proofErr w:type="spellStart"/>
            <w:r w:rsidRPr="008A7140">
              <w:rPr>
                <w:szCs w:val="20"/>
                <w:lang w:eastAsia="en-AU"/>
              </w:rPr>
              <w:t>Khapra</w:t>
            </w:r>
            <w:proofErr w:type="spellEnd"/>
            <w:r w:rsidRPr="008A7140">
              <w:rPr>
                <w:szCs w:val="20"/>
                <w:lang w:eastAsia="en-AU"/>
              </w:rPr>
              <w:t xml:space="preserve"> beetle (</w:t>
            </w:r>
            <w:proofErr w:type="spellStart"/>
            <w:r w:rsidRPr="00485003">
              <w:rPr>
                <w:i/>
                <w:szCs w:val="20"/>
                <w:lang w:eastAsia="en-AU"/>
              </w:rPr>
              <w:t>Trogoderma</w:t>
            </w:r>
            <w:proofErr w:type="spellEnd"/>
            <w:r w:rsidRPr="00485003">
              <w:rPr>
                <w:i/>
                <w:szCs w:val="20"/>
                <w:lang w:eastAsia="en-AU"/>
              </w:rPr>
              <w:t xml:space="preserve"> </w:t>
            </w:r>
            <w:proofErr w:type="spellStart"/>
            <w:r w:rsidRPr="00485003">
              <w:rPr>
                <w:i/>
                <w:szCs w:val="20"/>
                <w:lang w:eastAsia="en-AU"/>
              </w:rPr>
              <w:t>granarium</w:t>
            </w:r>
            <w:proofErr w:type="spellEnd"/>
            <w:r w:rsidRPr="008A7140">
              <w:rPr>
                <w:szCs w:val="20"/>
                <w:lang w:eastAsia="en-AU"/>
              </w:rPr>
              <w:t>)</w:t>
            </w:r>
          </w:p>
        </w:tc>
        <w:tc>
          <w:tcPr>
            <w:tcW w:w="993" w:type="dxa"/>
            <w:tcBorders>
              <w:top w:val="nil"/>
              <w:bottom w:val="nil"/>
            </w:tcBorders>
            <w:shd w:val="clear" w:color="auto" w:fill="auto"/>
          </w:tcPr>
          <w:p w14:paraId="622CA0CA"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Border breach</w:t>
            </w:r>
          </w:p>
        </w:tc>
        <w:tc>
          <w:tcPr>
            <w:tcW w:w="1537" w:type="dxa"/>
            <w:tcBorders>
              <w:top w:val="nil"/>
              <w:bottom w:val="nil"/>
            </w:tcBorders>
            <w:shd w:val="clear" w:color="auto" w:fill="auto"/>
          </w:tcPr>
          <w:p w14:paraId="65213EEC"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Shipping container</w:t>
            </w:r>
          </w:p>
        </w:tc>
        <w:tc>
          <w:tcPr>
            <w:tcW w:w="1983" w:type="dxa"/>
            <w:tcBorders>
              <w:top w:val="nil"/>
              <w:bottom w:val="nil"/>
            </w:tcBorders>
            <w:shd w:val="clear" w:color="auto" w:fill="auto"/>
          </w:tcPr>
          <w:p w14:paraId="4777BFE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 xml:space="preserve">Adelaide, South Australia </w:t>
            </w:r>
          </w:p>
        </w:tc>
        <w:tc>
          <w:tcPr>
            <w:tcW w:w="1893" w:type="dxa"/>
            <w:tcBorders>
              <w:top w:val="nil"/>
              <w:bottom w:val="nil"/>
            </w:tcBorders>
            <w:shd w:val="clear" w:color="auto" w:fill="auto"/>
          </w:tcPr>
          <w:p w14:paraId="58099E10"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Eradicated 2018</w:t>
            </w:r>
          </w:p>
        </w:tc>
      </w:tr>
      <w:tr w:rsidR="008A7140" w:rsidRPr="008A7140" w14:paraId="1256D011"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52057DC2" w14:textId="77777777" w:rsidR="008A7140" w:rsidRPr="008A7140" w:rsidRDefault="008A7140" w:rsidP="008A7140">
            <w:pPr>
              <w:pStyle w:val="Tabletext0"/>
              <w:rPr>
                <w:i w:val="0"/>
                <w:szCs w:val="20"/>
                <w:lang w:eastAsia="en-AU"/>
              </w:rPr>
            </w:pPr>
            <w:r w:rsidRPr="008A7140">
              <w:rPr>
                <w:i w:val="0"/>
                <w:szCs w:val="20"/>
                <w:lang w:eastAsia="en-AU"/>
              </w:rPr>
              <w:t>2016</w:t>
            </w:r>
          </w:p>
        </w:tc>
        <w:tc>
          <w:tcPr>
            <w:tcW w:w="2126" w:type="dxa"/>
            <w:tcBorders>
              <w:top w:val="nil"/>
              <w:left w:val="nil"/>
              <w:bottom w:val="nil"/>
            </w:tcBorders>
            <w:shd w:val="clear" w:color="auto" w:fill="auto"/>
          </w:tcPr>
          <w:p w14:paraId="37B64D26"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Russian wheat aphid (</w:t>
            </w:r>
            <w:proofErr w:type="spellStart"/>
            <w:r w:rsidRPr="00485003">
              <w:rPr>
                <w:i/>
                <w:szCs w:val="20"/>
                <w:lang w:val="en" w:eastAsia="en-AU"/>
              </w:rPr>
              <w:t>Diuraphis</w:t>
            </w:r>
            <w:proofErr w:type="spellEnd"/>
            <w:r w:rsidRPr="00485003">
              <w:rPr>
                <w:i/>
                <w:szCs w:val="20"/>
                <w:lang w:val="en" w:eastAsia="en-AU"/>
              </w:rPr>
              <w:t xml:space="preserve"> </w:t>
            </w:r>
            <w:proofErr w:type="spellStart"/>
            <w:r w:rsidRPr="00485003">
              <w:rPr>
                <w:i/>
                <w:szCs w:val="20"/>
                <w:lang w:val="en" w:eastAsia="en-AU"/>
              </w:rPr>
              <w:t>noxia</w:t>
            </w:r>
            <w:proofErr w:type="spellEnd"/>
            <w:r w:rsidRPr="008A7140">
              <w:rPr>
                <w:szCs w:val="20"/>
                <w:lang w:val="en" w:eastAsia="en-AU"/>
              </w:rPr>
              <w:t>)</w:t>
            </w:r>
          </w:p>
        </w:tc>
        <w:tc>
          <w:tcPr>
            <w:tcW w:w="993" w:type="dxa"/>
            <w:tcBorders>
              <w:top w:val="nil"/>
              <w:bottom w:val="nil"/>
            </w:tcBorders>
            <w:shd w:val="clear" w:color="auto" w:fill="auto"/>
          </w:tcPr>
          <w:p w14:paraId="67BA843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796E4063"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Fresh cut flowers</w:t>
            </w:r>
          </w:p>
        </w:tc>
        <w:tc>
          <w:tcPr>
            <w:tcW w:w="1983" w:type="dxa"/>
            <w:tcBorders>
              <w:top w:val="nil"/>
              <w:bottom w:val="nil"/>
            </w:tcBorders>
            <w:shd w:val="clear" w:color="auto" w:fill="auto"/>
          </w:tcPr>
          <w:p w14:paraId="15A90815"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Tarlee, South Australia</w:t>
            </w:r>
          </w:p>
        </w:tc>
        <w:tc>
          <w:tcPr>
            <w:tcW w:w="1893" w:type="dxa"/>
            <w:tcBorders>
              <w:top w:val="nil"/>
              <w:bottom w:val="nil"/>
            </w:tcBorders>
            <w:shd w:val="clear" w:color="auto" w:fill="auto"/>
          </w:tcPr>
          <w:p w14:paraId="10A7D9A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Declared not eradicable in 2016</w:t>
            </w:r>
          </w:p>
        </w:tc>
      </w:tr>
      <w:tr w:rsidR="008A7140" w:rsidRPr="008A7140" w14:paraId="6D703FDF"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2778C636" w14:textId="77777777" w:rsidR="008A7140" w:rsidRPr="008A7140" w:rsidRDefault="008A7140" w:rsidP="008A7140">
            <w:pPr>
              <w:pStyle w:val="Tabletext0"/>
              <w:rPr>
                <w:i w:val="0"/>
                <w:szCs w:val="20"/>
                <w:lang w:eastAsia="en-AU"/>
              </w:rPr>
            </w:pPr>
            <w:r w:rsidRPr="008A7140">
              <w:rPr>
                <w:i w:val="0"/>
                <w:szCs w:val="20"/>
                <w:lang w:eastAsia="en-AU"/>
              </w:rPr>
              <w:t>2016</w:t>
            </w:r>
          </w:p>
        </w:tc>
        <w:tc>
          <w:tcPr>
            <w:tcW w:w="2126" w:type="dxa"/>
            <w:tcBorders>
              <w:top w:val="nil"/>
              <w:left w:val="nil"/>
              <w:bottom w:val="nil"/>
            </w:tcBorders>
            <w:shd w:val="clear" w:color="auto" w:fill="auto"/>
          </w:tcPr>
          <w:p w14:paraId="5F58DBA2"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Varroa mite (</w:t>
            </w:r>
            <w:r w:rsidRPr="00485003">
              <w:rPr>
                <w:i/>
                <w:szCs w:val="20"/>
                <w:lang w:eastAsia="en-AU"/>
              </w:rPr>
              <w:t xml:space="preserve">Varroa </w:t>
            </w:r>
            <w:proofErr w:type="spellStart"/>
            <w:r w:rsidRPr="00485003">
              <w:rPr>
                <w:i/>
                <w:szCs w:val="20"/>
                <w:lang w:eastAsia="en-AU"/>
              </w:rPr>
              <w:t>jacobsoni</w:t>
            </w:r>
            <w:proofErr w:type="spellEnd"/>
            <w:r w:rsidRPr="008A7140">
              <w:rPr>
                <w:szCs w:val="20"/>
                <w:lang w:eastAsia="en-AU"/>
              </w:rPr>
              <w:t>)</w:t>
            </w:r>
          </w:p>
        </w:tc>
        <w:tc>
          <w:tcPr>
            <w:tcW w:w="993" w:type="dxa"/>
            <w:tcBorders>
              <w:top w:val="nil"/>
              <w:bottom w:val="nil"/>
            </w:tcBorders>
            <w:shd w:val="clear" w:color="auto" w:fill="auto"/>
          </w:tcPr>
          <w:p w14:paraId="6EEEC3C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bottom w:val="nil"/>
            </w:tcBorders>
            <w:shd w:val="clear" w:color="auto" w:fill="auto"/>
          </w:tcPr>
          <w:p w14:paraId="58D94850"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22B806B2"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Townsville, Queensland</w:t>
            </w:r>
          </w:p>
        </w:tc>
        <w:tc>
          <w:tcPr>
            <w:tcW w:w="1893" w:type="dxa"/>
            <w:tcBorders>
              <w:top w:val="nil"/>
              <w:bottom w:val="nil"/>
            </w:tcBorders>
            <w:shd w:val="clear" w:color="auto" w:fill="auto"/>
          </w:tcPr>
          <w:p w14:paraId="08E5A825"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Response phase</w:t>
            </w:r>
          </w:p>
        </w:tc>
      </w:tr>
      <w:tr w:rsidR="008A7140" w:rsidRPr="008A7140" w14:paraId="710D6ECD" w14:textId="77777777" w:rsidTr="00E43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shd w:val="clear" w:color="auto" w:fill="auto"/>
          </w:tcPr>
          <w:p w14:paraId="064F4334" w14:textId="77777777" w:rsidR="008A7140" w:rsidRPr="008A7140" w:rsidRDefault="008A7140" w:rsidP="008A7140">
            <w:pPr>
              <w:pStyle w:val="Tabletext0"/>
              <w:rPr>
                <w:i w:val="0"/>
                <w:szCs w:val="20"/>
                <w:lang w:eastAsia="en-AU"/>
              </w:rPr>
            </w:pPr>
            <w:r w:rsidRPr="008A7140">
              <w:rPr>
                <w:i w:val="0"/>
                <w:szCs w:val="20"/>
                <w:lang w:eastAsia="en-AU"/>
              </w:rPr>
              <w:t>2016</w:t>
            </w:r>
          </w:p>
        </w:tc>
        <w:tc>
          <w:tcPr>
            <w:tcW w:w="2126" w:type="dxa"/>
            <w:tcBorders>
              <w:top w:val="nil"/>
              <w:left w:val="nil"/>
              <w:bottom w:val="nil"/>
            </w:tcBorders>
            <w:shd w:val="clear" w:color="auto" w:fill="auto"/>
          </w:tcPr>
          <w:p w14:paraId="29D1D8AA"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Red imported fire ant (</w:t>
            </w:r>
            <w:proofErr w:type="spellStart"/>
            <w:r w:rsidRPr="00485003">
              <w:rPr>
                <w:i/>
                <w:szCs w:val="20"/>
                <w:lang w:eastAsia="en-AU"/>
              </w:rPr>
              <w:t>Solenopsis</w:t>
            </w:r>
            <w:proofErr w:type="spellEnd"/>
            <w:r w:rsidRPr="00485003">
              <w:rPr>
                <w:i/>
                <w:szCs w:val="20"/>
                <w:lang w:eastAsia="en-AU"/>
              </w:rPr>
              <w:t xml:space="preserve"> </w:t>
            </w:r>
            <w:proofErr w:type="spellStart"/>
            <w:r w:rsidRPr="00485003">
              <w:rPr>
                <w:i/>
                <w:szCs w:val="20"/>
                <w:lang w:eastAsia="en-AU"/>
              </w:rPr>
              <w:t>invicta</w:t>
            </w:r>
            <w:proofErr w:type="spellEnd"/>
            <w:r w:rsidRPr="008A7140">
              <w:rPr>
                <w:szCs w:val="20"/>
                <w:lang w:eastAsia="en-AU"/>
              </w:rPr>
              <w:t>)</w:t>
            </w:r>
          </w:p>
        </w:tc>
        <w:tc>
          <w:tcPr>
            <w:tcW w:w="993" w:type="dxa"/>
            <w:tcBorders>
              <w:top w:val="nil"/>
              <w:bottom w:val="nil"/>
            </w:tcBorders>
            <w:shd w:val="clear" w:color="auto" w:fill="auto"/>
          </w:tcPr>
          <w:p w14:paraId="7271C321"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Border breach</w:t>
            </w:r>
          </w:p>
        </w:tc>
        <w:tc>
          <w:tcPr>
            <w:tcW w:w="1537" w:type="dxa"/>
            <w:tcBorders>
              <w:top w:val="nil"/>
              <w:bottom w:val="nil"/>
            </w:tcBorders>
            <w:shd w:val="clear" w:color="auto" w:fill="auto"/>
          </w:tcPr>
          <w:p w14:paraId="1157ACDF"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bottom w:val="nil"/>
            </w:tcBorders>
            <w:shd w:val="clear" w:color="auto" w:fill="auto"/>
          </w:tcPr>
          <w:p w14:paraId="6B8F9F6E"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Port of Brisbane, Queensland</w:t>
            </w:r>
          </w:p>
        </w:tc>
        <w:tc>
          <w:tcPr>
            <w:tcW w:w="1893" w:type="dxa"/>
            <w:tcBorders>
              <w:top w:val="nil"/>
              <w:bottom w:val="nil"/>
            </w:tcBorders>
            <w:shd w:val="clear" w:color="auto" w:fill="auto"/>
          </w:tcPr>
          <w:p w14:paraId="7FE4368B" w14:textId="6B3A92FB"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Decl</w:t>
            </w:r>
            <w:r w:rsidR="003656C3">
              <w:rPr>
                <w:szCs w:val="20"/>
                <w:lang w:eastAsia="en-AU"/>
              </w:rPr>
              <w:t>aration of eradication pending</w:t>
            </w:r>
          </w:p>
        </w:tc>
      </w:tr>
      <w:tr w:rsidR="008A7140" w:rsidRPr="008A7140" w14:paraId="4F3BB626" w14:textId="77777777" w:rsidTr="008A7140">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2B609580" w14:textId="77777777" w:rsidR="008A7140" w:rsidRPr="008A7140" w:rsidRDefault="008A7140" w:rsidP="008A7140">
            <w:pPr>
              <w:pStyle w:val="Tabletext0"/>
              <w:rPr>
                <w:i w:val="0"/>
                <w:szCs w:val="20"/>
                <w:lang w:eastAsia="en-AU"/>
              </w:rPr>
            </w:pPr>
            <w:r w:rsidRPr="008A7140">
              <w:rPr>
                <w:i w:val="0"/>
                <w:szCs w:val="20"/>
                <w:lang w:eastAsia="en-AU"/>
              </w:rPr>
              <w:t>2017</w:t>
            </w:r>
          </w:p>
        </w:tc>
        <w:tc>
          <w:tcPr>
            <w:tcW w:w="2126" w:type="dxa"/>
            <w:tcBorders>
              <w:top w:val="nil"/>
              <w:left w:val="nil"/>
            </w:tcBorders>
            <w:shd w:val="clear" w:color="auto" w:fill="auto"/>
          </w:tcPr>
          <w:p w14:paraId="3354200D"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Tomato potato psyllid (</w:t>
            </w:r>
            <w:proofErr w:type="spellStart"/>
            <w:r w:rsidRPr="00485003">
              <w:rPr>
                <w:i/>
                <w:szCs w:val="20"/>
                <w:lang w:eastAsia="en-AU"/>
              </w:rPr>
              <w:t>Bactericera</w:t>
            </w:r>
            <w:proofErr w:type="spellEnd"/>
            <w:r w:rsidRPr="00485003">
              <w:rPr>
                <w:i/>
                <w:szCs w:val="20"/>
                <w:lang w:eastAsia="en-AU"/>
              </w:rPr>
              <w:t xml:space="preserve"> </w:t>
            </w:r>
            <w:proofErr w:type="spellStart"/>
            <w:r w:rsidRPr="00485003">
              <w:rPr>
                <w:i/>
                <w:szCs w:val="20"/>
                <w:lang w:eastAsia="en-AU"/>
              </w:rPr>
              <w:t>cockerelli</w:t>
            </w:r>
            <w:proofErr w:type="spellEnd"/>
            <w:r w:rsidRPr="008A7140">
              <w:rPr>
                <w:szCs w:val="20"/>
                <w:lang w:eastAsia="en-AU"/>
              </w:rPr>
              <w:t>)</w:t>
            </w:r>
          </w:p>
        </w:tc>
        <w:tc>
          <w:tcPr>
            <w:tcW w:w="993" w:type="dxa"/>
            <w:tcBorders>
              <w:top w:val="nil"/>
            </w:tcBorders>
            <w:shd w:val="clear" w:color="auto" w:fill="auto"/>
          </w:tcPr>
          <w:p w14:paraId="3D5E5050"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Incursion</w:t>
            </w:r>
          </w:p>
        </w:tc>
        <w:tc>
          <w:tcPr>
            <w:tcW w:w="1537" w:type="dxa"/>
            <w:tcBorders>
              <w:top w:val="nil"/>
            </w:tcBorders>
            <w:shd w:val="clear" w:color="auto" w:fill="auto"/>
          </w:tcPr>
          <w:p w14:paraId="663BF2BD"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Unknown</w:t>
            </w:r>
          </w:p>
        </w:tc>
        <w:tc>
          <w:tcPr>
            <w:tcW w:w="1983" w:type="dxa"/>
            <w:tcBorders>
              <w:top w:val="nil"/>
            </w:tcBorders>
            <w:shd w:val="clear" w:color="auto" w:fill="auto"/>
          </w:tcPr>
          <w:p w14:paraId="24DC2929" w14:textId="77777777" w:rsidR="008A7140" w:rsidRPr="008A7140" w:rsidRDefault="008A7140" w:rsidP="008A7140">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Perth, Western Australia</w:t>
            </w:r>
          </w:p>
        </w:tc>
        <w:tc>
          <w:tcPr>
            <w:tcW w:w="1893" w:type="dxa"/>
            <w:tcBorders>
              <w:top w:val="nil"/>
            </w:tcBorders>
            <w:shd w:val="clear" w:color="auto" w:fill="auto"/>
          </w:tcPr>
          <w:p w14:paraId="2D23BDF9" w14:textId="6AE2FB25" w:rsidR="008A7140" w:rsidRPr="008A7140" w:rsidRDefault="008A7140" w:rsidP="00D60812">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8A7140">
              <w:rPr>
                <w:szCs w:val="20"/>
                <w:lang w:eastAsia="en-AU"/>
              </w:rPr>
              <w:t>Transition</w:t>
            </w:r>
            <w:r w:rsidR="00D60812">
              <w:rPr>
                <w:szCs w:val="20"/>
                <w:lang w:eastAsia="en-AU"/>
              </w:rPr>
              <w:t>ed</w:t>
            </w:r>
            <w:r w:rsidRPr="008A7140">
              <w:rPr>
                <w:szCs w:val="20"/>
                <w:lang w:eastAsia="en-AU"/>
              </w:rPr>
              <w:t xml:space="preserve"> to management </w:t>
            </w:r>
            <w:r w:rsidR="00D60812">
              <w:rPr>
                <w:szCs w:val="20"/>
                <w:lang w:eastAsia="en-AU"/>
              </w:rPr>
              <w:t xml:space="preserve">in </w:t>
            </w:r>
            <w:r w:rsidRPr="008A7140">
              <w:rPr>
                <w:szCs w:val="20"/>
                <w:lang w:eastAsia="en-AU"/>
              </w:rPr>
              <w:t>2017</w:t>
            </w:r>
          </w:p>
        </w:tc>
      </w:tr>
      <w:tr w:rsidR="008A7140" w:rsidRPr="008A7140" w14:paraId="133E136D" w14:textId="77777777" w:rsidTr="00845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40C7AE97" w14:textId="77777777" w:rsidR="008A7140" w:rsidRPr="008A7140" w:rsidRDefault="008A7140" w:rsidP="008A7140">
            <w:pPr>
              <w:pStyle w:val="Tabletext0"/>
              <w:rPr>
                <w:i w:val="0"/>
                <w:szCs w:val="20"/>
                <w:lang w:eastAsia="en-AU"/>
              </w:rPr>
            </w:pPr>
            <w:r w:rsidRPr="008A7140">
              <w:rPr>
                <w:i w:val="0"/>
                <w:szCs w:val="20"/>
                <w:lang w:eastAsia="en-AU"/>
              </w:rPr>
              <w:t>2017</w:t>
            </w:r>
          </w:p>
        </w:tc>
        <w:tc>
          <w:tcPr>
            <w:tcW w:w="2126" w:type="dxa"/>
            <w:tcBorders>
              <w:left w:val="nil"/>
            </w:tcBorders>
            <w:shd w:val="clear" w:color="auto" w:fill="auto"/>
          </w:tcPr>
          <w:p w14:paraId="4781A814"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Brown marmorated stink bug (</w:t>
            </w:r>
            <w:proofErr w:type="spellStart"/>
            <w:r w:rsidRPr="00485003">
              <w:rPr>
                <w:i/>
                <w:szCs w:val="20"/>
                <w:lang w:eastAsia="en-AU"/>
              </w:rPr>
              <w:t>Halyomorpha</w:t>
            </w:r>
            <w:proofErr w:type="spellEnd"/>
            <w:r w:rsidRPr="00485003">
              <w:rPr>
                <w:i/>
                <w:szCs w:val="20"/>
                <w:lang w:eastAsia="en-AU"/>
              </w:rPr>
              <w:t xml:space="preserve"> </w:t>
            </w:r>
            <w:proofErr w:type="spellStart"/>
            <w:r w:rsidRPr="00485003">
              <w:rPr>
                <w:i/>
                <w:szCs w:val="20"/>
                <w:lang w:eastAsia="en-AU"/>
              </w:rPr>
              <w:t>halys</w:t>
            </w:r>
            <w:proofErr w:type="spellEnd"/>
            <w:r w:rsidRPr="008A7140">
              <w:rPr>
                <w:szCs w:val="20"/>
                <w:lang w:eastAsia="en-AU"/>
              </w:rPr>
              <w:t>)</w:t>
            </w:r>
          </w:p>
        </w:tc>
        <w:tc>
          <w:tcPr>
            <w:tcW w:w="993" w:type="dxa"/>
            <w:shd w:val="clear" w:color="auto" w:fill="auto"/>
          </w:tcPr>
          <w:p w14:paraId="5419DD35"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Border breach</w:t>
            </w:r>
          </w:p>
        </w:tc>
        <w:tc>
          <w:tcPr>
            <w:tcW w:w="1537" w:type="dxa"/>
            <w:shd w:val="clear" w:color="auto" w:fill="auto"/>
          </w:tcPr>
          <w:p w14:paraId="7F482134" w14:textId="77777777" w:rsidR="008A7140" w:rsidRPr="008A7140" w:rsidRDefault="008A7140"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8A7140">
              <w:rPr>
                <w:szCs w:val="20"/>
                <w:lang w:eastAsia="en-AU"/>
              </w:rPr>
              <w:t>Unknown</w:t>
            </w:r>
          </w:p>
        </w:tc>
        <w:tc>
          <w:tcPr>
            <w:tcW w:w="1983" w:type="dxa"/>
            <w:shd w:val="clear" w:color="auto" w:fill="auto"/>
          </w:tcPr>
          <w:p w14:paraId="0D2EB7C3" w14:textId="09254568" w:rsidR="008A7140" w:rsidRPr="008A7140" w:rsidRDefault="003656C3"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3656C3">
              <w:rPr>
                <w:rFonts w:ascii="Calibri" w:hAnsi="Calibri"/>
                <w:sz w:val="20"/>
                <w:szCs w:val="20"/>
                <w:lang w:eastAsia="en-AU"/>
              </w:rPr>
              <w:t>Glendenning</w:t>
            </w:r>
            <w:r w:rsidR="008A7140" w:rsidRPr="003656C3">
              <w:rPr>
                <w:szCs w:val="20"/>
                <w:lang w:eastAsia="en-AU"/>
              </w:rPr>
              <w:t>, New South Wales</w:t>
            </w:r>
          </w:p>
        </w:tc>
        <w:tc>
          <w:tcPr>
            <w:tcW w:w="1893" w:type="dxa"/>
            <w:shd w:val="clear" w:color="auto" w:fill="auto"/>
          </w:tcPr>
          <w:p w14:paraId="544C6EA8" w14:textId="4B6167BE" w:rsidR="008A7140" w:rsidRPr="008A7140" w:rsidRDefault="003656C3" w:rsidP="008A7140">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Declared not established 2018</w:t>
            </w:r>
          </w:p>
        </w:tc>
      </w:tr>
      <w:tr w:rsidR="007970DA" w:rsidRPr="008A7140" w14:paraId="2E1C12C5" w14:textId="77777777" w:rsidTr="00845F2A">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092E2B6D" w14:textId="13F94DE5" w:rsidR="007970DA" w:rsidRPr="008A7140" w:rsidRDefault="007970DA" w:rsidP="007970DA">
            <w:pPr>
              <w:pStyle w:val="Tabletext0"/>
              <w:rPr>
                <w:i w:val="0"/>
                <w:szCs w:val="20"/>
                <w:lang w:eastAsia="en-AU"/>
              </w:rPr>
            </w:pPr>
            <w:r w:rsidRPr="003C5B7A">
              <w:rPr>
                <w:rFonts w:ascii="Calibri" w:hAnsi="Calibri"/>
                <w:i w:val="0"/>
                <w:sz w:val="20"/>
                <w:szCs w:val="20"/>
                <w:lang w:eastAsia="en-AU"/>
              </w:rPr>
              <w:t>2018</w:t>
            </w:r>
          </w:p>
        </w:tc>
        <w:tc>
          <w:tcPr>
            <w:tcW w:w="2126" w:type="dxa"/>
            <w:tcBorders>
              <w:left w:val="nil"/>
            </w:tcBorders>
            <w:shd w:val="clear" w:color="auto" w:fill="auto"/>
          </w:tcPr>
          <w:p w14:paraId="4B44B8A2" w14:textId="5E2E00BD"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B43AD0">
              <w:rPr>
                <w:rFonts w:ascii="Calibri" w:hAnsi="Calibri"/>
                <w:sz w:val="20"/>
                <w:szCs w:val="20"/>
                <w:lang w:eastAsia="en-AU"/>
              </w:rPr>
              <w:t>Brown marmorated stink bug (</w:t>
            </w:r>
            <w:proofErr w:type="spellStart"/>
            <w:r w:rsidRPr="00B43AD0">
              <w:rPr>
                <w:rFonts w:ascii="Calibri" w:hAnsi="Calibri"/>
                <w:i/>
                <w:sz w:val="20"/>
                <w:szCs w:val="20"/>
                <w:lang w:eastAsia="en-AU"/>
              </w:rPr>
              <w:t>Halyomorpha</w:t>
            </w:r>
            <w:proofErr w:type="spellEnd"/>
            <w:r w:rsidRPr="00B43AD0">
              <w:rPr>
                <w:rFonts w:ascii="Calibri" w:hAnsi="Calibri"/>
                <w:i/>
                <w:sz w:val="20"/>
                <w:szCs w:val="20"/>
                <w:lang w:eastAsia="en-AU"/>
              </w:rPr>
              <w:t xml:space="preserve"> </w:t>
            </w:r>
            <w:proofErr w:type="spellStart"/>
            <w:r w:rsidRPr="00B43AD0">
              <w:rPr>
                <w:rFonts w:ascii="Calibri" w:hAnsi="Calibri"/>
                <w:i/>
                <w:sz w:val="20"/>
                <w:szCs w:val="20"/>
                <w:lang w:eastAsia="en-AU"/>
              </w:rPr>
              <w:t>halys</w:t>
            </w:r>
            <w:proofErr w:type="spellEnd"/>
            <w:r w:rsidRPr="00B43AD0">
              <w:rPr>
                <w:rFonts w:ascii="Calibri" w:hAnsi="Calibri"/>
                <w:sz w:val="20"/>
                <w:szCs w:val="20"/>
                <w:lang w:eastAsia="en-AU"/>
              </w:rPr>
              <w:t>)</w:t>
            </w:r>
          </w:p>
        </w:tc>
        <w:tc>
          <w:tcPr>
            <w:tcW w:w="993" w:type="dxa"/>
            <w:shd w:val="clear" w:color="auto" w:fill="auto"/>
          </w:tcPr>
          <w:p w14:paraId="266C045F" w14:textId="25DF357E"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rFonts w:ascii="Calibri" w:hAnsi="Calibri"/>
                <w:sz w:val="20"/>
                <w:szCs w:val="20"/>
                <w:lang w:eastAsia="en-AU"/>
              </w:rPr>
              <w:t>Border breach</w:t>
            </w:r>
          </w:p>
        </w:tc>
        <w:tc>
          <w:tcPr>
            <w:tcW w:w="1537" w:type="dxa"/>
            <w:shd w:val="clear" w:color="auto" w:fill="auto"/>
          </w:tcPr>
          <w:p w14:paraId="18F07FCA" w14:textId="7F13ECA6"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rFonts w:ascii="Calibri" w:hAnsi="Calibri"/>
                <w:sz w:val="20"/>
                <w:szCs w:val="20"/>
                <w:lang w:eastAsia="en-AU"/>
              </w:rPr>
              <w:t>Imported goods</w:t>
            </w:r>
          </w:p>
        </w:tc>
        <w:tc>
          <w:tcPr>
            <w:tcW w:w="1983" w:type="dxa"/>
            <w:shd w:val="clear" w:color="auto" w:fill="auto"/>
          </w:tcPr>
          <w:p w14:paraId="5D63229A" w14:textId="3A6AA041" w:rsidR="007970DA" w:rsidRPr="003656C3" w:rsidRDefault="007970DA" w:rsidP="007970DA">
            <w:pPr>
              <w:pStyle w:val="Tabletext0"/>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AU"/>
              </w:rPr>
            </w:pPr>
            <w:r w:rsidRPr="003C5B7A">
              <w:rPr>
                <w:rFonts w:ascii="Calibri" w:hAnsi="Calibri"/>
                <w:sz w:val="20"/>
                <w:szCs w:val="20"/>
                <w:lang w:eastAsia="en-AU"/>
              </w:rPr>
              <w:t>Jandakot, Western Australia</w:t>
            </w:r>
          </w:p>
        </w:tc>
        <w:tc>
          <w:tcPr>
            <w:tcW w:w="1893" w:type="dxa"/>
            <w:shd w:val="clear" w:color="auto" w:fill="auto"/>
          </w:tcPr>
          <w:p w14:paraId="3F334CF4" w14:textId="2792B282" w:rsidR="007970DA" w:rsidRDefault="007970DA" w:rsidP="007970DA">
            <w:pPr>
              <w:pStyle w:val="Tabletext0"/>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Declaration of not established pending</w:t>
            </w:r>
          </w:p>
        </w:tc>
      </w:tr>
      <w:tr w:rsidR="007970DA" w:rsidRPr="008A7140" w14:paraId="3E0EF21D" w14:textId="77777777" w:rsidTr="00845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4EC771E2" w14:textId="41D6F759" w:rsidR="007970DA" w:rsidRPr="008A7140" w:rsidRDefault="007970DA" w:rsidP="007970DA">
            <w:pPr>
              <w:pStyle w:val="Tabletext0"/>
              <w:rPr>
                <w:i w:val="0"/>
                <w:szCs w:val="20"/>
                <w:lang w:eastAsia="en-AU"/>
              </w:rPr>
            </w:pPr>
            <w:r w:rsidRPr="003C5B7A">
              <w:rPr>
                <w:rFonts w:ascii="Calibri" w:hAnsi="Calibri"/>
                <w:i w:val="0"/>
                <w:sz w:val="20"/>
                <w:szCs w:val="20"/>
                <w:lang w:eastAsia="en-AU"/>
              </w:rPr>
              <w:lastRenderedPageBreak/>
              <w:t>2018</w:t>
            </w:r>
          </w:p>
        </w:tc>
        <w:tc>
          <w:tcPr>
            <w:tcW w:w="2126" w:type="dxa"/>
            <w:tcBorders>
              <w:left w:val="nil"/>
            </w:tcBorders>
            <w:shd w:val="clear" w:color="auto" w:fill="auto"/>
          </w:tcPr>
          <w:p w14:paraId="5468D69F" w14:textId="6EDBEE2A"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Citrus canker (</w:t>
            </w:r>
            <w:proofErr w:type="spellStart"/>
            <w:r>
              <w:rPr>
                <w:rFonts w:ascii="Calibri" w:hAnsi="Calibri"/>
                <w:i/>
                <w:sz w:val="20"/>
                <w:szCs w:val="20"/>
                <w:lang w:eastAsia="en-AU"/>
              </w:rPr>
              <w:t>Xanthomonas</w:t>
            </w:r>
            <w:proofErr w:type="spellEnd"/>
            <w:r>
              <w:rPr>
                <w:rFonts w:ascii="Calibri" w:hAnsi="Calibri"/>
                <w:i/>
                <w:sz w:val="20"/>
                <w:szCs w:val="20"/>
                <w:lang w:eastAsia="en-AU"/>
              </w:rPr>
              <w:t xml:space="preserve"> </w:t>
            </w:r>
            <w:proofErr w:type="spellStart"/>
            <w:r>
              <w:rPr>
                <w:rFonts w:ascii="Calibri" w:hAnsi="Calibri"/>
                <w:i/>
                <w:sz w:val="20"/>
                <w:szCs w:val="20"/>
                <w:lang w:eastAsia="en-AU"/>
              </w:rPr>
              <w:t>citri</w:t>
            </w:r>
            <w:proofErr w:type="spellEnd"/>
            <w:r>
              <w:rPr>
                <w:rFonts w:ascii="Calibri" w:hAnsi="Calibri"/>
                <w:i/>
                <w:sz w:val="20"/>
                <w:szCs w:val="20"/>
                <w:lang w:eastAsia="en-AU"/>
              </w:rPr>
              <w:t xml:space="preserve"> </w:t>
            </w:r>
            <w:r>
              <w:rPr>
                <w:rFonts w:ascii="Calibri" w:hAnsi="Calibri"/>
                <w:sz w:val="20"/>
                <w:szCs w:val="20"/>
                <w:lang w:eastAsia="en-AU"/>
              </w:rPr>
              <w:t xml:space="preserve">subsp. </w:t>
            </w:r>
            <w:proofErr w:type="spellStart"/>
            <w:r>
              <w:rPr>
                <w:rFonts w:ascii="Calibri" w:hAnsi="Calibri"/>
                <w:i/>
                <w:sz w:val="20"/>
                <w:szCs w:val="20"/>
                <w:lang w:eastAsia="en-AU"/>
              </w:rPr>
              <w:t>citri</w:t>
            </w:r>
            <w:proofErr w:type="spellEnd"/>
            <w:r>
              <w:rPr>
                <w:rFonts w:ascii="Calibri" w:hAnsi="Calibri"/>
                <w:sz w:val="20"/>
                <w:szCs w:val="20"/>
                <w:lang w:eastAsia="en-AU"/>
              </w:rPr>
              <w:t>)</w:t>
            </w:r>
          </w:p>
        </w:tc>
        <w:tc>
          <w:tcPr>
            <w:tcW w:w="993" w:type="dxa"/>
            <w:shd w:val="clear" w:color="auto" w:fill="auto"/>
          </w:tcPr>
          <w:p w14:paraId="54FE84B3" w14:textId="064CC37D"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Incursion</w:t>
            </w:r>
          </w:p>
        </w:tc>
        <w:tc>
          <w:tcPr>
            <w:tcW w:w="1537" w:type="dxa"/>
            <w:shd w:val="clear" w:color="auto" w:fill="auto"/>
          </w:tcPr>
          <w:p w14:paraId="4335B94B" w14:textId="49F43A32"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Unknown</w:t>
            </w:r>
          </w:p>
        </w:tc>
        <w:tc>
          <w:tcPr>
            <w:tcW w:w="1983" w:type="dxa"/>
            <w:shd w:val="clear" w:color="auto" w:fill="auto"/>
          </w:tcPr>
          <w:p w14:paraId="39697B50" w14:textId="77777777" w:rsidR="007970DA" w:rsidRDefault="007970DA" w:rsidP="007970DA">
            <w:pPr>
              <w:cnfStyle w:val="000000100000" w:firstRow="0" w:lastRow="0" w:firstColumn="0" w:lastColumn="0" w:oddVBand="0" w:evenVBand="0" w:oddHBand="1" w:evenHBand="0" w:firstRowFirstColumn="0" w:firstRowLastColumn="0" w:lastRowFirstColumn="0" w:lastRowLastColumn="0"/>
              <w:rPr>
                <w:sz w:val="20"/>
                <w:szCs w:val="20"/>
                <w:lang w:eastAsia="en-AU"/>
              </w:rPr>
            </w:pPr>
            <w:r>
              <w:rPr>
                <w:sz w:val="20"/>
                <w:szCs w:val="20"/>
                <w:lang w:eastAsia="en-AU"/>
              </w:rPr>
              <w:t xml:space="preserve">Darwin and Katherine, </w:t>
            </w:r>
            <w:r w:rsidRPr="003C5B7A">
              <w:rPr>
                <w:sz w:val="20"/>
                <w:szCs w:val="20"/>
                <w:lang w:eastAsia="en-AU"/>
              </w:rPr>
              <w:t>Northern Territory</w:t>
            </w:r>
          </w:p>
          <w:p w14:paraId="7F124C28" w14:textId="1EAC7C2A" w:rsidR="007970DA" w:rsidRPr="003656C3" w:rsidRDefault="007970DA" w:rsidP="007970DA">
            <w:pPr>
              <w:pStyle w:val="Tabletext0"/>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Northern Western Australia</w:t>
            </w:r>
          </w:p>
        </w:tc>
        <w:tc>
          <w:tcPr>
            <w:tcW w:w="1893" w:type="dxa"/>
            <w:shd w:val="clear" w:color="auto" w:fill="auto"/>
          </w:tcPr>
          <w:p w14:paraId="7C009988" w14:textId="5A241167" w:rsidR="007970DA" w:rsidRDefault="007970DA" w:rsidP="007970DA">
            <w:pPr>
              <w:pStyle w:val="Tabletext0"/>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Response phase</w:t>
            </w:r>
          </w:p>
        </w:tc>
      </w:tr>
      <w:tr w:rsidR="007970DA" w:rsidRPr="008A7140" w14:paraId="7C8FC939" w14:textId="77777777" w:rsidTr="00845F2A">
        <w:tc>
          <w:tcPr>
            <w:cnfStyle w:val="001000000000" w:firstRow="0" w:lastRow="0" w:firstColumn="1" w:lastColumn="0" w:oddVBand="0" w:evenVBand="0" w:oddHBand="0" w:evenHBand="0" w:firstRowFirstColumn="0" w:firstRowLastColumn="0" w:lastRowFirstColumn="0" w:lastRowLastColumn="0"/>
            <w:tcW w:w="709" w:type="dxa"/>
            <w:tcBorders>
              <w:top w:val="nil"/>
              <w:bottom w:val="nil"/>
              <w:right w:val="nil"/>
            </w:tcBorders>
          </w:tcPr>
          <w:p w14:paraId="3CACC4F9" w14:textId="34BC7476" w:rsidR="007970DA" w:rsidRPr="008A7140" w:rsidRDefault="007970DA" w:rsidP="007970DA">
            <w:pPr>
              <w:pStyle w:val="Tabletext0"/>
              <w:rPr>
                <w:i w:val="0"/>
                <w:szCs w:val="20"/>
                <w:lang w:eastAsia="en-AU"/>
              </w:rPr>
            </w:pPr>
            <w:r w:rsidRPr="003C5B7A">
              <w:rPr>
                <w:rFonts w:ascii="Calibri" w:hAnsi="Calibri"/>
                <w:i w:val="0"/>
                <w:sz w:val="20"/>
                <w:szCs w:val="20"/>
                <w:lang w:eastAsia="en-AU"/>
              </w:rPr>
              <w:t>2018</w:t>
            </w:r>
          </w:p>
        </w:tc>
        <w:tc>
          <w:tcPr>
            <w:tcW w:w="2126" w:type="dxa"/>
            <w:tcBorders>
              <w:left w:val="nil"/>
            </w:tcBorders>
            <w:shd w:val="clear" w:color="auto" w:fill="auto"/>
          </w:tcPr>
          <w:p w14:paraId="4B0D4D96" w14:textId="3CCC96C1"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proofErr w:type="spellStart"/>
            <w:r>
              <w:rPr>
                <w:rFonts w:ascii="Calibri" w:hAnsi="Calibri"/>
                <w:sz w:val="20"/>
                <w:szCs w:val="20"/>
                <w:lang w:eastAsia="en-AU"/>
              </w:rPr>
              <w:t>Khapra</w:t>
            </w:r>
            <w:proofErr w:type="spellEnd"/>
            <w:r>
              <w:rPr>
                <w:rFonts w:ascii="Calibri" w:hAnsi="Calibri"/>
                <w:sz w:val="20"/>
                <w:szCs w:val="20"/>
                <w:lang w:eastAsia="en-AU"/>
              </w:rPr>
              <w:t xml:space="preserve"> beetle </w:t>
            </w:r>
            <w:r w:rsidRPr="00B43AD0">
              <w:rPr>
                <w:rFonts w:ascii="Calibri" w:hAnsi="Calibri"/>
                <w:sz w:val="20"/>
                <w:szCs w:val="20"/>
                <w:lang w:eastAsia="en-AU"/>
              </w:rPr>
              <w:t>(</w:t>
            </w:r>
            <w:proofErr w:type="spellStart"/>
            <w:r w:rsidRPr="00B43AD0">
              <w:rPr>
                <w:rFonts w:ascii="Calibri" w:hAnsi="Calibri"/>
                <w:i/>
                <w:sz w:val="20"/>
                <w:szCs w:val="20"/>
                <w:lang w:eastAsia="en-AU"/>
              </w:rPr>
              <w:t>Trogoderma</w:t>
            </w:r>
            <w:proofErr w:type="spellEnd"/>
            <w:r w:rsidRPr="00B43AD0">
              <w:rPr>
                <w:rFonts w:ascii="Calibri" w:hAnsi="Calibri"/>
                <w:i/>
                <w:sz w:val="20"/>
                <w:szCs w:val="20"/>
                <w:lang w:eastAsia="en-AU"/>
              </w:rPr>
              <w:t xml:space="preserve"> </w:t>
            </w:r>
            <w:proofErr w:type="spellStart"/>
            <w:r w:rsidRPr="00B43AD0">
              <w:rPr>
                <w:rFonts w:ascii="Calibri" w:hAnsi="Calibri"/>
                <w:i/>
                <w:sz w:val="20"/>
                <w:szCs w:val="20"/>
                <w:lang w:eastAsia="en-AU"/>
              </w:rPr>
              <w:t>granarium</w:t>
            </w:r>
            <w:proofErr w:type="spellEnd"/>
            <w:r w:rsidRPr="00B43AD0">
              <w:rPr>
                <w:rFonts w:ascii="Calibri" w:hAnsi="Calibri"/>
                <w:sz w:val="20"/>
                <w:szCs w:val="20"/>
                <w:lang w:eastAsia="en-AU"/>
              </w:rPr>
              <w:t>)</w:t>
            </w:r>
          </w:p>
        </w:tc>
        <w:tc>
          <w:tcPr>
            <w:tcW w:w="993" w:type="dxa"/>
            <w:shd w:val="clear" w:color="auto" w:fill="auto"/>
          </w:tcPr>
          <w:p w14:paraId="5866581F" w14:textId="0FC03352"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rFonts w:ascii="Calibri" w:hAnsi="Calibri"/>
                <w:sz w:val="20"/>
                <w:szCs w:val="20"/>
                <w:lang w:eastAsia="en-AU"/>
              </w:rPr>
              <w:t>Border breach</w:t>
            </w:r>
          </w:p>
        </w:tc>
        <w:tc>
          <w:tcPr>
            <w:tcW w:w="1537" w:type="dxa"/>
            <w:shd w:val="clear" w:color="auto" w:fill="auto"/>
          </w:tcPr>
          <w:p w14:paraId="694F74ED" w14:textId="5B7D9605" w:rsidR="007970DA" w:rsidRPr="008A7140" w:rsidRDefault="007970DA" w:rsidP="007970DA">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rFonts w:ascii="Calibri" w:hAnsi="Calibri"/>
                <w:sz w:val="20"/>
                <w:szCs w:val="20"/>
                <w:lang w:eastAsia="en-AU"/>
              </w:rPr>
              <w:t>Shipping container</w:t>
            </w:r>
          </w:p>
        </w:tc>
        <w:tc>
          <w:tcPr>
            <w:tcW w:w="1983" w:type="dxa"/>
            <w:shd w:val="clear" w:color="auto" w:fill="auto"/>
          </w:tcPr>
          <w:p w14:paraId="284595DF" w14:textId="2EF9C009" w:rsidR="007970DA" w:rsidRPr="003656C3" w:rsidRDefault="007970DA" w:rsidP="00DD77F8">
            <w:pPr>
              <w:pStyle w:val="Tabletext0"/>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AU"/>
              </w:rPr>
            </w:pPr>
            <w:r w:rsidRPr="00E01C43">
              <w:rPr>
                <w:rFonts w:ascii="Calibri" w:hAnsi="Calibri"/>
                <w:sz w:val="20"/>
                <w:szCs w:val="20"/>
                <w:lang w:eastAsia="en-AU"/>
              </w:rPr>
              <w:t>Victoria</w:t>
            </w:r>
            <w:r w:rsidR="00DD77F8">
              <w:rPr>
                <w:rFonts w:ascii="Calibri" w:hAnsi="Calibri"/>
                <w:sz w:val="20"/>
                <w:szCs w:val="20"/>
                <w:lang w:eastAsia="en-AU"/>
              </w:rPr>
              <w:t xml:space="preserve"> and</w:t>
            </w:r>
            <w:r w:rsidRPr="00E01C43">
              <w:rPr>
                <w:rFonts w:ascii="Calibri" w:hAnsi="Calibri"/>
                <w:sz w:val="20"/>
                <w:szCs w:val="20"/>
                <w:lang w:eastAsia="en-AU"/>
              </w:rPr>
              <w:t xml:space="preserve"> N</w:t>
            </w:r>
            <w:r w:rsidR="00DD77F8">
              <w:rPr>
                <w:rFonts w:ascii="Calibri" w:hAnsi="Calibri"/>
                <w:sz w:val="20"/>
                <w:szCs w:val="20"/>
                <w:lang w:eastAsia="en-AU"/>
              </w:rPr>
              <w:t>ew South Wales</w:t>
            </w:r>
          </w:p>
        </w:tc>
        <w:tc>
          <w:tcPr>
            <w:tcW w:w="1893" w:type="dxa"/>
            <w:shd w:val="clear" w:color="auto" w:fill="auto"/>
          </w:tcPr>
          <w:p w14:paraId="10934376" w14:textId="6FF3A259" w:rsidR="007970DA" w:rsidRDefault="007970DA" w:rsidP="007970DA">
            <w:pPr>
              <w:pStyle w:val="Tabletext0"/>
              <w:cnfStyle w:val="000000000000" w:firstRow="0" w:lastRow="0" w:firstColumn="0" w:lastColumn="0" w:oddVBand="0" w:evenVBand="0" w:oddHBand="0"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Response phase</w:t>
            </w:r>
          </w:p>
        </w:tc>
      </w:tr>
      <w:tr w:rsidR="007970DA" w:rsidRPr="008A7140" w14:paraId="2CBC9573" w14:textId="77777777" w:rsidTr="008A71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auto"/>
              <w:right w:val="nil"/>
            </w:tcBorders>
          </w:tcPr>
          <w:p w14:paraId="69B44322" w14:textId="70A83122" w:rsidR="007970DA" w:rsidRPr="008A7140" w:rsidRDefault="007970DA" w:rsidP="007970DA">
            <w:pPr>
              <w:pStyle w:val="Tabletext0"/>
              <w:rPr>
                <w:i w:val="0"/>
                <w:szCs w:val="20"/>
                <w:lang w:eastAsia="en-AU"/>
              </w:rPr>
            </w:pPr>
            <w:r>
              <w:rPr>
                <w:rFonts w:ascii="Calibri" w:hAnsi="Calibri"/>
                <w:i w:val="0"/>
                <w:sz w:val="20"/>
                <w:szCs w:val="20"/>
                <w:lang w:eastAsia="en-AU"/>
              </w:rPr>
              <w:t>2018</w:t>
            </w:r>
          </w:p>
        </w:tc>
        <w:tc>
          <w:tcPr>
            <w:tcW w:w="2126" w:type="dxa"/>
            <w:tcBorders>
              <w:left w:val="nil"/>
            </w:tcBorders>
            <w:shd w:val="clear" w:color="auto" w:fill="auto"/>
          </w:tcPr>
          <w:p w14:paraId="43806238" w14:textId="7F71C87A"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proofErr w:type="spellStart"/>
            <w:r>
              <w:rPr>
                <w:rFonts w:ascii="Calibri" w:hAnsi="Calibri"/>
                <w:sz w:val="20"/>
                <w:szCs w:val="20"/>
                <w:lang w:eastAsia="en-AU"/>
              </w:rPr>
              <w:t>Psa</w:t>
            </w:r>
            <w:proofErr w:type="spellEnd"/>
            <w:r>
              <w:rPr>
                <w:rFonts w:ascii="Calibri" w:hAnsi="Calibri"/>
                <w:sz w:val="20"/>
                <w:szCs w:val="20"/>
                <w:lang w:eastAsia="en-AU"/>
              </w:rPr>
              <w:t xml:space="preserve"> 3 (</w:t>
            </w:r>
            <w:r>
              <w:rPr>
                <w:rFonts w:ascii="Calibri" w:hAnsi="Calibri"/>
                <w:i/>
                <w:sz w:val="20"/>
                <w:szCs w:val="20"/>
                <w:lang w:eastAsia="en-AU"/>
              </w:rPr>
              <w:t xml:space="preserve">Pseudomonas </w:t>
            </w:r>
            <w:proofErr w:type="spellStart"/>
            <w:r>
              <w:rPr>
                <w:rFonts w:ascii="Calibri" w:hAnsi="Calibri"/>
                <w:i/>
                <w:sz w:val="20"/>
                <w:szCs w:val="20"/>
                <w:lang w:eastAsia="en-AU"/>
              </w:rPr>
              <w:t>syringae</w:t>
            </w:r>
            <w:proofErr w:type="spellEnd"/>
            <w:r>
              <w:rPr>
                <w:rFonts w:ascii="Calibri" w:hAnsi="Calibri"/>
                <w:i/>
                <w:sz w:val="20"/>
                <w:szCs w:val="20"/>
                <w:lang w:eastAsia="en-AU"/>
              </w:rPr>
              <w:t xml:space="preserve"> </w:t>
            </w:r>
            <w:proofErr w:type="spellStart"/>
            <w:r>
              <w:rPr>
                <w:rFonts w:ascii="Calibri" w:hAnsi="Calibri"/>
                <w:sz w:val="20"/>
                <w:szCs w:val="20"/>
                <w:lang w:eastAsia="en-AU"/>
              </w:rPr>
              <w:t>pv</w:t>
            </w:r>
            <w:proofErr w:type="spellEnd"/>
            <w:r>
              <w:rPr>
                <w:rFonts w:ascii="Calibri" w:hAnsi="Calibri"/>
                <w:sz w:val="20"/>
                <w:szCs w:val="20"/>
                <w:lang w:eastAsia="en-AU"/>
              </w:rPr>
              <w:t xml:space="preserve">. </w:t>
            </w:r>
            <w:proofErr w:type="spellStart"/>
            <w:r>
              <w:rPr>
                <w:rFonts w:ascii="Calibri" w:hAnsi="Calibri"/>
                <w:i/>
                <w:sz w:val="20"/>
                <w:szCs w:val="20"/>
                <w:lang w:eastAsia="en-AU"/>
              </w:rPr>
              <w:t>actinidiae</w:t>
            </w:r>
            <w:proofErr w:type="spellEnd"/>
            <w:r>
              <w:rPr>
                <w:rFonts w:ascii="Calibri" w:hAnsi="Calibri"/>
                <w:i/>
                <w:sz w:val="20"/>
                <w:szCs w:val="20"/>
                <w:lang w:eastAsia="en-AU"/>
              </w:rPr>
              <w:t xml:space="preserve"> </w:t>
            </w:r>
            <w:proofErr w:type="spellStart"/>
            <w:r>
              <w:rPr>
                <w:rFonts w:ascii="Calibri" w:hAnsi="Calibri"/>
                <w:sz w:val="20"/>
                <w:szCs w:val="20"/>
                <w:lang w:eastAsia="en-AU"/>
              </w:rPr>
              <w:t>biovar</w:t>
            </w:r>
            <w:proofErr w:type="spellEnd"/>
            <w:r>
              <w:rPr>
                <w:rFonts w:ascii="Calibri" w:hAnsi="Calibri"/>
                <w:sz w:val="20"/>
                <w:szCs w:val="20"/>
                <w:lang w:eastAsia="en-AU"/>
              </w:rPr>
              <w:t xml:space="preserve"> 3)</w:t>
            </w:r>
          </w:p>
        </w:tc>
        <w:tc>
          <w:tcPr>
            <w:tcW w:w="993" w:type="dxa"/>
            <w:shd w:val="clear" w:color="auto" w:fill="auto"/>
          </w:tcPr>
          <w:p w14:paraId="2F44CEBE" w14:textId="4B24FC83"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Incursion</w:t>
            </w:r>
          </w:p>
        </w:tc>
        <w:tc>
          <w:tcPr>
            <w:tcW w:w="1537" w:type="dxa"/>
            <w:shd w:val="clear" w:color="auto" w:fill="auto"/>
          </w:tcPr>
          <w:p w14:paraId="7DBC250A" w14:textId="64F801BB" w:rsidR="007970DA" w:rsidRPr="008A7140" w:rsidRDefault="007970DA" w:rsidP="007970D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rFonts w:ascii="Calibri" w:hAnsi="Calibri"/>
                <w:sz w:val="20"/>
                <w:szCs w:val="20"/>
                <w:lang w:eastAsia="en-AU"/>
              </w:rPr>
              <w:t>Unknown</w:t>
            </w:r>
          </w:p>
        </w:tc>
        <w:tc>
          <w:tcPr>
            <w:tcW w:w="1983" w:type="dxa"/>
            <w:shd w:val="clear" w:color="auto" w:fill="auto"/>
          </w:tcPr>
          <w:p w14:paraId="35E5DE8E" w14:textId="19676277" w:rsidR="007970DA" w:rsidRPr="003656C3" w:rsidRDefault="007970DA" w:rsidP="007970DA">
            <w:pPr>
              <w:pStyle w:val="Tabletext0"/>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Bunbartha, Victoria</w:t>
            </w:r>
          </w:p>
        </w:tc>
        <w:tc>
          <w:tcPr>
            <w:tcW w:w="1893" w:type="dxa"/>
            <w:shd w:val="clear" w:color="auto" w:fill="auto"/>
          </w:tcPr>
          <w:p w14:paraId="4E97B30B" w14:textId="2E39288D" w:rsidR="007970DA" w:rsidRDefault="007970DA" w:rsidP="007970DA">
            <w:pPr>
              <w:pStyle w:val="Tabletext0"/>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Pr>
                <w:rFonts w:ascii="Calibri" w:hAnsi="Calibri"/>
                <w:sz w:val="20"/>
                <w:szCs w:val="20"/>
                <w:lang w:eastAsia="en-AU"/>
              </w:rPr>
              <w:t>Declared not eradicable 2019</w:t>
            </w:r>
          </w:p>
        </w:tc>
      </w:tr>
    </w:tbl>
    <w:p w14:paraId="4F7C01C1" w14:textId="60573FCA" w:rsidR="008A7140" w:rsidRPr="008A7140" w:rsidRDefault="00A168AE" w:rsidP="008A7140">
      <w:pPr>
        <w:tabs>
          <w:tab w:val="left" w:pos="567"/>
        </w:tabs>
        <w:spacing w:before="240" w:after="120"/>
        <w:rPr>
          <w:lang w:eastAsia="en-AU"/>
        </w:rPr>
      </w:pPr>
      <w:r>
        <w:rPr>
          <w:lang w:eastAsia="en-AU"/>
        </w:rPr>
        <w:t>In 2017</w:t>
      </w:r>
      <w:r w:rsidR="008A7140" w:rsidRPr="008A7140">
        <w:rPr>
          <w:lang w:eastAsia="en-AU"/>
        </w:rPr>
        <w:t xml:space="preserve"> the NMG determined that </w:t>
      </w:r>
      <w:r w:rsidR="002C28A5">
        <w:rPr>
          <w:lang w:eastAsia="en-AU"/>
        </w:rPr>
        <w:t>certain</w:t>
      </w:r>
      <w:r w:rsidR="008A7140" w:rsidRPr="008A7140">
        <w:rPr>
          <w:lang w:eastAsia="en-AU"/>
        </w:rPr>
        <w:t xml:space="preserve"> </w:t>
      </w:r>
      <w:r w:rsidR="002C28A5">
        <w:rPr>
          <w:lang w:eastAsia="en-AU"/>
        </w:rPr>
        <w:t xml:space="preserve">priority </w:t>
      </w:r>
      <w:r w:rsidR="008A7140" w:rsidRPr="008A7140">
        <w:rPr>
          <w:lang w:eastAsia="en-AU"/>
        </w:rPr>
        <w:t>exotic plant pests were not technically feasible to eradicate</w:t>
      </w:r>
      <w:r w:rsidR="002C28A5">
        <w:rPr>
          <w:lang w:eastAsia="en-AU"/>
        </w:rPr>
        <w:t>,</w:t>
      </w:r>
      <w:r w:rsidR="008A7140" w:rsidRPr="008A7140">
        <w:rPr>
          <w:lang w:eastAsia="en-AU"/>
        </w:rPr>
        <w:t xml:space="preserve"> and consequently </w:t>
      </w:r>
      <w:r w:rsidR="002C28A5">
        <w:rPr>
          <w:lang w:eastAsia="en-AU"/>
        </w:rPr>
        <w:t xml:space="preserve">they were </w:t>
      </w:r>
      <w:r w:rsidR="008A7140" w:rsidRPr="008A7140">
        <w:rPr>
          <w:lang w:eastAsia="en-AU"/>
        </w:rPr>
        <w:t xml:space="preserve">transitioned to management. These include Russian wheat </w:t>
      </w:r>
      <w:r w:rsidR="0035142D">
        <w:rPr>
          <w:lang w:eastAsia="en-AU"/>
        </w:rPr>
        <w:t>aphid and tomato potato psyllid.</w:t>
      </w:r>
    </w:p>
    <w:p w14:paraId="635C3C0D" w14:textId="0C4211C6" w:rsidR="008A7140" w:rsidRPr="008A7140" w:rsidRDefault="008A7140" w:rsidP="008A7140">
      <w:pPr>
        <w:tabs>
          <w:tab w:val="left" w:pos="567"/>
        </w:tabs>
        <w:spacing w:after="120"/>
        <w:rPr>
          <w:lang w:eastAsia="en-AU"/>
        </w:rPr>
      </w:pPr>
      <w:r w:rsidRPr="008A7140">
        <w:rPr>
          <w:lang w:eastAsia="en-AU"/>
        </w:rPr>
        <w:t>The Russian wheat aphid (</w:t>
      </w:r>
      <w:proofErr w:type="spellStart"/>
      <w:r w:rsidRPr="008A7140">
        <w:rPr>
          <w:i/>
          <w:lang w:eastAsia="en-AU"/>
        </w:rPr>
        <w:t>Diuraphis</w:t>
      </w:r>
      <w:proofErr w:type="spellEnd"/>
      <w:r w:rsidRPr="008A7140">
        <w:rPr>
          <w:i/>
          <w:lang w:eastAsia="en-AU"/>
        </w:rPr>
        <w:t xml:space="preserve"> </w:t>
      </w:r>
      <w:proofErr w:type="spellStart"/>
      <w:r w:rsidRPr="008A7140">
        <w:rPr>
          <w:i/>
          <w:lang w:eastAsia="en-AU"/>
        </w:rPr>
        <w:t>noxia</w:t>
      </w:r>
      <w:proofErr w:type="spellEnd"/>
      <w:r w:rsidRPr="008A7140">
        <w:rPr>
          <w:lang w:eastAsia="en-AU"/>
        </w:rPr>
        <w:t>) is a major pest of cereal crops that inhibits growth and can kill plants. In May 2016 a local agronomist detected this aphid in a wheat crop south of Tarlee, South Australia. A month later, the NMG determined that it was not technically feasible to eradicate the aphid. Since then it has spread to major cropping areas of southern New South Wales, Victoria, South Australia and Tasmania. T</w:t>
      </w:r>
      <w:r w:rsidR="00782802">
        <w:rPr>
          <w:lang w:eastAsia="en-AU"/>
        </w:rPr>
        <w:t>he t</w:t>
      </w:r>
      <w:r w:rsidRPr="008A7140">
        <w:rPr>
          <w:lang w:eastAsia="en-AU"/>
        </w:rPr>
        <w:t xml:space="preserve">ransition to management </w:t>
      </w:r>
      <w:r w:rsidR="00782802">
        <w:rPr>
          <w:lang w:eastAsia="en-AU"/>
        </w:rPr>
        <w:t>plan</w:t>
      </w:r>
      <w:r w:rsidRPr="008A7140">
        <w:rPr>
          <w:lang w:eastAsia="en-AU"/>
        </w:rPr>
        <w:t xml:space="preserve"> has focused on </w:t>
      </w:r>
      <w:r w:rsidR="00DD3C77">
        <w:rPr>
          <w:lang w:eastAsia="en-AU"/>
        </w:rPr>
        <w:t>help</w:t>
      </w:r>
      <w:r w:rsidRPr="008A7140">
        <w:rPr>
          <w:lang w:eastAsia="en-AU"/>
        </w:rPr>
        <w:t>ing farmers to develop management plans and long-term control options.</w:t>
      </w:r>
    </w:p>
    <w:p w14:paraId="6478B0FD" w14:textId="77777777" w:rsidR="008A7140" w:rsidRPr="008A7140" w:rsidRDefault="008A7140" w:rsidP="008A7140">
      <w:pPr>
        <w:tabs>
          <w:tab w:val="left" w:pos="567"/>
        </w:tabs>
        <w:spacing w:after="120"/>
        <w:rPr>
          <w:lang w:eastAsia="en-AU"/>
        </w:rPr>
      </w:pPr>
      <w:r w:rsidRPr="008A7140">
        <w:rPr>
          <w:lang w:eastAsia="en-AU"/>
        </w:rPr>
        <w:t xml:space="preserve">In February 2017 tomato potato psyllid (TPP) was detected in a range of commercial and backyard tomato crops across the Perth metropolitan area. TPP is a tiny insect pest that attacks the </w:t>
      </w:r>
      <w:proofErr w:type="spellStart"/>
      <w:r w:rsidRPr="008A7140">
        <w:rPr>
          <w:i/>
          <w:lang w:eastAsia="en-AU"/>
        </w:rPr>
        <w:t>Solanaceae</w:t>
      </w:r>
      <w:proofErr w:type="spellEnd"/>
      <w:r w:rsidRPr="008A7140">
        <w:rPr>
          <w:lang w:eastAsia="en-AU"/>
        </w:rPr>
        <w:t xml:space="preserve"> family of plants including potato, tomato, eggplant, capsicum, chilli and tamarillo. It also attacks sweet potato and other plants in the </w:t>
      </w:r>
      <w:proofErr w:type="spellStart"/>
      <w:r w:rsidRPr="008A7140">
        <w:rPr>
          <w:i/>
          <w:lang w:eastAsia="en-AU"/>
        </w:rPr>
        <w:t>Convolvulaceae</w:t>
      </w:r>
      <w:proofErr w:type="spellEnd"/>
      <w:r w:rsidRPr="008A7140">
        <w:rPr>
          <w:lang w:eastAsia="en-AU"/>
        </w:rPr>
        <w:t xml:space="preserve"> family.</w:t>
      </w:r>
    </w:p>
    <w:p w14:paraId="5E910E2D" w14:textId="5DB098C4" w:rsidR="00D57507" w:rsidRPr="00595916" w:rsidRDefault="008A7140" w:rsidP="008A7140">
      <w:pPr>
        <w:rPr>
          <w:lang w:eastAsia="ja-JP"/>
        </w:rPr>
      </w:pPr>
      <w:r w:rsidRPr="008A7140">
        <w:rPr>
          <w:lang w:eastAsia="en-AU"/>
        </w:rPr>
        <w:t>In September 2017 the NMG decided that it was not technically feasible to eradicate TPP and agreed to a transition to management phase. The W</w:t>
      </w:r>
      <w:r w:rsidR="00DD77F8">
        <w:rPr>
          <w:lang w:eastAsia="en-AU"/>
        </w:rPr>
        <w:t>A</w:t>
      </w:r>
      <w:r w:rsidRPr="008A7140">
        <w:rPr>
          <w:lang w:eastAsia="en-AU"/>
        </w:rPr>
        <w:t xml:space="preserve"> Department of Primary Industries and Regional Development developed a transition to management plan designed to limit and manage the impact of the tomato potato psyllid across Australia.</w:t>
      </w:r>
    </w:p>
    <w:p w14:paraId="25915B5E" w14:textId="2BDA4EB9" w:rsidR="00D57507" w:rsidRPr="00385B02" w:rsidRDefault="00275059" w:rsidP="0050317B">
      <w:pPr>
        <w:pStyle w:val="Heading4"/>
        <w:spacing w:before="240"/>
        <w:rPr>
          <w:sz w:val="28"/>
          <w:szCs w:val="28"/>
        </w:rPr>
      </w:pPr>
      <w:r w:rsidRPr="00385B02">
        <w:rPr>
          <w:sz w:val="28"/>
          <w:szCs w:val="28"/>
        </w:rPr>
        <w:t xml:space="preserve">5.2.3 </w:t>
      </w:r>
      <w:r w:rsidR="00FD0DEA" w:rsidRPr="00385B02">
        <w:rPr>
          <w:sz w:val="28"/>
          <w:szCs w:val="28"/>
        </w:rPr>
        <w:t>Terrestrial a</w:t>
      </w:r>
      <w:r w:rsidR="00DF254E" w:rsidRPr="00385B02">
        <w:rPr>
          <w:sz w:val="28"/>
          <w:szCs w:val="28"/>
        </w:rPr>
        <w:t>nimal disease</w:t>
      </w:r>
      <w:r w:rsidRPr="00385B02">
        <w:rPr>
          <w:sz w:val="28"/>
          <w:szCs w:val="28"/>
        </w:rPr>
        <w:t xml:space="preserve"> incursions</w:t>
      </w:r>
    </w:p>
    <w:p w14:paraId="0673F1ED" w14:textId="6C3D320D" w:rsidR="00DF254E" w:rsidRPr="00DF254E" w:rsidRDefault="00047EF7" w:rsidP="00DF254E">
      <w:pPr>
        <w:tabs>
          <w:tab w:val="left" w:pos="567"/>
        </w:tabs>
        <w:spacing w:after="120"/>
        <w:rPr>
          <w:lang w:val="en" w:bidi="hi-IN"/>
        </w:rPr>
      </w:pPr>
      <w:r>
        <w:rPr>
          <w:lang w:val="en" w:bidi="hi-IN"/>
        </w:rPr>
        <w:t xml:space="preserve">From 2007 </w:t>
      </w:r>
      <w:r w:rsidR="00DF254E" w:rsidRPr="00DF254E">
        <w:rPr>
          <w:lang w:val="en" w:bidi="hi-IN"/>
        </w:rPr>
        <w:t xml:space="preserve">to 2017 </w:t>
      </w:r>
      <w:r w:rsidR="00782802">
        <w:rPr>
          <w:lang w:val="en" w:bidi="hi-IN"/>
        </w:rPr>
        <w:t>Australia experienced</w:t>
      </w:r>
      <w:r w:rsidR="00DF254E" w:rsidRPr="00DF254E">
        <w:rPr>
          <w:lang w:val="en" w:bidi="hi-IN"/>
        </w:rPr>
        <w:t xml:space="preserve"> a limited number of animal disease</w:t>
      </w:r>
      <w:r w:rsidR="00782802">
        <w:rPr>
          <w:lang w:val="en" w:bidi="hi-IN"/>
        </w:rPr>
        <w:t xml:space="preserve"> incursions</w:t>
      </w:r>
      <w:r w:rsidR="00DF254E" w:rsidRPr="00DF254E">
        <w:rPr>
          <w:lang w:val="en" w:bidi="hi-IN"/>
        </w:rPr>
        <w:t xml:space="preserve"> of national significance</w:t>
      </w:r>
      <w:r w:rsidR="00782802">
        <w:rPr>
          <w:lang w:val="en" w:bidi="hi-IN"/>
        </w:rPr>
        <w:t>, as</w:t>
      </w:r>
      <w:r w:rsidR="00DF254E" w:rsidRPr="00DF254E">
        <w:rPr>
          <w:lang w:val="en" w:bidi="hi-IN"/>
        </w:rPr>
        <w:t xml:space="preserve"> </w:t>
      </w:r>
      <w:r w:rsidR="00782802">
        <w:t xml:space="preserve">reported </w:t>
      </w:r>
      <w:r w:rsidR="00DF254E" w:rsidRPr="00DF254E">
        <w:t>to the World Organisation for Animal Health (OIE) (</w:t>
      </w:r>
      <w:r w:rsidR="00DF254E" w:rsidRPr="00DF254E">
        <w:rPr>
          <w:lang w:val="en" w:bidi="hi-IN"/>
        </w:rPr>
        <w:fldChar w:fldCharType="begin"/>
      </w:r>
      <w:r w:rsidR="00DF254E" w:rsidRPr="00DF254E">
        <w:rPr>
          <w:lang w:val="en" w:bidi="hi-IN"/>
        </w:rPr>
        <w:instrText xml:space="preserve"> REF _Ref3113526 \h </w:instrText>
      </w:r>
      <w:r w:rsidR="00DF254E" w:rsidRPr="00DF254E">
        <w:rPr>
          <w:lang w:val="en" w:bidi="hi-IN"/>
        </w:rPr>
      </w:r>
      <w:r w:rsidR="00DF254E" w:rsidRPr="00DF254E">
        <w:rPr>
          <w:lang w:val="en" w:bidi="hi-IN"/>
        </w:rPr>
        <w:fldChar w:fldCharType="separate"/>
      </w:r>
      <w:r w:rsidR="00C06FFA" w:rsidRPr="00DF254E">
        <w:t xml:space="preserve">Table </w:t>
      </w:r>
      <w:r w:rsidR="00C06FFA">
        <w:rPr>
          <w:noProof/>
        </w:rPr>
        <w:t>13</w:t>
      </w:r>
      <w:r w:rsidR="00DF254E" w:rsidRPr="00DF254E">
        <w:rPr>
          <w:lang w:val="en" w:bidi="hi-IN"/>
        </w:rPr>
        <w:fldChar w:fldCharType="end"/>
      </w:r>
      <w:r w:rsidR="00DF254E" w:rsidRPr="00DF254E">
        <w:rPr>
          <w:lang w:val="en" w:bidi="hi-IN"/>
        </w:rPr>
        <w:t>).</w:t>
      </w:r>
    </w:p>
    <w:p w14:paraId="2914CFF7" w14:textId="67C9D921" w:rsidR="00DF254E" w:rsidRPr="00DF254E" w:rsidRDefault="00DF254E" w:rsidP="00DF254E">
      <w:pPr>
        <w:pStyle w:val="Caption"/>
        <w:rPr>
          <w:lang w:val="x-none" w:eastAsia="x-none" w:bidi="hi-IN"/>
        </w:rPr>
      </w:pPr>
      <w:bookmarkStart w:id="115" w:name="_Ref3113526"/>
      <w:bookmarkStart w:id="116" w:name="_Toc3131320"/>
      <w:bookmarkStart w:id="117" w:name="_Toc10020190"/>
      <w:r w:rsidRPr="00DF254E">
        <w:lastRenderedPageBreak/>
        <w:t xml:space="preserve">Table </w:t>
      </w:r>
      <w:r w:rsidRPr="00DF254E">
        <w:rPr>
          <w:noProof/>
        </w:rPr>
        <w:fldChar w:fldCharType="begin"/>
      </w:r>
      <w:r w:rsidRPr="00DF254E">
        <w:rPr>
          <w:noProof/>
        </w:rPr>
        <w:instrText xml:space="preserve"> SEQ Table \* ARABIC </w:instrText>
      </w:r>
      <w:r w:rsidRPr="00DF254E">
        <w:rPr>
          <w:noProof/>
        </w:rPr>
        <w:fldChar w:fldCharType="separate"/>
      </w:r>
      <w:r w:rsidR="00C06FFA">
        <w:rPr>
          <w:noProof/>
        </w:rPr>
        <w:t>13</w:t>
      </w:r>
      <w:r w:rsidRPr="00DF254E">
        <w:rPr>
          <w:noProof/>
        </w:rPr>
        <w:fldChar w:fldCharType="end"/>
      </w:r>
      <w:bookmarkEnd w:id="115"/>
      <w:r w:rsidRPr="00DF254E">
        <w:rPr>
          <w:noProof/>
        </w:rPr>
        <w:t xml:space="preserve"> Animal disease incursions</w:t>
      </w:r>
      <w:r w:rsidR="00727593">
        <w:rPr>
          <w:noProof/>
        </w:rPr>
        <w:t xml:space="preserve"> reported to OIE</w:t>
      </w:r>
      <w:r w:rsidRPr="00DF254E">
        <w:rPr>
          <w:noProof/>
        </w:rPr>
        <w:t>, 2007 to 2017</w:t>
      </w:r>
      <w:bookmarkEnd w:id="116"/>
      <w:bookmarkEnd w:id="117"/>
    </w:p>
    <w:tbl>
      <w:tblPr>
        <w:tblStyle w:val="ListTable7Colorful12"/>
        <w:tblW w:w="9356" w:type="dxa"/>
        <w:tblBorders>
          <w:top w:val="single" w:sz="4" w:space="0" w:color="auto"/>
          <w:bottom w:val="single" w:sz="4" w:space="0" w:color="auto"/>
        </w:tblBorders>
        <w:tblLook w:val="04A0" w:firstRow="1" w:lastRow="0" w:firstColumn="1" w:lastColumn="0" w:noHBand="0" w:noVBand="1"/>
      </w:tblPr>
      <w:tblGrid>
        <w:gridCol w:w="622"/>
        <w:gridCol w:w="2213"/>
        <w:gridCol w:w="2552"/>
        <w:gridCol w:w="1276"/>
        <w:gridCol w:w="2693"/>
      </w:tblGrid>
      <w:tr w:rsidR="00DF254E" w:rsidRPr="00DF254E" w14:paraId="6742C214" w14:textId="77777777" w:rsidTr="00B20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2" w:type="dxa"/>
            <w:tcBorders>
              <w:bottom w:val="none" w:sz="0" w:space="0" w:color="auto"/>
              <w:right w:val="none" w:sz="0" w:space="0" w:color="auto"/>
            </w:tcBorders>
          </w:tcPr>
          <w:p w14:paraId="1E7AF96B" w14:textId="77777777" w:rsidR="00DF254E" w:rsidRPr="00DF254E" w:rsidRDefault="00DF254E" w:rsidP="00DD77F8">
            <w:pPr>
              <w:pStyle w:val="Tableheading0"/>
              <w:jc w:val="left"/>
              <w:rPr>
                <w:i w:val="0"/>
              </w:rPr>
            </w:pPr>
            <w:r w:rsidRPr="00DF254E">
              <w:rPr>
                <w:i w:val="0"/>
              </w:rPr>
              <w:t>Year</w:t>
            </w:r>
          </w:p>
        </w:tc>
        <w:tc>
          <w:tcPr>
            <w:tcW w:w="2213" w:type="dxa"/>
            <w:tcBorders>
              <w:bottom w:val="none" w:sz="0" w:space="0" w:color="auto"/>
            </w:tcBorders>
          </w:tcPr>
          <w:p w14:paraId="6EBF4AAC" w14:textId="77777777" w:rsidR="00DF254E" w:rsidRPr="00DF254E" w:rsidRDefault="00DF254E" w:rsidP="00DD77F8">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DF254E">
              <w:rPr>
                <w:i w:val="0"/>
              </w:rPr>
              <w:t>Disease</w:t>
            </w:r>
          </w:p>
        </w:tc>
        <w:tc>
          <w:tcPr>
            <w:tcW w:w="2552" w:type="dxa"/>
            <w:tcBorders>
              <w:bottom w:val="none" w:sz="0" w:space="0" w:color="auto"/>
            </w:tcBorders>
          </w:tcPr>
          <w:p w14:paraId="3BA0894B" w14:textId="77777777" w:rsidR="00DF254E" w:rsidRPr="00DF254E" w:rsidRDefault="00DF254E" w:rsidP="00DD77F8">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DF254E">
              <w:rPr>
                <w:i w:val="0"/>
              </w:rPr>
              <w:t>Location</w:t>
            </w:r>
          </w:p>
        </w:tc>
        <w:tc>
          <w:tcPr>
            <w:tcW w:w="1276" w:type="dxa"/>
            <w:tcBorders>
              <w:bottom w:val="none" w:sz="0" w:space="0" w:color="auto"/>
            </w:tcBorders>
          </w:tcPr>
          <w:p w14:paraId="18BFCFCD" w14:textId="77777777" w:rsidR="00DF254E" w:rsidRPr="00100825" w:rsidRDefault="00DF254E" w:rsidP="00DD77F8">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100825">
              <w:rPr>
                <w:i w:val="0"/>
              </w:rPr>
              <w:t xml:space="preserve">Animal </w:t>
            </w:r>
          </w:p>
        </w:tc>
        <w:tc>
          <w:tcPr>
            <w:tcW w:w="2693" w:type="dxa"/>
            <w:tcBorders>
              <w:bottom w:val="none" w:sz="0" w:space="0" w:color="auto"/>
            </w:tcBorders>
          </w:tcPr>
          <w:p w14:paraId="11939EE0" w14:textId="77777777" w:rsidR="00DF254E" w:rsidRPr="00100825" w:rsidRDefault="00DF254E" w:rsidP="00DD77F8">
            <w:pPr>
              <w:pStyle w:val="Tableheading0"/>
              <w:jc w:val="left"/>
              <w:cnfStyle w:val="100000000000" w:firstRow="1" w:lastRow="0" w:firstColumn="0" w:lastColumn="0" w:oddVBand="0" w:evenVBand="0" w:oddHBand="0" w:evenHBand="0" w:firstRowFirstColumn="0" w:firstRowLastColumn="0" w:lastRowFirstColumn="0" w:lastRowLastColumn="0"/>
              <w:rPr>
                <w:i w:val="0"/>
              </w:rPr>
            </w:pPr>
            <w:r w:rsidRPr="00100825">
              <w:rPr>
                <w:i w:val="0"/>
              </w:rPr>
              <w:t>Result</w:t>
            </w:r>
          </w:p>
        </w:tc>
      </w:tr>
      <w:tr w:rsidR="00DF254E" w:rsidRPr="00DF254E" w14:paraId="728C675C"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071C56C8" w14:textId="77777777" w:rsidR="00DF254E" w:rsidRPr="00DF254E" w:rsidRDefault="00DF254E" w:rsidP="00BB74B0">
            <w:pPr>
              <w:pStyle w:val="Tabletext0"/>
              <w:keepNext/>
              <w:jc w:val="left"/>
              <w:rPr>
                <w:i w:val="0"/>
                <w:szCs w:val="20"/>
                <w:lang w:eastAsia="en-AU"/>
              </w:rPr>
            </w:pPr>
            <w:r w:rsidRPr="00DF254E">
              <w:rPr>
                <w:i w:val="0"/>
                <w:szCs w:val="20"/>
                <w:lang w:eastAsia="en-AU"/>
              </w:rPr>
              <w:t>2007</w:t>
            </w:r>
          </w:p>
        </w:tc>
        <w:tc>
          <w:tcPr>
            <w:tcW w:w="2213" w:type="dxa"/>
            <w:shd w:val="clear" w:color="auto" w:fill="auto"/>
          </w:tcPr>
          <w:p w14:paraId="6539DE24" w14:textId="77777777" w:rsidR="00DF254E" w:rsidRPr="00DF254E"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Equine influenza virus</w:t>
            </w:r>
          </w:p>
        </w:tc>
        <w:tc>
          <w:tcPr>
            <w:tcW w:w="2552" w:type="dxa"/>
            <w:shd w:val="clear" w:color="auto" w:fill="auto"/>
          </w:tcPr>
          <w:p w14:paraId="780C00B6" w14:textId="77777777" w:rsidR="00DF254E" w:rsidRPr="00DF254E"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New South Wales, Queensland</w:t>
            </w:r>
          </w:p>
        </w:tc>
        <w:tc>
          <w:tcPr>
            <w:tcW w:w="1276" w:type="dxa"/>
            <w:shd w:val="clear" w:color="auto" w:fill="auto"/>
          </w:tcPr>
          <w:p w14:paraId="7F844D0F" w14:textId="5AA001D7" w:rsidR="00DF254E" w:rsidRPr="00100825" w:rsidRDefault="00FD0DEA"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Horses</w:t>
            </w:r>
          </w:p>
        </w:tc>
        <w:tc>
          <w:tcPr>
            <w:tcW w:w="2693" w:type="dxa"/>
            <w:shd w:val="clear" w:color="auto" w:fill="auto"/>
          </w:tcPr>
          <w:p w14:paraId="118D3DE6" w14:textId="3917E24B" w:rsidR="00DF254E" w:rsidRPr="00100825" w:rsidRDefault="00FD0DEA"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Eradicated</w:t>
            </w:r>
          </w:p>
        </w:tc>
      </w:tr>
      <w:tr w:rsidR="00DF254E" w:rsidRPr="00DF254E" w14:paraId="72DF64E0"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0F662737" w14:textId="77777777" w:rsidR="00DF254E" w:rsidRPr="00DF254E" w:rsidRDefault="00DF254E" w:rsidP="00BB74B0">
            <w:pPr>
              <w:pStyle w:val="Tabletext0"/>
              <w:keepNext/>
              <w:jc w:val="left"/>
              <w:rPr>
                <w:i w:val="0"/>
                <w:szCs w:val="20"/>
                <w:lang w:eastAsia="en-AU"/>
              </w:rPr>
            </w:pPr>
            <w:r w:rsidRPr="00DF254E">
              <w:rPr>
                <w:i w:val="0"/>
                <w:szCs w:val="20"/>
                <w:lang w:eastAsia="en-AU"/>
              </w:rPr>
              <w:t>2008</w:t>
            </w:r>
          </w:p>
        </w:tc>
        <w:tc>
          <w:tcPr>
            <w:tcW w:w="2213" w:type="dxa"/>
            <w:shd w:val="clear" w:color="auto" w:fill="auto"/>
          </w:tcPr>
          <w:p w14:paraId="5CFB26F2" w14:textId="77777777" w:rsidR="00DF254E" w:rsidRPr="00DF254E"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Bluetongue (serotype 7)</w:t>
            </w:r>
          </w:p>
        </w:tc>
        <w:tc>
          <w:tcPr>
            <w:tcW w:w="2552" w:type="dxa"/>
            <w:shd w:val="clear" w:color="auto" w:fill="auto"/>
          </w:tcPr>
          <w:p w14:paraId="2A11F412" w14:textId="18AFD6DA" w:rsidR="00DF254E" w:rsidRPr="00DF254E"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Northern Territory</w:t>
            </w:r>
          </w:p>
        </w:tc>
        <w:tc>
          <w:tcPr>
            <w:tcW w:w="1276" w:type="dxa"/>
            <w:tcBorders>
              <w:bottom w:val="nil"/>
            </w:tcBorders>
            <w:shd w:val="clear" w:color="auto" w:fill="auto"/>
          </w:tcPr>
          <w:p w14:paraId="0DCD2E6F" w14:textId="77777777" w:rsidR="00DF254E" w:rsidRPr="00100825"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Cattle</w:t>
            </w:r>
          </w:p>
        </w:tc>
        <w:tc>
          <w:tcPr>
            <w:tcW w:w="2693" w:type="dxa"/>
            <w:tcBorders>
              <w:bottom w:val="nil"/>
            </w:tcBorders>
            <w:shd w:val="clear" w:color="auto" w:fill="auto"/>
          </w:tcPr>
          <w:p w14:paraId="137B0E47" w14:textId="5238EB16" w:rsidR="00DF254E" w:rsidRPr="00100825"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New strain</w:t>
            </w:r>
            <w:r w:rsidR="00DD3C77">
              <w:rPr>
                <w:szCs w:val="20"/>
                <w:lang w:eastAsia="en-AU"/>
              </w:rPr>
              <w:t>—</w:t>
            </w:r>
            <w:r w:rsidRPr="00100825">
              <w:rPr>
                <w:szCs w:val="20"/>
                <w:lang w:eastAsia="en-AU"/>
              </w:rPr>
              <w:t>endemic</w:t>
            </w:r>
          </w:p>
        </w:tc>
      </w:tr>
      <w:tr w:rsidR="00DF254E" w:rsidRPr="00DF254E" w14:paraId="64C5715D"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7F2DD038" w14:textId="77777777" w:rsidR="00DF254E" w:rsidRPr="00DF254E" w:rsidRDefault="00DF254E" w:rsidP="00BB74B0">
            <w:pPr>
              <w:pStyle w:val="Tabletext0"/>
              <w:keepNext/>
              <w:jc w:val="left"/>
              <w:rPr>
                <w:i w:val="0"/>
                <w:szCs w:val="20"/>
                <w:lang w:eastAsia="en-AU"/>
              </w:rPr>
            </w:pPr>
            <w:r w:rsidRPr="00DF254E">
              <w:rPr>
                <w:i w:val="0"/>
                <w:szCs w:val="20"/>
                <w:lang w:eastAsia="en-AU"/>
              </w:rPr>
              <w:t>2009</w:t>
            </w:r>
          </w:p>
        </w:tc>
        <w:tc>
          <w:tcPr>
            <w:tcW w:w="2213" w:type="dxa"/>
            <w:shd w:val="clear" w:color="auto" w:fill="auto"/>
          </w:tcPr>
          <w:p w14:paraId="1B99F573" w14:textId="77777777" w:rsidR="00DF254E" w:rsidRPr="00DF254E"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Bluetongue (serotype 2)</w:t>
            </w:r>
          </w:p>
        </w:tc>
        <w:tc>
          <w:tcPr>
            <w:tcW w:w="2552" w:type="dxa"/>
            <w:shd w:val="clear" w:color="auto" w:fill="auto"/>
          </w:tcPr>
          <w:p w14:paraId="7C69EF0D" w14:textId="77777777" w:rsidR="00DF254E" w:rsidRPr="00DF254E"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Northern Territory</w:t>
            </w:r>
          </w:p>
        </w:tc>
        <w:tc>
          <w:tcPr>
            <w:tcW w:w="1276" w:type="dxa"/>
            <w:tcBorders>
              <w:top w:val="nil"/>
              <w:bottom w:val="nil"/>
            </w:tcBorders>
            <w:shd w:val="clear" w:color="auto" w:fill="auto"/>
          </w:tcPr>
          <w:p w14:paraId="0704C15C" w14:textId="77777777" w:rsidR="00DF254E" w:rsidRPr="00237AF2"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237AF2">
              <w:rPr>
                <w:szCs w:val="20"/>
                <w:lang w:eastAsia="en-AU"/>
              </w:rPr>
              <w:t>Cattle</w:t>
            </w:r>
          </w:p>
        </w:tc>
        <w:tc>
          <w:tcPr>
            <w:tcW w:w="2693" w:type="dxa"/>
            <w:tcBorders>
              <w:top w:val="nil"/>
              <w:bottom w:val="nil"/>
            </w:tcBorders>
            <w:shd w:val="clear" w:color="auto" w:fill="auto"/>
          </w:tcPr>
          <w:p w14:paraId="5C7A8ECF" w14:textId="6C9F977C" w:rsidR="00DF254E" w:rsidRPr="00237AF2" w:rsidRDefault="00DF254E" w:rsidP="00BB74B0">
            <w:pPr>
              <w:pStyle w:val="Tabletext0"/>
              <w:keepNext/>
              <w:cnfStyle w:val="000000100000" w:firstRow="0" w:lastRow="0" w:firstColumn="0" w:lastColumn="0" w:oddVBand="0" w:evenVBand="0" w:oddHBand="1" w:evenHBand="0" w:firstRowFirstColumn="0" w:firstRowLastColumn="0" w:lastRowFirstColumn="0" w:lastRowLastColumn="0"/>
              <w:rPr>
                <w:szCs w:val="20"/>
                <w:lang w:eastAsia="en-AU"/>
              </w:rPr>
            </w:pPr>
            <w:r w:rsidRPr="00237AF2">
              <w:rPr>
                <w:szCs w:val="20"/>
                <w:lang w:eastAsia="en-AU"/>
              </w:rPr>
              <w:t>New strain</w:t>
            </w:r>
            <w:r w:rsidR="00DD3C77">
              <w:rPr>
                <w:szCs w:val="20"/>
                <w:lang w:eastAsia="en-AU"/>
              </w:rPr>
              <w:t>—</w:t>
            </w:r>
            <w:r w:rsidRPr="00237AF2">
              <w:rPr>
                <w:szCs w:val="20"/>
                <w:lang w:eastAsia="en-AU"/>
              </w:rPr>
              <w:t>endemic</w:t>
            </w:r>
          </w:p>
        </w:tc>
      </w:tr>
      <w:tr w:rsidR="00DF254E" w:rsidRPr="00DF254E" w14:paraId="296CCEA8"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059AF8A5" w14:textId="77777777" w:rsidR="00DF254E" w:rsidRPr="00DF254E" w:rsidRDefault="00DF254E" w:rsidP="00BB74B0">
            <w:pPr>
              <w:pStyle w:val="Tabletext0"/>
              <w:keepNext/>
              <w:jc w:val="left"/>
              <w:rPr>
                <w:i w:val="0"/>
                <w:szCs w:val="20"/>
                <w:lang w:eastAsia="en-AU"/>
              </w:rPr>
            </w:pPr>
            <w:r w:rsidRPr="00DF254E">
              <w:rPr>
                <w:i w:val="0"/>
                <w:szCs w:val="20"/>
                <w:lang w:eastAsia="en-AU"/>
              </w:rPr>
              <w:t>2009</w:t>
            </w:r>
          </w:p>
        </w:tc>
        <w:tc>
          <w:tcPr>
            <w:tcW w:w="2213" w:type="dxa"/>
            <w:shd w:val="clear" w:color="auto" w:fill="auto"/>
          </w:tcPr>
          <w:p w14:paraId="25418F16" w14:textId="77777777" w:rsidR="00DF254E" w:rsidRPr="00DF254E"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Influenza A virus (H1N1)</w:t>
            </w:r>
          </w:p>
        </w:tc>
        <w:tc>
          <w:tcPr>
            <w:tcW w:w="2552" w:type="dxa"/>
            <w:shd w:val="clear" w:color="auto" w:fill="auto"/>
          </w:tcPr>
          <w:p w14:paraId="5F1AFADC" w14:textId="3CBF1492" w:rsidR="00DF254E" w:rsidRPr="00512164" w:rsidRDefault="00512164"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512164">
              <w:t xml:space="preserve">Dubbo, New South Wales; Greater Shepparton, Victoria; Jondaryan, Queensland; Rockhampton, Queensland; </w:t>
            </w:r>
            <w:proofErr w:type="spellStart"/>
            <w:r w:rsidRPr="00512164">
              <w:t>Wambo</w:t>
            </w:r>
            <w:proofErr w:type="spellEnd"/>
            <w:r w:rsidRPr="00512164">
              <w:t xml:space="preserve">, Queensland; </w:t>
            </w:r>
            <w:r w:rsidR="00DF254E" w:rsidRPr="00512164">
              <w:rPr>
                <w:szCs w:val="20"/>
                <w:lang w:eastAsia="en-AU"/>
              </w:rPr>
              <w:t>Young, New South Wales</w:t>
            </w:r>
          </w:p>
        </w:tc>
        <w:tc>
          <w:tcPr>
            <w:tcW w:w="1276" w:type="dxa"/>
            <w:tcBorders>
              <w:top w:val="nil"/>
              <w:bottom w:val="nil"/>
            </w:tcBorders>
            <w:shd w:val="clear" w:color="auto" w:fill="auto"/>
          </w:tcPr>
          <w:p w14:paraId="2916A8C8" w14:textId="77777777" w:rsidR="00DF254E" w:rsidRPr="00237AF2" w:rsidRDefault="00DF254E"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237AF2">
              <w:rPr>
                <w:szCs w:val="20"/>
                <w:lang w:eastAsia="en-AU"/>
              </w:rPr>
              <w:t>Pigs</w:t>
            </w:r>
          </w:p>
        </w:tc>
        <w:tc>
          <w:tcPr>
            <w:tcW w:w="2693" w:type="dxa"/>
            <w:tcBorders>
              <w:top w:val="nil"/>
              <w:bottom w:val="nil"/>
            </w:tcBorders>
            <w:shd w:val="clear" w:color="auto" w:fill="auto"/>
          </w:tcPr>
          <w:p w14:paraId="6555D8D8" w14:textId="56F5C893" w:rsidR="00DF254E" w:rsidRPr="00237AF2" w:rsidRDefault="00512164" w:rsidP="00BB74B0">
            <w:pPr>
              <w:pStyle w:val="Tabletext0"/>
              <w:keepNext/>
              <w:cnfStyle w:val="000000000000" w:firstRow="0" w:lastRow="0" w:firstColumn="0" w:lastColumn="0" w:oddVBand="0" w:evenVBand="0" w:oddHBand="0" w:evenHBand="0" w:firstRowFirstColumn="0" w:firstRowLastColumn="0" w:lastRowFirstColumn="0" w:lastRowLastColumn="0"/>
              <w:rPr>
                <w:szCs w:val="20"/>
                <w:lang w:eastAsia="en-AU"/>
              </w:rPr>
            </w:pPr>
            <w:r w:rsidRPr="00237AF2">
              <w:rPr>
                <w:szCs w:val="20"/>
                <w:lang w:eastAsia="en-AU"/>
              </w:rPr>
              <w:t>E</w:t>
            </w:r>
            <w:r w:rsidR="0000596A" w:rsidRPr="00237AF2">
              <w:rPr>
                <w:szCs w:val="20"/>
                <w:lang w:eastAsia="en-AU"/>
              </w:rPr>
              <w:t>ndemic</w:t>
            </w:r>
          </w:p>
        </w:tc>
      </w:tr>
      <w:tr w:rsidR="00DF254E" w:rsidRPr="00DF254E" w14:paraId="4B8F6E84"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4E40C3FE" w14:textId="77777777" w:rsidR="00DF254E" w:rsidRPr="00DF254E" w:rsidRDefault="00DF254E" w:rsidP="00BB74B0">
            <w:pPr>
              <w:pStyle w:val="Tabletext0"/>
              <w:jc w:val="left"/>
              <w:rPr>
                <w:i w:val="0"/>
                <w:szCs w:val="20"/>
                <w:lang w:eastAsia="en-AU"/>
              </w:rPr>
            </w:pPr>
            <w:r w:rsidRPr="00DF254E">
              <w:rPr>
                <w:i w:val="0"/>
                <w:szCs w:val="20"/>
                <w:lang w:eastAsia="en-AU"/>
              </w:rPr>
              <w:t>2011</w:t>
            </w:r>
          </w:p>
        </w:tc>
        <w:tc>
          <w:tcPr>
            <w:tcW w:w="2213" w:type="dxa"/>
            <w:shd w:val="clear" w:color="auto" w:fill="auto"/>
          </w:tcPr>
          <w:p w14:paraId="25ABD39F" w14:textId="77777777"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Pigeon paramyxovirus</w:t>
            </w:r>
          </w:p>
        </w:tc>
        <w:tc>
          <w:tcPr>
            <w:tcW w:w="2552" w:type="dxa"/>
            <w:shd w:val="clear" w:color="auto" w:fill="auto"/>
          </w:tcPr>
          <w:p w14:paraId="4BE24743" w14:textId="6A62D82B" w:rsidR="00DF254E" w:rsidRPr="00512164" w:rsidRDefault="00512164"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 xml:space="preserve">Melbourne, </w:t>
            </w:r>
            <w:r w:rsidR="00DF254E" w:rsidRPr="00512164">
              <w:rPr>
                <w:szCs w:val="20"/>
                <w:lang w:eastAsia="en-AU"/>
              </w:rPr>
              <w:t>Victoria</w:t>
            </w:r>
          </w:p>
        </w:tc>
        <w:tc>
          <w:tcPr>
            <w:tcW w:w="1276" w:type="dxa"/>
            <w:tcBorders>
              <w:top w:val="nil"/>
              <w:bottom w:val="nil"/>
            </w:tcBorders>
            <w:shd w:val="clear" w:color="auto" w:fill="auto"/>
          </w:tcPr>
          <w:p w14:paraId="42D4C0A3" w14:textId="77777777" w:rsidR="00DF254E" w:rsidRPr="00237AF2"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237AF2">
              <w:rPr>
                <w:szCs w:val="20"/>
                <w:lang w:eastAsia="en-AU"/>
              </w:rPr>
              <w:t>Pigeons</w:t>
            </w:r>
          </w:p>
        </w:tc>
        <w:tc>
          <w:tcPr>
            <w:tcW w:w="2693" w:type="dxa"/>
            <w:tcBorders>
              <w:top w:val="nil"/>
              <w:bottom w:val="nil"/>
            </w:tcBorders>
            <w:shd w:val="clear" w:color="auto" w:fill="auto"/>
          </w:tcPr>
          <w:p w14:paraId="76EF0B3F" w14:textId="77777777" w:rsidR="00DF254E" w:rsidRPr="00237AF2"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237AF2">
              <w:rPr>
                <w:szCs w:val="20"/>
                <w:lang w:eastAsia="en-AU"/>
              </w:rPr>
              <w:t>Endemic</w:t>
            </w:r>
          </w:p>
        </w:tc>
      </w:tr>
      <w:tr w:rsidR="00DF254E" w:rsidRPr="00DF254E" w14:paraId="1FF36D10"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588F96E4" w14:textId="77777777" w:rsidR="00DF254E" w:rsidRPr="00DF254E" w:rsidRDefault="00DF254E" w:rsidP="00BB74B0">
            <w:pPr>
              <w:pStyle w:val="Tabletext0"/>
              <w:jc w:val="left"/>
              <w:rPr>
                <w:i w:val="0"/>
                <w:szCs w:val="20"/>
                <w:lang w:eastAsia="en-AU"/>
              </w:rPr>
            </w:pPr>
            <w:r w:rsidRPr="00DF254E">
              <w:rPr>
                <w:i w:val="0"/>
                <w:szCs w:val="20"/>
                <w:lang w:eastAsia="en-AU"/>
              </w:rPr>
              <w:t>2012</w:t>
            </w:r>
          </w:p>
        </w:tc>
        <w:tc>
          <w:tcPr>
            <w:tcW w:w="2213" w:type="dxa"/>
            <w:shd w:val="clear" w:color="auto" w:fill="auto"/>
          </w:tcPr>
          <w:p w14:paraId="179C99F9" w14:textId="5300C4B0" w:rsidR="00DF254E" w:rsidRPr="00DF254E" w:rsidRDefault="00FD0DEA"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Avian influenza, H7N7</w:t>
            </w:r>
          </w:p>
        </w:tc>
        <w:tc>
          <w:tcPr>
            <w:tcW w:w="2552" w:type="dxa"/>
            <w:shd w:val="clear" w:color="auto" w:fill="auto"/>
          </w:tcPr>
          <w:p w14:paraId="6DCBA392" w14:textId="3DF3C698" w:rsidR="00DF254E" w:rsidRPr="00512164" w:rsidRDefault="00512164">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Maitland, </w:t>
            </w:r>
            <w:r w:rsidR="00DF254E" w:rsidRPr="00512164">
              <w:rPr>
                <w:szCs w:val="20"/>
                <w:lang w:eastAsia="en-AU"/>
              </w:rPr>
              <w:t>New South Wales</w:t>
            </w:r>
          </w:p>
        </w:tc>
        <w:tc>
          <w:tcPr>
            <w:tcW w:w="1276" w:type="dxa"/>
            <w:tcBorders>
              <w:top w:val="nil"/>
            </w:tcBorders>
            <w:shd w:val="clear" w:color="auto" w:fill="auto"/>
          </w:tcPr>
          <w:p w14:paraId="384F0822" w14:textId="77777777" w:rsidR="00DF254E" w:rsidRPr="00237AF2"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237AF2">
              <w:rPr>
                <w:szCs w:val="20"/>
                <w:lang w:eastAsia="en-AU"/>
              </w:rPr>
              <w:t>Chickens</w:t>
            </w:r>
          </w:p>
        </w:tc>
        <w:tc>
          <w:tcPr>
            <w:tcW w:w="2693" w:type="dxa"/>
            <w:tcBorders>
              <w:top w:val="nil"/>
            </w:tcBorders>
            <w:shd w:val="clear" w:color="auto" w:fill="auto"/>
          </w:tcPr>
          <w:p w14:paraId="4AF7D000" w14:textId="418370D9" w:rsidR="00DF254E" w:rsidRPr="00237AF2" w:rsidRDefault="00DF254E" w:rsidP="00DD77F8">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237AF2">
              <w:rPr>
                <w:szCs w:val="20"/>
                <w:lang w:eastAsia="en-AU"/>
              </w:rPr>
              <w:t>Eradicated</w:t>
            </w:r>
            <w:r w:rsidR="00DD77F8">
              <w:rPr>
                <w:szCs w:val="20"/>
                <w:lang w:eastAsia="en-AU"/>
              </w:rPr>
              <w:t xml:space="preserve"> </w:t>
            </w:r>
            <w:r w:rsidR="00DC5EE7" w:rsidRPr="00237AF2">
              <w:rPr>
                <w:szCs w:val="20"/>
                <w:lang w:eastAsia="en-AU"/>
              </w:rPr>
              <w:t>(20 March 2013)</w:t>
            </w:r>
          </w:p>
        </w:tc>
      </w:tr>
      <w:tr w:rsidR="00DF254E" w:rsidRPr="00DF254E" w14:paraId="0DCC14A1"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58ABC937" w14:textId="77777777" w:rsidR="00DF254E" w:rsidRPr="00DF254E" w:rsidRDefault="00DF254E" w:rsidP="00BB74B0">
            <w:pPr>
              <w:pStyle w:val="Tabletext0"/>
              <w:jc w:val="left"/>
              <w:rPr>
                <w:i w:val="0"/>
                <w:szCs w:val="20"/>
                <w:lang w:eastAsia="en-AU"/>
              </w:rPr>
            </w:pPr>
            <w:r w:rsidRPr="00DF254E">
              <w:rPr>
                <w:i w:val="0"/>
                <w:szCs w:val="20"/>
                <w:lang w:eastAsia="en-AU"/>
              </w:rPr>
              <w:t>2012</w:t>
            </w:r>
          </w:p>
        </w:tc>
        <w:tc>
          <w:tcPr>
            <w:tcW w:w="2213" w:type="dxa"/>
            <w:shd w:val="clear" w:color="auto" w:fill="auto"/>
          </w:tcPr>
          <w:p w14:paraId="51532AFB" w14:textId="3A4DEC05"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Low pathogenic no</w:t>
            </w:r>
            <w:r w:rsidR="00FD0DEA">
              <w:rPr>
                <w:szCs w:val="20"/>
                <w:lang w:eastAsia="en-AU"/>
              </w:rPr>
              <w:t>tifiable avian influenza (H5N3)</w:t>
            </w:r>
          </w:p>
        </w:tc>
        <w:tc>
          <w:tcPr>
            <w:tcW w:w="2552" w:type="dxa"/>
            <w:shd w:val="clear" w:color="auto" w:fill="auto"/>
          </w:tcPr>
          <w:p w14:paraId="7EA4BD84" w14:textId="03A6AA3A" w:rsidR="00DF254E" w:rsidRPr="00512164" w:rsidRDefault="00512164" w:rsidP="00512164">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 xml:space="preserve">Woodend North, </w:t>
            </w:r>
            <w:r w:rsidR="00DF254E" w:rsidRPr="00512164">
              <w:rPr>
                <w:szCs w:val="20"/>
                <w:lang w:eastAsia="en-AU"/>
              </w:rPr>
              <w:t>Victoria</w:t>
            </w:r>
          </w:p>
        </w:tc>
        <w:tc>
          <w:tcPr>
            <w:tcW w:w="1276" w:type="dxa"/>
            <w:shd w:val="clear" w:color="auto" w:fill="auto"/>
          </w:tcPr>
          <w:p w14:paraId="11076518" w14:textId="77777777" w:rsidR="00DF254E" w:rsidRPr="00100825"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Free range ducks</w:t>
            </w:r>
          </w:p>
        </w:tc>
        <w:tc>
          <w:tcPr>
            <w:tcW w:w="2693" w:type="dxa"/>
            <w:shd w:val="clear" w:color="auto" w:fill="auto"/>
          </w:tcPr>
          <w:p w14:paraId="63BE122C" w14:textId="6A8D17F6" w:rsidR="00DF254E" w:rsidRPr="00100825" w:rsidRDefault="00DF254E" w:rsidP="00DD77F8">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Eradicated</w:t>
            </w:r>
            <w:r w:rsidR="00DD77F8">
              <w:rPr>
                <w:szCs w:val="20"/>
                <w:lang w:eastAsia="en-AU"/>
              </w:rPr>
              <w:t xml:space="preserve"> </w:t>
            </w:r>
            <w:r w:rsidR="00DC5EE7" w:rsidRPr="00100825">
              <w:rPr>
                <w:szCs w:val="20"/>
                <w:lang w:eastAsia="en-AU"/>
              </w:rPr>
              <w:t>(5 June 2013)</w:t>
            </w:r>
          </w:p>
        </w:tc>
      </w:tr>
      <w:tr w:rsidR="00DF254E" w:rsidRPr="00DF254E" w14:paraId="5DCD82FA"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69401484" w14:textId="77777777" w:rsidR="00DF254E" w:rsidRPr="00DF254E" w:rsidRDefault="00DF254E" w:rsidP="00BB74B0">
            <w:pPr>
              <w:pStyle w:val="Tabletext0"/>
              <w:jc w:val="left"/>
              <w:rPr>
                <w:i w:val="0"/>
                <w:szCs w:val="20"/>
                <w:lang w:eastAsia="en-AU"/>
              </w:rPr>
            </w:pPr>
            <w:r w:rsidRPr="00DF254E">
              <w:rPr>
                <w:i w:val="0"/>
                <w:szCs w:val="20"/>
                <w:lang w:eastAsia="en-AU"/>
              </w:rPr>
              <w:t>2013</w:t>
            </w:r>
          </w:p>
        </w:tc>
        <w:tc>
          <w:tcPr>
            <w:tcW w:w="2213" w:type="dxa"/>
            <w:shd w:val="clear" w:color="auto" w:fill="auto"/>
          </w:tcPr>
          <w:p w14:paraId="5A5FF65A" w14:textId="52E4B0FC" w:rsidR="00DF254E" w:rsidRPr="00DF254E"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Highly pa</w:t>
            </w:r>
            <w:r w:rsidR="00FD0DEA">
              <w:rPr>
                <w:szCs w:val="20"/>
                <w:lang w:eastAsia="en-AU"/>
              </w:rPr>
              <w:t>thogenic avian influenza (H7N2)</w:t>
            </w:r>
          </w:p>
        </w:tc>
        <w:tc>
          <w:tcPr>
            <w:tcW w:w="2552" w:type="dxa"/>
            <w:shd w:val="clear" w:color="auto" w:fill="auto"/>
          </w:tcPr>
          <w:p w14:paraId="2E7AB1D7" w14:textId="0534AC98" w:rsidR="00DF254E" w:rsidRPr="00512164" w:rsidRDefault="00DC5EE7">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Young, </w:t>
            </w:r>
            <w:r w:rsidR="00DF254E" w:rsidRPr="00512164">
              <w:rPr>
                <w:szCs w:val="20"/>
                <w:lang w:eastAsia="en-AU"/>
              </w:rPr>
              <w:t>New South Wales</w:t>
            </w:r>
          </w:p>
        </w:tc>
        <w:tc>
          <w:tcPr>
            <w:tcW w:w="1276" w:type="dxa"/>
            <w:shd w:val="clear" w:color="auto" w:fill="auto"/>
          </w:tcPr>
          <w:p w14:paraId="34054219" w14:textId="77777777" w:rsidR="00DF254E" w:rsidRPr="00100825"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Free range chickens</w:t>
            </w:r>
          </w:p>
        </w:tc>
        <w:tc>
          <w:tcPr>
            <w:tcW w:w="2693" w:type="dxa"/>
            <w:shd w:val="clear" w:color="auto" w:fill="auto"/>
          </w:tcPr>
          <w:p w14:paraId="48C58D60" w14:textId="41DD1E1F" w:rsidR="00DF254E" w:rsidRPr="00100825" w:rsidRDefault="00DF254E" w:rsidP="00DD77F8">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Eradicated</w:t>
            </w:r>
            <w:r w:rsidR="00DD77F8">
              <w:rPr>
                <w:szCs w:val="20"/>
                <w:lang w:eastAsia="en-AU"/>
              </w:rPr>
              <w:t xml:space="preserve"> </w:t>
            </w:r>
            <w:r w:rsidR="00DC5EE7" w:rsidRPr="00100825">
              <w:rPr>
                <w:szCs w:val="20"/>
                <w:lang w:eastAsia="en-AU"/>
              </w:rPr>
              <w:t>(21 February 2014)</w:t>
            </w:r>
          </w:p>
        </w:tc>
      </w:tr>
      <w:tr w:rsidR="00DF254E" w:rsidRPr="00DF254E" w14:paraId="59F41274"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30268843" w14:textId="77777777" w:rsidR="00DF254E" w:rsidRPr="00DF254E" w:rsidRDefault="00DF254E" w:rsidP="00BB74B0">
            <w:pPr>
              <w:pStyle w:val="Tabletext0"/>
              <w:jc w:val="left"/>
              <w:rPr>
                <w:i w:val="0"/>
                <w:szCs w:val="20"/>
                <w:lang w:eastAsia="en-AU"/>
              </w:rPr>
            </w:pPr>
            <w:r w:rsidRPr="00DF254E">
              <w:rPr>
                <w:i w:val="0"/>
                <w:szCs w:val="20"/>
                <w:lang w:eastAsia="en-AU"/>
              </w:rPr>
              <w:t>2013</w:t>
            </w:r>
          </w:p>
        </w:tc>
        <w:tc>
          <w:tcPr>
            <w:tcW w:w="2213" w:type="dxa"/>
            <w:shd w:val="clear" w:color="auto" w:fill="auto"/>
          </w:tcPr>
          <w:p w14:paraId="51464B34" w14:textId="1E09CC42"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Low pathogenic no</w:t>
            </w:r>
            <w:r w:rsidR="00FD0DEA">
              <w:rPr>
                <w:szCs w:val="20"/>
                <w:lang w:eastAsia="en-AU"/>
              </w:rPr>
              <w:t>tifiable avian influenza (H5N3)</w:t>
            </w:r>
          </w:p>
        </w:tc>
        <w:tc>
          <w:tcPr>
            <w:tcW w:w="2552" w:type="dxa"/>
            <w:shd w:val="clear" w:color="auto" w:fill="auto"/>
          </w:tcPr>
          <w:p w14:paraId="10BFF411" w14:textId="7EE22250" w:rsidR="00DF254E" w:rsidRPr="00512164" w:rsidRDefault="00F528A8">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F528A8">
              <w:rPr>
                <w:szCs w:val="20"/>
                <w:lang w:eastAsia="en-AU"/>
              </w:rPr>
              <w:t>Henley Brook,</w:t>
            </w:r>
            <w:r>
              <w:rPr>
                <w:szCs w:val="20"/>
                <w:lang w:eastAsia="en-AU"/>
              </w:rPr>
              <w:t xml:space="preserve"> </w:t>
            </w:r>
            <w:r w:rsidR="00DF254E" w:rsidRPr="00512164">
              <w:rPr>
                <w:szCs w:val="20"/>
                <w:lang w:eastAsia="en-AU"/>
              </w:rPr>
              <w:t>Western Australia</w:t>
            </w:r>
          </w:p>
        </w:tc>
        <w:tc>
          <w:tcPr>
            <w:tcW w:w="1276" w:type="dxa"/>
            <w:shd w:val="clear" w:color="auto" w:fill="auto"/>
          </w:tcPr>
          <w:p w14:paraId="2F02F26A" w14:textId="77777777" w:rsidR="00DF254E" w:rsidRPr="00100825"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Duck and chickens</w:t>
            </w:r>
          </w:p>
        </w:tc>
        <w:tc>
          <w:tcPr>
            <w:tcW w:w="2693" w:type="dxa"/>
            <w:shd w:val="clear" w:color="auto" w:fill="auto"/>
          </w:tcPr>
          <w:p w14:paraId="1F1A95DD" w14:textId="5AD9585D" w:rsidR="00DF254E" w:rsidRPr="00100825" w:rsidRDefault="00DF254E" w:rsidP="00DD77F8">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Eradicated</w:t>
            </w:r>
            <w:r w:rsidR="00DD77F8">
              <w:rPr>
                <w:szCs w:val="20"/>
                <w:lang w:eastAsia="en-AU"/>
              </w:rPr>
              <w:t xml:space="preserve"> </w:t>
            </w:r>
            <w:r w:rsidR="00F528A8">
              <w:rPr>
                <w:szCs w:val="20"/>
                <w:lang w:eastAsia="en-AU"/>
              </w:rPr>
              <w:t>(27 June 2013)</w:t>
            </w:r>
          </w:p>
        </w:tc>
      </w:tr>
      <w:tr w:rsidR="00DF254E" w:rsidRPr="00DF254E" w14:paraId="0C7CAEA1"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0374DDD0" w14:textId="77777777" w:rsidR="00DF254E" w:rsidRPr="00DF254E" w:rsidRDefault="00DF254E" w:rsidP="00BB74B0">
            <w:pPr>
              <w:pStyle w:val="Tabletext0"/>
              <w:jc w:val="left"/>
              <w:rPr>
                <w:i w:val="0"/>
                <w:szCs w:val="20"/>
                <w:lang w:eastAsia="en-AU"/>
              </w:rPr>
            </w:pPr>
            <w:r w:rsidRPr="00DF254E">
              <w:rPr>
                <w:i w:val="0"/>
                <w:szCs w:val="20"/>
                <w:lang w:eastAsia="en-AU"/>
              </w:rPr>
              <w:t>2014</w:t>
            </w:r>
          </w:p>
        </w:tc>
        <w:tc>
          <w:tcPr>
            <w:tcW w:w="2213" w:type="dxa"/>
            <w:shd w:val="clear" w:color="auto" w:fill="auto"/>
          </w:tcPr>
          <w:p w14:paraId="356E16BB" w14:textId="1047068A" w:rsidR="00DF254E" w:rsidRPr="00DF254E"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Rabbit haemorr</w:t>
            </w:r>
            <w:r w:rsidR="00FD0DEA">
              <w:rPr>
                <w:szCs w:val="20"/>
                <w:lang w:eastAsia="en-AU"/>
              </w:rPr>
              <w:t>hagic disease strain</w:t>
            </w:r>
          </w:p>
        </w:tc>
        <w:tc>
          <w:tcPr>
            <w:tcW w:w="2552" w:type="dxa"/>
            <w:shd w:val="clear" w:color="auto" w:fill="auto"/>
          </w:tcPr>
          <w:p w14:paraId="5B6AD72D" w14:textId="7D5150A4" w:rsidR="00DF254E" w:rsidRPr="00512164" w:rsidRDefault="00146653"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Sydney, </w:t>
            </w:r>
            <w:r w:rsidR="00DF254E" w:rsidRPr="00512164">
              <w:rPr>
                <w:szCs w:val="20"/>
                <w:lang w:eastAsia="en-AU"/>
              </w:rPr>
              <w:t>New South Wales</w:t>
            </w:r>
          </w:p>
        </w:tc>
        <w:tc>
          <w:tcPr>
            <w:tcW w:w="1276" w:type="dxa"/>
            <w:shd w:val="clear" w:color="auto" w:fill="auto"/>
          </w:tcPr>
          <w:p w14:paraId="2CCDD1FC" w14:textId="77777777" w:rsidR="00DF254E" w:rsidRPr="00100825"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Rabbits</w:t>
            </w:r>
          </w:p>
        </w:tc>
        <w:tc>
          <w:tcPr>
            <w:tcW w:w="2693" w:type="dxa"/>
            <w:shd w:val="clear" w:color="auto" w:fill="auto"/>
          </w:tcPr>
          <w:p w14:paraId="6EFD74F4" w14:textId="5FCCCEE0" w:rsidR="00DF254E" w:rsidRPr="00100825" w:rsidRDefault="00146653" w:rsidP="0014665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46653">
              <w:rPr>
                <w:szCs w:val="20"/>
                <w:lang w:eastAsia="en-AU"/>
              </w:rPr>
              <w:t>New strain</w:t>
            </w:r>
            <w:r w:rsidR="00DD3C77">
              <w:rPr>
                <w:szCs w:val="20"/>
                <w:lang w:eastAsia="en-AU"/>
              </w:rPr>
              <w:t>—</w:t>
            </w:r>
            <w:r>
              <w:rPr>
                <w:szCs w:val="20"/>
                <w:lang w:eastAsia="en-AU"/>
              </w:rPr>
              <w:t xml:space="preserve">endemic. </w:t>
            </w:r>
            <w:r w:rsidRPr="00146653">
              <w:rPr>
                <w:szCs w:val="20"/>
                <w:lang w:eastAsia="en-AU"/>
              </w:rPr>
              <w:t xml:space="preserve">No attempts were made to eradicate or control this disease due to </w:t>
            </w:r>
            <w:proofErr w:type="spellStart"/>
            <w:r w:rsidRPr="00146653">
              <w:rPr>
                <w:szCs w:val="20"/>
                <w:lang w:eastAsia="en-AU"/>
              </w:rPr>
              <w:t>endemicity</w:t>
            </w:r>
            <w:proofErr w:type="spellEnd"/>
            <w:r w:rsidRPr="00146653">
              <w:rPr>
                <w:szCs w:val="20"/>
                <w:lang w:eastAsia="en-AU"/>
              </w:rPr>
              <w:t xml:space="preserve"> and </w:t>
            </w:r>
            <w:r>
              <w:rPr>
                <w:szCs w:val="20"/>
                <w:lang w:eastAsia="en-AU"/>
              </w:rPr>
              <w:t>use as biological control agent</w:t>
            </w:r>
          </w:p>
        </w:tc>
      </w:tr>
      <w:tr w:rsidR="00146653" w:rsidRPr="00DF254E" w14:paraId="636DE484"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2643FEE0" w14:textId="77777777" w:rsidR="00146653" w:rsidRPr="00DF254E" w:rsidRDefault="00146653" w:rsidP="00BB74B0">
            <w:pPr>
              <w:pStyle w:val="Tabletext0"/>
              <w:jc w:val="left"/>
              <w:rPr>
                <w:i w:val="0"/>
                <w:szCs w:val="20"/>
                <w:lang w:eastAsia="en-AU"/>
              </w:rPr>
            </w:pPr>
            <w:r w:rsidRPr="00DF254E">
              <w:rPr>
                <w:i w:val="0"/>
                <w:szCs w:val="20"/>
                <w:lang w:eastAsia="en-AU"/>
              </w:rPr>
              <w:t>2015</w:t>
            </w:r>
          </w:p>
        </w:tc>
        <w:tc>
          <w:tcPr>
            <w:tcW w:w="2213" w:type="dxa"/>
            <w:shd w:val="clear" w:color="auto" w:fill="auto"/>
          </w:tcPr>
          <w:p w14:paraId="1995AD8C" w14:textId="35671303" w:rsidR="00146653" w:rsidRPr="00DF254E" w:rsidRDefault="00146653" w:rsidP="001670BA">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Bluetongue virus (serotype</w:t>
            </w:r>
            <w:r w:rsidR="001670BA">
              <w:rPr>
                <w:szCs w:val="20"/>
                <w:lang w:eastAsia="en-AU"/>
              </w:rPr>
              <w:t> </w:t>
            </w:r>
            <w:r w:rsidRPr="00DF254E">
              <w:rPr>
                <w:szCs w:val="20"/>
                <w:lang w:eastAsia="en-AU"/>
              </w:rPr>
              <w:t>5)</w:t>
            </w:r>
          </w:p>
        </w:tc>
        <w:tc>
          <w:tcPr>
            <w:tcW w:w="2552" w:type="dxa"/>
            <w:shd w:val="clear" w:color="auto" w:fill="auto"/>
          </w:tcPr>
          <w:p w14:paraId="1E2F82FE" w14:textId="77777777" w:rsidR="00146653" w:rsidRPr="00512164" w:rsidRDefault="00146653" w:rsidP="00146653">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512164">
              <w:rPr>
                <w:szCs w:val="20"/>
                <w:lang w:eastAsia="en-AU"/>
              </w:rPr>
              <w:t>Northern Territory</w:t>
            </w:r>
          </w:p>
        </w:tc>
        <w:tc>
          <w:tcPr>
            <w:tcW w:w="1276" w:type="dxa"/>
            <w:shd w:val="clear" w:color="auto" w:fill="auto"/>
          </w:tcPr>
          <w:p w14:paraId="1FC1076B" w14:textId="77777777" w:rsidR="00146653" w:rsidRPr="00100825" w:rsidRDefault="00146653" w:rsidP="00146653">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Cattle</w:t>
            </w:r>
          </w:p>
        </w:tc>
        <w:tc>
          <w:tcPr>
            <w:tcW w:w="2693" w:type="dxa"/>
            <w:shd w:val="clear" w:color="auto" w:fill="auto"/>
          </w:tcPr>
          <w:p w14:paraId="4B464FBD" w14:textId="4F2942A3" w:rsidR="00146653" w:rsidRPr="00100825" w:rsidRDefault="00146653" w:rsidP="00146653">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9967AC">
              <w:rPr>
                <w:szCs w:val="20"/>
                <w:lang w:eastAsia="en-AU"/>
              </w:rPr>
              <w:t>New strain</w:t>
            </w:r>
            <w:r w:rsidR="00DD3C77">
              <w:rPr>
                <w:szCs w:val="20"/>
                <w:lang w:eastAsia="en-AU"/>
              </w:rPr>
              <w:t>—</w:t>
            </w:r>
            <w:r w:rsidRPr="009967AC">
              <w:rPr>
                <w:szCs w:val="20"/>
                <w:lang w:eastAsia="en-AU"/>
              </w:rPr>
              <w:t>endemic</w:t>
            </w:r>
          </w:p>
        </w:tc>
      </w:tr>
      <w:tr w:rsidR="00146653" w:rsidRPr="00DF254E" w14:paraId="7B14262A"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09E49A83" w14:textId="77777777" w:rsidR="00146653" w:rsidRPr="00DF254E" w:rsidRDefault="00146653" w:rsidP="00BB74B0">
            <w:pPr>
              <w:pStyle w:val="Tabletext0"/>
              <w:jc w:val="left"/>
              <w:rPr>
                <w:i w:val="0"/>
                <w:szCs w:val="20"/>
                <w:lang w:eastAsia="en-AU"/>
              </w:rPr>
            </w:pPr>
            <w:r w:rsidRPr="00DF254E">
              <w:rPr>
                <w:i w:val="0"/>
                <w:szCs w:val="20"/>
                <w:lang w:eastAsia="en-AU"/>
              </w:rPr>
              <w:t>2015</w:t>
            </w:r>
          </w:p>
        </w:tc>
        <w:tc>
          <w:tcPr>
            <w:tcW w:w="2213" w:type="dxa"/>
            <w:shd w:val="clear" w:color="auto" w:fill="auto"/>
          </w:tcPr>
          <w:p w14:paraId="22083F0D" w14:textId="77777777" w:rsidR="00146653" w:rsidRPr="00DF254E" w:rsidRDefault="00146653" w:rsidP="0014665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Bluetongue virus (serotype 12)</w:t>
            </w:r>
          </w:p>
        </w:tc>
        <w:tc>
          <w:tcPr>
            <w:tcW w:w="2552" w:type="dxa"/>
            <w:shd w:val="clear" w:color="auto" w:fill="auto"/>
          </w:tcPr>
          <w:p w14:paraId="316796B0" w14:textId="77777777" w:rsidR="00146653" w:rsidRPr="00DF254E" w:rsidRDefault="00146653" w:rsidP="0014665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Northern Territory</w:t>
            </w:r>
          </w:p>
        </w:tc>
        <w:tc>
          <w:tcPr>
            <w:tcW w:w="1276" w:type="dxa"/>
            <w:shd w:val="clear" w:color="auto" w:fill="auto"/>
          </w:tcPr>
          <w:p w14:paraId="6E0CA3EB" w14:textId="77777777" w:rsidR="00146653" w:rsidRPr="00100825" w:rsidRDefault="00146653" w:rsidP="0014665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Cattle</w:t>
            </w:r>
          </w:p>
        </w:tc>
        <w:tc>
          <w:tcPr>
            <w:tcW w:w="2693" w:type="dxa"/>
            <w:shd w:val="clear" w:color="auto" w:fill="auto"/>
          </w:tcPr>
          <w:p w14:paraId="75F9613C" w14:textId="7CEE4A31" w:rsidR="00146653" w:rsidRPr="00100825" w:rsidRDefault="00146653" w:rsidP="00146653">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9967AC">
              <w:rPr>
                <w:szCs w:val="20"/>
                <w:lang w:eastAsia="en-AU"/>
              </w:rPr>
              <w:t>New strain</w:t>
            </w:r>
            <w:r w:rsidR="00DD3C77">
              <w:rPr>
                <w:szCs w:val="20"/>
                <w:lang w:eastAsia="en-AU"/>
              </w:rPr>
              <w:t>—</w:t>
            </w:r>
            <w:r w:rsidRPr="009967AC">
              <w:rPr>
                <w:szCs w:val="20"/>
                <w:lang w:eastAsia="en-AU"/>
              </w:rPr>
              <w:t>endemic</w:t>
            </w:r>
          </w:p>
        </w:tc>
      </w:tr>
      <w:tr w:rsidR="00DF254E" w:rsidRPr="00DF254E" w14:paraId="6E3B3A94" w14:textId="77777777" w:rsidTr="00B20F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4F0924B3" w14:textId="77777777" w:rsidR="00DF254E" w:rsidRPr="00DF254E" w:rsidRDefault="00DF254E" w:rsidP="00BB74B0">
            <w:pPr>
              <w:pStyle w:val="Tabletext0"/>
              <w:jc w:val="left"/>
              <w:rPr>
                <w:i w:val="0"/>
                <w:szCs w:val="20"/>
                <w:lang w:eastAsia="en-AU"/>
              </w:rPr>
            </w:pPr>
            <w:r w:rsidRPr="00DF254E">
              <w:rPr>
                <w:i w:val="0"/>
                <w:szCs w:val="20"/>
                <w:lang w:eastAsia="en-AU"/>
              </w:rPr>
              <w:t>2015</w:t>
            </w:r>
          </w:p>
        </w:tc>
        <w:tc>
          <w:tcPr>
            <w:tcW w:w="2213" w:type="dxa"/>
            <w:shd w:val="clear" w:color="auto" w:fill="auto"/>
          </w:tcPr>
          <w:p w14:paraId="2CD1C237" w14:textId="77777777"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Rabbit haemorrhagic disease</w:t>
            </w:r>
          </w:p>
        </w:tc>
        <w:tc>
          <w:tcPr>
            <w:tcW w:w="2552" w:type="dxa"/>
            <w:shd w:val="clear" w:color="auto" w:fill="auto"/>
          </w:tcPr>
          <w:p w14:paraId="061493FF" w14:textId="77777777"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Australian Capital Territory</w:t>
            </w:r>
          </w:p>
        </w:tc>
        <w:tc>
          <w:tcPr>
            <w:tcW w:w="1276" w:type="dxa"/>
            <w:shd w:val="clear" w:color="auto" w:fill="auto"/>
          </w:tcPr>
          <w:p w14:paraId="5E7E5335" w14:textId="77777777" w:rsidR="00DF254E" w:rsidRPr="00100825"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Rabbits</w:t>
            </w:r>
          </w:p>
        </w:tc>
        <w:tc>
          <w:tcPr>
            <w:tcW w:w="2693" w:type="dxa"/>
            <w:shd w:val="clear" w:color="auto" w:fill="auto"/>
          </w:tcPr>
          <w:p w14:paraId="2F4B1396" w14:textId="5CA137FB" w:rsidR="00DF254E" w:rsidRPr="00100825" w:rsidRDefault="00146653"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46653">
              <w:rPr>
                <w:szCs w:val="20"/>
                <w:lang w:eastAsia="en-AU"/>
              </w:rPr>
              <w:t>New strain</w:t>
            </w:r>
            <w:r w:rsidR="00DD3C77">
              <w:rPr>
                <w:szCs w:val="20"/>
                <w:lang w:eastAsia="en-AU"/>
              </w:rPr>
              <w:t>—</w:t>
            </w:r>
            <w:r w:rsidRPr="00146653">
              <w:rPr>
                <w:szCs w:val="20"/>
                <w:lang w:eastAsia="en-AU"/>
              </w:rPr>
              <w:t xml:space="preserve">endemic. No attempts were made to eradicate or control this disease due to </w:t>
            </w:r>
            <w:proofErr w:type="spellStart"/>
            <w:r w:rsidRPr="00146653">
              <w:rPr>
                <w:szCs w:val="20"/>
                <w:lang w:eastAsia="en-AU"/>
              </w:rPr>
              <w:t>endemicity</w:t>
            </w:r>
            <w:proofErr w:type="spellEnd"/>
            <w:r w:rsidRPr="00146653">
              <w:rPr>
                <w:szCs w:val="20"/>
                <w:lang w:eastAsia="en-AU"/>
              </w:rPr>
              <w:t xml:space="preserve"> and use as biological control agent</w:t>
            </w:r>
          </w:p>
        </w:tc>
      </w:tr>
      <w:tr w:rsidR="00DF254E" w:rsidRPr="00DF254E" w14:paraId="5376B234" w14:textId="77777777" w:rsidTr="00B20F8B">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71433ED7" w14:textId="77777777" w:rsidR="00DF254E" w:rsidRPr="00DF254E" w:rsidRDefault="00DF254E" w:rsidP="00BB74B0">
            <w:pPr>
              <w:pStyle w:val="Tabletext0"/>
              <w:jc w:val="left"/>
              <w:rPr>
                <w:i w:val="0"/>
                <w:szCs w:val="20"/>
                <w:lang w:eastAsia="en-AU"/>
              </w:rPr>
            </w:pPr>
            <w:r w:rsidRPr="00DF254E">
              <w:rPr>
                <w:i w:val="0"/>
                <w:szCs w:val="20"/>
                <w:lang w:eastAsia="en-AU"/>
              </w:rPr>
              <w:t>2016</w:t>
            </w:r>
          </w:p>
        </w:tc>
        <w:tc>
          <w:tcPr>
            <w:tcW w:w="2213" w:type="dxa"/>
            <w:shd w:val="clear" w:color="auto" w:fill="auto"/>
          </w:tcPr>
          <w:p w14:paraId="3BCEC0B5" w14:textId="77777777" w:rsidR="00DF254E" w:rsidRPr="00DF254E"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DF254E">
              <w:rPr>
                <w:szCs w:val="20"/>
                <w:lang w:eastAsia="en-AU"/>
              </w:rPr>
              <w:t>Tularaemia (</w:t>
            </w:r>
            <w:proofErr w:type="spellStart"/>
            <w:r w:rsidRPr="00DF254E">
              <w:rPr>
                <w:i/>
                <w:szCs w:val="20"/>
                <w:lang w:eastAsia="en-AU"/>
              </w:rPr>
              <w:t>Francisella</w:t>
            </w:r>
            <w:proofErr w:type="spellEnd"/>
            <w:r w:rsidRPr="00DF254E">
              <w:rPr>
                <w:i/>
                <w:szCs w:val="20"/>
                <w:lang w:eastAsia="en-AU"/>
              </w:rPr>
              <w:t xml:space="preserve"> </w:t>
            </w:r>
            <w:proofErr w:type="spellStart"/>
            <w:r w:rsidRPr="00DF254E">
              <w:rPr>
                <w:i/>
                <w:szCs w:val="20"/>
                <w:lang w:eastAsia="en-AU"/>
              </w:rPr>
              <w:t>tularensis</w:t>
            </w:r>
            <w:proofErr w:type="spellEnd"/>
            <w:r w:rsidRPr="00DF254E">
              <w:rPr>
                <w:szCs w:val="20"/>
                <w:lang w:eastAsia="en-AU"/>
              </w:rPr>
              <w:t>)</w:t>
            </w:r>
          </w:p>
        </w:tc>
        <w:tc>
          <w:tcPr>
            <w:tcW w:w="2552" w:type="dxa"/>
            <w:shd w:val="clear" w:color="auto" w:fill="auto"/>
          </w:tcPr>
          <w:p w14:paraId="05C3AA50" w14:textId="18A4F195" w:rsidR="00DF254E" w:rsidRPr="00DF254E" w:rsidRDefault="00146653"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 xml:space="preserve">Sydney, </w:t>
            </w:r>
            <w:r w:rsidR="00DF254E" w:rsidRPr="00DF254E">
              <w:rPr>
                <w:szCs w:val="20"/>
                <w:lang w:eastAsia="en-AU"/>
              </w:rPr>
              <w:t>New South Wales</w:t>
            </w:r>
          </w:p>
        </w:tc>
        <w:tc>
          <w:tcPr>
            <w:tcW w:w="1276" w:type="dxa"/>
            <w:shd w:val="clear" w:color="auto" w:fill="auto"/>
          </w:tcPr>
          <w:p w14:paraId="3E696846" w14:textId="77777777" w:rsidR="00DF254E" w:rsidRPr="00100825"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Possums</w:t>
            </w:r>
          </w:p>
        </w:tc>
        <w:tc>
          <w:tcPr>
            <w:tcW w:w="2693" w:type="dxa"/>
            <w:shd w:val="clear" w:color="auto" w:fill="auto"/>
          </w:tcPr>
          <w:p w14:paraId="6CD21B85" w14:textId="77777777" w:rsidR="00DF254E" w:rsidRPr="00100825" w:rsidRDefault="00DF254E" w:rsidP="00DF254E">
            <w:pPr>
              <w:pStyle w:val="Tabletext0"/>
              <w:cnfStyle w:val="000000000000" w:firstRow="0" w:lastRow="0" w:firstColumn="0" w:lastColumn="0" w:oddVBand="0" w:evenVBand="0" w:oddHBand="0" w:evenHBand="0" w:firstRowFirstColumn="0" w:firstRowLastColumn="0" w:lastRowFirstColumn="0" w:lastRowLastColumn="0"/>
              <w:rPr>
                <w:szCs w:val="20"/>
                <w:lang w:eastAsia="en-AU"/>
              </w:rPr>
            </w:pPr>
            <w:r w:rsidRPr="00100825">
              <w:rPr>
                <w:szCs w:val="20"/>
                <w:lang w:eastAsia="en-AU"/>
              </w:rPr>
              <w:t>Detected in historical samples (collected 2002 and 2003)</w:t>
            </w:r>
          </w:p>
        </w:tc>
      </w:tr>
      <w:tr w:rsidR="00DF254E" w:rsidRPr="00DF254E" w14:paraId="23139D6D" w14:textId="77777777" w:rsidTr="00B20F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22" w:type="dxa"/>
            <w:tcBorders>
              <w:right w:val="none" w:sz="0" w:space="0" w:color="auto"/>
            </w:tcBorders>
          </w:tcPr>
          <w:p w14:paraId="23B71522" w14:textId="77777777" w:rsidR="00DF254E" w:rsidRPr="00DF254E" w:rsidRDefault="00DF254E" w:rsidP="00BB74B0">
            <w:pPr>
              <w:pStyle w:val="Tabletext0"/>
              <w:jc w:val="left"/>
              <w:rPr>
                <w:i w:val="0"/>
                <w:szCs w:val="20"/>
                <w:lang w:eastAsia="en-AU"/>
              </w:rPr>
            </w:pPr>
            <w:r w:rsidRPr="00DF254E">
              <w:rPr>
                <w:i w:val="0"/>
                <w:szCs w:val="20"/>
                <w:lang w:eastAsia="en-AU"/>
              </w:rPr>
              <w:t>2017</w:t>
            </w:r>
          </w:p>
        </w:tc>
        <w:tc>
          <w:tcPr>
            <w:tcW w:w="2213" w:type="dxa"/>
            <w:shd w:val="clear" w:color="auto" w:fill="auto"/>
          </w:tcPr>
          <w:p w14:paraId="41B278F7" w14:textId="77777777"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Pigeon rotavirus</w:t>
            </w:r>
          </w:p>
        </w:tc>
        <w:tc>
          <w:tcPr>
            <w:tcW w:w="2552" w:type="dxa"/>
            <w:shd w:val="clear" w:color="auto" w:fill="auto"/>
          </w:tcPr>
          <w:p w14:paraId="76D77DBC" w14:textId="47448DE4" w:rsidR="00DF254E" w:rsidRPr="00DF254E"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DF254E">
              <w:rPr>
                <w:szCs w:val="20"/>
                <w:lang w:eastAsia="en-AU"/>
              </w:rPr>
              <w:t>Western Australia (initial case, f</w:t>
            </w:r>
            <w:r w:rsidR="00FD0DEA">
              <w:rPr>
                <w:szCs w:val="20"/>
                <w:lang w:eastAsia="en-AU"/>
              </w:rPr>
              <w:t>ollowed by other jurisdictions)</w:t>
            </w:r>
          </w:p>
        </w:tc>
        <w:tc>
          <w:tcPr>
            <w:tcW w:w="1276" w:type="dxa"/>
            <w:shd w:val="clear" w:color="auto" w:fill="auto"/>
          </w:tcPr>
          <w:p w14:paraId="43FF859D" w14:textId="77777777" w:rsidR="00DF254E" w:rsidRPr="00100825"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Pigeons</w:t>
            </w:r>
          </w:p>
        </w:tc>
        <w:tc>
          <w:tcPr>
            <w:tcW w:w="2693" w:type="dxa"/>
            <w:shd w:val="clear" w:color="auto" w:fill="auto"/>
          </w:tcPr>
          <w:p w14:paraId="3CB5BCAA" w14:textId="77777777" w:rsidR="00DF254E" w:rsidRPr="00100825" w:rsidRDefault="00DF254E" w:rsidP="00DF254E">
            <w:pPr>
              <w:pStyle w:val="Tabletext0"/>
              <w:cnfStyle w:val="000000100000" w:firstRow="0" w:lastRow="0" w:firstColumn="0" w:lastColumn="0" w:oddVBand="0" w:evenVBand="0" w:oddHBand="1" w:evenHBand="0" w:firstRowFirstColumn="0" w:firstRowLastColumn="0" w:lastRowFirstColumn="0" w:lastRowLastColumn="0"/>
              <w:rPr>
                <w:szCs w:val="20"/>
                <w:lang w:eastAsia="en-AU"/>
              </w:rPr>
            </w:pPr>
            <w:r w:rsidRPr="00100825">
              <w:rPr>
                <w:szCs w:val="20"/>
                <w:lang w:eastAsia="en-AU"/>
              </w:rPr>
              <w:t>Endemic</w:t>
            </w:r>
          </w:p>
        </w:tc>
      </w:tr>
    </w:tbl>
    <w:p w14:paraId="5C4D93EC" w14:textId="70FE96B0" w:rsidR="00D57507" w:rsidRPr="00385B02" w:rsidRDefault="00275059" w:rsidP="0050317B">
      <w:pPr>
        <w:pStyle w:val="Heading4"/>
        <w:spacing w:before="240"/>
        <w:rPr>
          <w:sz w:val="28"/>
          <w:szCs w:val="28"/>
        </w:rPr>
      </w:pPr>
      <w:r w:rsidRPr="00385B02">
        <w:rPr>
          <w:sz w:val="28"/>
          <w:szCs w:val="28"/>
        </w:rPr>
        <w:t xml:space="preserve">5.2.4 </w:t>
      </w:r>
      <w:r w:rsidR="00FD0DEA" w:rsidRPr="00385B02">
        <w:rPr>
          <w:sz w:val="28"/>
          <w:szCs w:val="28"/>
        </w:rPr>
        <w:t>Aquatic a</w:t>
      </w:r>
      <w:r w:rsidR="008362D1" w:rsidRPr="00385B02">
        <w:rPr>
          <w:sz w:val="28"/>
          <w:szCs w:val="28"/>
        </w:rPr>
        <w:t>nimal disease</w:t>
      </w:r>
      <w:r w:rsidRPr="00385B02">
        <w:rPr>
          <w:sz w:val="28"/>
          <w:szCs w:val="28"/>
        </w:rPr>
        <w:t xml:space="preserve"> incursions</w:t>
      </w:r>
    </w:p>
    <w:p w14:paraId="11A1A3A9" w14:textId="07BD5E2A" w:rsidR="00D57507" w:rsidRDefault="008362D1" w:rsidP="00D57507">
      <w:r w:rsidRPr="007A6C61">
        <w:t>Aquatic animals can</w:t>
      </w:r>
      <w:r>
        <w:t xml:space="preserve"> also</w:t>
      </w:r>
      <w:r w:rsidRPr="007A6C61">
        <w:t xml:space="preserve"> be affected by infectious diseases</w:t>
      </w:r>
      <w:r w:rsidR="00782802">
        <w:t xml:space="preserve"> </w:t>
      </w:r>
      <w:r w:rsidRPr="007A6C61">
        <w:t xml:space="preserve">caused by viruses, bacteria, fungi, protozoa and parasites. </w:t>
      </w:r>
      <w:r w:rsidR="00B54FCD">
        <w:t>Some may be of Australian origin but not detected previously, while others are brought into the country via infected animals or product</w:t>
      </w:r>
      <w:r w:rsidR="00986704">
        <w:t>s</w:t>
      </w:r>
      <w:r w:rsidR="00B54FCD">
        <w:t xml:space="preserve">. </w:t>
      </w:r>
      <w:r>
        <w:t xml:space="preserve">An incursion of an aquatic animal disease can only be </w:t>
      </w:r>
      <w:r w:rsidR="00B54FCD">
        <w:t xml:space="preserve">easily </w:t>
      </w:r>
      <w:r>
        <w:t xml:space="preserve">eradicated if </w:t>
      </w:r>
      <w:r w:rsidR="00782802">
        <w:t>the hosts are</w:t>
      </w:r>
      <w:r>
        <w:t xml:space="preserve"> contained within </w:t>
      </w:r>
      <w:r w:rsidR="00782802">
        <w:t>an</w:t>
      </w:r>
      <w:r>
        <w:t xml:space="preserve"> immediate environment, such as an aquaculture pond or breeding tank. </w:t>
      </w:r>
      <w:r w:rsidR="00B54FCD">
        <w:t xml:space="preserve">Eradication from aquaculture facilities does not necessarily mean eradication from the wild. </w:t>
      </w:r>
      <w:r>
        <w:t xml:space="preserve">If the disease emerges in or escapes into the wild, it </w:t>
      </w:r>
      <w:r w:rsidR="00B54FCD">
        <w:t>may be</w:t>
      </w:r>
      <w:r>
        <w:t xml:space="preserve"> </w:t>
      </w:r>
      <w:r w:rsidR="00902C8D">
        <w:t>hard</w:t>
      </w:r>
      <w:r>
        <w:t xml:space="preserve"> to eradicate. </w:t>
      </w:r>
      <w:r w:rsidR="00B54FCD">
        <w:t xml:space="preserve">Proof of freedom as well as risk management </w:t>
      </w:r>
      <w:r>
        <w:t>rel</w:t>
      </w:r>
      <w:r w:rsidR="00B54FCD">
        <w:t>ies</w:t>
      </w:r>
      <w:r>
        <w:t xml:space="preserve"> on passive or targeted surveillance, which can last many years (</w:t>
      </w:r>
      <w:r>
        <w:fldChar w:fldCharType="begin"/>
      </w:r>
      <w:r>
        <w:instrText xml:space="preserve"> REF _Ref3114711 \h </w:instrText>
      </w:r>
      <w:r>
        <w:fldChar w:fldCharType="separate"/>
      </w:r>
      <w:r w:rsidR="00C06FFA" w:rsidRPr="008362D1">
        <w:rPr>
          <w:lang w:eastAsia="ja-JP"/>
        </w:rPr>
        <w:t>Table</w:t>
      </w:r>
      <w:r w:rsidR="00EC78E9">
        <w:rPr>
          <w:lang w:eastAsia="ja-JP"/>
        </w:rPr>
        <w:t> </w:t>
      </w:r>
      <w:r w:rsidR="00C06FFA">
        <w:rPr>
          <w:noProof/>
          <w:lang w:eastAsia="ja-JP"/>
        </w:rPr>
        <w:t>14</w:t>
      </w:r>
      <w:r>
        <w:fldChar w:fldCharType="end"/>
      </w:r>
      <w:r>
        <w:t>).</w:t>
      </w:r>
    </w:p>
    <w:p w14:paraId="0FAB3558" w14:textId="478A7709" w:rsidR="008362D1" w:rsidRPr="008362D1" w:rsidRDefault="008362D1" w:rsidP="00C5068E">
      <w:pPr>
        <w:pStyle w:val="Caption"/>
        <w:rPr>
          <w:lang w:eastAsia="ja-JP"/>
        </w:rPr>
      </w:pPr>
      <w:bookmarkStart w:id="118" w:name="_Ref3114711"/>
      <w:bookmarkStart w:id="119" w:name="_Toc3131321"/>
      <w:bookmarkStart w:id="120" w:name="_Toc10020191"/>
      <w:r w:rsidRPr="008362D1">
        <w:rPr>
          <w:lang w:eastAsia="ja-JP"/>
        </w:rPr>
        <w:lastRenderedPageBreak/>
        <w:t xml:space="preserve">Table </w:t>
      </w:r>
      <w:r w:rsidRPr="008362D1">
        <w:rPr>
          <w:lang w:eastAsia="ja-JP"/>
        </w:rPr>
        <w:fldChar w:fldCharType="begin"/>
      </w:r>
      <w:r w:rsidRPr="008362D1">
        <w:rPr>
          <w:lang w:eastAsia="ja-JP"/>
        </w:rPr>
        <w:instrText xml:space="preserve"> SEQ Table \* ARABIC </w:instrText>
      </w:r>
      <w:r w:rsidRPr="008362D1">
        <w:rPr>
          <w:lang w:eastAsia="ja-JP"/>
        </w:rPr>
        <w:fldChar w:fldCharType="separate"/>
      </w:r>
      <w:r w:rsidR="00C06FFA">
        <w:rPr>
          <w:noProof/>
          <w:lang w:eastAsia="ja-JP"/>
        </w:rPr>
        <w:t>14</w:t>
      </w:r>
      <w:r w:rsidRPr="008362D1">
        <w:rPr>
          <w:lang w:eastAsia="ja-JP"/>
        </w:rPr>
        <w:fldChar w:fldCharType="end"/>
      </w:r>
      <w:bookmarkEnd w:id="118"/>
      <w:r w:rsidRPr="008362D1">
        <w:rPr>
          <w:lang w:eastAsia="ja-JP"/>
        </w:rPr>
        <w:t xml:space="preserve"> Aquatic animal disease </w:t>
      </w:r>
      <w:r w:rsidR="005C340B" w:rsidRPr="008362D1">
        <w:rPr>
          <w:lang w:eastAsia="ja-JP"/>
        </w:rPr>
        <w:t>detections,</w:t>
      </w:r>
      <w:r w:rsidRPr="008362D1">
        <w:rPr>
          <w:lang w:eastAsia="ja-JP"/>
        </w:rPr>
        <w:t xml:space="preserve"> 2010 to 201</w:t>
      </w:r>
      <w:bookmarkEnd w:id="119"/>
      <w:r w:rsidR="00276827">
        <w:rPr>
          <w:lang w:eastAsia="ja-JP"/>
        </w:rPr>
        <w:t>8</w:t>
      </w:r>
      <w:bookmarkEnd w:id="120"/>
    </w:p>
    <w:tbl>
      <w:tblPr>
        <w:tblW w:w="0" w:type="auto"/>
        <w:tblLook w:val="04A0" w:firstRow="1" w:lastRow="0" w:firstColumn="1" w:lastColumn="0" w:noHBand="0" w:noVBand="1"/>
      </w:tblPr>
      <w:tblGrid>
        <w:gridCol w:w="704"/>
        <w:gridCol w:w="3119"/>
        <w:gridCol w:w="1706"/>
        <w:gridCol w:w="1842"/>
        <w:gridCol w:w="1838"/>
      </w:tblGrid>
      <w:tr w:rsidR="008362D1" w:rsidRPr="008362D1" w14:paraId="2C9F6A8C" w14:textId="77777777" w:rsidTr="002612AC">
        <w:trPr>
          <w:tblHeader/>
        </w:trPr>
        <w:tc>
          <w:tcPr>
            <w:tcW w:w="704" w:type="dxa"/>
            <w:tcBorders>
              <w:top w:val="single" w:sz="4" w:space="0" w:color="auto"/>
            </w:tcBorders>
          </w:tcPr>
          <w:p w14:paraId="362A2472" w14:textId="77777777" w:rsidR="008362D1" w:rsidRPr="00C5068E" w:rsidRDefault="008362D1" w:rsidP="00C5068E">
            <w:pPr>
              <w:pStyle w:val="TableText"/>
              <w:rPr>
                <w:b/>
                <w:lang w:eastAsia="ja-JP"/>
              </w:rPr>
            </w:pPr>
            <w:r w:rsidRPr="00C5068E">
              <w:rPr>
                <w:b/>
                <w:lang w:eastAsia="ja-JP"/>
              </w:rPr>
              <w:t>Year</w:t>
            </w:r>
          </w:p>
        </w:tc>
        <w:tc>
          <w:tcPr>
            <w:tcW w:w="3119" w:type="dxa"/>
            <w:tcBorders>
              <w:top w:val="single" w:sz="4" w:space="0" w:color="auto"/>
            </w:tcBorders>
          </w:tcPr>
          <w:p w14:paraId="09C4FB17" w14:textId="77777777" w:rsidR="008362D1" w:rsidRPr="00C5068E" w:rsidRDefault="008362D1" w:rsidP="00C5068E">
            <w:pPr>
              <w:pStyle w:val="TableText"/>
              <w:rPr>
                <w:b/>
                <w:lang w:eastAsia="ja-JP"/>
              </w:rPr>
            </w:pPr>
            <w:r w:rsidRPr="00C5068E">
              <w:rPr>
                <w:b/>
                <w:lang w:eastAsia="ja-JP"/>
              </w:rPr>
              <w:t>Disease</w:t>
            </w:r>
          </w:p>
        </w:tc>
        <w:tc>
          <w:tcPr>
            <w:tcW w:w="1706" w:type="dxa"/>
            <w:tcBorders>
              <w:top w:val="single" w:sz="4" w:space="0" w:color="auto"/>
            </w:tcBorders>
          </w:tcPr>
          <w:p w14:paraId="64E15461" w14:textId="77777777" w:rsidR="008362D1" w:rsidRPr="00C5068E" w:rsidRDefault="008362D1" w:rsidP="00C5068E">
            <w:pPr>
              <w:pStyle w:val="TableText"/>
              <w:rPr>
                <w:b/>
                <w:lang w:eastAsia="ja-JP"/>
              </w:rPr>
            </w:pPr>
            <w:r w:rsidRPr="00C5068E">
              <w:rPr>
                <w:b/>
                <w:lang w:eastAsia="ja-JP"/>
              </w:rPr>
              <w:t>Location</w:t>
            </w:r>
          </w:p>
        </w:tc>
        <w:tc>
          <w:tcPr>
            <w:tcW w:w="1842" w:type="dxa"/>
            <w:tcBorders>
              <w:top w:val="single" w:sz="4" w:space="0" w:color="auto"/>
            </w:tcBorders>
          </w:tcPr>
          <w:p w14:paraId="336F01D4" w14:textId="77777777" w:rsidR="008362D1" w:rsidRPr="00C5068E" w:rsidRDefault="008362D1" w:rsidP="00C5068E">
            <w:pPr>
              <w:pStyle w:val="TableText"/>
              <w:rPr>
                <w:b/>
                <w:lang w:eastAsia="ja-JP"/>
              </w:rPr>
            </w:pPr>
            <w:r w:rsidRPr="00C5068E">
              <w:rPr>
                <w:b/>
                <w:lang w:eastAsia="ja-JP"/>
              </w:rPr>
              <w:t>Animal affected</w:t>
            </w:r>
          </w:p>
        </w:tc>
        <w:tc>
          <w:tcPr>
            <w:tcW w:w="1838" w:type="dxa"/>
            <w:tcBorders>
              <w:top w:val="single" w:sz="4" w:space="0" w:color="auto"/>
            </w:tcBorders>
          </w:tcPr>
          <w:p w14:paraId="44A5EDC5" w14:textId="77777777" w:rsidR="008362D1" w:rsidRPr="00C5068E" w:rsidRDefault="008362D1" w:rsidP="00C5068E">
            <w:pPr>
              <w:pStyle w:val="TableText"/>
              <w:rPr>
                <w:b/>
                <w:lang w:eastAsia="ja-JP"/>
              </w:rPr>
            </w:pPr>
            <w:r w:rsidRPr="00C5068E">
              <w:rPr>
                <w:b/>
                <w:lang w:eastAsia="ja-JP"/>
              </w:rPr>
              <w:t>Result</w:t>
            </w:r>
          </w:p>
        </w:tc>
      </w:tr>
      <w:tr w:rsidR="008362D1" w:rsidRPr="008362D1" w14:paraId="15436DE8" w14:textId="77777777" w:rsidTr="002612AC">
        <w:tc>
          <w:tcPr>
            <w:tcW w:w="704" w:type="dxa"/>
          </w:tcPr>
          <w:p w14:paraId="7AC73760" w14:textId="77777777" w:rsidR="008362D1" w:rsidRPr="008362D1" w:rsidRDefault="008362D1" w:rsidP="00C5068E">
            <w:pPr>
              <w:pStyle w:val="TableText"/>
              <w:rPr>
                <w:lang w:eastAsia="ja-JP"/>
              </w:rPr>
            </w:pPr>
            <w:r w:rsidRPr="008362D1">
              <w:rPr>
                <w:lang w:eastAsia="ja-JP"/>
              </w:rPr>
              <w:t>2007</w:t>
            </w:r>
          </w:p>
        </w:tc>
        <w:tc>
          <w:tcPr>
            <w:tcW w:w="3119" w:type="dxa"/>
            <w:tcBorders>
              <w:left w:val="nil"/>
            </w:tcBorders>
            <w:shd w:val="clear" w:color="auto" w:fill="auto"/>
          </w:tcPr>
          <w:p w14:paraId="47A458C2" w14:textId="77777777" w:rsidR="008362D1" w:rsidRPr="008362D1" w:rsidRDefault="008362D1" w:rsidP="00C5068E">
            <w:pPr>
              <w:pStyle w:val="TableText"/>
              <w:rPr>
                <w:lang w:eastAsia="ja-JP"/>
              </w:rPr>
            </w:pPr>
            <w:r w:rsidRPr="008362D1">
              <w:rPr>
                <w:lang w:eastAsia="ja-JP"/>
              </w:rPr>
              <w:t xml:space="preserve">Abalone viral </w:t>
            </w:r>
            <w:proofErr w:type="spellStart"/>
            <w:r w:rsidRPr="008362D1">
              <w:rPr>
                <w:lang w:eastAsia="ja-JP"/>
              </w:rPr>
              <w:t>ganglioneuritis</w:t>
            </w:r>
            <w:proofErr w:type="spellEnd"/>
          </w:p>
        </w:tc>
        <w:tc>
          <w:tcPr>
            <w:tcW w:w="1706" w:type="dxa"/>
            <w:shd w:val="clear" w:color="auto" w:fill="auto"/>
          </w:tcPr>
          <w:p w14:paraId="06EDE020" w14:textId="77777777" w:rsidR="008362D1" w:rsidRPr="008362D1" w:rsidRDefault="008362D1" w:rsidP="00C5068E">
            <w:pPr>
              <w:pStyle w:val="TableText"/>
              <w:rPr>
                <w:lang w:eastAsia="ja-JP"/>
              </w:rPr>
            </w:pPr>
            <w:r w:rsidRPr="008362D1">
              <w:rPr>
                <w:lang w:eastAsia="ja-JP"/>
              </w:rPr>
              <w:t>Port Fairy, Victoria</w:t>
            </w:r>
          </w:p>
        </w:tc>
        <w:tc>
          <w:tcPr>
            <w:tcW w:w="1842" w:type="dxa"/>
            <w:shd w:val="clear" w:color="auto" w:fill="auto"/>
          </w:tcPr>
          <w:p w14:paraId="6EBBD056" w14:textId="77777777" w:rsidR="008362D1" w:rsidRPr="008362D1" w:rsidRDefault="008362D1" w:rsidP="00C5068E">
            <w:pPr>
              <w:pStyle w:val="TableText"/>
              <w:rPr>
                <w:lang w:eastAsia="ja-JP"/>
              </w:rPr>
            </w:pPr>
            <w:r w:rsidRPr="008362D1">
              <w:rPr>
                <w:lang w:eastAsia="ja-JP"/>
              </w:rPr>
              <w:t>Abalone</w:t>
            </w:r>
          </w:p>
        </w:tc>
        <w:tc>
          <w:tcPr>
            <w:tcW w:w="1838" w:type="dxa"/>
            <w:shd w:val="clear" w:color="auto" w:fill="auto"/>
          </w:tcPr>
          <w:p w14:paraId="36347398" w14:textId="77777777" w:rsidR="008362D1" w:rsidRPr="008362D1" w:rsidRDefault="008362D1" w:rsidP="00C5068E">
            <w:pPr>
              <w:pStyle w:val="TableText"/>
              <w:rPr>
                <w:lang w:eastAsia="ja-JP"/>
              </w:rPr>
            </w:pPr>
            <w:r w:rsidRPr="008362D1">
              <w:rPr>
                <w:lang w:eastAsia="ja-JP"/>
              </w:rPr>
              <w:t xml:space="preserve">Eradicated </w:t>
            </w:r>
          </w:p>
        </w:tc>
      </w:tr>
      <w:tr w:rsidR="008362D1" w:rsidRPr="008362D1" w14:paraId="0811EDC3" w14:textId="77777777" w:rsidTr="002612AC">
        <w:tc>
          <w:tcPr>
            <w:tcW w:w="704" w:type="dxa"/>
          </w:tcPr>
          <w:p w14:paraId="56DC0F08" w14:textId="77777777" w:rsidR="008362D1" w:rsidRPr="008362D1" w:rsidRDefault="008362D1" w:rsidP="00C5068E">
            <w:pPr>
              <w:pStyle w:val="TableText"/>
              <w:rPr>
                <w:lang w:eastAsia="ja-JP"/>
              </w:rPr>
            </w:pPr>
            <w:r w:rsidRPr="008362D1">
              <w:rPr>
                <w:lang w:eastAsia="ja-JP"/>
              </w:rPr>
              <w:t>2007</w:t>
            </w:r>
          </w:p>
        </w:tc>
        <w:tc>
          <w:tcPr>
            <w:tcW w:w="3119" w:type="dxa"/>
            <w:tcBorders>
              <w:left w:val="nil"/>
            </w:tcBorders>
            <w:shd w:val="clear" w:color="auto" w:fill="auto"/>
          </w:tcPr>
          <w:p w14:paraId="5339971F" w14:textId="77777777" w:rsidR="008362D1" w:rsidRPr="008362D1" w:rsidRDefault="008362D1" w:rsidP="00C5068E">
            <w:pPr>
              <w:pStyle w:val="TableText"/>
              <w:rPr>
                <w:lang w:eastAsia="ja-JP"/>
              </w:rPr>
            </w:pPr>
            <w:r w:rsidRPr="008362D1">
              <w:rPr>
                <w:lang w:eastAsia="ja-JP"/>
              </w:rPr>
              <w:t>Oyster oedema disease</w:t>
            </w:r>
          </w:p>
        </w:tc>
        <w:tc>
          <w:tcPr>
            <w:tcW w:w="1706" w:type="dxa"/>
            <w:shd w:val="clear" w:color="auto" w:fill="auto"/>
          </w:tcPr>
          <w:p w14:paraId="63676BB5" w14:textId="77777777" w:rsidR="008362D1" w:rsidRPr="008362D1" w:rsidRDefault="008362D1" w:rsidP="00C5068E">
            <w:pPr>
              <w:pStyle w:val="TableText"/>
              <w:rPr>
                <w:lang w:eastAsia="ja-JP"/>
              </w:rPr>
            </w:pPr>
            <w:r w:rsidRPr="008362D1">
              <w:rPr>
                <w:lang w:eastAsia="ja-JP"/>
              </w:rPr>
              <w:t>Western Australia</w:t>
            </w:r>
          </w:p>
        </w:tc>
        <w:tc>
          <w:tcPr>
            <w:tcW w:w="1842" w:type="dxa"/>
            <w:shd w:val="clear" w:color="auto" w:fill="auto"/>
          </w:tcPr>
          <w:p w14:paraId="119BEABB" w14:textId="77777777" w:rsidR="008362D1" w:rsidRPr="008362D1" w:rsidRDefault="008362D1" w:rsidP="00C5068E">
            <w:pPr>
              <w:pStyle w:val="TableText"/>
              <w:rPr>
                <w:lang w:eastAsia="ja-JP"/>
              </w:rPr>
            </w:pPr>
            <w:r w:rsidRPr="008362D1">
              <w:rPr>
                <w:lang w:eastAsia="ja-JP"/>
              </w:rPr>
              <w:t>Pearl oysters</w:t>
            </w:r>
          </w:p>
        </w:tc>
        <w:tc>
          <w:tcPr>
            <w:tcW w:w="1838" w:type="dxa"/>
            <w:shd w:val="clear" w:color="auto" w:fill="auto"/>
          </w:tcPr>
          <w:p w14:paraId="2588B198"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3C777718" w14:textId="77777777" w:rsidTr="002612AC">
        <w:tc>
          <w:tcPr>
            <w:tcW w:w="704" w:type="dxa"/>
          </w:tcPr>
          <w:p w14:paraId="32DB07A4" w14:textId="77777777" w:rsidR="008362D1" w:rsidRPr="008362D1" w:rsidRDefault="008362D1" w:rsidP="00C5068E">
            <w:pPr>
              <w:pStyle w:val="TableText"/>
              <w:rPr>
                <w:lang w:eastAsia="ja-JP"/>
              </w:rPr>
            </w:pPr>
            <w:r w:rsidRPr="008362D1">
              <w:rPr>
                <w:lang w:eastAsia="ja-JP"/>
              </w:rPr>
              <w:t>2008</w:t>
            </w:r>
          </w:p>
        </w:tc>
        <w:tc>
          <w:tcPr>
            <w:tcW w:w="3119" w:type="dxa"/>
            <w:tcBorders>
              <w:left w:val="nil"/>
            </w:tcBorders>
            <w:shd w:val="clear" w:color="auto" w:fill="auto"/>
          </w:tcPr>
          <w:p w14:paraId="17C0E217" w14:textId="77777777" w:rsidR="008362D1" w:rsidRPr="008362D1" w:rsidRDefault="008362D1" w:rsidP="00C5068E">
            <w:pPr>
              <w:pStyle w:val="TableText"/>
              <w:rPr>
                <w:lang w:eastAsia="ja-JP"/>
              </w:rPr>
            </w:pPr>
            <w:r w:rsidRPr="008362D1">
              <w:rPr>
                <w:lang w:eastAsia="ja-JP"/>
              </w:rPr>
              <w:t xml:space="preserve">Abalone viral </w:t>
            </w:r>
            <w:proofErr w:type="spellStart"/>
            <w:r w:rsidRPr="008362D1">
              <w:rPr>
                <w:lang w:eastAsia="ja-JP"/>
              </w:rPr>
              <w:t>ganglioneuritis</w:t>
            </w:r>
            <w:proofErr w:type="spellEnd"/>
          </w:p>
        </w:tc>
        <w:tc>
          <w:tcPr>
            <w:tcW w:w="1706" w:type="dxa"/>
            <w:shd w:val="clear" w:color="auto" w:fill="auto"/>
          </w:tcPr>
          <w:p w14:paraId="5DAE5915" w14:textId="77777777" w:rsidR="008362D1" w:rsidRPr="008362D1" w:rsidRDefault="008362D1" w:rsidP="00C5068E">
            <w:pPr>
              <w:pStyle w:val="TableText"/>
              <w:rPr>
                <w:lang w:eastAsia="ja-JP"/>
              </w:rPr>
            </w:pPr>
            <w:r w:rsidRPr="008362D1">
              <w:rPr>
                <w:lang w:eastAsia="ja-JP"/>
              </w:rPr>
              <w:t>Tasmania</w:t>
            </w:r>
          </w:p>
        </w:tc>
        <w:tc>
          <w:tcPr>
            <w:tcW w:w="1842" w:type="dxa"/>
            <w:shd w:val="clear" w:color="auto" w:fill="auto"/>
          </w:tcPr>
          <w:p w14:paraId="049C5479" w14:textId="77777777" w:rsidR="008362D1" w:rsidRPr="008362D1" w:rsidRDefault="008362D1" w:rsidP="00C5068E">
            <w:pPr>
              <w:pStyle w:val="TableText"/>
              <w:rPr>
                <w:lang w:eastAsia="ja-JP"/>
              </w:rPr>
            </w:pPr>
            <w:r w:rsidRPr="008362D1">
              <w:rPr>
                <w:lang w:eastAsia="ja-JP"/>
              </w:rPr>
              <w:t>Abalone</w:t>
            </w:r>
          </w:p>
        </w:tc>
        <w:tc>
          <w:tcPr>
            <w:tcW w:w="1838" w:type="dxa"/>
            <w:shd w:val="clear" w:color="auto" w:fill="auto"/>
          </w:tcPr>
          <w:p w14:paraId="7C615143" w14:textId="77777777" w:rsidR="008362D1" w:rsidRPr="008362D1" w:rsidRDefault="008362D1" w:rsidP="00C5068E">
            <w:pPr>
              <w:pStyle w:val="TableText"/>
              <w:rPr>
                <w:lang w:eastAsia="ja-JP"/>
              </w:rPr>
            </w:pPr>
            <w:r w:rsidRPr="008362D1">
              <w:rPr>
                <w:lang w:eastAsia="ja-JP"/>
              </w:rPr>
              <w:t>Eradicated</w:t>
            </w:r>
          </w:p>
        </w:tc>
      </w:tr>
      <w:tr w:rsidR="008362D1" w:rsidRPr="008362D1" w14:paraId="69BF66CC" w14:textId="77777777" w:rsidTr="002612AC">
        <w:tc>
          <w:tcPr>
            <w:tcW w:w="704" w:type="dxa"/>
          </w:tcPr>
          <w:p w14:paraId="4E20A205" w14:textId="77777777" w:rsidR="008362D1" w:rsidRPr="008362D1" w:rsidRDefault="008362D1" w:rsidP="00C5068E">
            <w:pPr>
              <w:pStyle w:val="TableText"/>
              <w:rPr>
                <w:lang w:eastAsia="ja-JP"/>
              </w:rPr>
            </w:pPr>
            <w:r w:rsidRPr="008362D1">
              <w:rPr>
                <w:lang w:eastAsia="ja-JP"/>
              </w:rPr>
              <w:t>2008</w:t>
            </w:r>
          </w:p>
        </w:tc>
        <w:tc>
          <w:tcPr>
            <w:tcW w:w="3119" w:type="dxa"/>
            <w:tcBorders>
              <w:left w:val="nil"/>
            </w:tcBorders>
            <w:shd w:val="clear" w:color="auto" w:fill="auto"/>
          </w:tcPr>
          <w:p w14:paraId="54F46C89" w14:textId="3B8E4C2A" w:rsidR="008362D1" w:rsidRPr="008362D1" w:rsidRDefault="00F77122" w:rsidP="00C5068E">
            <w:pPr>
              <w:pStyle w:val="TableText"/>
              <w:rPr>
                <w:lang w:eastAsia="ja-JP"/>
              </w:rPr>
            </w:pPr>
            <w:r>
              <w:rPr>
                <w:lang w:eastAsia="ja-JP"/>
              </w:rPr>
              <w:t>White tail disease</w:t>
            </w:r>
          </w:p>
        </w:tc>
        <w:tc>
          <w:tcPr>
            <w:tcW w:w="1706" w:type="dxa"/>
            <w:shd w:val="clear" w:color="auto" w:fill="auto"/>
          </w:tcPr>
          <w:p w14:paraId="3FF4B1FD"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295D182B" w14:textId="77777777" w:rsidR="008362D1" w:rsidRPr="008362D1" w:rsidRDefault="008362D1" w:rsidP="00C5068E">
            <w:pPr>
              <w:pStyle w:val="TableText"/>
              <w:rPr>
                <w:lang w:eastAsia="ja-JP"/>
              </w:rPr>
            </w:pPr>
            <w:r w:rsidRPr="008362D1">
              <w:rPr>
                <w:lang w:eastAsia="ja-JP"/>
              </w:rPr>
              <w:t>Freshwater prawns</w:t>
            </w:r>
          </w:p>
        </w:tc>
        <w:tc>
          <w:tcPr>
            <w:tcW w:w="1838" w:type="dxa"/>
            <w:shd w:val="clear" w:color="auto" w:fill="auto"/>
          </w:tcPr>
          <w:p w14:paraId="7374FA9E"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7CF9CB90" w14:textId="77777777" w:rsidTr="002612AC">
        <w:tc>
          <w:tcPr>
            <w:tcW w:w="704" w:type="dxa"/>
          </w:tcPr>
          <w:p w14:paraId="6ED7936C" w14:textId="77777777" w:rsidR="008362D1" w:rsidRPr="008362D1" w:rsidRDefault="008362D1" w:rsidP="00C5068E">
            <w:pPr>
              <w:pStyle w:val="TableText"/>
              <w:rPr>
                <w:lang w:eastAsia="ja-JP"/>
              </w:rPr>
            </w:pPr>
            <w:r w:rsidRPr="008362D1">
              <w:rPr>
                <w:lang w:eastAsia="ja-JP"/>
              </w:rPr>
              <w:t>2008</w:t>
            </w:r>
          </w:p>
        </w:tc>
        <w:tc>
          <w:tcPr>
            <w:tcW w:w="3119" w:type="dxa"/>
            <w:tcBorders>
              <w:left w:val="nil"/>
            </w:tcBorders>
            <w:shd w:val="clear" w:color="auto" w:fill="auto"/>
          </w:tcPr>
          <w:p w14:paraId="5F3F84FA" w14:textId="77777777" w:rsidR="008362D1" w:rsidRPr="008362D1" w:rsidRDefault="008362D1" w:rsidP="00C5068E">
            <w:pPr>
              <w:pStyle w:val="TableText"/>
              <w:rPr>
                <w:lang w:eastAsia="ja-JP"/>
              </w:rPr>
            </w:pPr>
            <w:r w:rsidRPr="008362D1">
              <w:rPr>
                <w:lang w:eastAsia="ja-JP"/>
              </w:rPr>
              <w:t>Infectious hypodermal and hematopoietic necrosis</w:t>
            </w:r>
          </w:p>
        </w:tc>
        <w:tc>
          <w:tcPr>
            <w:tcW w:w="1706" w:type="dxa"/>
            <w:shd w:val="clear" w:color="auto" w:fill="auto"/>
          </w:tcPr>
          <w:p w14:paraId="22DD56A5"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2051BA08" w14:textId="101C5576" w:rsidR="008362D1" w:rsidRPr="008362D1" w:rsidRDefault="008362D1" w:rsidP="00C5068E">
            <w:pPr>
              <w:pStyle w:val="TableText"/>
              <w:rPr>
                <w:lang w:eastAsia="ja-JP"/>
              </w:rPr>
            </w:pPr>
            <w:r w:rsidRPr="008362D1">
              <w:rPr>
                <w:lang w:eastAsia="ja-JP"/>
              </w:rPr>
              <w:t xml:space="preserve">Tiger </w:t>
            </w:r>
            <w:r w:rsidR="00DD3C77">
              <w:rPr>
                <w:lang w:eastAsia="ja-JP"/>
              </w:rPr>
              <w:t>p</w:t>
            </w:r>
            <w:r w:rsidRPr="008362D1">
              <w:rPr>
                <w:lang w:eastAsia="ja-JP"/>
              </w:rPr>
              <w:t>rawns</w:t>
            </w:r>
          </w:p>
        </w:tc>
        <w:tc>
          <w:tcPr>
            <w:tcW w:w="1838" w:type="dxa"/>
            <w:shd w:val="clear" w:color="auto" w:fill="auto"/>
          </w:tcPr>
          <w:p w14:paraId="7A5A8052"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4CA0BCAA" w14:textId="77777777" w:rsidTr="002612AC">
        <w:tc>
          <w:tcPr>
            <w:tcW w:w="704" w:type="dxa"/>
          </w:tcPr>
          <w:p w14:paraId="1603443B" w14:textId="77777777" w:rsidR="008362D1" w:rsidRPr="008362D1" w:rsidRDefault="008362D1" w:rsidP="00C5068E">
            <w:pPr>
              <w:pStyle w:val="TableText"/>
              <w:rPr>
                <w:lang w:eastAsia="ja-JP"/>
              </w:rPr>
            </w:pPr>
            <w:r w:rsidRPr="008362D1">
              <w:rPr>
                <w:lang w:eastAsia="ja-JP"/>
              </w:rPr>
              <w:t>2009</w:t>
            </w:r>
          </w:p>
        </w:tc>
        <w:tc>
          <w:tcPr>
            <w:tcW w:w="3119" w:type="dxa"/>
            <w:shd w:val="clear" w:color="auto" w:fill="auto"/>
          </w:tcPr>
          <w:p w14:paraId="165D5B16" w14:textId="77777777" w:rsidR="008362D1" w:rsidRPr="008362D1" w:rsidRDefault="008362D1" w:rsidP="00C5068E">
            <w:pPr>
              <w:pStyle w:val="TableText"/>
              <w:rPr>
                <w:lang w:eastAsia="ja-JP"/>
              </w:rPr>
            </w:pPr>
            <w:r w:rsidRPr="008362D1">
              <w:rPr>
                <w:lang w:eastAsia="ja-JP"/>
              </w:rPr>
              <w:t>Infectious hypodermal and hematopoietic necrosis</w:t>
            </w:r>
          </w:p>
        </w:tc>
        <w:tc>
          <w:tcPr>
            <w:tcW w:w="1706" w:type="dxa"/>
            <w:shd w:val="clear" w:color="auto" w:fill="auto"/>
          </w:tcPr>
          <w:p w14:paraId="167C11B1"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30BF7DB5" w14:textId="77777777" w:rsidR="008362D1" w:rsidRPr="008362D1" w:rsidRDefault="008362D1" w:rsidP="00C5068E">
            <w:pPr>
              <w:pStyle w:val="TableText"/>
              <w:rPr>
                <w:lang w:eastAsia="ja-JP"/>
              </w:rPr>
            </w:pPr>
            <w:r w:rsidRPr="008362D1">
              <w:rPr>
                <w:lang w:eastAsia="ja-JP"/>
              </w:rPr>
              <w:t>Prawns</w:t>
            </w:r>
          </w:p>
        </w:tc>
        <w:tc>
          <w:tcPr>
            <w:tcW w:w="1838" w:type="dxa"/>
            <w:shd w:val="clear" w:color="auto" w:fill="auto"/>
          </w:tcPr>
          <w:p w14:paraId="3D464A64"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085EDD96" w14:textId="77777777" w:rsidTr="002612AC">
        <w:tc>
          <w:tcPr>
            <w:tcW w:w="704" w:type="dxa"/>
          </w:tcPr>
          <w:p w14:paraId="4D729388" w14:textId="77777777" w:rsidR="008362D1" w:rsidRPr="008362D1" w:rsidRDefault="008362D1" w:rsidP="00C5068E">
            <w:pPr>
              <w:pStyle w:val="TableText"/>
              <w:rPr>
                <w:lang w:eastAsia="ja-JP"/>
              </w:rPr>
            </w:pPr>
            <w:r w:rsidRPr="008362D1">
              <w:rPr>
                <w:lang w:eastAsia="ja-JP"/>
              </w:rPr>
              <w:t>2010</w:t>
            </w:r>
          </w:p>
        </w:tc>
        <w:tc>
          <w:tcPr>
            <w:tcW w:w="3119" w:type="dxa"/>
            <w:tcBorders>
              <w:left w:val="nil"/>
            </w:tcBorders>
            <w:shd w:val="clear" w:color="auto" w:fill="auto"/>
          </w:tcPr>
          <w:p w14:paraId="3F92B713" w14:textId="77777777" w:rsidR="008362D1" w:rsidRPr="008362D1" w:rsidRDefault="008362D1" w:rsidP="00C5068E">
            <w:pPr>
              <w:pStyle w:val="TableText"/>
              <w:rPr>
                <w:lang w:eastAsia="ja-JP"/>
              </w:rPr>
            </w:pPr>
            <w:r w:rsidRPr="008362D1">
              <w:rPr>
                <w:lang w:eastAsia="ja-JP"/>
              </w:rPr>
              <w:t>Pacific oyster mortality syndrome</w:t>
            </w:r>
          </w:p>
        </w:tc>
        <w:tc>
          <w:tcPr>
            <w:tcW w:w="1706" w:type="dxa"/>
            <w:shd w:val="clear" w:color="auto" w:fill="auto"/>
          </w:tcPr>
          <w:p w14:paraId="7A86389A"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0A3670F2" w14:textId="77777777" w:rsidR="008362D1" w:rsidRPr="008362D1" w:rsidRDefault="008362D1" w:rsidP="00C5068E">
            <w:pPr>
              <w:pStyle w:val="TableText"/>
              <w:rPr>
                <w:lang w:eastAsia="ja-JP"/>
              </w:rPr>
            </w:pPr>
            <w:r w:rsidRPr="008362D1">
              <w:rPr>
                <w:lang w:eastAsia="ja-JP"/>
              </w:rPr>
              <w:t>Oysters</w:t>
            </w:r>
          </w:p>
        </w:tc>
        <w:tc>
          <w:tcPr>
            <w:tcW w:w="1838" w:type="dxa"/>
            <w:shd w:val="clear" w:color="auto" w:fill="auto"/>
          </w:tcPr>
          <w:p w14:paraId="6597B746"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5B03F84E" w14:textId="77777777" w:rsidTr="002612AC">
        <w:tc>
          <w:tcPr>
            <w:tcW w:w="704" w:type="dxa"/>
          </w:tcPr>
          <w:p w14:paraId="3A677F36" w14:textId="77777777" w:rsidR="008362D1" w:rsidRPr="008362D1" w:rsidRDefault="008362D1" w:rsidP="00C5068E">
            <w:pPr>
              <w:pStyle w:val="TableText"/>
              <w:rPr>
                <w:lang w:eastAsia="ja-JP"/>
              </w:rPr>
            </w:pPr>
            <w:r w:rsidRPr="008362D1">
              <w:rPr>
                <w:lang w:eastAsia="ja-JP"/>
              </w:rPr>
              <w:t>2010</w:t>
            </w:r>
          </w:p>
        </w:tc>
        <w:tc>
          <w:tcPr>
            <w:tcW w:w="3119" w:type="dxa"/>
            <w:shd w:val="clear" w:color="auto" w:fill="auto"/>
          </w:tcPr>
          <w:p w14:paraId="2F880B8B" w14:textId="77777777" w:rsidR="008362D1" w:rsidRPr="008362D1" w:rsidRDefault="008362D1" w:rsidP="00C5068E">
            <w:pPr>
              <w:pStyle w:val="TableText"/>
              <w:rPr>
                <w:lang w:eastAsia="ja-JP"/>
              </w:rPr>
            </w:pPr>
            <w:r w:rsidRPr="008362D1">
              <w:rPr>
                <w:lang w:eastAsia="ja-JP"/>
              </w:rPr>
              <w:t xml:space="preserve">Abalone viral </w:t>
            </w:r>
            <w:proofErr w:type="spellStart"/>
            <w:r w:rsidRPr="008362D1">
              <w:rPr>
                <w:lang w:eastAsia="ja-JP"/>
              </w:rPr>
              <w:t>ganglioneuritis</w:t>
            </w:r>
            <w:proofErr w:type="spellEnd"/>
          </w:p>
        </w:tc>
        <w:tc>
          <w:tcPr>
            <w:tcW w:w="1706" w:type="dxa"/>
            <w:shd w:val="clear" w:color="auto" w:fill="auto"/>
          </w:tcPr>
          <w:p w14:paraId="112F8D92"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6856C4BF" w14:textId="77777777" w:rsidR="008362D1" w:rsidRPr="008362D1" w:rsidRDefault="008362D1" w:rsidP="00C5068E">
            <w:pPr>
              <w:pStyle w:val="TableText"/>
              <w:rPr>
                <w:lang w:eastAsia="ja-JP"/>
              </w:rPr>
            </w:pPr>
            <w:r w:rsidRPr="008362D1">
              <w:rPr>
                <w:lang w:eastAsia="ja-JP"/>
              </w:rPr>
              <w:t>Abalone</w:t>
            </w:r>
          </w:p>
        </w:tc>
        <w:tc>
          <w:tcPr>
            <w:tcW w:w="1838" w:type="dxa"/>
            <w:shd w:val="clear" w:color="auto" w:fill="auto"/>
          </w:tcPr>
          <w:p w14:paraId="63C6C1C1" w14:textId="77777777" w:rsidR="008362D1" w:rsidRPr="008362D1" w:rsidRDefault="008362D1" w:rsidP="00C5068E">
            <w:pPr>
              <w:pStyle w:val="TableText"/>
              <w:rPr>
                <w:lang w:eastAsia="ja-JP"/>
              </w:rPr>
            </w:pPr>
            <w:r w:rsidRPr="008362D1">
              <w:rPr>
                <w:lang w:eastAsia="ja-JP"/>
              </w:rPr>
              <w:t>Eradicated</w:t>
            </w:r>
          </w:p>
        </w:tc>
      </w:tr>
      <w:tr w:rsidR="008362D1" w:rsidRPr="008362D1" w14:paraId="16785E19" w14:textId="77777777" w:rsidTr="002612AC">
        <w:tc>
          <w:tcPr>
            <w:tcW w:w="704" w:type="dxa"/>
          </w:tcPr>
          <w:p w14:paraId="4259B774" w14:textId="77777777" w:rsidR="008362D1" w:rsidRPr="008362D1" w:rsidRDefault="008362D1" w:rsidP="00C5068E">
            <w:pPr>
              <w:pStyle w:val="TableText"/>
              <w:rPr>
                <w:lang w:eastAsia="ja-JP"/>
              </w:rPr>
            </w:pPr>
            <w:r w:rsidRPr="008362D1">
              <w:rPr>
                <w:lang w:eastAsia="ja-JP"/>
              </w:rPr>
              <w:t>2010</w:t>
            </w:r>
          </w:p>
        </w:tc>
        <w:tc>
          <w:tcPr>
            <w:tcW w:w="3119" w:type="dxa"/>
            <w:tcBorders>
              <w:left w:val="nil"/>
            </w:tcBorders>
            <w:shd w:val="clear" w:color="auto" w:fill="auto"/>
          </w:tcPr>
          <w:p w14:paraId="06DFC54B" w14:textId="49E91554" w:rsidR="008362D1" w:rsidRPr="00C5068E" w:rsidRDefault="00F77122" w:rsidP="00C5068E">
            <w:pPr>
              <w:pStyle w:val="TableText"/>
              <w:rPr>
                <w:i/>
                <w:lang w:eastAsia="ja-JP"/>
              </w:rPr>
            </w:pPr>
            <w:proofErr w:type="spellStart"/>
            <w:r>
              <w:rPr>
                <w:i/>
                <w:lang w:eastAsia="ja-JP"/>
              </w:rPr>
              <w:t>Edwardsiella</w:t>
            </w:r>
            <w:proofErr w:type="spellEnd"/>
            <w:r>
              <w:rPr>
                <w:i/>
                <w:lang w:eastAsia="ja-JP"/>
              </w:rPr>
              <w:t xml:space="preserve"> </w:t>
            </w:r>
            <w:proofErr w:type="spellStart"/>
            <w:r>
              <w:rPr>
                <w:i/>
                <w:lang w:eastAsia="ja-JP"/>
              </w:rPr>
              <w:t>ictaluri</w:t>
            </w:r>
            <w:proofErr w:type="spellEnd"/>
          </w:p>
        </w:tc>
        <w:tc>
          <w:tcPr>
            <w:tcW w:w="1706" w:type="dxa"/>
            <w:shd w:val="clear" w:color="auto" w:fill="auto"/>
          </w:tcPr>
          <w:p w14:paraId="51A09427" w14:textId="77777777" w:rsidR="008362D1" w:rsidRPr="008362D1" w:rsidRDefault="008362D1" w:rsidP="00C5068E">
            <w:pPr>
              <w:pStyle w:val="TableText"/>
              <w:rPr>
                <w:lang w:eastAsia="ja-JP"/>
              </w:rPr>
            </w:pPr>
            <w:r w:rsidRPr="008362D1">
              <w:rPr>
                <w:lang w:eastAsia="ja-JP"/>
              </w:rPr>
              <w:t>Northern Territory</w:t>
            </w:r>
          </w:p>
        </w:tc>
        <w:tc>
          <w:tcPr>
            <w:tcW w:w="1842" w:type="dxa"/>
            <w:shd w:val="clear" w:color="auto" w:fill="auto"/>
          </w:tcPr>
          <w:p w14:paraId="18608811" w14:textId="77777777" w:rsidR="008362D1" w:rsidRPr="008362D1" w:rsidRDefault="008362D1" w:rsidP="00C5068E">
            <w:pPr>
              <w:pStyle w:val="TableText"/>
              <w:rPr>
                <w:lang w:eastAsia="ja-JP"/>
              </w:rPr>
            </w:pPr>
            <w:r w:rsidRPr="008362D1">
              <w:rPr>
                <w:lang w:eastAsia="ja-JP"/>
              </w:rPr>
              <w:t>Ornamental catfish</w:t>
            </w:r>
          </w:p>
        </w:tc>
        <w:tc>
          <w:tcPr>
            <w:tcW w:w="1838" w:type="dxa"/>
            <w:shd w:val="clear" w:color="auto" w:fill="auto"/>
          </w:tcPr>
          <w:p w14:paraId="4A50BD3B" w14:textId="77777777" w:rsidR="008362D1" w:rsidRPr="008362D1" w:rsidRDefault="008362D1" w:rsidP="00C5068E">
            <w:pPr>
              <w:pStyle w:val="TableText"/>
              <w:rPr>
                <w:lang w:eastAsia="ja-JP"/>
              </w:rPr>
            </w:pPr>
            <w:r w:rsidRPr="008362D1">
              <w:rPr>
                <w:lang w:eastAsia="ja-JP"/>
              </w:rPr>
              <w:t>Eradicated</w:t>
            </w:r>
          </w:p>
        </w:tc>
      </w:tr>
      <w:tr w:rsidR="008362D1" w:rsidRPr="008362D1" w14:paraId="5A6D00F5" w14:textId="77777777" w:rsidTr="002612AC">
        <w:tc>
          <w:tcPr>
            <w:tcW w:w="704" w:type="dxa"/>
          </w:tcPr>
          <w:p w14:paraId="22BE9A82" w14:textId="77777777" w:rsidR="008362D1" w:rsidRPr="008362D1" w:rsidRDefault="008362D1" w:rsidP="00C5068E">
            <w:pPr>
              <w:pStyle w:val="TableText"/>
              <w:rPr>
                <w:lang w:eastAsia="ja-JP"/>
              </w:rPr>
            </w:pPr>
            <w:r w:rsidRPr="008362D1">
              <w:rPr>
                <w:lang w:eastAsia="ja-JP"/>
              </w:rPr>
              <w:t>2010</w:t>
            </w:r>
          </w:p>
        </w:tc>
        <w:tc>
          <w:tcPr>
            <w:tcW w:w="3119" w:type="dxa"/>
            <w:shd w:val="clear" w:color="auto" w:fill="auto"/>
          </w:tcPr>
          <w:p w14:paraId="053A3443" w14:textId="77777777" w:rsidR="008362D1" w:rsidRPr="008362D1" w:rsidRDefault="008362D1" w:rsidP="00C5068E">
            <w:pPr>
              <w:pStyle w:val="TableText"/>
              <w:rPr>
                <w:lang w:eastAsia="ja-JP"/>
              </w:rPr>
            </w:pPr>
            <w:r w:rsidRPr="008362D1">
              <w:rPr>
                <w:lang w:eastAsia="ja-JP"/>
              </w:rPr>
              <w:t xml:space="preserve">Abalone viral </w:t>
            </w:r>
            <w:proofErr w:type="spellStart"/>
            <w:r w:rsidRPr="008362D1">
              <w:rPr>
                <w:lang w:eastAsia="ja-JP"/>
              </w:rPr>
              <w:t>ganglioneuritis</w:t>
            </w:r>
            <w:proofErr w:type="spellEnd"/>
          </w:p>
        </w:tc>
        <w:tc>
          <w:tcPr>
            <w:tcW w:w="1706" w:type="dxa"/>
            <w:shd w:val="clear" w:color="auto" w:fill="auto"/>
          </w:tcPr>
          <w:p w14:paraId="24F3A94F" w14:textId="77777777" w:rsidR="008362D1" w:rsidRPr="008362D1" w:rsidRDefault="008362D1" w:rsidP="00C5068E">
            <w:pPr>
              <w:pStyle w:val="TableText"/>
              <w:rPr>
                <w:lang w:eastAsia="ja-JP"/>
              </w:rPr>
            </w:pPr>
            <w:r w:rsidRPr="008362D1">
              <w:rPr>
                <w:lang w:eastAsia="ja-JP"/>
              </w:rPr>
              <w:t>Tasmania</w:t>
            </w:r>
          </w:p>
        </w:tc>
        <w:tc>
          <w:tcPr>
            <w:tcW w:w="1842" w:type="dxa"/>
            <w:shd w:val="clear" w:color="auto" w:fill="auto"/>
          </w:tcPr>
          <w:p w14:paraId="32B313AB" w14:textId="77777777" w:rsidR="008362D1" w:rsidRPr="008362D1" w:rsidRDefault="008362D1" w:rsidP="00C5068E">
            <w:pPr>
              <w:pStyle w:val="TableText"/>
              <w:rPr>
                <w:lang w:eastAsia="ja-JP"/>
              </w:rPr>
            </w:pPr>
            <w:r w:rsidRPr="008362D1">
              <w:rPr>
                <w:lang w:eastAsia="ja-JP"/>
              </w:rPr>
              <w:t>Abalone</w:t>
            </w:r>
          </w:p>
        </w:tc>
        <w:tc>
          <w:tcPr>
            <w:tcW w:w="1838" w:type="dxa"/>
            <w:shd w:val="clear" w:color="auto" w:fill="auto"/>
          </w:tcPr>
          <w:p w14:paraId="1B06440A"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3CBF4F45" w14:textId="77777777" w:rsidTr="002612AC">
        <w:tc>
          <w:tcPr>
            <w:tcW w:w="704" w:type="dxa"/>
          </w:tcPr>
          <w:p w14:paraId="22CAA23A" w14:textId="77777777" w:rsidR="008362D1" w:rsidRPr="008362D1" w:rsidRDefault="008362D1" w:rsidP="00C5068E">
            <w:pPr>
              <w:pStyle w:val="TableText"/>
              <w:rPr>
                <w:lang w:eastAsia="ja-JP"/>
              </w:rPr>
            </w:pPr>
            <w:r w:rsidRPr="008362D1">
              <w:rPr>
                <w:lang w:eastAsia="ja-JP"/>
              </w:rPr>
              <w:t>2011</w:t>
            </w:r>
          </w:p>
        </w:tc>
        <w:tc>
          <w:tcPr>
            <w:tcW w:w="3119" w:type="dxa"/>
            <w:tcBorders>
              <w:left w:val="nil"/>
            </w:tcBorders>
            <w:shd w:val="clear" w:color="auto" w:fill="auto"/>
          </w:tcPr>
          <w:p w14:paraId="52BE6223" w14:textId="77777777" w:rsidR="008362D1" w:rsidRPr="008362D1" w:rsidRDefault="008362D1" w:rsidP="00C5068E">
            <w:pPr>
              <w:pStyle w:val="TableText"/>
              <w:rPr>
                <w:lang w:eastAsia="ja-JP"/>
              </w:rPr>
            </w:pPr>
            <w:r w:rsidRPr="008362D1">
              <w:rPr>
                <w:lang w:eastAsia="ja-JP"/>
              </w:rPr>
              <w:t>Epizootic ulcerative syndrome</w:t>
            </w:r>
          </w:p>
        </w:tc>
        <w:tc>
          <w:tcPr>
            <w:tcW w:w="1706" w:type="dxa"/>
            <w:shd w:val="clear" w:color="auto" w:fill="auto"/>
          </w:tcPr>
          <w:p w14:paraId="6CC7B519"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447B7EDC" w14:textId="77777777" w:rsidR="008362D1" w:rsidRPr="008362D1" w:rsidRDefault="008362D1" w:rsidP="00C5068E">
            <w:pPr>
              <w:pStyle w:val="TableText"/>
              <w:rPr>
                <w:lang w:eastAsia="ja-JP"/>
              </w:rPr>
            </w:pPr>
            <w:r w:rsidRPr="008362D1">
              <w:rPr>
                <w:lang w:eastAsia="ja-JP"/>
              </w:rPr>
              <w:t>Freshwater fish</w:t>
            </w:r>
          </w:p>
        </w:tc>
        <w:tc>
          <w:tcPr>
            <w:tcW w:w="1838" w:type="dxa"/>
            <w:shd w:val="clear" w:color="auto" w:fill="auto"/>
          </w:tcPr>
          <w:p w14:paraId="50BEA4A6"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556FFC2D" w14:textId="77777777" w:rsidTr="002612AC">
        <w:tc>
          <w:tcPr>
            <w:tcW w:w="704" w:type="dxa"/>
          </w:tcPr>
          <w:p w14:paraId="1250D12D" w14:textId="77777777" w:rsidR="008362D1" w:rsidRPr="008362D1" w:rsidRDefault="008362D1" w:rsidP="00C5068E">
            <w:pPr>
              <w:pStyle w:val="TableText"/>
              <w:rPr>
                <w:lang w:eastAsia="ja-JP"/>
              </w:rPr>
            </w:pPr>
            <w:r w:rsidRPr="008362D1">
              <w:rPr>
                <w:lang w:eastAsia="ja-JP"/>
              </w:rPr>
              <w:t>2011</w:t>
            </w:r>
          </w:p>
        </w:tc>
        <w:tc>
          <w:tcPr>
            <w:tcW w:w="3119" w:type="dxa"/>
            <w:shd w:val="clear" w:color="auto" w:fill="auto"/>
          </w:tcPr>
          <w:p w14:paraId="41756D49" w14:textId="1E92059A" w:rsidR="008362D1" w:rsidRPr="00C5068E" w:rsidRDefault="00F77122" w:rsidP="00C5068E">
            <w:pPr>
              <w:pStyle w:val="TableText"/>
              <w:rPr>
                <w:i/>
                <w:lang w:eastAsia="ja-JP"/>
              </w:rPr>
            </w:pPr>
            <w:proofErr w:type="spellStart"/>
            <w:r>
              <w:rPr>
                <w:i/>
                <w:lang w:eastAsia="ja-JP"/>
              </w:rPr>
              <w:t>Edwardsiella</w:t>
            </w:r>
            <w:proofErr w:type="spellEnd"/>
            <w:r>
              <w:rPr>
                <w:i/>
                <w:lang w:eastAsia="ja-JP"/>
              </w:rPr>
              <w:t xml:space="preserve"> </w:t>
            </w:r>
            <w:proofErr w:type="spellStart"/>
            <w:r>
              <w:rPr>
                <w:i/>
                <w:lang w:eastAsia="ja-JP"/>
              </w:rPr>
              <w:t>ictaluri</w:t>
            </w:r>
            <w:proofErr w:type="spellEnd"/>
          </w:p>
        </w:tc>
        <w:tc>
          <w:tcPr>
            <w:tcW w:w="1706" w:type="dxa"/>
            <w:shd w:val="clear" w:color="auto" w:fill="auto"/>
          </w:tcPr>
          <w:p w14:paraId="50EE5D5D" w14:textId="77777777" w:rsidR="008362D1" w:rsidRPr="008362D1" w:rsidRDefault="008362D1" w:rsidP="00C5068E">
            <w:pPr>
              <w:pStyle w:val="TableText"/>
              <w:rPr>
                <w:lang w:eastAsia="ja-JP"/>
              </w:rPr>
            </w:pPr>
            <w:r w:rsidRPr="008362D1">
              <w:rPr>
                <w:lang w:eastAsia="ja-JP"/>
              </w:rPr>
              <w:t>Northern Territory</w:t>
            </w:r>
          </w:p>
        </w:tc>
        <w:tc>
          <w:tcPr>
            <w:tcW w:w="1842" w:type="dxa"/>
            <w:shd w:val="clear" w:color="auto" w:fill="auto"/>
          </w:tcPr>
          <w:p w14:paraId="63809C70" w14:textId="77777777" w:rsidR="008362D1" w:rsidRPr="008362D1" w:rsidRDefault="008362D1" w:rsidP="00C5068E">
            <w:pPr>
              <w:pStyle w:val="TableText"/>
              <w:rPr>
                <w:lang w:eastAsia="ja-JP"/>
              </w:rPr>
            </w:pPr>
            <w:r w:rsidRPr="008362D1">
              <w:rPr>
                <w:lang w:eastAsia="ja-JP"/>
              </w:rPr>
              <w:t>Ornamental catfish</w:t>
            </w:r>
          </w:p>
        </w:tc>
        <w:tc>
          <w:tcPr>
            <w:tcW w:w="1838" w:type="dxa"/>
            <w:shd w:val="clear" w:color="auto" w:fill="auto"/>
          </w:tcPr>
          <w:p w14:paraId="57FE64DB" w14:textId="77777777" w:rsidR="008362D1" w:rsidRPr="008362D1" w:rsidRDefault="008362D1" w:rsidP="00C5068E">
            <w:pPr>
              <w:pStyle w:val="TableText"/>
              <w:rPr>
                <w:lang w:eastAsia="ja-JP"/>
              </w:rPr>
            </w:pPr>
            <w:r w:rsidRPr="008362D1">
              <w:rPr>
                <w:lang w:eastAsia="ja-JP"/>
              </w:rPr>
              <w:t>Eradicated</w:t>
            </w:r>
          </w:p>
        </w:tc>
      </w:tr>
      <w:tr w:rsidR="008362D1" w:rsidRPr="008362D1" w14:paraId="4EC79291" w14:textId="77777777" w:rsidTr="002612AC">
        <w:tc>
          <w:tcPr>
            <w:tcW w:w="704" w:type="dxa"/>
          </w:tcPr>
          <w:p w14:paraId="442A234A" w14:textId="77777777" w:rsidR="008362D1" w:rsidRPr="008362D1" w:rsidRDefault="008362D1" w:rsidP="00C5068E">
            <w:pPr>
              <w:pStyle w:val="TableText"/>
              <w:rPr>
                <w:lang w:eastAsia="ja-JP"/>
              </w:rPr>
            </w:pPr>
            <w:r w:rsidRPr="008362D1">
              <w:rPr>
                <w:lang w:eastAsia="ja-JP"/>
              </w:rPr>
              <w:t>2011</w:t>
            </w:r>
          </w:p>
        </w:tc>
        <w:tc>
          <w:tcPr>
            <w:tcW w:w="3119" w:type="dxa"/>
            <w:tcBorders>
              <w:left w:val="nil"/>
            </w:tcBorders>
            <w:shd w:val="clear" w:color="auto" w:fill="auto"/>
          </w:tcPr>
          <w:p w14:paraId="1F9898AA" w14:textId="1405925B" w:rsidR="008362D1" w:rsidRPr="008362D1" w:rsidRDefault="008362D1" w:rsidP="00C5068E">
            <w:pPr>
              <w:pStyle w:val="TableText"/>
              <w:rPr>
                <w:lang w:eastAsia="ja-JP"/>
              </w:rPr>
            </w:pPr>
            <w:r w:rsidRPr="008362D1">
              <w:rPr>
                <w:lang w:eastAsia="ja-JP"/>
              </w:rPr>
              <w:t>Pa</w:t>
            </w:r>
            <w:r w:rsidR="00F77122">
              <w:rPr>
                <w:lang w:eastAsia="ja-JP"/>
              </w:rPr>
              <w:t>cific oyster mortality syndrome</w:t>
            </w:r>
          </w:p>
        </w:tc>
        <w:tc>
          <w:tcPr>
            <w:tcW w:w="1706" w:type="dxa"/>
            <w:shd w:val="clear" w:color="auto" w:fill="auto"/>
          </w:tcPr>
          <w:p w14:paraId="3C256FE0"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0341AE1C" w14:textId="77777777" w:rsidR="008362D1" w:rsidRPr="008362D1" w:rsidRDefault="008362D1" w:rsidP="00C5068E">
            <w:pPr>
              <w:pStyle w:val="TableText"/>
              <w:rPr>
                <w:lang w:eastAsia="ja-JP"/>
              </w:rPr>
            </w:pPr>
            <w:r w:rsidRPr="008362D1">
              <w:rPr>
                <w:lang w:eastAsia="ja-JP"/>
              </w:rPr>
              <w:t>Oysters</w:t>
            </w:r>
          </w:p>
        </w:tc>
        <w:tc>
          <w:tcPr>
            <w:tcW w:w="1838" w:type="dxa"/>
            <w:shd w:val="clear" w:color="auto" w:fill="auto"/>
          </w:tcPr>
          <w:p w14:paraId="09C11176"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4E14F1A2" w14:textId="77777777" w:rsidTr="002612AC">
        <w:tc>
          <w:tcPr>
            <w:tcW w:w="704" w:type="dxa"/>
          </w:tcPr>
          <w:p w14:paraId="594EA612" w14:textId="77777777" w:rsidR="008362D1" w:rsidRPr="008362D1" w:rsidRDefault="008362D1" w:rsidP="00C5068E">
            <w:pPr>
              <w:pStyle w:val="TableText"/>
              <w:rPr>
                <w:lang w:eastAsia="ja-JP"/>
              </w:rPr>
            </w:pPr>
            <w:r w:rsidRPr="008362D1">
              <w:rPr>
                <w:lang w:eastAsia="ja-JP"/>
              </w:rPr>
              <w:t>2012</w:t>
            </w:r>
          </w:p>
        </w:tc>
        <w:tc>
          <w:tcPr>
            <w:tcW w:w="3119" w:type="dxa"/>
            <w:shd w:val="clear" w:color="auto" w:fill="auto"/>
          </w:tcPr>
          <w:p w14:paraId="3945F68D" w14:textId="4A54C3D6" w:rsidR="008362D1" w:rsidRPr="008362D1" w:rsidRDefault="00F77122" w:rsidP="00C5068E">
            <w:pPr>
              <w:pStyle w:val="TableText"/>
              <w:rPr>
                <w:lang w:eastAsia="ja-JP"/>
              </w:rPr>
            </w:pPr>
            <w:proofErr w:type="spellStart"/>
            <w:r>
              <w:rPr>
                <w:lang w:eastAsia="ja-JP"/>
              </w:rPr>
              <w:t>Megalocytivirus</w:t>
            </w:r>
            <w:proofErr w:type="spellEnd"/>
          </w:p>
        </w:tc>
        <w:tc>
          <w:tcPr>
            <w:tcW w:w="1706" w:type="dxa"/>
            <w:shd w:val="clear" w:color="auto" w:fill="auto"/>
          </w:tcPr>
          <w:p w14:paraId="4C105C48"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2AB126ED" w14:textId="77777777" w:rsidR="008362D1" w:rsidRPr="008362D1" w:rsidRDefault="008362D1" w:rsidP="00C5068E">
            <w:pPr>
              <w:pStyle w:val="TableText"/>
              <w:rPr>
                <w:lang w:eastAsia="ja-JP"/>
              </w:rPr>
            </w:pPr>
            <w:r w:rsidRPr="008362D1">
              <w:rPr>
                <w:lang w:eastAsia="ja-JP"/>
              </w:rPr>
              <w:t>Ornamental fish</w:t>
            </w:r>
          </w:p>
        </w:tc>
        <w:tc>
          <w:tcPr>
            <w:tcW w:w="1838" w:type="dxa"/>
            <w:shd w:val="clear" w:color="auto" w:fill="auto"/>
          </w:tcPr>
          <w:p w14:paraId="692F13BC" w14:textId="77777777" w:rsidR="008362D1" w:rsidRPr="008362D1" w:rsidRDefault="008362D1" w:rsidP="00C5068E">
            <w:pPr>
              <w:pStyle w:val="TableText"/>
              <w:rPr>
                <w:lang w:eastAsia="ja-JP"/>
              </w:rPr>
            </w:pPr>
            <w:r w:rsidRPr="008362D1">
              <w:rPr>
                <w:lang w:eastAsia="ja-JP"/>
              </w:rPr>
              <w:t>Eradicated</w:t>
            </w:r>
          </w:p>
        </w:tc>
      </w:tr>
      <w:tr w:rsidR="008362D1" w:rsidRPr="008362D1" w14:paraId="3C96A9EE" w14:textId="77777777" w:rsidTr="002612AC">
        <w:tc>
          <w:tcPr>
            <w:tcW w:w="704" w:type="dxa"/>
          </w:tcPr>
          <w:p w14:paraId="1486A1A1" w14:textId="77777777" w:rsidR="008362D1" w:rsidRPr="008362D1" w:rsidRDefault="008362D1" w:rsidP="00C5068E">
            <w:pPr>
              <w:pStyle w:val="TableText"/>
              <w:rPr>
                <w:lang w:eastAsia="ja-JP"/>
              </w:rPr>
            </w:pPr>
            <w:r w:rsidRPr="008362D1">
              <w:rPr>
                <w:lang w:eastAsia="ja-JP"/>
              </w:rPr>
              <w:t>2012</w:t>
            </w:r>
          </w:p>
        </w:tc>
        <w:tc>
          <w:tcPr>
            <w:tcW w:w="3119" w:type="dxa"/>
            <w:tcBorders>
              <w:left w:val="nil"/>
            </w:tcBorders>
            <w:shd w:val="clear" w:color="auto" w:fill="auto"/>
          </w:tcPr>
          <w:p w14:paraId="0BF365CC" w14:textId="00ABAB0C" w:rsidR="008362D1" w:rsidRPr="008362D1" w:rsidRDefault="008362D1" w:rsidP="00C5068E">
            <w:pPr>
              <w:pStyle w:val="TableText"/>
              <w:rPr>
                <w:lang w:eastAsia="ja-JP"/>
              </w:rPr>
            </w:pPr>
            <w:r w:rsidRPr="008362D1">
              <w:rPr>
                <w:lang w:eastAsia="ja-JP"/>
              </w:rPr>
              <w:t xml:space="preserve">Yellow head </w:t>
            </w:r>
            <w:r w:rsidR="00F77122">
              <w:rPr>
                <w:lang w:eastAsia="ja-JP"/>
              </w:rPr>
              <w:t>virus complex genotype 7 and 2</w:t>
            </w:r>
          </w:p>
        </w:tc>
        <w:tc>
          <w:tcPr>
            <w:tcW w:w="1706" w:type="dxa"/>
            <w:shd w:val="clear" w:color="auto" w:fill="auto"/>
          </w:tcPr>
          <w:p w14:paraId="13950174"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56657769" w14:textId="77777777" w:rsidR="008362D1" w:rsidRPr="008362D1" w:rsidRDefault="008362D1" w:rsidP="00C5068E">
            <w:pPr>
              <w:pStyle w:val="TableText"/>
              <w:rPr>
                <w:lang w:eastAsia="ja-JP"/>
              </w:rPr>
            </w:pPr>
            <w:r w:rsidRPr="008362D1">
              <w:rPr>
                <w:lang w:eastAsia="ja-JP"/>
              </w:rPr>
              <w:t>Tiger prawns</w:t>
            </w:r>
          </w:p>
        </w:tc>
        <w:tc>
          <w:tcPr>
            <w:tcW w:w="1838" w:type="dxa"/>
            <w:shd w:val="clear" w:color="auto" w:fill="auto"/>
          </w:tcPr>
          <w:p w14:paraId="0DA2E0CC"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7206ACCB" w14:textId="77777777" w:rsidTr="002612AC">
        <w:tc>
          <w:tcPr>
            <w:tcW w:w="704" w:type="dxa"/>
          </w:tcPr>
          <w:p w14:paraId="7B01F5A9" w14:textId="77777777" w:rsidR="008362D1" w:rsidRPr="008362D1" w:rsidRDefault="008362D1" w:rsidP="00C5068E">
            <w:pPr>
              <w:pStyle w:val="TableText"/>
              <w:rPr>
                <w:lang w:eastAsia="ja-JP"/>
              </w:rPr>
            </w:pPr>
            <w:r w:rsidRPr="008362D1">
              <w:rPr>
                <w:lang w:eastAsia="ja-JP"/>
              </w:rPr>
              <w:t>2013</w:t>
            </w:r>
          </w:p>
        </w:tc>
        <w:tc>
          <w:tcPr>
            <w:tcW w:w="3119" w:type="dxa"/>
            <w:shd w:val="clear" w:color="auto" w:fill="auto"/>
          </w:tcPr>
          <w:p w14:paraId="153A4B4F" w14:textId="77777777" w:rsidR="008362D1" w:rsidRPr="008362D1" w:rsidRDefault="008362D1" w:rsidP="00C5068E">
            <w:pPr>
              <w:pStyle w:val="TableText"/>
              <w:rPr>
                <w:lang w:eastAsia="ja-JP"/>
              </w:rPr>
            </w:pPr>
            <w:r w:rsidRPr="008362D1">
              <w:rPr>
                <w:lang w:eastAsia="ja-JP"/>
              </w:rPr>
              <w:t xml:space="preserve">Pacific oyster mortality syndrome </w:t>
            </w:r>
          </w:p>
        </w:tc>
        <w:tc>
          <w:tcPr>
            <w:tcW w:w="1706" w:type="dxa"/>
            <w:shd w:val="clear" w:color="auto" w:fill="auto"/>
          </w:tcPr>
          <w:p w14:paraId="7867D35D"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4224836E" w14:textId="77777777" w:rsidR="008362D1" w:rsidRPr="008362D1" w:rsidRDefault="008362D1" w:rsidP="00C5068E">
            <w:pPr>
              <w:pStyle w:val="TableText"/>
              <w:rPr>
                <w:lang w:eastAsia="ja-JP"/>
              </w:rPr>
            </w:pPr>
            <w:r w:rsidRPr="008362D1">
              <w:rPr>
                <w:lang w:eastAsia="ja-JP"/>
              </w:rPr>
              <w:t>Oysters</w:t>
            </w:r>
          </w:p>
        </w:tc>
        <w:tc>
          <w:tcPr>
            <w:tcW w:w="1838" w:type="dxa"/>
            <w:shd w:val="clear" w:color="auto" w:fill="auto"/>
          </w:tcPr>
          <w:p w14:paraId="0DD2FB7D"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4D7219AB" w14:textId="77777777" w:rsidTr="002612AC">
        <w:tc>
          <w:tcPr>
            <w:tcW w:w="704" w:type="dxa"/>
          </w:tcPr>
          <w:p w14:paraId="051FE568" w14:textId="77777777" w:rsidR="008362D1" w:rsidRPr="008362D1" w:rsidRDefault="008362D1" w:rsidP="00C5068E">
            <w:pPr>
              <w:pStyle w:val="TableText"/>
              <w:rPr>
                <w:lang w:eastAsia="ja-JP"/>
              </w:rPr>
            </w:pPr>
            <w:r w:rsidRPr="008362D1">
              <w:rPr>
                <w:lang w:eastAsia="ja-JP"/>
              </w:rPr>
              <w:t>2014</w:t>
            </w:r>
          </w:p>
        </w:tc>
        <w:tc>
          <w:tcPr>
            <w:tcW w:w="3119" w:type="dxa"/>
            <w:tcBorders>
              <w:left w:val="nil"/>
            </w:tcBorders>
            <w:shd w:val="clear" w:color="auto" w:fill="auto"/>
          </w:tcPr>
          <w:p w14:paraId="33B06B6C" w14:textId="6DBB1BC7" w:rsidR="008362D1" w:rsidRPr="00C5068E" w:rsidRDefault="00F77122" w:rsidP="00C5068E">
            <w:pPr>
              <w:pStyle w:val="TableText"/>
              <w:rPr>
                <w:i/>
                <w:lang w:eastAsia="ja-JP"/>
              </w:rPr>
            </w:pPr>
            <w:proofErr w:type="spellStart"/>
            <w:r>
              <w:rPr>
                <w:i/>
                <w:lang w:eastAsia="ja-JP"/>
              </w:rPr>
              <w:t>Edwardsiella</w:t>
            </w:r>
            <w:proofErr w:type="spellEnd"/>
            <w:r>
              <w:rPr>
                <w:i/>
                <w:lang w:eastAsia="ja-JP"/>
              </w:rPr>
              <w:t xml:space="preserve"> </w:t>
            </w:r>
            <w:proofErr w:type="spellStart"/>
            <w:r>
              <w:rPr>
                <w:i/>
                <w:lang w:eastAsia="ja-JP"/>
              </w:rPr>
              <w:t>ictaluri</w:t>
            </w:r>
            <w:proofErr w:type="spellEnd"/>
          </w:p>
        </w:tc>
        <w:tc>
          <w:tcPr>
            <w:tcW w:w="1706" w:type="dxa"/>
            <w:shd w:val="clear" w:color="auto" w:fill="auto"/>
          </w:tcPr>
          <w:p w14:paraId="1215E142"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6C6F5E57" w14:textId="77777777" w:rsidR="008362D1" w:rsidRPr="008362D1" w:rsidRDefault="008362D1" w:rsidP="00C5068E">
            <w:pPr>
              <w:pStyle w:val="TableText"/>
              <w:rPr>
                <w:lang w:eastAsia="ja-JP"/>
              </w:rPr>
            </w:pPr>
            <w:r w:rsidRPr="008362D1">
              <w:rPr>
                <w:lang w:eastAsia="ja-JP"/>
              </w:rPr>
              <w:t>Ornamental catfish</w:t>
            </w:r>
          </w:p>
        </w:tc>
        <w:tc>
          <w:tcPr>
            <w:tcW w:w="1838" w:type="dxa"/>
            <w:shd w:val="clear" w:color="auto" w:fill="auto"/>
          </w:tcPr>
          <w:p w14:paraId="078326BF" w14:textId="77777777" w:rsidR="008362D1" w:rsidRPr="008362D1" w:rsidRDefault="008362D1" w:rsidP="00C5068E">
            <w:pPr>
              <w:pStyle w:val="TableText"/>
              <w:rPr>
                <w:lang w:eastAsia="ja-JP"/>
              </w:rPr>
            </w:pPr>
            <w:r w:rsidRPr="008362D1">
              <w:rPr>
                <w:lang w:eastAsia="ja-JP"/>
              </w:rPr>
              <w:t>Eradicated</w:t>
            </w:r>
          </w:p>
        </w:tc>
      </w:tr>
      <w:tr w:rsidR="008362D1" w:rsidRPr="008362D1" w14:paraId="7DB4BEFF" w14:textId="77777777" w:rsidTr="002612AC">
        <w:tc>
          <w:tcPr>
            <w:tcW w:w="704" w:type="dxa"/>
          </w:tcPr>
          <w:p w14:paraId="2D4F9C60" w14:textId="77777777" w:rsidR="008362D1" w:rsidRPr="008362D1" w:rsidRDefault="008362D1" w:rsidP="00C5068E">
            <w:pPr>
              <w:pStyle w:val="TableText"/>
              <w:rPr>
                <w:lang w:eastAsia="ja-JP"/>
              </w:rPr>
            </w:pPr>
            <w:r w:rsidRPr="008362D1">
              <w:rPr>
                <w:lang w:eastAsia="ja-JP"/>
              </w:rPr>
              <w:t>2015</w:t>
            </w:r>
          </w:p>
        </w:tc>
        <w:tc>
          <w:tcPr>
            <w:tcW w:w="3119" w:type="dxa"/>
            <w:shd w:val="clear" w:color="auto" w:fill="auto"/>
          </w:tcPr>
          <w:p w14:paraId="622ECDE3" w14:textId="420DD533" w:rsidR="008362D1" w:rsidRPr="00C5068E" w:rsidRDefault="00F77122" w:rsidP="00C5068E">
            <w:pPr>
              <w:pStyle w:val="TableText"/>
              <w:rPr>
                <w:i/>
                <w:lang w:eastAsia="ja-JP"/>
              </w:rPr>
            </w:pPr>
            <w:proofErr w:type="spellStart"/>
            <w:r>
              <w:rPr>
                <w:i/>
                <w:lang w:eastAsia="ja-JP"/>
              </w:rPr>
              <w:t>Perkinsus</w:t>
            </w:r>
            <w:proofErr w:type="spellEnd"/>
            <w:r>
              <w:rPr>
                <w:i/>
                <w:lang w:eastAsia="ja-JP"/>
              </w:rPr>
              <w:t xml:space="preserve"> </w:t>
            </w:r>
            <w:proofErr w:type="spellStart"/>
            <w:r>
              <w:rPr>
                <w:i/>
                <w:lang w:eastAsia="ja-JP"/>
              </w:rPr>
              <w:t>beharensis</w:t>
            </w:r>
            <w:proofErr w:type="spellEnd"/>
          </w:p>
        </w:tc>
        <w:tc>
          <w:tcPr>
            <w:tcW w:w="1706" w:type="dxa"/>
            <w:shd w:val="clear" w:color="auto" w:fill="auto"/>
          </w:tcPr>
          <w:p w14:paraId="389D7474" w14:textId="77777777" w:rsidR="008362D1" w:rsidRPr="008362D1" w:rsidRDefault="008362D1" w:rsidP="00C5068E">
            <w:pPr>
              <w:pStyle w:val="TableText"/>
              <w:rPr>
                <w:lang w:eastAsia="ja-JP"/>
              </w:rPr>
            </w:pPr>
            <w:r w:rsidRPr="008362D1">
              <w:rPr>
                <w:lang w:eastAsia="ja-JP"/>
              </w:rPr>
              <w:t>New South Wales</w:t>
            </w:r>
          </w:p>
        </w:tc>
        <w:tc>
          <w:tcPr>
            <w:tcW w:w="1842" w:type="dxa"/>
            <w:shd w:val="clear" w:color="auto" w:fill="auto"/>
          </w:tcPr>
          <w:p w14:paraId="0B894AB4" w14:textId="77777777" w:rsidR="008362D1" w:rsidRPr="008362D1" w:rsidRDefault="008362D1" w:rsidP="00C5068E">
            <w:pPr>
              <w:pStyle w:val="TableText"/>
              <w:rPr>
                <w:lang w:eastAsia="ja-JP"/>
              </w:rPr>
            </w:pPr>
            <w:r w:rsidRPr="008362D1">
              <w:rPr>
                <w:lang w:eastAsia="ja-JP"/>
              </w:rPr>
              <w:t>Native flat oyster</w:t>
            </w:r>
          </w:p>
        </w:tc>
        <w:tc>
          <w:tcPr>
            <w:tcW w:w="1838" w:type="dxa"/>
            <w:shd w:val="clear" w:color="auto" w:fill="auto"/>
          </w:tcPr>
          <w:p w14:paraId="2D039696" w14:textId="77777777" w:rsidR="008362D1" w:rsidRPr="008362D1" w:rsidRDefault="008362D1" w:rsidP="00C5068E">
            <w:pPr>
              <w:pStyle w:val="TableText"/>
              <w:rPr>
                <w:lang w:eastAsia="ja-JP"/>
              </w:rPr>
            </w:pPr>
            <w:r w:rsidRPr="008362D1">
              <w:rPr>
                <w:lang w:eastAsia="ja-JP"/>
              </w:rPr>
              <w:t>Surveillance</w:t>
            </w:r>
          </w:p>
        </w:tc>
      </w:tr>
      <w:tr w:rsidR="008362D1" w:rsidRPr="008362D1" w14:paraId="312CCE7B" w14:textId="77777777" w:rsidTr="002612AC">
        <w:tc>
          <w:tcPr>
            <w:tcW w:w="704" w:type="dxa"/>
          </w:tcPr>
          <w:p w14:paraId="1A1039EB" w14:textId="77777777" w:rsidR="008362D1" w:rsidRPr="008362D1" w:rsidRDefault="008362D1" w:rsidP="00C5068E">
            <w:pPr>
              <w:pStyle w:val="TableText"/>
              <w:rPr>
                <w:lang w:eastAsia="ja-JP"/>
              </w:rPr>
            </w:pPr>
            <w:r w:rsidRPr="008362D1">
              <w:rPr>
                <w:lang w:eastAsia="ja-JP"/>
              </w:rPr>
              <w:t>2015</w:t>
            </w:r>
          </w:p>
        </w:tc>
        <w:tc>
          <w:tcPr>
            <w:tcW w:w="3119" w:type="dxa"/>
            <w:tcBorders>
              <w:left w:val="nil"/>
            </w:tcBorders>
            <w:shd w:val="clear" w:color="auto" w:fill="auto"/>
          </w:tcPr>
          <w:p w14:paraId="7B8ABAD1" w14:textId="7BB3FB6D" w:rsidR="008362D1" w:rsidRPr="00C5068E" w:rsidRDefault="00F77122" w:rsidP="00C5068E">
            <w:pPr>
              <w:pStyle w:val="TableText"/>
              <w:rPr>
                <w:i/>
                <w:lang w:eastAsia="ja-JP"/>
              </w:rPr>
            </w:pPr>
            <w:proofErr w:type="spellStart"/>
            <w:r>
              <w:rPr>
                <w:i/>
                <w:lang w:eastAsia="ja-JP"/>
              </w:rPr>
              <w:t>Perkinsus</w:t>
            </w:r>
            <w:proofErr w:type="spellEnd"/>
            <w:r>
              <w:rPr>
                <w:i/>
                <w:lang w:eastAsia="ja-JP"/>
              </w:rPr>
              <w:t xml:space="preserve"> </w:t>
            </w:r>
            <w:proofErr w:type="spellStart"/>
            <w:r>
              <w:rPr>
                <w:i/>
                <w:lang w:eastAsia="ja-JP"/>
              </w:rPr>
              <w:t>olseni</w:t>
            </w:r>
            <w:proofErr w:type="spellEnd"/>
          </w:p>
        </w:tc>
        <w:tc>
          <w:tcPr>
            <w:tcW w:w="1706" w:type="dxa"/>
            <w:shd w:val="clear" w:color="auto" w:fill="auto"/>
          </w:tcPr>
          <w:p w14:paraId="142DEAF3" w14:textId="77777777" w:rsidR="008362D1" w:rsidRPr="008362D1" w:rsidRDefault="008362D1" w:rsidP="00C5068E">
            <w:pPr>
              <w:pStyle w:val="TableText"/>
              <w:rPr>
                <w:lang w:eastAsia="ja-JP"/>
              </w:rPr>
            </w:pPr>
            <w:r w:rsidRPr="008362D1">
              <w:rPr>
                <w:lang w:eastAsia="ja-JP"/>
              </w:rPr>
              <w:t>Victoria</w:t>
            </w:r>
          </w:p>
        </w:tc>
        <w:tc>
          <w:tcPr>
            <w:tcW w:w="1842" w:type="dxa"/>
            <w:shd w:val="clear" w:color="auto" w:fill="auto"/>
          </w:tcPr>
          <w:p w14:paraId="409B2C0B" w14:textId="77777777" w:rsidR="008362D1" w:rsidRPr="008362D1" w:rsidRDefault="008362D1" w:rsidP="00C5068E">
            <w:pPr>
              <w:pStyle w:val="TableText"/>
              <w:rPr>
                <w:lang w:eastAsia="ja-JP"/>
              </w:rPr>
            </w:pPr>
            <w:r w:rsidRPr="008362D1">
              <w:rPr>
                <w:lang w:eastAsia="ja-JP"/>
              </w:rPr>
              <w:t>Native flat oyster</w:t>
            </w:r>
          </w:p>
        </w:tc>
        <w:tc>
          <w:tcPr>
            <w:tcW w:w="1838" w:type="dxa"/>
            <w:shd w:val="clear" w:color="auto" w:fill="auto"/>
          </w:tcPr>
          <w:p w14:paraId="1BF56B94" w14:textId="77777777" w:rsidR="008362D1" w:rsidRPr="008362D1" w:rsidRDefault="008362D1" w:rsidP="00C5068E">
            <w:pPr>
              <w:pStyle w:val="TableText"/>
              <w:rPr>
                <w:lang w:eastAsia="ja-JP"/>
              </w:rPr>
            </w:pPr>
            <w:r w:rsidRPr="008362D1">
              <w:rPr>
                <w:lang w:eastAsia="ja-JP"/>
              </w:rPr>
              <w:t>Transition to management</w:t>
            </w:r>
          </w:p>
        </w:tc>
      </w:tr>
      <w:tr w:rsidR="008362D1" w:rsidRPr="008362D1" w14:paraId="538D9F6D" w14:textId="77777777" w:rsidTr="002612AC">
        <w:tc>
          <w:tcPr>
            <w:tcW w:w="704" w:type="dxa"/>
          </w:tcPr>
          <w:p w14:paraId="1EFA03A0" w14:textId="77777777" w:rsidR="008362D1" w:rsidRPr="008362D1" w:rsidRDefault="008362D1" w:rsidP="00C5068E">
            <w:pPr>
              <w:pStyle w:val="TableText"/>
              <w:rPr>
                <w:lang w:eastAsia="ja-JP"/>
              </w:rPr>
            </w:pPr>
            <w:r w:rsidRPr="008362D1">
              <w:rPr>
                <w:lang w:eastAsia="ja-JP"/>
              </w:rPr>
              <w:t>2015</w:t>
            </w:r>
          </w:p>
        </w:tc>
        <w:tc>
          <w:tcPr>
            <w:tcW w:w="3119" w:type="dxa"/>
            <w:shd w:val="clear" w:color="auto" w:fill="auto"/>
          </w:tcPr>
          <w:p w14:paraId="7869DAC7" w14:textId="163E5091" w:rsidR="008362D1" w:rsidRPr="00C5068E" w:rsidRDefault="00F77122" w:rsidP="00C5068E">
            <w:pPr>
              <w:pStyle w:val="TableText"/>
              <w:rPr>
                <w:i/>
                <w:lang w:eastAsia="ja-JP"/>
              </w:rPr>
            </w:pPr>
            <w:proofErr w:type="spellStart"/>
            <w:r>
              <w:rPr>
                <w:i/>
                <w:lang w:eastAsia="ja-JP"/>
              </w:rPr>
              <w:t>Bonamia</w:t>
            </w:r>
            <w:proofErr w:type="spellEnd"/>
            <w:r>
              <w:rPr>
                <w:i/>
                <w:lang w:eastAsia="ja-JP"/>
              </w:rPr>
              <w:t xml:space="preserve"> </w:t>
            </w:r>
            <w:proofErr w:type="spellStart"/>
            <w:r>
              <w:rPr>
                <w:i/>
                <w:lang w:eastAsia="ja-JP"/>
              </w:rPr>
              <w:t>exitiosa</w:t>
            </w:r>
            <w:proofErr w:type="spellEnd"/>
          </w:p>
        </w:tc>
        <w:tc>
          <w:tcPr>
            <w:tcW w:w="1706" w:type="dxa"/>
            <w:shd w:val="clear" w:color="auto" w:fill="auto"/>
          </w:tcPr>
          <w:p w14:paraId="0FFAF357" w14:textId="77777777" w:rsidR="008362D1" w:rsidRPr="008362D1" w:rsidRDefault="008362D1" w:rsidP="00C5068E">
            <w:pPr>
              <w:pStyle w:val="TableText"/>
              <w:rPr>
                <w:lang w:eastAsia="ja-JP"/>
              </w:rPr>
            </w:pPr>
            <w:r w:rsidRPr="008362D1">
              <w:rPr>
                <w:lang w:eastAsia="ja-JP"/>
              </w:rPr>
              <w:t>Victoria</w:t>
            </w:r>
          </w:p>
        </w:tc>
        <w:tc>
          <w:tcPr>
            <w:tcW w:w="1842" w:type="dxa"/>
            <w:shd w:val="clear" w:color="auto" w:fill="auto"/>
          </w:tcPr>
          <w:p w14:paraId="29560B93" w14:textId="77777777" w:rsidR="008362D1" w:rsidRPr="008362D1" w:rsidRDefault="008362D1" w:rsidP="00C5068E">
            <w:pPr>
              <w:pStyle w:val="TableText"/>
              <w:rPr>
                <w:lang w:eastAsia="ja-JP"/>
              </w:rPr>
            </w:pPr>
            <w:r w:rsidRPr="008362D1">
              <w:rPr>
                <w:lang w:eastAsia="ja-JP"/>
              </w:rPr>
              <w:t>Native flat oyster</w:t>
            </w:r>
          </w:p>
        </w:tc>
        <w:tc>
          <w:tcPr>
            <w:tcW w:w="1838" w:type="dxa"/>
            <w:shd w:val="clear" w:color="auto" w:fill="auto"/>
          </w:tcPr>
          <w:p w14:paraId="6506DE5E" w14:textId="77777777" w:rsidR="008362D1" w:rsidRPr="008362D1" w:rsidRDefault="008362D1" w:rsidP="00C5068E">
            <w:pPr>
              <w:pStyle w:val="TableText"/>
              <w:rPr>
                <w:lang w:eastAsia="ja-JP"/>
              </w:rPr>
            </w:pPr>
            <w:r w:rsidRPr="008362D1">
              <w:rPr>
                <w:lang w:eastAsia="ja-JP"/>
              </w:rPr>
              <w:t>Eradicated</w:t>
            </w:r>
          </w:p>
        </w:tc>
      </w:tr>
      <w:tr w:rsidR="008362D1" w:rsidRPr="008362D1" w14:paraId="7E78219D" w14:textId="77777777" w:rsidTr="002612AC">
        <w:tc>
          <w:tcPr>
            <w:tcW w:w="704" w:type="dxa"/>
          </w:tcPr>
          <w:p w14:paraId="7B2A0C49" w14:textId="77777777" w:rsidR="008362D1" w:rsidRPr="008362D1" w:rsidRDefault="008362D1" w:rsidP="00C5068E">
            <w:pPr>
              <w:pStyle w:val="TableText"/>
              <w:rPr>
                <w:lang w:eastAsia="ja-JP"/>
              </w:rPr>
            </w:pPr>
            <w:r w:rsidRPr="008362D1">
              <w:rPr>
                <w:lang w:eastAsia="ja-JP"/>
              </w:rPr>
              <w:t>2015</w:t>
            </w:r>
          </w:p>
        </w:tc>
        <w:tc>
          <w:tcPr>
            <w:tcW w:w="3119" w:type="dxa"/>
            <w:tcBorders>
              <w:left w:val="nil"/>
            </w:tcBorders>
            <w:shd w:val="clear" w:color="auto" w:fill="auto"/>
          </w:tcPr>
          <w:p w14:paraId="172637BF" w14:textId="3EF8E0E5" w:rsidR="008362D1" w:rsidRPr="008362D1" w:rsidRDefault="008362D1" w:rsidP="00C5068E">
            <w:pPr>
              <w:pStyle w:val="TableText"/>
              <w:rPr>
                <w:lang w:eastAsia="ja-JP"/>
              </w:rPr>
            </w:pPr>
            <w:proofErr w:type="spellStart"/>
            <w:r w:rsidRPr="00C5068E">
              <w:rPr>
                <w:i/>
                <w:lang w:eastAsia="ja-JP"/>
              </w:rPr>
              <w:t>Penaeus</w:t>
            </w:r>
            <w:proofErr w:type="spellEnd"/>
            <w:r w:rsidRPr="00C5068E">
              <w:rPr>
                <w:i/>
                <w:lang w:eastAsia="ja-JP"/>
              </w:rPr>
              <w:t xml:space="preserve"> monodon</w:t>
            </w:r>
            <w:r w:rsidRPr="008362D1">
              <w:rPr>
                <w:lang w:eastAsia="ja-JP"/>
              </w:rPr>
              <w:t xml:space="preserve"> mort</w:t>
            </w:r>
            <w:r w:rsidR="00F77122">
              <w:rPr>
                <w:lang w:eastAsia="ja-JP"/>
              </w:rPr>
              <w:t>ality syndrome</w:t>
            </w:r>
          </w:p>
        </w:tc>
        <w:tc>
          <w:tcPr>
            <w:tcW w:w="1706" w:type="dxa"/>
            <w:shd w:val="clear" w:color="auto" w:fill="auto"/>
          </w:tcPr>
          <w:p w14:paraId="30354B2B"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07916D9E" w14:textId="77777777" w:rsidR="008362D1" w:rsidRPr="008362D1" w:rsidRDefault="008362D1" w:rsidP="00C5068E">
            <w:pPr>
              <w:pStyle w:val="TableText"/>
              <w:rPr>
                <w:lang w:eastAsia="ja-JP"/>
              </w:rPr>
            </w:pPr>
            <w:r w:rsidRPr="008362D1">
              <w:rPr>
                <w:lang w:eastAsia="ja-JP"/>
              </w:rPr>
              <w:t>Tiger prawns</w:t>
            </w:r>
          </w:p>
        </w:tc>
        <w:tc>
          <w:tcPr>
            <w:tcW w:w="1838" w:type="dxa"/>
            <w:shd w:val="clear" w:color="auto" w:fill="auto"/>
          </w:tcPr>
          <w:p w14:paraId="7126F454" w14:textId="77777777" w:rsidR="008362D1" w:rsidRPr="008362D1" w:rsidRDefault="008362D1" w:rsidP="00C5068E">
            <w:pPr>
              <w:pStyle w:val="TableText"/>
              <w:rPr>
                <w:lang w:eastAsia="ja-JP"/>
              </w:rPr>
            </w:pPr>
            <w:r w:rsidRPr="008362D1">
              <w:rPr>
                <w:lang w:eastAsia="ja-JP"/>
              </w:rPr>
              <w:t>Passive surveillance</w:t>
            </w:r>
          </w:p>
        </w:tc>
      </w:tr>
      <w:tr w:rsidR="008362D1" w:rsidRPr="008362D1" w14:paraId="29E75B92" w14:textId="77777777" w:rsidTr="002612AC">
        <w:tc>
          <w:tcPr>
            <w:tcW w:w="704" w:type="dxa"/>
          </w:tcPr>
          <w:p w14:paraId="61AE81D7" w14:textId="77777777" w:rsidR="008362D1" w:rsidRPr="008362D1" w:rsidRDefault="008362D1" w:rsidP="00C5068E">
            <w:pPr>
              <w:pStyle w:val="TableText"/>
              <w:rPr>
                <w:lang w:eastAsia="ja-JP"/>
              </w:rPr>
            </w:pPr>
            <w:r w:rsidRPr="008362D1">
              <w:rPr>
                <w:lang w:eastAsia="ja-JP"/>
              </w:rPr>
              <w:t>2016</w:t>
            </w:r>
          </w:p>
        </w:tc>
        <w:tc>
          <w:tcPr>
            <w:tcW w:w="3119" w:type="dxa"/>
            <w:shd w:val="clear" w:color="auto" w:fill="auto"/>
          </w:tcPr>
          <w:p w14:paraId="7EB7EE0B" w14:textId="77777777" w:rsidR="008362D1" w:rsidRPr="008362D1" w:rsidRDefault="008362D1" w:rsidP="00C5068E">
            <w:pPr>
              <w:pStyle w:val="TableText"/>
              <w:rPr>
                <w:lang w:eastAsia="ja-JP"/>
              </w:rPr>
            </w:pPr>
            <w:r w:rsidRPr="008362D1">
              <w:rPr>
                <w:lang w:eastAsia="ja-JP"/>
              </w:rPr>
              <w:t>Pacific oyster mortality syndrome</w:t>
            </w:r>
          </w:p>
        </w:tc>
        <w:tc>
          <w:tcPr>
            <w:tcW w:w="1706" w:type="dxa"/>
            <w:shd w:val="clear" w:color="auto" w:fill="auto"/>
          </w:tcPr>
          <w:p w14:paraId="71340D23" w14:textId="77777777" w:rsidR="008362D1" w:rsidRPr="008362D1" w:rsidRDefault="008362D1" w:rsidP="00C5068E">
            <w:pPr>
              <w:pStyle w:val="TableText"/>
              <w:rPr>
                <w:lang w:eastAsia="ja-JP"/>
              </w:rPr>
            </w:pPr>
            <w:r w:rsidRPr="008362D1">
              <w:rPr>
                <w:lang w:eastAsia="ja-JP"/>
              </w:rPr>
              <w:t>Tasmania</w:t>
            </w:r>
          </w:p>
        </w:tc>
        <w:tc>
          <w:tcPr>
            <w:tcW w:w="1842" w:type="dxa"/>
            <w:shd w:val="clear" w:color="auto" w:fill="auto"/>
          </w:tcPr>
          <w:p w14:paraId="74E8DC57" w14:textId="77777777" w:rsidR="008362D1" w:rsidRPr="008362D1" w:rsidRDefault="008362D1" w:rsidP="00C5068E">
            <w:pPr>
              <w:pStyle w:val="TableText"/>
              <w:rPr>
                <w:lang w:eastAsia="ja-JP"/>
              </w:rPr>
            </w:pPr>
            <w:r w:rsidRPr="008362D1">
              <w:rPr>
                <w:lang w:eastAsia="ja-JP"/>
              </w:rPr>
              <w:t>Oysters</w:t>
            </w:r>
          </w:p>
        </w:tc>
        <w:tc>
          <w:tcPr>
            <w:tcW w:w="1838" w:type="dxa"/>
            <w:shd w:val="clear" w:color="auto" w:fill="auto"/>
          </w:tcPr>
          <w:p w14:paraId="2459F3B6" w14:textId="3228BAE2" w:rsidR="008362D1" w:rsidRPr="008362D1" w:rsidRDefault="00F77122" w:rsidP="00C5068E">
            <w:pPr>
              <w:pStyle w:val="TableText"/>
              <w:rPr>
                <w:lang w:eastAsia="ja-JP"/>
              </w:rPr>
            </w:pPr>
            <w:r>
              <w:rPr>
                <w:lang w:eastAsia="ja-JP"/>
              </w:rPr>
              <w:t>Targeted surveillance</w:t>
            </w:r>
          </w:p>
        </w:tc>
      </w:tr>
      <w:tr w:rsidR="008362D1" w:rsidRPr="008362D1" w14:paraId="6C0A0EB1" w14:textId="77777777" w:rsidTr="002612AC">
        <w:tc>
          <w:tcPr>
            <w:tcW w:w="704" w:type="dxa"/>
          </w:tcPr>
          <w:p w14:paraId="2BB0AA56" w14:textId="77777777" w:rsidR="008362D1" w:rsidRPr="008362D1" w:rsidRDefault="008362D1" w:rsidP="00C5068E">
            <w:pPr>
              <w:pStyle w:val="TableText"/>
              <w:rPr>
                <w:lang w:eastAsia="ja-JP"/>
              </w:rPr>
            </w:pPr>
            <w:r w:rsidRPr="008362D1">
              <w:rPr>
                <w:lang w:eastAsia="ja-JP"/>
              </w:rPr>
              <w:t>2016</w:t>
            </w:r>
          </w:p>
        </w:tc>
        <w:tc>
          <w:tcPr>
            <w:tcW w:w="3119" w:type="dxa"/>
            <w:tcBorders>
              <w:left w:val="nil"/>
            </w:tcBorders>
            <w:shd w:val="clear" w:color="auto" w:fill="auto"/>
          </w:tcPr>
          <w:p w14:paraId="338364DB" w14:textId="507BB337" w:rsidR="008362D1" w:rsidRPr="008362D1" w:rsidRDefault="008362D1" w:rsidP="00C5068E">
            <w:pPr>
              <w:pStyle w:val="TableText"/>
              <w:rPr>
                <w:lang w:eastAsia="ja-JP"/>
              </w:rPr>
            </w:pPr>
            <w:proofErr w:type="spellStart"/>
            <w:r w:rsidRPr="00C5068E">
              <w:rPr>
                <w:i/>
                <w:lang w:eastAsia="ja-JP"/>
              </w:rPr>
              <w:t>Penaeus</w:t>
            </w:r>
            <w:proofErr w:type="spellEnd"/>
            <w:r w:rsidRPr="00C5068E">
              <w:rPr>
                <w:i/>
                <w:lang w:eastAsia="ja-JP"/>
              </w:rPr>
              <w:t xml:space="preserve"> monodon</w:t>
            </w:r>
            <w:r w:rsidR="00F77122">
              <w:rPr>
                <w:lang w:eastAsia="ja-JP"/>
              </w:rPr>
              <w:t xml:space="preserve"> mortality syndrome</w:t>
            </w:r>
          </w:p>
        </w:tc>
        <w:tc>
          <w:tcPr>
            <w:tcW w:w="1706" w:type="dxa"/>
            <w:shd w:val="clear" w:color="auto" w:fill="auto"/>
          </w:tcPr>
          <w:p w14:paraId="52C10790"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524C0FA1" w14:textId="77777777" w:rsidR="008362D1" w:rsidRPr="008362D1" w:rsidRDefault="008362D1" w:rsidP="00C5068E">
            <w:pPr>
              <w:pStyle w:val="TableText"/>
              <w:rPr>
                <w:lang w:eastAsia="ja-JP"/>
              </w:rPr>
            </w:pPr>
            <w:r w:rsidRPr="008362D1">
              <w:rPr>
                <w:lang w:eastAsia="ja-JP"/>
              </w:rPr>
              <w:t>Tiger prawns</w:t>
            </w:r>
          </w:p>
        </w:tc>
        <w:tc>
          <w:tcPr>
            <w:tcW w:w="1838" w:type="dxa"/>
            <w:shd w:val="clear" w:color="auto" w:fill="auto"/>
          </w:tcPr>
          <w:p w14:paraId="4B00780B" w14:textId="77777777" w:rsidR="008362D1" w:rsidRPr="008362D1" w:rsidRDefault="008362D1" w:rsidP="00C5068E">
            <w:pPr>
              <w:pStyle w:val="TableText"/>
              <w:rPr>
                <w:lang w:eastAsia="ja-JP"/>
              </w:rPr>
            </w:pPr>
            <w:r w:rsidRPr="008362D1">
              <w:rPr>
                <w:lang w:eastAsia="ja-JP"/>
              </w:rPr>
              <w:t>Under surveillance</w:t>
            </w:r>
          </w:p>
        </w:tc>
      </w:tr>
      <w:tr w:rsidR="008362D1" w:rsidRPr="008362D1" w14:paraId="2E7A892C" w14:textId="77777777" w:rsidTr="002612AC">
        <w:tc>
          <w:tcPr>
            <w:tcW w:w="704" w:type="dxa"/>
          </w:tcPr>
          <w:p w14:paraId="58E28E31" w14:textId="77777777" w:rsidR="008362D1" w:rsidRPr="008362D1" w:rsidRDefault="008362D1" w:rsidP="00C5068E">
            <w:pPr>
              <w:pStyle w:val="TableText"/>
              <w:rPr>
                <w:lang w:eastAsia="ja-JP"/>
              </w:rPr>
            </w:pPr>
            <w:r w:rsidRPr="008362D1">
              <w:rPr>
                <w:lang w:eastAsia="ja-JP"/>
              </w:rPr>
              <w:t>2016</w:t>
            </w:r>
          </w:p>
        </w:tc>
        <w:tc>
          <w:tcPr>
            <w:tcW w:w="3119" w:type="dxa"/>
            <w:shd w:val="clear" w:color="auto" w:fill="auto"/>
          </w:tcPr>
          <w:p w14:paraId="0675CB3D" w14:textId="26075EA2" w:rsidR="008362D1" w:rsidRPr="00C5068E" w:rsidRDefault="00F77122" w:rsidP="00C5068E">
            <w:pPr>
              <w:pStyle w:val="TableText"/>
              <w:rPr>
                <w:i/>
                <w:lang w:eastAsia="ja-JP"/>
              </w:rPr>
            </w:pPr>
            <w:proofErr w:type="spellStart"/>
            <w:r>
              <w:rPr>
                <w:i/>
                <w:lang w:eastAsia="ja-JP"/>
              </w:rPr>
              <w:t>Perkinsus</w:t>
            </w:r>
            <w:proofErr w:type="spellEnd"/>
            <w:r>
              <w:rPr>
                <w:i/>
                <w:lang w:eastAsia="ja-JP"/>
              </w:rPr>
              <w:t xml:space="preserve"> </w:t>
            </w:r>
            <w:proofErr w:type="spellStart"/>
            <w:r>
              <w:rPr>
                <w:i/>
                <w:lang w:eastAsia="ja-JP"/>
              </w:rPr>
              <w:t>olseni</w:t>
            </w:r>
            <w:proofErr w:type="spellEnd"/>
          </w:p>
        </w:tc>
        <w:tc>
          <w:tcPr>
            <w:tcW w:w="1706" w:type="dxa"/>
            <w:shd w:val="clear" w:color="auto" w:fill="auto"/>
          </w:tcPr>
          <w:p w14:paraId="7002AA0A" w14:textId="77777777" w:rsidR="008362D1" w:rsidRPr="008362D1" w:rsidRDefault="008362D1" w:rsidP="00C5068E">
            <w:pPr>
              <w:pStyle w:val="TableText"/>
              <w:rPr>
                <w:lang w:eastAsia="ja-JP"/>
              </w:rPr>
            </w:pPr>
            <w:r w:rsidRPr="008362D1">
              <w:rPr>
                <w:lang w:eastAsia="ja-JP"/>
              </w:rPr>
              <w:t>Western Australia</w:t>
            </w:r>
          </w:p>
        </w:tc>
        <w:tc>
          <w:tcPr>
            <w:tcW w:w="1842" w:type="dxa"/>
            <w:shd w:val="clear" w:color="auto" w:fill="auto"/>
          </w:tcPr>
          <w:p w14:paraId="31423B64" w14:textId="77777777" w:rsidR="008362D1" w:rsidRPr="008362D1" w:rsidRDefault="008362D1" w:rsidP="00C5068E">
            <w:pPr>
              <w:pStyle w:val="TableText"/>
              <w:rPr>
                <w:lang w:eastAsia="ja-JP"/>
              </w:rPr>
            </w:pPr>
            <w:r w:rsidRPr="008362D1">
              <w:rPr>
                <w:lang w:eastAsia="ja-JP"/>
              </w:rPr>
              <w:t>Native flat oyster</w:t>
            </w:r>
          </w:p>
        </w:tc>
        <w:tc>
          <w:tcPr>
            <w:tcW w:w="1838" w:type="dxa"/>
            <w:shd w:val="clear" w:color="auto" w:fill="auto"/>
          </w:tcPr>
          <w:p w14:paraId="54ED4B9C" w14:textId="77777777" w:rsidR="008362D1" w:rsidRPr="008362D1" w:rsidRDefault="008362D1" w:rsidP="00C5068E">
            <w:pPr>
              <w:pStyle w:val="TableText"/>
              <w:rPr>
                <w:lang w:eastAsia="ja-JP"/>
              </w:rPr>
            </w:pPr>
            <w:r w:rsidRPr="008362D1">
              <w:rPr>
                <w:lang w:eastAsia="ja-JP"/>
              </w:rPr>
              <w:t>Targeted surveillance</w:t>
            </w:r>
          </w:p>
        </w:tc>
      </w:tr>
      <w:tr w:rsidR="008362D1" w:rsidRPr="008362D1" w14:paraId="27C9A036" w14:textId="77777777" w:rsidTr="00276827">
        <w:tc>
          <w:tcPr>
            <w:tcW w:w="704" w:type="dxa"/>
          </w:tcPr>
          <w:p w14:paraId="2DED2D3C" w14:textId="77777777" w:rsidR="008362D1" w:rsidRPr="008362D1" w:rsidRDefault="008362D1" w:rsidP="00C5068E">
            <w:pPr>
              <w:pStyle w:val="TableText"/>
              <w:rPr>
                <w:lang w:eastAsia="ja-JP"/>
              </w:rPr>
            </w:pPr>
            <w:r w:rsidRPr="008362D1">
              <w:rPr>
                <w:lang w:eastAsia="ja-JP"/>
              </w:rPr>
              <w:t>2016</w:t>
            </w:r>
          </w:p>
        </w:tc>
        <w:tc>
          <w:tcPr>
            <w:tcW w:w="3119" w:type="dxa"/>
            <w:shd w:val="clear" w:color="auto" w:fill="auto"/>
          </w:tcPr>
          <w:p w14:paraId="7EED1EE0" w14:textId="663CE0DF" w:rsidR="008362D1" w:rsidRPr="008362D1" w:rsidRDefault="00F77122" w:rsidP="00C5068E">
            <w:pPr>
              <w:pStyle w:val="TableText"/>
              <w:rPr>
                <w:lang w:eastAsia="ja-JP"/>
              </w:rPr>
            </w:pPr>
            <w:r>
              <w:rPr>
                <w:lang w:eastAsia="ja-JP"/>
              </w:rPr>
              <w:t>White spot syndrome virus</w:t>
            </w:r>
          </w:p>
        </w:tc>
        <w:tc>
          <w:tcPr>
            <w:tcW w:w="1706" w:type="dxa"/>
            <w:shd w:val="clear" w:color="auto" w:fill="auto"/>
          </w:tcPr>
          <w:p w14:paraId="69C66D89" w14:textId="77777777" w:rsidR="008362D1" w:rsidRPr="008362D1" w:rsidRDefault="008362D1" w:rsidP="00C5068E">
            <w:pPr>
              <w:pStyle w:val="TableText"/>
              <w:rPr>
                <w:lang w:eastAsia="ja-JP"/>
              </w:rPr>
            </w:pPr>
            <w:r w:rsidRPr="008362D1">
              <w:rPr>
                <w:lang w:eastAsia="ja-JP"/>
              </w:rPr>
              <w:t>Queensland</w:t>
            </w:r>
          </w:p>
        </w:tc>
        <w:tc>
          <w:tcPr>
            <w:tcW w:w="1842" w:type="dxa"/>
            <w:shd w:val="clear" w:color="auto" w:fill="auto"/>
          </w:tcPr>
          <w:p w14:paraId="7C650BD7" w14:textId="77777777" w:rsidR="008362D1" w:rsidRPr="008362D1" w:rsidRDefault="008362D1" w:rsidP="00C5068E">
            <w:pPr>
              <w:pStyle w:val="TableText"/>
              <w:rPr>
                <w:lang w:eastAsia="ja-JP"/>
              </w:rPr>
            </w:pPr>
            <w:r w:rsidRPr="008362D1">
              <w:rPr>
                <w:lang w:eastAsia="ja-JP"/>
              </w:rPr>
              <w:t>Tiger prawns, native crabs</w:t>
            </w:r>
          </w:p>
        </w:tc>
        <w:tc>
          <w:tcPr>
            <w:tcW w:w="1838" w:type="dxa"/>
            <w:shd w:val="clear" w:color="auto" w:fill="auto"/>
          </w:tcPr>
          <w:p w14:paraId="4B842699" w14:textId="77777777" w:rsidR="008362D1" w:rsidRPr="008362D1" w:rsidRDefault="008362D1" w:rsidP="00C5068E">
            <w:pPr>
              <w:pStyle w:val="TableText"/>
              <w:rPr>
                <w:lang w:eastAsia="ja-JP"/>
              </w:rPr>
            </w:pPr>
            <w:r w:rsidRPr="008362D1">
              <w:rPr>
                <w:lang w:eastAsia="ja-JP"/>
              </w:rPr>
              <w:t>Targeted surveillance</w:t>
            </w:r>
          </w:p>
        </w:tc>
      </w:tr>
      <w:tr w:rsidR="00276827" w:rsidRPr="008362D1" w14:paraId="1E8775BE" w14:textId="77777777" w:rsidTr="002612AC">
        <w:tc>
          <w:tcPr>
            <w:tcW w:w="704" w:type="dxa"/>
            <w:tcBorders>
              <w:bottom w:val="single" w:sz="4" w:space="0" w:color="auto"/>
            </w:tcBorders>
          </w:tcPr>
          <w:p w14:paraId="50FDCBD8" w14:textId="4DBCC999" w:rsidR="00276827" w:rsidRPr="008362D1" w:rsidRDefault="00276827" w:rsidP="00C5068E">
            <w:pPr>
              <w:pStyle w:val="TableText"/>
              <w:rPr>
                <w:lang w:eastAsia="ja-JP"/>
              </w:rPr>
            </w:pPr>
            <w:r>
              <w:rPr>
                <w:lang w:eastAsia="ja-JP"/>
              </w:rPr>
              <w:t>2018</w:t>
            </w:r>
          </w:p>
        </w:tc>
        <w:tc>
          <w:tcPr>
            <w:tcW w:w="3119" w:type="dxa"/>
            <w:tcBorders>
              <w:bottom w:val="single" w:sz="4" w:space="0" w:color="auto"/>
            </w:tcBorders>
            <w:shd w:val="clear" w:color="auto" w:fill="auto"/>
          </w:tcPr>
          <w:p w14:paraId="338201F3" w14:textId="5B3EC906" w:rsidR="00276827" w:rsidRDefault="00276827" w:rsidP="00C5068E">
            <w:pPr>
              <w:pStyle w:val="TableText"/>
              <w:rPr>
                <w:lang w:eastAsia="ja-JP"/>
              </w:rPr>
            </w:pPr>
            <w:r w:rsidRPr="00276827">
              <w:rPr>
                <w:lang w:eastAsia="ja-JP"/>
              </w:rPr>
              <w:t>Pacific oyster mortality syndrome (POMS)</w:t>
            </w:r>
          </w:p>
        </w:tc>
        <w:tc>
          <w:tcPr>
            <w:tcW w:w="1706" w:type="dxa"/>
            <w:tcBorders>
              <w:bottom w:val="single" w:sz="4" w:space="0" w:color="auto"/>
            </w:tcBorders>
            <w:shd w:val="clear" w:color="auto" w:fill="auto"/>
          </w:tcPr>
          <w:p w14:paraId="1D919102" w14:textId="5B6B3F13" w:rsidR="00276827" w:rsidRPr="008362D1" w:rsidRDefault="00276827" w:rsidP="00C5068E">
            <w:pPr>
              <w:pStyle w:val="TableText"/>
              <w:rPr>
                <w:lang w:eastAsia="ja-JP"/>
              </w:rPr>
            </w:pPr>
            <w:r w:rsidRPr="00276827">
              <w:rPr>
                <w:lang w:eastAsia="ja-JP"/>
              </w:rPr>
              <w:t>Port Adelaide River estuary</w:t>
            </w:r>
          </w:p>
        </w:tc>
        <w:tc>
          <w:tcPr>
            <w:tcW w:w="1842" w:type="dxa"/>
            <w:tcBorders>
              <w:bottom w:val="single" w:sz="4" w:space="0" w:color="auto"/>
            </w:tcBorders>
            <w:shd w:val="clear" w:color="auto" w:fill="auto"/>
          </w:tcPr>
          <w:p w14:paraId="7474C95F" w14:textId="7871C44B" w:rsidR="00276827" w:rsidRPr="008362D1" w:rsidRDefault="00276827" w:rsidP="00C5068E">
            <w:pPr>
              <w:pStyle w:val="TableText"/>
              <w:rPr>
                <w:lang w:eastAsia="ja-JP"/>
              </w:rPr>
            </w:pPr>
            <w:r>
              <w:rPr>
                <w:lang w:eastAsia="ja-JP"/>
              </w:rPr>
              <w:t>F</w:t>
            </w:r>
            <w:r w:rsidRPr="00276827">
              <w:rPr>
                <w:lang w:eastAsia="ja-JP"/>
              </w:rPr>
              <w:t>eral pacific oysters</w:t>
            </w:r>
          </w:p>
        </w:tc>
        <w:tc>
          <w:tcPr>
            <w:tcW w:w="1838" w:type="dxa"/>
            <w:tcBorders>
              <w:bottom w:val="single" w:sz="4" w:space="0" w:color="auto"/>
            </w:tcBorders>
            <w:shd w:val="clear" w:color="auto" w:fill="auto"/>
          </w:tcPr>
          <w:p w14:paraId="3F5E44F0" w14:textId="3CDB4686" w:rsidR="00276827" w:rsidRPr="008362D1" w:rsidRDefault="00276827" w:rsidP="00C5068E">
            <w:pPr>
              <w:pStyle w:val="TableText"/>
              <w:rPr>
                <w:lang w:eastAsia="ja-JP"/>
              </w:rPr>
            </w:pPr>
            <w:r w:rsidRPr="00276827">
              <w:rPr>
                <w:lang w:eastAsia="ja-JP"/>
              </w:rPr>
              <w:t>Targeted surveillance</w:t>
            </w:r>
          </w:p>
        </w:tc>
      </w:tr>
    </w:tbl>
    <w:p w14:paraId="7AB88AA0" w14:textId="3A12E5CE" w:rsidR="00132393" w:rsidRPr="00385B02" w:rsidRDefault="00275059" w:rsidP="0050317B">
      <w:pPr>
        <w:pStyle w:val="Heading4"/>
        <w:spacing w:before="240"/>
        <w:rPr>
          <w:sz w:val="28"/>
          <w:szCs w:val="28"/>
        </w:rPr>
      </w:pPr>
      <w:r w:rsidRPr="00385B02">
        <w:rPr>
          <w:sz w:val="28"/>
          <w:szCs w:val="28"/>
        </w:rPr>
        <w:t>5.2.5</w:t>
      </w:r>
      <w:r w:rsidR="00132393" w:rsidRPr="00385B02">
        <w:rPr>
          <w:sz w:val="28"/>
          <w:szCs w:val="28"/>
        </w:rPr>
        <w:t xml:space="preserve"> </w:t>
      </w:r>
      <w:r w:rsidRPr="00385B02">
        <w:rPr>
          <w:sz w:val="28"/>
          <w:szCs w:val="28"/>
        </w:rPr>
        <w:t>M</w:t>
      </w:r>
      <w:r w:rsidR="00132393" w:rsidRPr="00385B02">
        <w:rPr>
          <w:sz w:val="28"/>
          <w:szCs w:val="28"/>
        </w:rPr>
        <w:t>arine pest</w:t>
      </w:r>
      <w:r w:rsidRPr="00385B02">
        <w:rPr>
          <w:sz w:val="28"/>
          <w:szCs w:val="28"/>
        </w:rPr>
        <w:t xml:space="preserve"> incursions</w:t>
      </w:r>
    </w:p>
    <w:p w14:paraId="0BA2918E" w14:textId="6A00A527" w:rsidR="000F1358" w:rsidRPr="000F1358" w:rsidRDefault="000F1358" w:rsidP="000F1358">
      <w:pPr>
        <w:rPr>
          <w:bCs/>
          <w:lang w:eastAsia="ja-JP"/>
        </w:rPr>
      </w:pPr>
      <w:r w:rsidRPr="000F1358">
        <w:rPr>
          <w:bCs/>
          <w:lang w:eastAsia="ja-JP"/>
        </w:rPr>
        <w:t>Australia’s unique marine environment supports numerous industries</w:t>
      </w:r>
      <w:r w:rsidR="00DD77F8">
        <w:rPr>
          <w:bCs/>
          <w:lang w:eastAsia="ja-JP"/>
        </w:rPr>
        <w:t>,</w:t>
      </w:r>
      <w:r w:rsidRPr="000F1358">
        <w:rPr>
          <w:bCs/>
          <w:lang w:eastAsia="ja-JP"/>
        </w:rPr>
        <w:t xml:space="preserve"> such as fishing, aquaculture and tourism </w:t>
      </w:r>
      <w:r w:rsidR="00DD77F8">
        <w:rPr>
          <w:bCs/>
          <w:lang w:eastAsia="ja-JP"/>
        </w:rPr>
        <w:t>that</w:t>
      </w:r>
      <w:r w:rsidR="00DD77F8" w:rsidRPr="000F1358">
        <w:rPr>
          <w:bCs/>
          <w:lang w:eastAsia="ja-JP"/>
        </w:rPr>
        <w:t xml:space="preserve"> </w:t>
      </w:r>
      <w:r w:rsidRPr="000F1358">
        <w:rPr>
          <w:bCs/>
          <w:lang w:eastAsia="ja-JP"/>
        </w:rPr>
        <w:t>are important to our national and regional economies. However, Australia’s vast marine environment and marine-dependent industries face an ongoing threat from unwanted marine pests (</w:t>
      </w:r>
      <w:r w:rsidR="00CD590E">
        <w:rPr>
          <w:bCs/>
          <w:lang w:eastAsia="ja-JP"/>
        </w:rPr>
        <w:fldChar w:fldCharType="begin"/>
      </w:r>
      <w:r w:rsidR="00CD590E">
        <w:rPr>
          <w:bCs/>
          <w:lang w:eastAsia="ja-JP"/>
        </w:rPr>
        <w:instrText xml:space="preserve"> REF _Ref4768307 \h </w:instrText>
      </w:r>
      <w:r w:rsidR="00CD590E">
        <w:rPr>
          <w:bCs/>
          <w:lang w:eastAsia="ja-JP"/>
        </w:rPr>
      </w:r>
      <w:r w:rsidR="00CD590E">
        <w:rPr>
          <w:bCs/>
          <w:lang w:eastAsia="ja-JP"/>
        </w:rPr>
        <w:fldChar w:fldCharType="separate"/>
      </w:r>
      <w:r w:rsidR="00C06FFA">
        <w:t xml:space="preserve">Table </w:t>
      </w:r>
      <w:r w:rsidR="00C06FFA">
        <w:rPr>
          <w:noProof/>
        </w:rPr>
        <w:t>15</w:t>
      </w:r>
      <w:r w:rsidR="00CD590E">
        <w:rPr>
          <w:bCs/>
          <w:lang w:eastAsia="ja-JP"/>
        </w:rPr>
        <w:fldChar w:fldCharType="end"/>
      </w:r>
      <w:r w:rsidRPr="000F1358">
        <w:rPr>
          <w:bCs/>
          <w:lang w:eastAsia="ja-JP"/>
        </w:rPr>
        <w:t xml:space="preserve">). The risk of these pests being introduced, establishing and damaging our marine environments has increased </w:t>
      </w:r>
      <w:r w:rsidR="00DD3C77">
        <w:rPr>
          <w:bCs/>
          <w:lang w:eastAsia="ja-JP"/>
        </w:rPr>
        <w:t>because of the increase</w:t>
      </w:r>
      <w:r w:rsidRPr="000F1358">
        <w:rPr>
          <w:bCs/>
          <w:lang w:eastAsia="ja-JP"/>
        </w:rPr>
        <w:t xml:space="preserve"> in international and domestic maritime traffic and a greater need for marine infrastructure (Department of Agriculture and Water Resources 2018</w:t>
      </w:r>
      <w:r w:rsidR="0014676E">
        <w:rPr>
          <w:bCs/>
          <w:lang w:eastAsia="ja-JP"/>
        </w:rPr>
        <w:t>b</w:t>
      </w:r>
      <w:r w:rsidRPr="000F1358">
        <w:rPr>
          <w:bCs/>
          <w:lang w:eastAsia="ja-JP"/>
        </w:rPr>
        <w:t>).</w:t>
      </w:r>
    </w:p>
    <w:p w14:paraId="5951745C" w14:textId="704F135B" w:rsidR="000F1358" w:rsidRPr="000F1358" w:rsidRDefault="003054F0" w:rsidP="00BB74B0">
      <w:pPr>
        <w:keepNext/>
        <w:rPr>
          <w:bCs/>
          <w:lang w:val="en-US" w:eastAsia="ja-JP"/>
        </w:rPr>
      </w:pPr>
      <w:bookmarkStart w:id="121" w:name="_Toc511053760"/>
      <w:r>
        <w:rPr>
          <w:bCs/>
          <w:lang w:val="en-US" w:eastAsia="ja-JP"/>
        </w:rPr>
        <w:lastRenderedPageBreak/>
        <w:t>Marine pests of national significance that have established in Australian waters include</w:t>
      </w:r>
      <w:bookmarkEnd w:id="121"/>
      <w:r w:rsidR="000F1358" w:rsidRPr="000F1358">
        <w:rPr>
          <w:bCs/>
          <w:lang w:val="en-US" w:eastAsia="ja-JP"/>
        </w:rPr>
        <w:t>:</w:t>
      </w:r>
    </w:p>
    <w:p w14:paraId="24E9E409" w14:textId="77777777" w:rsidR="000F1358" w:rsidRPr="000F1358" w:rsidRDefault="000F1358" w:rsidP="00BB74B0">
      <w:pPr>
        <w:pStyle w:val="ListBullet"/>
        <w:rPr>
          <w:lang w:eastAsia="ja-JP"/>
        </w:rPr>
      </w:pPr>
      <w:r w:rsidRPr="000F1358">
        <w:rPr>
          <w:lang w:eastAsia="ja-JP"/>
        </w:rPr>
        <w:t>Japanese kelp (</w:t>
      </w:r>
      <w:proofErr w:type="spellStart"/>
      <w:r w:rsidRPr="00BB74B0">
        <w:rPr>
          <w:rStyle w:val="Emphasis"/>
        </w:rPr>
        <w:t>Undaria</w:t>
      </w:r>
      <w:proofErr w:type="spellEnd"/>
      <w:r w:rsidRPr="00BB74B0">
        <w:rPr>
          <w:rStyle w:val="Emphasis"/>
        </w:rPr>
        <w:t xml:space="preserve"> </w:t>
      </w:r>
      <w:proofErr w:type="spellStart"/>
      <w:r w:rsidRPr="00BB74B0">
        <w:rPr>
          <w:rStyle w:val="Emphasis"/>
        </w:rPr>
        <w:t>pinnatifida</w:t>
      </w:r>
      <w:proofErr w:type="spellEnd"/>
      <w:r w:rsidRPr="000F1358">
        <w:rPr>
          <w:lang w:eastAsia="ja-JP"/>
        </w:rPr>
        <w:t>)</w:t>
      </w:r>
    </w:p>
    <w:p w14:paraId="3BDDF55A" w14:textId="77777777" w:rsidR="000F1358" w:rsidRPr="000F1358" w:rsidRDefault="000F1358" w:rsidP="00BB74B0">
      <w:pPr>
        <w:pStyle w:val="ListBullet"/>
        <w:rPr>
          <w:lang w:eastAsia="ja-JP"/>
        </w:rPr>
      </w:pPr>
      <w:r w:rsidRPr="000F1358">
        <w:rPr>
          <w:lang w:eastAsia="ja-JP"/>
        </w:rPr>
        <w:t>European shore crab (</w:t>
      </w:r>
      <w:proofErr w:type="spellStart"/>
      <w:r w:rsidRPr="00BB74B0">
        <w:rPr>
          <w:rStyle w:val="Emphasis"/>
        </w:rPr>
        <w:t>Carcinus</w:t>
      </w:r>
      <w:proofErr w:type="spellEnd"/>
      <w:r w:rsidRPr="00BB74B0">
        <w:rPr>
          <w:rStyle w:val="Emphasis"/>
        </w:rPr>
        <w:t xml:space="preserve"> </w:t>
      </w:r>
      <w:proofErr w:type="spellStart"/>
      <w:r w:rsidRPr="00BB74B0">
        <w:rPr>
          <w:rStyle w:val="Emphasis"/>
        </w:rPr>
        <w:t>maenas</w:t>
      </w:r>
      <w:proofErr w:type="spellEnd"/>
      <w:r w:rsidRPr="000F1358">
        <w:rPr>
          <w:lang w:eastAsia="ja-JP"/>
        </w:rPr>
        <w:t>)</w:t>
      </w:r>
    </w:p>
    <w:p w14:paraId="4D1A4D7E" w14:textId="77777777" w:rsidR="000F1358" w:rsidRPr="000F1358" w:rsidRDefault="000F1358" w:rsidP="00BB74B0">
      <w:pPr>
        <w:pStyle w:val="ListBullet"/>
        <w:rPr>
          <w:lang w:eastAsia="ja-JP"/>
        </w:rPr>
      </w:pPr>
      <w:r w:rsidRPr="000F1358">
        <w:rPr>
          <w:lang w:eastAsia="ja-JP"/>
        </w:rPr>
        <w:t>Northern Pacific sea star (</w:t>
      </w:r>
      <w:proofErr w:type="spellStart"/>
      <w:r w:rsidRPr="00BB74B0">
        <w:rPr>
          <w:rStyle w:val="Emphasis"/>
        </w:rPr>
        <w:t>Asterias</w:t>
      </w:r>
      <w:proofErr w:type="spellEnd"/>
      <w:r w:rsidRPr="00BB74B0">
        <w:rPr>
          <w:rStyle w:val="Emphasis"/>
        </w:rPr>
        <w:t xml:space="preserve"> </w:t>
      </w:r>
      <w:proofErr w:type="spellStart"/>
      <w:r w:rsidRPr="00BB74B0">
        <w:rPr>
          <w:rStyle w:val="Emphasis"/>
        </w:rPr>
        <w:t>amurensis</w:t>
      </w:r>
      <w:proofErr w:type="spellEnd"/>
      <w:r w:rsidRPr="000F1358">
        <w:rPr>
          <w:lang w:eastAsia="ja-JP"/>
        </w:rPr>
        <w:t>).</w:t>
      </w:r>
    </w:p>
    <w:p w14:paraId="051BC5C6" w14:textId="4A955F37" w:rsidR="000F1358" w:rsidRPr="000F1358" w:rsidRDefault="000F1358" w:rsidP="000F1358">
      <w:pPr>
        <w:rPr>
          <w:bCs/>
          <w:lang w:val="en-US" w:eastAsia="ja-JP"/>
        </w:rPr>
      </w:pPr>
      <w:bookmarkStart w:id="122" w:name="_Toc511053761"/>
      <w:r w:rsidRPr="000F1358">
        <w:rPr>
          <w:bCs/>
          <w:lang w:val="en-US" w:eastAsia="ja-JP"/>
        </w:rPr>
        <w:t>Exotic marine pests</w:t>
      </w:r>
      <w:bookmarkEnd w:id="122"/>
      <w:r w:rsidR="003054F0">
        <w:rPr>
          <w:bCs/>
          <w:lang w:val="en-US" w:eastAsia="ja-JP"/>
        </w:rPr>
        <w:t xml:space="preserve"> </w:t>
      </w:r>
      <w:r w:rsidR="003054F0" w:rsidRPr="003054F0">
        <w:rPr>
          <w:bCs/>
          <w:lang w:val="en-US" w:eastAsia="ja-JP"/>
        </w:rPr>
        <w:t>of national significance include</w:t>
      </w:r>
      <w:r w:rsidRPr="000F1358">
        <w:rPr>
          <w:bCs/>
          <w:lang w:val="en-US" w:eastAsia="ja-JP"/>
        </w:rPr>
        <w:t>:</w:t>
      </w:r>
    </w:p>
    <w:p w14:paraId="157EFF18" w14:textId="77777777" w:rsidR="00E754FB" w:rsidRPr="000F1358" w:rsidRDefault="00E754FB" w:rsidP="00BB74B0">
      <w:pPr>
        <w:pStyle w:val="ListBullet"/>
        <w:rPr>
          <w:lang w:eastAsia="ja-JP"/>
        </w:rPr>
      </w:pPr>
      <w:r w:rsidRPr="000F1358">
        <w:rPr>
          <w:lang w:eastAsia="ja-JP"/>
        </w:rPr>
        <w:t xml:space="preserve">Chinese </w:t>
      </w:r>
      <w:r w:rsidR="000F1358" w:rsidRPr="000F1358">
        <w:rPr>
          <w:lang w:eastAsia="ja-JP"/>
        </w:rPr>
        <w:t>m</w:t>
      </w:r>
      <w:r w:rsidRPr="000F1358">
        <w:rPr>
          <w:lang w:eastAsia="ja-JP"/>
        </w:rPr>
        <w:t xml:space="preserve">itten </w:t>
      </w:r>
      <w:r w:rsidR="000F1358" w:rsidRPr="000F1358">
        <w:rPr>
          <w:lang w:eastAsia="ja-JP"/>
        </w:rPr>
        <w:t>c</w:t>
      </w:r>
      <w:r w:rsidRPr="000F1358">
        <w:rPr>
          <w:lang w:eastAsia="ja-JP"/>
        </w:rPr>
        <w:t xml:space="preserve">rab </w:t>
      </w:r>
      <w:r w:rsidR="000F1358" w:rsidRPr="000F1358">
        <w:rPr>
          <w:lang w:eastAsia="ja-JP"/>
        </w:rPr>
        <w:t>(</w:t>
      </w:r>
      <w:proofErr w:type="spellStart"/>
      <w:r w:rsidRPr="000F1358">
        <w:rPr>
          <w:i/>
          <w:iCs/>
          <w:lang w:eastAsia="ja-JP"/>
        </w:rPr>
        <w:t>Eriocheir</w:t>
      </w:r>
      <w:proofErr w:type="spellEnd"/>
      <w:r w:rsidRPr="000F1358">
        <w:rPr>
          <w:i/>
          <w:iCs/>
          <w:lang w:eastAsia="ja-JP"/>
        </w:rPr>
        <w:t xml:space="preserve"> </w:t>
      </w:r>
      <w:proofErr w:type="spellStart"/>
      <w:r w:rsidRPr="000F1358">
        <w:rPr>
          <w:i/>
          <w:iCs/>
          <w:lang w:eastAsia="ja-JP"/>
        </w:rPr>
        <w:t>sinensis</w:t>
      </w:r>
      <w:proofErr w:type="spellEnd"/>
      <w:r w:rsidR="000F1358" w:rsidRPr="000F1358">
        <w:rPr>
          <w:lang w:eastAsia="ja-JP"/>
        </w:rPr>
        <w:t>)</w:t>
      </w:r>
    </w:p>
    <w:p w14:paraId="440CFE1B" w14:textId="77777777" w:rsidR="00E754FB" w:rsidRPr="000F1358" w:rsidRDefault="00E754FB" w:rsidP="00BB74B0">
      <w:pPr>
        <w:pStyle w:val="ListBullet"/>
        <w:rPr>
          <w:lang w:eastAsia="ja-JP"/>
        </w:rPr>
      </w:pPr>
      <w:r w:rsidRPr="000F1358">
        <w:rPr>
          <w:lang w:eastAsia="ja-JP"/>
        </w:rPr>
        <w:t xml:space="preserve">Harris </w:t>
      </w:r>
      <w:r w:rsidR="000F1358" w:rsidRPr="000F1358">
        <w:rPr>
          <w:lang w:eastAsia="ja-JP"/>
        </w:rPr>
        <w:t>m</w:t>
      </w:r>
      <w:r w:rsidRPr="000F1358">
        <w:rPr>
          <w:lang w:eastAsia="ja-JP"/>
        </w:rPr>
        <w:t xml:space="preserve">ud </w:t>
      </w:r>
      <w:r w:rsidR="000F1358" w:rsidRPr="000F1358">
        <w:rPr>
          <w:lang w:eastAsia="ja-JP"/>
        </w:rPr>
        <w:t>c</w:t>
      </w:r>
      <w:r w:rsidRPr="000F1358">
        <w:rPr>
          <w:lang w:eastAsia="ja-JP"/>
        </w:rPr>
        <w:t xml:space="preserve">rab </w:t>
      </w:r>
      <w:r w:rsidR="000F1358" w:rsidRPr="000F1358">
        <w:rPr>
          <w:lang w:eastAsia="ja-JP"/>
        </w:rPr>
        <w:t>(</w:t>
      </w:r>
      <w:proofErr w:type="spellStart"/>
      <w:r w:rsidRPr="000F1358">
        <w:rPr>
          <w:i/>
          <w:iCs/>
          <w:lang w:eastAsia="ja-JP"/>
        </w:rPr>
        <w:t>Rhithropanopeus</w:t>
      </w:r>
      <w:proofErr w:type="spellEnd"/>
      <w:r w:rsidRPr="000F1358">
        <w:rPr>
          <w:i/>
          <w:iCs/>
          <w:lang w:eastAsia="ja-JP"/>
        </w:rPr>
        <w:t xml:space="preserve"> </w:t>
      </w:r>
      <w:proofErr w:type="spellStart"/>
      <w:r w:rsidRPr="000F1358">
        <w:rPr>
          <w:i/>
          <w:iCs/>
          <w:lang w:eastAsia="ja-JP"/>
        </w:rPr>
        <w:t>harrisii</w:t>
      </w:r>
      <w:proofErr w:type="spellEnd"/>
      <w:r w:rsidR="000F1358" w:rsidRPr="000F1358">
        <w:rPr>
          <w:lang w:eastAsia="ja-JP"/>
        </w:rPr>
        <w:t>)</w:t>
      </w:r>
    </w:p>
    <w:p w14:paraId="417D291A" w14:textId="77777777" w:rsidR="00E754FB" w:rsidRPr="000F1358" w:rsidRDefault="00E754FB" w:rsidP="00BB74B0">
      <w:pPr>
        <w:pStyle w:val="ListBullet"/>
        <w:rPr>
          <w:lang w:eastAsia="ja-JP"/>
        </w:rPr>
      </w:pPr>
      <w:r w:rsidRPr="000F1358">
        <w:rPr>
          <w:lang w:eastAsia="ja-JP"/>
        </w:rPr>
        <w:t xml:space="preserve">Asian </w:t>
      </w:r>
      <w:r w:rsidR="000F1358" w:rsidRPr="000F1358">
        <w:rPr>
          <w:lang w:eastAsia="ja-JP"/>
        </w:rPr>
        <w:t>g</w:t>
      </w:r>
      <w:r w:rsidRPr="000F1358">
        <w:rPr>
          <w:lang w:eastAsia="ja-JP"/>
        </w:rPr>
        <w:t xml:space="preserve">reen </w:t>
      </w:r>
      <w:r w:rsidR="000F1358" w:rsidRPr="000F1358">
        <w:rPr>
          <w:lang w:eastAsia="ja-JP"/>
        </w:rPr>
        <w:t>m</w:t>
      </w:r>
      <w:r w:rsidRPr="000F1358">
        <w:rPr>
          <w:lang w:eastAsia="ja-JP"/>
        </w:rPr>
        <w:t xml:space="preserve">ussel </w:t>
      </w:r>
      <w:r w:rsidR="000F1358" w:rsidRPr="000F1358">
        <w:rPr>
          <w:lang w:eastAsia="ja-JP"/>
        </w:rPr>
        <w:t>(</w:t>
      </w:r>
      <w:proofErr w:type="spellStart"/>
      <w:r w:rsidRPr="000F1358">
        <w:rPr>
          <w:i/>
          <w:iCs/>
          <w:lang w:eastAsia="ja-JP"/>
        </w:rPr>
        <w:t>Perna</w:t>
      </w:r>
      <w:proofErr w:type="spellEnd"/>
      <w:r w:rsidRPr="000F1358">
        <w:rPr>
          <w:i/>
          <w:iCs/>
          <w:lang w:eastAsia="ja-JP"/>
        </w:rPr>
        <w:t xml:space="preserve"> </w:t>
      </w:r>
      <w:proofErr w:type="spellStart"/>
      <w:r w:rsidRPr="000F1358">
        <w:rPr>
          <w:i/>
          <w:iCs/>
          <w:lang w:eastAsia="ja-JP"/>
        </w:rPr>
        <w:t>viridis</w:t>
      </w:r>
      <w:proofErr w:type="spellEnd"/>
      <w:r w:rsidR="000F1358" w:rsidRPr="000F1358">
        <w:rPr>
          <w:lang w:eastAsia="ja-JP"/>
        </w:rPr>
        <w:t>)</w:t>
      </w:r>
    </w:p>
    <w:p w14:paraId="799E955F" w14:textId="77777777" w:rsidR="00E754FB" w:rsidRPr="000F1358" w:rsidRDefault="00E754FB" w:rsidP="00BB74B0">
      <w:pPr>
        <w:pStyle w:val="ListBullet"/>
        <w:rPr>
          <w:lang w:eastAsia="ja-JP"/>
        </w:rPr>
      </w:pPr>
      <w:r w:rsidRPr="000F1358">
        <w:rPr>
          <w:lang w:eastAsia="ja-JP"/>
        </w:rPr>
        <w:t xml:space="preserve">Brown </w:t>
      </w:r>
      <w:r w:rsidR="000F1358" w:rsidRPr="000F1358">
        <w:rPr>
          <w:lang w:eastAsia="ja-JP"/>
        </w:rPr>
        <w:t>m</w:t>
      </w:r>
      <w:r w:rsidRPr="000F1358">
        <w:rPr>
          <w:lang w:eastAsia="ja-JP"/>
        </w:rPr>
        <w:t xml:space="preserve">ussel </w:t>
      </w:r>
      <w:r w:rsidR="000F1358" w:rsidRPr="000F1358">
        <w:rPr>
          <w:lang w:eastAsia="ja-JP"/>
        </w:rPr>
        <w:t>(</w:t>
      </w:r>
      <w:proofErr w:type="spellStart"/>
      <w:r w:rsidRPr="000F1358">
        <w:rPr>
          <w:i/>
          <w:iCs/>
          <w:lang w:eastAsia="ja-JP"/>
        </w:rPr>
        <w:t>Perna</w:t>
      </w:r>
      <w:proofErr w:type="spellEnd"/>
      <w:r w:rsidRPr="000F1358">
        <w:rPr>
          <w:i/>
          <w:iCs/>
          <w:lang w:eastAsia="ja-JP"/>
        </w:rPr>
        <w:t xml:space="preserve"> </w:t>
      </w:r>
      <w:proofErr w:type="spellStart"/>
      <w:r w:rsidRPr="000F1358">
        <w:rPr>
          <w:i/>
          <w:iCs/>
          <w:lang w:eastAsia="ja-JP"/>
        </w:rPr>
        <w:t>perna</w:t>
      </w:r>
      <w:proofErr w:type="spellEnd"/>
      <w:r w:rsidR="000F1358" w:rsidRPr="000F1358">
        <w:rPr>
          <w:lang w:eastAsia="ja-JP"/>
        </w:rPr>
        <w:t>)</w:t>
      </w:r>
    </w:p>
    <w:p w14:paraId="53D54FED" w14:textId="77777777" w:rsidR="000F1358" w:rsidRPr="000F1358" w:rsidRDefault="00E754FB" w:rsidP="00BB74B0">
      <w:pPr>
        <w:pStyle w:val="ListBullet"/>
        <w:rPr>
          <w:lang w:eastAsia="ja-JP"/>
        </w:rPr>
      </w:pPr>
      <w:r w:rsidRPr="000F1358">
        <w:rPr>
          <w:lang w:eastAsia="ja-JP"/>
        </w:rPr>
        <w:t xml:space="preserve">New Zealand </w:t>
      </w:r>
      <w:r w:rsidR="000F1358" w:rsidRPr="000F1358">
        <w:rPr>
          <w:lang w:eastAsia="ja-JP"/>
        </w:rPr>
        <w:t>g</w:t>
      </w:r>
      <w:r w:rsidRPr="000F1358">
        <w:rPr>
          <w:lang w:eastAsia="ja-JP"/>
        </w:rPr>
        <w:t xml:space="preserve">reen </w:t>
      </w:r>
      <w:r w:rsidR="000F1358" w:rsidRPr="000F1358">
        <w:rPr>
          <w:lang w:eastAsia="ja-JP"/>
        </w:rPr>
        <w:t>m</w:t>
      </w:r>
      <w:r w:rsidRPr="000F1358">
        <w:rPr>
          <w:lang w:eastAsia="ja-JP"/>
        </w:rPr>
        <w:t xml:space="preserve">ussel </w:t>
      </w:r>
      <w:r w:rsidR="000F1358" w:rsidRPr="000F1358">
        <w:rPr>
          <w:lang w:eastAsia="ja-JP"/>
        </w:rPr>
        <w:t>(</w:t>
      </w:r>
      <w:proofErr w:type="spellStart"/>
      <w:r w:rsidRPr="000F1358">
        <w:rPr>
          <w:i/>
          <w:iCs/>
          <w:lang w:eastAsia="ja-JP"/>
        </w:rPr>
        <w:t>Perna</w:t>
      </w:r>
      <w:proofErr w:type="spellEnd"/>
      <w:r w:rsidRPr="000F1358">
        <w:rPr>
          <w:i/>
          <w:iCs/>
          <w:lang w:eastAsia="ja-JP"/>
        </w:rPr>
        <w:t xml:space="preserve"> canaliculus</w:t>
      </w:r>
      <w:r w:rsidR="000F1358" w:rsidRPr="000F1358">
        <w:rPr>
          <w:iCs/>
          <w:lang w:eastAsia="ja-JP"/>
        </w:rPr>
        <w:t>)</w:t>
      </w:r>
    </w:p>
    <w:p w14:paraId="39681F06" w14:textId="77777777" w:rsidR="00E754FB" w:rsidRPr="000F1358" w:rsidRDefault="00E754FB" w:rsidP="00BB74B0">
      <w:pPr>
        <w:pStyle w:val="ListBullet"/>
        <w:rPr>
          <w:lang w:eastAsia="ja-JP"/>
        </w:rPr>
      </w:pPr>
      <w:r w:rsidRPr="000F1358">
        <w:rPr>
          <w:lang w:eastAsia="ja-JP"/>
        </w:rPr>
        <w:t xml:space="preserve">Black </w:t>
      </w:r>
      <w:r w:rsidR="000F1358" w:rsidRPr="000F1358">
        <w:rPr>
          <w:lang w:eastAsia="ja-JP"/>
        </w:rPr>
        <w:t>s</w:t>
      </w:r>
      <w:r w:rsidRPr="000F1358">
        <w:rPr>
          <w:lang w:eastAsia="ja-JP"/>
        </w:rPr>
        <w:t xml:space="preserve">triped </w:t>
      </w:r>
      <w:r w:rsidR="000F1358" w:rsidRPr="000F1358">
        <w:rPr>
          <w:lang w:eastAsia="ja-JP"/>
        </w:rPr>
        <w:t>f</w:t>
      </w:r>
      <w:r w:rsidRPr="000F1358">
        <w:rPr>
          <w:lang w:eastAsia="ja-JP"/>
        </w:rPr>
        <w:t xml:space="preserve">alse </w:t>
      </w:r>
      <w:r w:rsidR="000F1358" w:rsidRPr="000F1358">
        <w:rPr>
          <w:lang w:eastAsia="ja-JP"/>
        </w:rPr>
        <w:t>m</w:t>
      </w:r>
      <w:r w:rsidRPr="000F1358">
        <w:rPr>
          <w:lang w:eastAsia="ja-JP"/>
        </w:rPr>
        <w:t>ussel</w:t>
      </w:r>
      <w:r w:rsidRPr="000F1358">
        <w:rPr>
          <w:i/>
          <w:iCs/>
          <w:lang w:eastAsia="ja-JP"/>
        </w:rPr>
        <w:t xml:space="preserve"> </w:t>
      </w:r>
      <w:r w:rsidR="000F1358" w:rsidRPr="000F1358">
        <w:rPr>
          <w:iCs/>
          <w:lang w:eastAsia="ja-JP"/>
        </w:rPr>
        <w:t>(</w:t>
      </w:r>
      <w:proofErr w:type="spellStart"/>
      <w:r w:rsidRPr="000F1358">
        <w:rPr>
          <w:i/>
          <w:iCs/>
          <w:lang w:eastAsia="ja-JP"/>
        </w:rPr>
        <w:t>Mytilopsis</w:t>
      </w:r>
      <w:proofErr w:type="spellEnd"/>
      <w:r w:rsidRPr="000F1358">
        <w:rPr>
          <w:i/>
          <w:iCs/>
          <w:lang w:eastAsia="ja-JP"/>
        </w:rPr>
        <w:t xml:space="preserve"> </w:t>
      </w:r>
      <w:proofErr w:type="spellStart"/>
      <w:r w:rsidRPr="000F1358">
        <w:rPr>
          <w:i/>
          <w:iCs/>
          <w:lang w:eastAsia="ja-JP"/>
        </w:rPr>
        <w:t>sallei</w:t>
      </w:r>
      <w:proofErr w:type="spellEnd"/>
      <w:r w:rsidR="000F1358" w:rsidRPr="000F1358">
        <w:rPr>
          <w:iCs/>
          <w:lang w:eastAsia="ja-JP"/>
        </w:rPr>
        <w:t>)</w:t>
      </w:r>
      <w:r w:rsidRPr="000F1358">
        <w:rPr>
          <w:lang w:eastAsia="ja-JP"/>
        </w:rPr>
        <w:t>.</w:t>
      </w:r>
    </w:p>
    <w:p w14:paraId="00CAA766" w14:textId="35CCC4CD" w:rsidR="00E754FB" w:rsidRPr="00D03950" w:rsidRDefault="000F1358" w:rsidP="000F1358">
      <w:pPr>
        <w:rPr>
          <w:bCs/>
          <w:lang w:eastAsia="ja-JP"/>
        </w:rPr>
      </w:pPr>
      <w:r w:rsidRPr="000F1358">
        <w:rPr>
          <w:bCs/>
          <w:lang w:eastAsia="ja-JP"/>
        </w:rPr>
        <w:t>The Emergency Marine Pest Plan (</w:t>
      </w:r>
      <w:proofErr w:type="spellStart"/>
      <w:r w:rsidRPr="000F1358">
        <w:rPr>
          <w:bCs/>
          <w:lang w:eastAsia="ja-JP"/>
        </w:rPr>
        <w:t>EMPPlan</w:t>
      </w:r>
      <w:proofErr w:type="spellEnd"/>
      <w:r w:rsidRPr="000F1358">
        <w:rPr>
          <w:bCs/>
          <w:lang w:eastAsia="ja-JP"/>
        </w:rPr>
        <w:t>)—adapted from the Australian emergency plans for terrestrial and aquatic animal diseases, the Australian Veterinary Emergency Plan (AUSVETPLAN) and the Australian Aquatic Veterinary Emergency Plan (AQUAVETPLAN)—provides detailed information and guidance for emergency response to key marine pest species or groups of pest species.</w:t>
      </w:r>
    </w:p>
    <w:p w14:paraId="012261DD" w14:textId="075C231C" w:rsidR="00132393" w:rsidRDefault="006C212E" w:rsidP="006C212E">
      <w:pPr>
        <w:pStyle w:val="Caption"/>
      </w:pPr>
      <w:bookmarkStart w:id="123" w:name="_Ref4768307"/>
      <w:bookmarkStart w:id="124" w:name="_Toc10020192"/>
      <w:r>
        <w:t xml:space="preserve">Table </w:t>
      </w:r>
      <w:r w:rsidR="00C246C0">
        <w:rPr>
          <w:noProof/>
        </w:rPr>
        <w:fldChar w:fldCharType="begin"/>
      </w:r>
      <w:r w:rsidR="00C246C0">
        <w:rPr>
          <w:noProof/>
        </w:rPr>
        <w:instrText xml:space="preserve"> SEQ Table \* ARABIC </w:instrText>
      </w:r>
      <w:r w:rsidR="00C246C0">
        <w:rPr>
          <w:noProof/>
        </w:rPr>
        <w:fldChar w:fldCharType="separate"/>
      </w:r>
      <w:r w:rsidR="00C06FFA">
        <w:rPr>
          <w:noProof/>
        </w:rPr>
        <w:t>15</w:t>
      </w:r>
      <w:r w:rsidR="00C246C0">
        <w:rPr>
          <w:noProof/>
        </w:rPr>
        <w:fldChar w:fldCharType="end"/>
      </w:r>
      <w:bookmarkEnd w:id="123"/>
      <w:r>
        <w:t xml:space="preserve"> </w:t>
      </w:r>
      <w:r w:rsidR="00132393" w:rsidRPr="006C212E">
        <w:t>Introduced marine pests, February 2010 to February 2019</w:t>
      </w:r>
      <w:bookmarkEnd w:id="124"/>
    </w:p>
    <w:tbl>
      <w:tblPr>
        <w:tblStyle w:val="TableGrid"/>
        <w:tblW w:w="8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3247"/>
        <w:gridCol w:w="3543"/>
        <w:gridCol w:w="1555"/>
      </w:tblGrid>
      <w:tr w:rsidR="00110DA5" w:rsidRPr="009529BF" w14:paraId="4145D659" w14:textId="77777777" w:rsidTr="00BB74B0">
        <w:trPr>
          <w:cantSplit/>
          <w:trHeight w:val="288"/>
          <w:tblHeader/>
        </w:trPr>
        <w:tc>
          <w:tcPr>
            <w:tcW w:w="581" w:type="dxa"/>
          </w:tcPr>
          <w:p w14:paraId="72BE7DFC" w14:textId="77777777" w:rsidR="00110DA5" w:rsidRPr="0036561B" w:rsidRDefault="00110DA5" w:rsidP="00BB74B0">
            <w:pPr>
              <w:pStyle w:val="TableHeading"/>
              <w:jc w:val="both"/>
              <w:rPr>
                <w:rFonts w:asciiTheme="minorHAnsi" w:hAnsiTheme="minorHAnsi"/>
                <w:noProof/>
                <w:lang w:eastAsia="en-AU"/>
              </w:rPr>
            </w:pPr>
            <w:r w:rsidRPr="0036561B">
              <w:rPr>
                <w:rFonts w:asciiTheme="minorHAnsi" w:hAnsiTheme="minorHAnsi"/>
                <w:noProof/>
                <w:lang w:eastAsia="en-AU"/>
              </w:rPr>
              <w:t>Year</w:t>
            </w:r>
          </w:p>
        </w:tc>
        <w:tc>
          <w:tcPr>
            <w:tcW w:w="3247" w:type="dxa"/>
          </w:tcPr>
          <w:p w14:paraId="10F41B5E" w14:textId="77777777" w:rsidR="00110DA5" w:rsidRPr="0036561B" w:rsidRDefault="00110DA5" w:rsidP="000959F7">
            <w:pPr>
              <w:pStyle w:val="TableHeading"/>
              <w:rPr>
                <w:rFonts w:asciiTheme="minorHAnsi" w:hAnsiTheme="minorHAnsi"/>
                <w:noProof/>
                <w:lang w:eastAsia="en-AU"/>
              </w:rPr>
            </w:pPr>
            <w:r w:rsidRPr="0036561B">
              <w:rPr>
                <w:rFonts w:asciiTheme="minorHAnsi" w:hAnsiTheme="minorHAnsi"/>
                <w:noProof/>
                <w:lang w:eastAsia="en-AU"/>
              </w:rPr>
              <w:t>Pest</w:t>
            </w:r>
          </w:p>
        </w:tc>
        <w:tc>
          <w:tcPr>
            <w:tcW w:w="3543" w:type="dxa"/>
            <w:noWrap/>
            <w:hideMark/>
          </w:tcPr>
          <w:p w14:paraId="7FCAB17F" w14:textId="77777777" w:rsidR="00110DA5" w:rsidRPr="0036561B" w:rsidRDefault="00110DA5" w:rsidP="000959F7">
            <w:pPr>
              <w:pStyle w:val="TableHeading"/>
              <w:rPr>
                <w:rFonts w:asciiTheme="minorHAnsi" w:hAnsiTheme="minorHAnsi"/>
                <w:noProof/>
                <w:lang w:eastAsia="en-AU"/>
              </w:rPr>
            </w:pPr>
            <w:r w:rsidRPr="0036561B">
              <w:rPr>
                <w:rFonts w:asciiTheme="minorHAnsi" w:hAnsiTheme="minorHAnsi"/>
                <w:noProof/>
                <w:lang w:eastAsia="en-AU"/>
              </w:rPr>
              <w:t>Location</w:t>
            </w:r>
          </w:p>
        </w:tc>
        <w:tc>
          <w:tcPr>
            <w:tcW w:w="1555" w:type="dxa"/>
            <w:noWrap/>
            <w:hideMark/>
          </w:tcPr>
          <w:p w14:paraId="1E0858DD" w14:textId="77777777" w:rsidR="00110DA5" w:rsidRPr="0036561B" w:rsidRDefault="00110DA5" w:rsidP="000959F7">
            <w:pPr>
              <w:pStyle w:val="TableHeading"/>
              <w:rPr>
                <w:rFonts w:asciiTheme="minorHAnsi" w:hAnsiTheme="minorHAnsi"/>
                <w:noProof/>
                <w:lang w:eastAsia="en-AU"/>
              </w:rPr>
            </w:pPr>
            <w:r w:rsidRPr="0036561B">
              <w:rPr>
                <w:rFonts w:asciiTheme="minorHAnsi" w:hAnsiTheme="minorHAnsi"/>
                <w:noProof/>
                <w:lang w:eastAsia="en-AU"/>
              </w:rPr>
              <w:t>Result</w:t>
            </w:r>
          </w:p>
        </w:tc>
      </w:tr>
      <w:tr w:rsidR="00110DA5" w:rsidRPr="009529BF" w14:paraId="33C8DAD1" w14:textId="77777777" w:rsidTr="00B411A6">
        <w:trPr>
          <w:trHeight w:val="288"/>
        </w:trPr>
        <w:tc>
          <w:tcPr>
            <w:tcW w:w="581" w:type="dxa"/>
            <w:vMerge w:val="restart"/>
          </w:tcPr>
          <w:p w14:paraId="2F3CF9C9" w14:textId="77777777" w:rsidR="00110DA5" w:rsidRPr="009529BF" w:rsidRDefault="00110DA5" w:rsidP="00BB74B0">
            <w:pPr>
              <w:pStyle w:val="Tabletext0"/>
              <w:jc w:val="both"/>
              <w:rPr>
                <w:noProof/>
                <w:lang w:eastAsia="en-AU"/>
              </w:rPr>
            </w:pPr>
            <w:r>
              <w:rPr>
                <w:noProof/>
                <w:lang w:eastAsia="en-AU"/>
              </w:rPr>
              <w:t>2010</w:t>
            </w:r>
          </w:p>
        </w:tc>
        <w:tc>
          <w:tcPr>
            <w:tcW w:w="3247" w:type="dxa"/>
          </w:tcPr>
          <w:p w14:paraId="51476B9C" w14:textId="77777777" w:rsidR="00110DA5" w:rsidRPr="009529BF" w:rsidRDefault="00110DA5" w:rsidP="000959F7">
            <w:pPr>
              <w:pStyle w:val="Tabletext0"/>
              <w:rPr>
                <w:noProof/>
                <w:lang w:eastAsia="en-AU"/>
              </w:rPr>
            </w:pPr>
            <w:r w:rsidRPr="009529BF">
              <w:rPr>
                <w:noProof/>
                <w:lang w:eastAsia="en-AU"/>
              </w:rPr>
              <w:t>Asian green mussel (</w:t>
            </w:r>
            <w:r w:rsidRPr="009529BF">
              <w:rPr>
                <w:i/>
                <w:noProof/>
                <w:lang w:eastAsia="en-AU"/>
              </w:rPr>
              <w:t>Perna viridis</w:t>
            </w:r>
            <w:r w:rsidRPr="009529BF">
              <w:rPr>
                <w:noProof/>
                <w:lang w:eastAsia="en-AU"/>
              </w:rPr>
              <w:t>)</w:t>
            </w:r>
          </w:p>
        </w:tc>
        <w:tc>
          <w:tcPr>
            <w:tcW w:w="3543" w:type="dxa"/>
            <w:noWrap/>
            <w:hideMark/>
          </w:tcPr>
          <w:p w14:paraId="3BF82679" w14:textId="77777777" w:rsidR="00110DA5" w:rsidRPr="009529BF" w:rsidRDefault="00110DA5" w:rsidP="000959F7">
            <w:pPr>
              <w:pStyle w:val="Tabletext0"/>
              <w:rPr>
                <w:noProof/>
                <w:lang w:eastAsia="en-AU"/>
              </w:rPr>
            </w:pPr>
            <w:r w:rsidRPr="009529BF">
              <w:rPr>
                <w:noProof/>
                <w:lang w:eastAsia="en-AU"/>
              </w:rPr>
              <w:t>Darwin</w:t>
            </w:r>
            <w:r>
              <w:rPr>
                <w:noProof/>
                <w:lang w:eastAsia="en-AU"/>
              </w:rPr>
              <w:t>,</w:t>
            </w:r>
            <w:r w:rsidRPr="009529BF">
              <w:rPr>
                <w:noProof/>
                <w:lang w:eastAsia="en-AU"/>
              </w:rPr>
              <w:t xml:space="preserve"> Northern Territory</w:t>
            </w:r>
          </w:p>
        </w:tc>
        <w:tc>
          <w:tcPr>
            <w:tcW w:w="1555" w:type="dxa"/>
            <w:noWrap/>
            <w:hideMark/>
          </w:tcPr>
          <w:p w14:paraId="39E8D1E4" w14:textId="77777777" w:rsidR="00110DA5" w:rsidRPr="009529BF" w:rsidRDefault="00110DA5" w:rsidP="000959F7">
            <w:pPr>
              <w:pStyle w:val="Tabletext0"/>
              <w:rPr>
                <w:noProof/>
                <w:lang w:eastAsia="en-AU"/>
              </w:rPr>
            </w:pPr>
            <w:r>
              <w:rPr>
                <w:noProof/>
                <w:lang w:eastAsia="en-AU"/>
              </w:rPr>
              <w:t>Transient</w:t>
            </w:r>
          </w:p>
        </w:tc>
      </w:tr>
      <w:tr w:rsidR="00110DA5" w:rsidRPr="009529BF" w14:paraId="4B418DD9" w14:textId="77777777" w:rsidTr="00B411A6">
        <w:trPr>
          <w:trHeight w:val="288"/>
        </w:trPr>
        <w:tc>
          <w:tcPr>
            <w:tcW w:w="581" w:type="dxa"/>
            <w:vMerge/>
          </w:tcPr>
          <w:p w14:paraId="3B7F463D" w14:textId="77777777" w:rsidR="00110DA5" w:rsidRPr="009529BF" w:rsidRDefault="00110DA5" w:rsidP="00BB74B0">
            <w:pPr>
              <w:pStyle w:val="Tabletext0"/>
              <w:jc w:val="both"/>
              <w:rPr>
                <w:noProof/>
                <w:lang w:eastAsia="en-AU"/>
              </w:rPr>
            </w:pPr>
          </w:p>
        </w:tc>
        <w:tc>
          <w:tcPr>
            <w:tcW w:w="3247" w:type="dxa"/>
          </w:tcPr>
          <w:p w14:paraId="1CB6627C" w14:textId="77777777" w:rsidR="00110DA5" w:rsidRPr="009529BF" w:rsidRDefault="00110DA5" w:rsidP="000959F7">
            <w:pPr>
              <w:pStyle w:val="Tabletext0"/>
              <w:rPr>
                <w:noProof/>
                <w:lang w:eastAsia="en-AU"/>
              </w:rPr>
            </w:pPr>
            <w:r w:rsidRPr="009529BF">
              <w:rPr>
                <w:noProof/>
                <w:lang w:eastAsia="en-AU"/>
              </w:rPr>
              <w:t xml:space="preserve">Black-striped mussel </w:t>
            </w:r>
            <w:r>
              <w:rPr>
                <w:noProof/>
                <w:lang w:eastAsia="en-AU"/>
              </w:rPr>
              <w:t>(</w:t>
            </w:r>
            <w:r w:rsidRPr="009529BF">
              <w:rPr>
                <w:i/>
                <w:noProof/>
                <w:lang w:eastAsia="en-AU"/>
              </w:rPr>
              <w:t>Mytilopsis sallei</w:t>
            </w:r>
            <w:r>
              <w:rPr>
                <w:noProof/>
                <w:lang w:eastAsia="en-AU"/>
              </w:rPr>
              <w:t>)</w:t>
            </w:r>
          </w:p>
        </w:tc>
        <w:tc>
          <w:tcPr>
            <w:tcW w:w="3543" w:type="dxa"/>
            <w:noWrap/>
            <w:hideMark/>
          </w:tcPr>
          <w:p w14:paraId="1BECFE19" w14:textId="77777777" w:rsidR="00110DA5" w:rsidRPr="00534581" w:rsidRDefault="00110DA5" w:rsidP="000959F7">
            <w:pPr>
              <w:pStyle w:val="Tabletext0"/>
              <w:rPr>
                <w:noProof/>
                <w:lang w:eastAsia="en-AU"/>
              </w:rPr>
            </w:pPr>
            <w:r w:rsidRPr="00534581">
              <w:rPr>
                <w:noProof/>
                <w:lang w:eastAsia="en-AU"/>
              </w:rPr>
              <w:t>Darwin, Northern Territory</w:t>
            </w:r>
          </w:p>
        </w:tc>
        <w:tc>
          <w:tcPr>
            <w:tcW w:w="1555" w:type="dxa"/>
            <w:noWrap/>
          </w:tcPr>
          <w:p w14:paraId="6DDCD0C2" w14:textId="77777777" w:rsidR="00110DA5" w:rsidRPr="00534581" w:rsidRDefault="00110DA5" w:rsidP="000959F7">
            <w:pPr>
              <w:pStyle w:val="Tabletext0"/>
              <w:rPr>
                <w:noProof/>
                <w:lang w:eastAsia="en-AU"/>
              </w:rPr>
            </w:pPr>
            <w:r w:rsidRPr="00534581">
              <w:rPr>
                <w:noProof/>
                <w:lang w:eastAsia="en-AU"/>
              </w:rPr>
              <w:t>Eradicated</w:t>
            </w:r>
          </w:p>
        </w:tc>
      </w:tr>
      <w:tr w:rsidR="00110DA5" w:rsidRPr="009529BF" w14:paraId="646F8778" w14:textId="77777777" w:rsidTr="00B411A6">
        <w:trPr>
          <w:trHeight w:val="288"/>
        </w:trPr>
        <w:tc>
          <w:tcPr>
            <w:tcW w:w="581" w:type="dxa"/>
            <w:vMerge/>
          </w:tcPr>
          <w:p w14:paraId="2CEBA2E9" w14:textId="77777777" w:rsidR="00110DA5" w:rsidRPr="009529BF" w:rsidRDefault="00110DA5" w:rsidP="00BB74B0">
            <w:pPr>
              <w:pStyle w:val="Tabletext0"/>
              <w:jc w:val="both"/>
              <w:rPr>
                <w:noProof/>
                <w:lang w:eastAsia="en-AU"/>
              </w:rPr>
            </w:pPr>
          </w:p>
        </w:tc>
        <w:tc>
          <w:tcPr>
            <w:tcW w:w="3247" w:type="dxa"/>
          </w:tcPr>
          <w:p w14:paraId="66D59FC1" w14:textId="77777777" w:rsidR="00110DA5" w:rsidRPr="009529BF" w:rsidRDefault="00110DA5" w:rsidP="000959F7">
            <w:pPr>
              <w:pStyle w:val="Tabletext0"/>
              <w:rPr>
                <w:noProof/>
                <w:lang w:eastAsia="en-AU"/>
              </w:rPr>
            </w:pPr>
            <w:r w:rsidRPr="009529BF">
              <w:rPr>
                <w:noProof/>
                <w:lang w:eastAsia="en-AU"/>
              </w:rPr>
              <w:t>Asian green mussel (</w:t>
            </w:r>
            <w:r w:rsidRPr="009529BF">
              <w:rPr>
                <w:i/>
                <w:noProof/>
                <w:lang w:eastAsia="en-AU"/>
              </w:rPr>
              <w:t>Perna viridis</w:t>
            </w:r>
            <w:r w:rsidRPr="009529BF">
              <w:rPr>
                <w:noProof/>
                <w:lang w:eastAsia="en-AU"/>
              </w:rPr>
              <w:t>)</w:t>
            </w:r>
          </w:p>
        </w:tc>
        <w:tc>
          <w:tcPr>
            <w:tcW w:w="3543" w:type="dxa"/>
            <w:noWrap/>
            <w:hideMark/>
          </w:tcPr>
          <w:p w14:paraId="2C5EAA86" w14:textId="77777777" w:rsidR="00110DA5" w:rsidRPr="009529BF" w:rsidRDefault="00110DA5" w:rsidP="000959F7">
            <w:pPr>
              <w:pStyle w:val="Tabletext0"/>
              <w:rPr>
                <w:noProof/>
                <w:lang w:eastAsia="en-AU"/>
              </w:rPr>
            </w:pPr>
            <w:r w:rsidRPr="009529BF">
              <w:rPr>
                <w:noProof/>
                <w:lang w:eastAsia="en-AU"/>
              </w:rPr>
              <w:t>Dampier</w:t>
            </w:r>
            <w:r>
              <w:rPr>
                <w:noProof/>
                <w:lang w:eastAsia="en-AU"/>
              </w:rPr>
              <w:t>,</w:t>
            </w:r>
            <w:r w:rsidRPr="009529BF">
              <w:rPr>
                <w:noProof/>
                <w:lang w:eastAsia="en-AU"/>
              </w:rPr>
              <w:t xml:space="preserve"> Western Australia</w:t>
            </w:r>
          </w:p>
        </w:tc>
        <w:tc>
          <w:tcPr>
            <w:tcW w:w="1555" w:type="dxa"/>
            <w:noWrap/>
            <w:hideMark/>
          </w:tcPr>
          <w:p w14:paraId="46C09060" w14:textId="0BA6BB13" w:rsidR="00110DA5" w:rsidRPr="009529BF" w:rsidRDefault="00110DA5" w:rsidP="000959F7">
            <w:pPr>
              <w:pStyle w:val="Tabletext0"/>
              <w:rPr>
                <w:noProof/>
                <w:lang w:eastAsia="en-AU"/>
              </w:rPr>
            </w:pPr>
            <w:r>
              <w:rPr>
                <w:noProof/>
                <w:lang w:eastAsia="en-AU"/>
              </w:rPr>
              <w:t>Transient</w:t>
            </w:r>
          </w:p>
        </w:tc>
      </w:tr>
      <w:tr w:rsidR="00110DA5" w:rsidRPr="009529BF" w14:paraId="136912B7" w14:textId="77777777" w:rsidTr="00B411A6">
        <w:trPr>
          <w:trHeight w:val="288"/>
        </w:trPr>
        <w:tc>
          <w:tcPr>
            <w:tcW w:w="581" w:type="dxa"/>
            <w:vMerge/>
          </w:tcPr>
          <w:p w14:paraId="25ACE335" w14:textId="77777777" w:rsidR="00110DA5" w:rsidRPr="009529BF" w:rsidRDefault="00110DA5" w:rsidP="00BB74B0">
            <w:pPr>
              <w:pStyle w:val="Tabletext0"/>
              <w:jc w:val="both"/>
              <w:rPr>
                <w:noProof/>
                <w:lang w:eastAsia="en-AU"/>
              </w:rPr>
            </w:pPr>
          </w:p>
        </w:tc>
        <w:tc>
          <w:tcPr>
            <w:tcW w:w="3247" w:type="dxa"/>
          </w:tcPr>
          <w:p w14:paraId="74952F35" w14:textId="77777777" w:rsidR="00110DA5" w:rsidRPr="009529BF" w:rsidRDefault="00110DA5" w:rsidP="000959F7">
            <w:pPr>
              <w:pStyle w:val="Tabletext0"/>
              <w:rPr>
                <w:noProof/>
                <w:lang w:eastAsia="en-AU"/>
              </w:rPr>
            </w:pPr>
            <w:r w:rsidRPr="009529BF">
              <w:rPr>
                <w:noProof/>
                <w:lang w:eastAsia="en-AU"/>
              </w:rPr>
              <w:t>Asian green mussel (</w:t>
            </w:r>
            <w:r w:rsidRPr="009529BF">
              <w:rPr>
                <w:i/>
                <w:noProof/>
                <w:lang w:eastAsia="en-AU"/>
              </w:rPr>
              <w:t>Perna viridis</w:t>
            </w:r>
            <w:r w:rsidRPr="009529BF">
              <w:rPr>
                <w:noProof/>
                <w:lang w:eastAsia="en-AU"/>
              </w:rPr>
              <w:t>)</w:t>
            </w:r>
          </w:p>
        </w:tc>
        <w:tc>
          <w:tcPr>
            <w:tcW w:w="3543" w:type="dxa"/>
            <w:noWrap/>
            <w:hideMark/>
          </w:tcPr>
          <w:p w14:paraId="1A4104FC" w14:textId="77777777" w:rsidR="00110DA5" w:rsidRPr="009529BF" w:rsidRDefault="00110DA5" w:rsidP="000959F7">
            <w:pPr>
              <w:pStyle w:val="Tabletext0"/>
              <w:rPr>
                <w:noProof/>
                <w:lang w:eastAsia="en-AU"/>
              </w:rPr>
            </w:pPr>
            <w:r w:rsidRPr="009529BF">
              <w:rPr>
                <w:noProof/>
                <w:lang w:eastAsia="en-AU"/>
              </w:rPr>
              <w:t>Dampier</w:t>
            </w:r>
            <w:r>
              <w:rPr>
                <w:noProof/>
                <w:lang w:eastAsia="en-AU"/>
              </w:rPr>
              <w:t>,</w:t>
            </w:r>
            <w:r w:rsidRPr="009529BF">
              <w:rPr>
                <w:noProof/>
                <w:lang w:eastAsia="en-AU"/>
              </w:rPr>
              <w:t xml:space="preserve"> Western Australia</w:t>
            </w:r>
          </w:p>
        </w:tc>
        <w:tc>
          <w:tcPr>
            <w:tcW w:w="1555" w:type="dxa"/>
            <w:noWrap/>
            <w:hideMark/>
          </w:tcPr>
          <w:p w14:paraId="4B68ED6C" w14:textId="77777777" w:rsidR="00110DA5" w:rsidRPr="009529BF" w:rsidRDefault="00110DA5" w:rsidP="000959F7">
            <w:pPr>
              <w:pStyle w:val="Tabletext0"/>
              <w:rPr>
                <w:noProof/>
                <w:lang w:eastAsia="en-AU"/>
              </w:rPr>
            </w:pPr>
            <w:r>
              <w:rPr>
                <w:noProof/>
                <w:lang w:eastAsia="en-AU"/>
              </w:rPr>
              <w:t>Transient</w:t>
            </w:r>
          </w:p>
        </w:tc>
      </w:tr>
      <w:tr w:rsidR="00110DA5" w:rsidRPr="009529BF" w14:paraId="0CBCE0C7" w14:textId="77777777" w:rsidTr="00B411A6">
        <w:trPr>
          <w:trHeight w:val="288"/>
        </w:trPr>
        <w:tc>
          <w:tcPr>
            <w:tcW w:w="581" w:type="dxa"/>
            <w:vMerge/>
          </w:tcPr>
          <w:p w14:paraId="40FFBF16" w14:textId="77777777" w:rsidR="00110DA5" w:rsidRPr="009529BF" w:rsidRDefault="00110DA5" w:rsidP="00BB74B0">
            <w:pPr>
              <w:pStyle w:val="Tabletext0"/>
              <w:jc w:val="both"/>
              <w:rPr>
                <w:noProof/>
                <w:lang w:eastAsia="en-AU"/>
              </w:rPr>
            </w:pPr>
          </w:p>
        </w:tc>
        <w:tc>
          <w:tcPr>
            <w:tcW w:w="3247" w:type="dxa"/>
          </w:tcPr>
          <w:p w14:paraId="2E528935" w14:textId="77777777" w:rsidR="00110DA5" w:rsidRPr="009529BF" w:rsidRDefault="00110DA5" w:rsidP="000959F7">
            <w:pPr>
              <w:pStyle w:val="Tabletext0"/>
              <w:rPr>
                <w:noProof/>
                <w:lang w:eastAsia="en-AU"/>
              </w:rPr>
            </w:pPr>
            <w:r w:rsidRPr="009529BF">
              <w:rPr>
                <w:noProof/>
                <w:lang w:eastAsia="en-AU"/>
              </w:rPr>
              <w:t>Asian green mussel (</w:t>
            </w:r>
            <w:r w:rsidRPr="009529BF">
              <w:rPr>
                <w:i/>
                <w:noProof/>
                <w:lang w:eastAsia="en-AU"/>
              </w:rPr>
              <w:t>Perna viridis</w:t>
            </w:r>
            <w:r w:rsidRPr="009529BF">
              <w:rPr>
                <w:noProof/>
                <w:lang w:eastAsia="en-AU"/>
              </w:rPr>
              <w:t>)</w:t>
            </w:r>
          </w:p>
        </w:tc>
        <w:tc>
          <w:tcPr>
            <w:tcW w:w="3543" w:type="dxa"/>
            <w:noWrap/>
            <w:hideMark/>
          </w:tcPr>
          <w:p w14:paraId="2F668468" w14:textId="77777777" w:rsidR="00110DA5" w:rsidRPr="009529BF" w:rsidRDefault="00110DA5" w:rsidP="000959F7">
            <w:pPr>
              <w:pStyle w:val="Tabletext0"/>
              <w:rPr>
                <w:noProof/>
                <w:lang w:eastAsia="en-AU"/>
              </w:rPr>
            </w:pPr>
            <w:r w:rsidRPr="009529BF">
              <w:rPr>
                <w:noProof/>
                <w:lang w:eastAsia="en-AU"/>
              </w:rPr>
              <w:t>Darwin</w:t>
            </w:r>
            <w:r>
              <w:rPr>
                <w:noProof/>
                <w:lang w:eastAsia="en-AU"/>
              </w:rPr>
              <w:t>,</w:t>
            </w:r>
            <w:r w:rsidRPr="009529BF">
              <w:rPr>
                <w:noProof/>
                <w:lang w:eastAsia="en-AU"/>
              </w:rPr>
              <w:t xml:space="preserve"> Northern Territory</w:t>
            </w:r>
          </w:p>
        </w:tc>
        <w:tc>
          <w:tcPr>
            <w:tcW w:w="1555" w:type="dxa"/>
            <w:noWrap/>
          </w:tcPr>
          <w:p w14:paraId="0AF24E92" w14:textId="77777777" w:rsidR="00110DA5" w:rsidRPr="009529BF" w:rsidRDefault="00110DA5" w:rsidP="000959F7">
            <w:pPr>
              <w:pStyle w:val="Tabletext0"/>
              <w:rPr>
                <w:noProof/>
                <w:lang w:eastAsia="en-AU"/>
              </w:rPr>
            </w:pPr>
            <w:r>
              <w:rPr>
                <w:noProof/>
                <w:lang w:eastAsia="en-AU"/>
              </w:rPr>
              <w:t>Transient</w:t>
            </w:r>
          </w:p>
        </w:tc>
      </w:tr>
      <w:tr w:rsidR="00110DA5" w:rsidRPr="009529BF" w14:paraId="0A440773" w14:textId="77777777" w:rsidTr="00B411A6">
        <w:trPr>
          <w:trHeight w:val="288"/>
        </w:trPr>
        <w:tc>
          <w:tcPr>
            <w:tcW w:w="581" w:type="dxa"/>
            <w:vMerge/>
          </w:tcPr>
          <w:p w14:paraId="4507EC70" w14:textId="77777777" w:rsidR="00110DA5" w:rsidRPr="009529BF" w:rsidRDefault="00110DA5" w:rsidP="00BB74B0">
            <w:pPr>
              <w:pStyle w:val="Tabletext0"/>
              <w:jc w:val="both"/>
              <w:rPr>
                <w:noProof/>
                <w:lang w:eastAsia="en-AU"/>
              </w:rPr>
            </w:pPr>
          </w:p>
        </w:tc>
        <w:tc>
          <w:tcPr>
            <w:tcW w:w="3247" w:type="dxa"/>
          </w:tcPr>
          <w:p w14:paraId="5C065CBA" w14:textId="77777777" w:rsidR="00110DA5" w:rsidRPr="009529BF" w:rsidRDefault="00110DA5" w:rsidP="000959F7">
            <w:pPr>
              <w:pStyle w:val="Tabletext0"/>
              <w:rPr>
                <w:noProof/>
                <w:lang w:eastAsia="en-AU"/>
              </w:rPr>
            </w:pPr>
            <w:r w:rsidRPr="009529BF">
              <w:rPr>
                <w:noProof/>
                <w:lang w:eastAsia="en-AU"/>
              </w:rPr>
              <w:t xml:space="preserve">Asian flat oyster </w:t>
            </w:r>
            <w:r>
              <w:rPr>
                <w:noProof/>
                <w:lang w:eastAsia="en-AU"/>
              </w:rPr>
              <w:t>(</w:t>
            </w:r>
            <w:r w:rsidRPr="009529BF">
              <w:rPr>
                <w:i/>
                <w:noProof/>
                <w:lang w:eastAsia="en-AU"/>
              </w:rPr>
              <w:t>Ostrea denselamellosa</w:t>
            </w:r>
            <w:r>
              <w:rPr>
                <w:noProof/>
                <w:lang w:eastAsia="en-AU"/>
              </w:rPr>
              <w:t>)</w:t>
            </w:r>
          </w:p>
        </w:tc>
        <w:tc>
          <w:tcPr>
            <w:tcW w:w="3543" w:type="dxa"/>
            <w:noWrap/>
            <w:hideMark/>
          </w:tcPr>
          <w:p w14:paraId="7B2035D1" w14:textId="77777777" w:rsidR="00110DA5" w:rsidRPr="009529BF" w:rsidRDefault="00110DA5" w:rsidP="000959F7">
            <w:pPr>
              <w:pStyle w:val="Tabletext0"/>
              <w:rPr>
                <w:noProof/>
                <w:lang w:eastAsia="en-AU"/>
              </w:rPr>
            </w:pPr>
            <w:r w:rsidRPr="009529BF">
              <w:rPr>
                <w:noProof/>
                <w:lang w:eastAsia="en-AU"/>
              </w:rPr>
              <w:t>Darwin</w:t>
            </w:r>
            <w:r>
              <w:rPr>
                <w:noProof/>
                <w:lang w:eastAsia="en-AU"/>
              </w:rPr>
              <w:t>,</w:t>
            </w:r>
            <w:r w:rsidRPr="009529BF">
              <w:rPr>
                <w:noProof/>
                <w:lang w:eastAsia="en-AU"/>
              </w:rPr>
              <w:t xml:space="preserve"> Northern Territory</w:t>
            </w:r>
          </w:p>
        </w:tc>
        <w:tc>
          <w:tcPr>
            <w:tcW w:w="1555" w:type="dxa"/>
            <w:noWrap/>
          </w:tcPr>
          <w:p w14:paraId="1DBD827F" w14:textId="77777777" w:rsidR="00110DA5" w:rsidRPr="009529BF" w:rsidRDefault="00110DA5" w:rsidP="000959F7">
            <w:pPr>
              <w:pStyle w:val="Tabletext0"/>
              <w:rPr>
                <w:noProof/>
                <w:lang w:eastAsia="en-AU"/>
              </w:rPr>
            </w:pPr>
            <w:r>
              <w:rPr>
                <w:noProof/>
                <w:lang w:eastAsia="en-AU"/>
              </w:rPr>
              <w:t>Transient</w:t>
            </w:r>
          </w:p>
        </w:tc>
      </w:tr>
      <w:tr w:rsidR="00110DA5" w:rsidRPr="009529BF" w14:paraId="51B44120" w14:textId="77777777" w:rsidTr="00B411A6">
        <w:trPr>
          <w:trHeight w:val="288"/>
        </w:trPr>
        <w:tc>
          <w:tcPr>
            <w:tcW w:w="581" w:type="dxa"/>
            <w:vMerge/>
          </w:tcPr>
          <w:p w14:paraId="6EDE7AED" w14:textId="77777777" w:rsidR="00110DA5" w:rsidRPr="009529BF" w:rsidRDefault="00110DA5" w:rsidP="00BB74B0">
            <w:pPr>
              <w:pStyle w:val="Tabletext0"/>
              <w:jc w:val="both"/>
              <w:rPr>
                <w:noProof/>
                <w:lang w:eastAsia="en-AU"/>
              </w:rPr>
            </w:pPr>
          </w:p>
        </w:tc>
        <w:tc>
          <w:tcPr>
            <w:tcW w:w="3247" w:type="dxa"/>
          </w:tcPr>
          <w:p w14:paraId="681EC01E" w14:textId="77777777" w:rsidR="00110DA5" w:rsidRPr="009529BF" w:rsidRDefault="00110DA5" w:rsidP="000959F7">
            <w:pPr>
              <w:pStyle w:val="Tabletext0"/>
              <w:rPr>
                <w:noProof/>
                <w:lang w:eastAsia="en-AU"/>
              </w:rPr>
            </w:pPr>
            <w:r>
              <w:rPr>
                <w:noProof/>
                <w:lang w:eastAsia="en-AU"/>
              </w:rPr>
              <w:t>B</w:t>
            </w:r>
            <w:r w:rsidRPr="009529BF">
              <w:rPr>
                <w:noProof/>
                <w:lang w:eastAsia="en-AU"/>
              </w:rPr>
              <w:t xml:space="preserve">arnacle </w:t>
            </w:r>
            <w:r>
              <w:rPr>
                <w:noProof/>
                <w:lang w:eastAsia="en-AU"/>
              </w:rPr>
              <w:t>(</w:t>
            </w:r>
            <w:r w:rsidRPr="009529BF">
              <w:rPr>
                <w:i/>
                <w:noProof/>
                <w:lang w:eastAsia="en-AU"/>
              </w:rPr>
              <w:t>Balanus improvisus</w:t>
            </w:r>
            <w:r>
              <w:rPr>
                <w:noProof/>
                <w:lang w:eastAsia="en-AU"/>
              </w:rPr>
              <w:t>)</w:t>
            </w:r>
          </w:p>
        </w:tc>
        <w:tc>
          <w:tcPr>
            <w:tcW w:w="3543" w:type="dxa"/>
            <w:noWrap/>
            <w:hideMark/>
          </w:tcPr>
          <w:p w14:paraId="7EBD3FFF" w14:textId="77777777" w:rsidR="00110DA5" w:rsidRPr="009529BF" w:rsidRDefault="00110DA5" w:rsidP="000959F7">
            <w:pPr>
              <w:pStyle w:val="Tabletext0"/>
              <w:rPr>
                <w:noProof/>
                <w:lang w:eastAsia="en-AU"/>
              </w:rPr>
            </w:pPr>
            <w:r w:rsidRPr="009529BF">
              <w:rPr>
                <w:noProof/>
                <w:lang w:eastAsia="en-AU"/>
              </w:rPr>
              <w:t>Fremantle</w:t>
            </w:r>
            <w:r>
              <w:rPr>
                <w:noProof/>
                <w:lang w:eastAsia="en-AU"/>
              </w:rPr>
              <w:t>,</w:t>
            </w:r>
            <w:r w:rsidRPr="009529BF">
              <w:rPr>
                <w:noProof/>
                <w:lang w:eastAsia="en-AU"/>
              </w:rPr>
              <w:t xml:space="preserve"> Western Australia</w:t>
            </w:r>
          </w:p>
        </w:tc>
        <w:tc>
          <w:tcPr>
            <w:tcW w:w="1555" w:type="dxa"/>
            <w:noWrap/>
            <w:hideMark/>
          </w:tcPr>
          <w:p w14:paraId="3D4D1891" w14:textId="77777777" w:rsidR="00110DA5" w:rsidRPr="009529BF" w:rsidRDefault="00110DA5" w:rsidP="000959F7">
            <w:pPr>
              <w:pStyle w:val="Tabletext0"/>
              <w:rPr>
                <w:noProof/>
                <w:lang w:eastAsia="en-AU"/>
              </w:rPr>
            </w:pPr>
            <w:r>
              <w:rPr>
                <w:noProof/>
                <w:lang w:eastAsia="en-AU"/>
              </w:rPr>
              <w:t>Transient</w:t>
            </w:r>
          </w:p>
        </w:tc>
      </w:tr>
      <w:tr w:rsidR="00110DA5" w:rsidRPr="009529BF" w14:paraId="7278016D" w14:textId="77777777" w:rsidTr="00B411A6">
        <w:trPr>
          <w:trHeight w:val="288"/>
        </w:trPr>
        <w:tc>
          <w:tcPr>
            <w:tcW w:w="581" w:type="dxa"/>
            <w:vMerge/>
          </w:tcPr>
          <w:p w14:paraId="0B334949" w14:textId="77777777" w:rsidR="00110DA5" w:rsidRPr="009529BF" w:rsidRDefault="00110DA5" w:rsidP="00BB74B0">
            <w:pPr>
              <w:pStyle w:val="Tabletext0"/>
              <w:jc w:val="both"/>
              <w:rPr>
                <w:noProof/>
                <w:lang w:eastAsia="en-AU"/>
              </w:rPr>
            </w:pPr>
          </w:p>
        </w:tc>
        <w:tc>
          <w:tcPr>
            <w:tcW w:w="3247" w:type="dxa"/>
          </w:tcPr>
          <w:p w14:paraId="498F3522" w14:textId="77777777" w:rsidR="00110DA5" w:rsidRPr="009529BF" w:rsidRDefault="00110DA5" w:rsidP="000959F7">
            <w:pPr>
              <w:pStyle w:val="Tabletext0"/>
              <w:rPr>
                <w:noProof/>
                <w:lang w:eastAsia="en-AU"/>
              </w:rPr>
            </w:pPr>
            <w:r>
              <w:rPr>
                <w:noProof/>
                <w:lang w:eastAsia="en-AU"/>
              </w:rPr>
              <w:t>B</w:t>
            </w:r>
            <w:r w:rsidRPr="009529BF">
              <w:rPr>
                <w:noProof/>
                <w:lang w:eastAsia="en-AU"/>
              </w:rPr>
              <w:t xml:space="preserve">arnacle </w:t>
            </w:r>
            <w:r>
              <w:rPr>
                <w:noProof/>
                <w:lang w:eastAsia="en-AU"/>
              </w:rPr>
              <w:t>(</w:t>
            </w:r>
            <w:r w:rsidRPr="009529BF">
              <w:rPr>
                <w:i/>
                <w:noProof/>
                <w:lang w:eastAsia="en-AU"/>
              </w:rPr>
              <w:t>Balanus improvisus</w:t>
            </w:r>
            <w:r>
              <w:rPr>
                <w:noProof/>
                <w:lang w:eastAsia="en-AU"/>
              </w:rPr>
              <w:t>)</w:t>
            </w:r>
          </w:p>
        </w:tc>
        <w:tc>
          <w:tcPr>
            <w:tcW w:w="3543" w:type="dxa"/>
            <w:noWrap/>
            <w:hideMark/>
          </w:tcPr>
          <w:p w14:paraId="15F63B5C" w14:textId="77777777" w:rsidR="00110DA5" w:rsidRPr="009529BF" w:rsidRDefault="00110DA5" w:rsidP="000959F7">
            <w:pPr>
              <w:pStyle w:val="Tabletext0"/>
              <w:rPr>
                <w:noProof/>
                <w:lang w:eastAsia="en-AU"/>
              </w:rPr>
            </w:pPr>
            <w:r w:rsidRPr="009529BF">
              <w:rPr>
                <w:noProof/>
                <w:lang w:eastAsia="en-AU"/>
              </w:rPr>
              <w:t>Fremantle</w:t>
            </w:r>
            <w:r>
              <w:rPr>
                <w:noProof/>
                <w:lang w:eastAsia="en-AU"/>
              </w:rPr>
              <w:t>,</w:t>
            </w:r>
            <w:r w:rsidRPr="009529BF">
              <w:rPr>
                <w:noProof/>
                <w:lang w:eastAsia="en-AU"/>
              </w:rPr>
              <w:t xml:space="preserve"> Western Australia</w:t>
            </w:r>
          </w:p>
        </w:tc>
        <w:tc>
          <w:tcPr>
            <w:tcW w:w="1555" w:type="dxa"/>
            <w:noWrap/>
            <w:hideMark/>
          </w:tcPr>
          <w:p w14:paraId="22500261" w14:textId="77777777" w:rsidR="00110DA5" w:rsidRPr="009529BF" w:rsidRDefault="00110DA5" w:rsidP="000959F7">
            <w:pPr>
              <w:pStyle w:val="Tabletext0"/>
              <w:rPr>
                <w:noProof/>
                <w:lang w:eastAsia="en-AU"/>
              </w:rPr>
            </w:pPr>
            <w:r>
              <w:rPr>
                <w:noProof/>
                <w:lang w:eastAsia="en-AU"/>
              </w:rPr>
              <w:t>Transient</w:t>
            </w:r>
          </w:p>
        </w:tc>
      </w:tr>
      <w:tr w:rsidR="00110DA5" w:rsidRPr="009529BF" w14:paraId="0D207E69" w14:textId="77777777" w:rsidTr="00B411A6">
        <w:trPr>
          <w:trHeight w:val="288"/>
        </w:trPr>
        <w:tc>
          <w:tcPr>
            <w:tcW w:w="581" w:type="dxa"/>
            <w:vMerge/>
          </w:tcPr>
          <w:p w14:paraId="00DBA9AA" w14:textId="77777777" w:rsidR="00110DA5" w:rsidRPr="009529BF" w:rsidRDefault="00110DA5" w:rsidP="00BB74B0">
            <w:pPr>
              <w:pStyle w:val="Tabletext0"/>
              <w:jc w:val="both"/>
              <w:rPr>
                <w:noProof/>
                <w:lang w:eastAsia="en-AU"/>
              </w:rPr>
            </w:pPr>
          </w:p>
        </w:tc>
        <w:tc>
          <w:tcPr>
            <w:tcW w:w="3247" w:type="dxa"/>
          </w:tcPr>
          <w:p w14:paraId="06088400" w14:textId="77777777" w:rsidR="00110DA5" w:rsidRPr="009529BF" w:rsidRDefault="00110DA5" w:rsidP="000959F7">
            <w:pPr>
              <w:pStyle w:val="Tabletext0"/>
              <w:rPr>
                <w:noProof/>
                <w:lang w:eastAsia="en-AU"/>
              </w:rPr>
            </w:pPr>
            <w:r w:rsidRPr="009529BF">
              <w:rPr>
                <w:noProof/>
                <w:lang w:eastAsia="en-AU"/>
              </w:rPr>
              <w:t>Asian green mussel (</w:t>
            </w:r>
            <w:r w:rsidRPr="009529BF">
              <w:rPr>
                <w:i/>
                <w:noProof/>
                <w:lang w:eastAsia="en-AU"/>
              </w:rPr>
              <w:t>Perna viridis</w:t>
            </w:r>
            <w:r w:rsidRPr="009529BF">
              <w:rPr>
                <w:noProof/>
                <w:lang w:eastAsia="en-AU"/>
              </w:rPr>
              <w:t>)</w:t>
            </w:r>
          </w:p>
        </w:tc>
        <w:tc>
          <w:tcPr>
            <w:tcW w:w="3543" w:type="dxa"/>
            <w:noWrap/>
            <w:hideMark/>
          </w:tcPr>
          <w:p w14:paraId="0FBCB20C" w14:textId="77777777" w:rsidR="00110DA5" w:rsidRPr="009529BF" w:rsidRDefault="00110DA5" w:rsidP="000959F7">
            <w:pPr>
              <w:pStyle w:val="Tabletext0"/>
              <w:rPr>
                <w:noProof/>
                <w:lang w:eastAsia="en-AU"/>
              </w:rPr>
            </w:pPr>
            <w:r w:rsidRPr="009529BF">
              <w:rPr>
                <w:noProof/>
                <w:lang w:eastAsia="en-AU"/>
              </w:rPr>
              <w:t>Cairns</w:t>
            </w:r>
            <w:r>
              <w:rPr>
                <w:noProof/>
                <w:lang w:eastAsia="en-AU"/>
              </w:rPr>
              <w:t>,</w:t>
            </w:r>
            <w:r w:rsidRPr="009529BF">
              <w:rPr>
                <w:noProof/>
                <w:lang w:eastAsia="en-AU"/>
              </w:rPr>
              <w:t xml:space="preserve"> Queensland</w:t>
            </w:r>
          </w:p>
        </w:tc>
        <w:tc>
          <w:tcPr>
            <w:tcW w:w="1555" w:type="dxa"/>
            <w:noWrap/>
            <w:hideMark/>
          </w:tcPr>
          <w:p w14:paraId="55071E41" w14:textId="77777777" w:rsidR="00110DA5" w:rsidRPr="009529BF" w:rsidRDefault="00110DA5" w:rsidP="000959F7">
            <w:pPr>
              <w:pStyle w:val="Tabletext0"/>
              <w:rPr>
                <w:noProof/>
                <w:lang w:eastAsia="en-AU"/>
              </w:rPr>
            </w:pPr>
            <w:r>
              <w:rPr>
                <w:noProof/>
                <w:lang w:eastAsia="en-AU"/>
              </w:rPr>
              <w:t>Transient</w:t>
            </w:r>
          </w:p>
        </w:tc>
      </w:tr>
      <w:tr w:rsidR="00110DA5" w:rsidRPr="009529BF" w14:paraId="362F141D" w14:textId="77777777" w:rsidTr="00B411A6">
        <w:trPr>
          <w:trHeight w:val="288"/>
        </w:trPr>
        <w:tc>
          <w:tcPr>
            <w:tcW w:w="581" w:type="dxa"/>
            <w:vMerge/>
          </w:tcPr>
          <w:p w14:paraId="329E432F" w14:textId="77777777" w:rsidR="00110DA5" w:rsidRPr="009529BF" w:rsidRDefault="00110DA5" w:rsidP="00BB74B0">
            <w:pPr>
              <w:pStyle w:val="Tabletext0"/>
              <w:jc w:val="both"/>
              <w:rPr>
                <w:noProof/>
                <w:lang w:eastAsia="en-AU"/>
              </w:rPr>
            </w:pPr>
          </w:p>
        </w:tc>
        <w:tc>
          <w:tcPr>
            <w:tcW w:w="3247" w:type="dxa"/>
          </w:tcPr>
          <w:p w14:paraId="7C842F06" w14:textId="77777777" w:rsidR="00110DA5" w:rsidRPr="009529BF" w:rsidRDefault="00110DA5" w:rsidP="000959F7">
            <w:pPr>
              <w:pStyle w:val="Tabletext0"/>
              <w:rPr>
                <w:noProof/>
                <w:lang w:eastAsia="en-AU"/>
              </w:rPr>
            </w:pPr>
            <w:r w:rsidRPr="009529BF">
              <w:rPr>
                <w:noProof/>
                <w:lang w:eastAsia="en-AU"/>
              </w:rPr>
              <w:t>European fan worm</w:t>
            </w:r>
            <w:r>
              <w:rPr>
                <w:noProof/>
                <w:lang w:eastAsia="en-AU"/>
              </w:rPr>
              <w:t>(</w:t>
            </w:r>
            <w:r w:rsidRPr="00E2655F">
              <w:rPr>
                <w:i/>
                <w:noProof/>
                <w:lang w:eastAsia="en-AU"/>
              </w:rPr>
              <w:t>Sabella spallanzanii</w:t>
            </w:r>
            <w:r>
              <w:rPr>
                <w:noProof/>
                <w:lang w:eastAsia="en-AU"/>
              </w:rPr>
              <w:t>)</w:t>
            </w:r>
          </w:p>
        </w:tc>
        <w:tc>
          <w:tcPr>
            <w:tcW w:w="3543" w:type="dxa"/>
            <w:noWrap/>
            <w:hideMark/>
          </w:tcPr>
          <w:p w14:paraId="760CE7EC" w14:textId="77777777" w:rsidR="00110DA5" w:rsidRPr="009529BF" w:rsidRDefault="00110DA5" w:rsidP="000959F7">
            <w:pPr>
              <w:pStyle w:val="Tabletext0"/>
              <w:rPr>
                <w:noProof/>
                <w:lang w:eastAsia="en-AU"/>
              </w:rPr>
            </w:pPr>
            <w:r w:rsidRPr="009529BF">
              <w:rPr>
                <w:noProof/>
                <w:lang w:eastAsia="en-AU"/>
              </w:rPr>
              <w:t>Port Lincoln Wharf</w:t>
            </w:r>
            <w:r>
              <w:rPr>
                <w:noProof/>
                <w:lang w:eastAsia="en-AU"/>
              </w:rPr>
              <w:t>,</w:t>
            </w:r>
            <w:r w:rsidRPr="009529BF">
              <w:rPr>
                <w:noProof/>
                <w:lang w:eastAsia="en-AU"/>
              </w:rPr>
              <w:t xml:space="preserve"> South Australia</w:t>
            </w:r>
          </w:p>
        </w:tc>
        <w:tc>
          <w:tcPr>
            <w:tcW w:w="1555" w:type="dxa"/>
            <w:noWrap/>
            <w:hideMark/>
          </w:tcPr>
          <w:p w14:paraId="682A348E" w14:textId="77777777" w:rsidR="00110DA5" w:rsidRPr="009529BF" w:rsidRDefault="00110DA5" w:rsidP="000959F7">
            <w:pPr>
              <w:pStyle w:val="Tabletext0"/>
              <w:rPr>
                <w:noProof/>
                <w:lang w:eastAsia="en-AU"/>
              </w:rPr>
            </w:pPr>
            <w:r>
              <w:rPr>
                <w:noProof/>
                <w:lang w:eastAsia="en-AU"/>
              </w:rPr>
              <w:t>Established</w:t>
            </w:r>
          </w:p>
        </w:tc>
      </w:tr>
      <w:tr w:rsidR="00110DA5" w:rsidRPr="009529BF" w14:paraId="5A414093" w14:textId="77777777" w:rsidTr="00B411A6">
        <w:trPr>
          <w:trHeight w:val="288"/>
        </w:trPr>
        <w:tc>
          <w:tcPr>
            <w:tcW w:w="581" w:type="dxa"/>
            <w:vMerge w:val="restart"/>
          </w:tcPr>
          <w:p w14:paraId="47235EEC" w14:textId="77777777" w:rsidR="00110DA5" w:rsidRPr="009529BF" w:rsidRDefault="00110DA5" w:rsidP="00BB74B0">
            <w:pPr>
              <w:pStyle w:val="Tabletext0"/>
              <w:jc w:val="both"/>
              <w:rPr>
                <w:noProof/>
                <w:lang w:eastAsia="en-AU"/>
              </w:rPr>
            </w:pPr>
            <w:r w:rsidRPr="009529BF">
              <w:rPr>
                <w:noProof/>
                <w:lang w:eastAsia="en-AU"/>
              </w:rPr>
              <w:t>2011</w:t>
            </w:r>
          </w:p>
        </w:tc>
        <w:tc>
          <w:tcPr>
            <w:tcW w:w="3247" w:type="dxa"/>
          </w:tcPr>
          <w:p w14:paraId="32FD5B07" w14:textId="77777777" w:rsidR="00110DA5" w:rsidRPr="009529BF" w:rsidRDefault="00110DA5" w:rsidP="000959F7">
            <w:pPr>
              <w:pStyle w:val="Tabletext0"/>
              <w:rPr>
                <w:noProof/>
                <w:lang w:eastAsia="en-AU"/>
              </w:rPr>
            </w:pPr>
            <w:r w:rsidRPr="00E2655F">
              <w:rPr>
                <w:noProof/>
                <w:lang w:eastAsia="en-AU"/>
              </w:rPr>
              <w:t>Asian green mussel (</w:t>
            </w:r>
            <w:r w:rsidRPr="00E2655F">
              <w:rPr>
                <w:i/>
                <w:noProof/>
                <w:lang w:eastAsia="en-AU"/>
              </w:rPr>
              <w:t>Perna viridis</w:t>
            </w:r>
            <w:r w:rsidRPr="00E2655F">
              <w:rPr>
                <w:noProof/>
                <w:lang w:eastAsia="en-AU"/>
              </w:rPr>
              <w:t>)</w:t>
            </w:r>
          </w:p>
        </w:tc>
        <w:tc>
          <w:tcPr>
            <w:tcW w:w="3543" w:type="dxa"/>
            <w:noWrap/>
            <w:hideMark/>
          </w:tcPr>
          <w:p w14:paraId="3C99E679" w14:textId="77777777" w:rsidR="00110DA5" w:rsidRPr="009529BF" w:rsidRDefault="00110DA5" w:rsidP="000959F7">
            <w:pPr>
              <w:pStyle w:val="Tabletext0"/>
              <w:rPr>
                <w:noProof/>
                <w:lang w:eastAsia="en-AU"/>
              </w:rPr>
            </w:pPr>
            <w:r w:rsidRPr="009529BF">
              <w:rPr>
                <w:noProof/>
                <w:lang w:eastAsia="en-AU"/>
              </w:rPr>
              <w:t>Henderson</w:t>
            </w:r>
            <w:r>
              <w:rPr>
                <w:noProof/>
                <w:lang w:eastAsia="en-AU"/>
              </w:rPr>
              <w:t>,</w:t>
            </w:r>
            <w:r w:rsidRPr="009529BF">
              <w:rPr>
                <w:noProof/>
                <w:lang w:eastAsia="en-AU"/>
              </w:rPr>
              <w:t xml:space="preserve"> Western Australia</w:t>
            </w:r>
          </w:p>
        </w:tc>
        <w:tc>
          <w:tcPr>
            <w:tcW w:w="1555" w:type="dxa"/>
            <w:noWrap/>
            <w:hideMark/>
          </w:tcPr>
          <w:p w14:paraId="772B7C02" w14:textId="77777777" w:rsidR="00110DA5" w:rsidRPr="009529BF" w:rsidRDefault="00110DA5" w:rsidP="000959F7">
            <w:pPr>
              <w:pStyle w:val="Tabletext0"/>
              <w:rPr>
                <w:noProof/>
                <w:lang w:eastAsia="en-AU"/>
              </w:rPr>
            </w:pPr>
            <w:r>
              <w:rPr>
                <w:noProof/>
                <w:lang w:eastAsia="en-AU"/>
              </w:rPr>
              <w:t>Transient</w:t>
            </w:r>
          </w:p>
        </w:tc>
      </w:tr>
      <w:tr w:rsidR="00110DA5" w:rsidRPr="009529BF" w14:paraId="6C5FAF5B" w14:textId="77777777" w:rsidTr="00B411A6">
        <w:trPr>
          <w:trHeight w:val="288"/>
        </w:trPr>
        <w:tc>
          <w:tcPr>
            <w:tcW w:w="581" w:type="dxa"/>
            <w:vMerge/>
          </w:tcPr>
          <w:p w14:paraId="14573E51" w14:textId="77777777" w:rsidR="00110DA5" w:rsidRPr="009529BF" w:rsidRDefault="00110DA5" w:rsidP="00BB74B0">
            <w:pPr>
              <w:pStyle w:val="Tabletext0"/>
              <w:jc w:val="both"/>
              <w:rPr>
                <w:noProof/>
                <w:lang w:eastAsia="en-AU"/>
              </w:rPr>
            </w:pPr>
          </w:p>
        </w:tc>
        <w:tc>
          <w:tcPr>
            <w:tcW w:w="3247" w:type="dxa"/>
          </w:tcPr>
          <w:p w14:paraId="71FE6704" w14:textId="77777777" w:rsidR="00110DA5" w:rsidRPr="009529BF" w:rsidRDefault="00110DA5" w:rsidP="000959F7">
            <w:pPr>
              <w:pStyle w:val="Tabletext0"/>
              <w:rPr>
                <w:noProof/>
                <w:lang w:eastAsia="en-AU"/>
              </w:rPr>
            </w:pPr>
            <w:r w:rsidRPr="009529BF">
              <w:rPr>
                <w:noProof/>
                <w:lang w:eastAsia="en-AU"/>
              </w:rPr>
              <w:t xml:space="preserve">Red macroalga </w:t>
            </w:r>
            <w:r>
              <w:rPr>
                <w:noProof/>
                <w:lang w:eastAsia="en-AU"/>
              </w:rPr>
              <w:t>(</w:t>
            </w:r>
            <w:r w:rsidRPr="00E2655F">
              <w:rPr>
                <w:i/>
                <w:noProof/>
                <w:lang w:eastAsia="en-AU"/>
              </w:rPr>
              <w:t>Grateloupia turuturu</w:t>
            </w:r>
            <w:r>
              <w:rPr>
                <w:noProof/>
                <w:lang w:eastAsia="en-AU"/>
              </w:rPr>
              <w:t>)</w:t>
            </w:r>
          </w:p>
        </w:tc>
        <w:tc>
          <w:tcPr>
            <w:tcW w:w="3543" w:type="dxa"/>
            <w:noWrap/>
            <w:hideMark/>
          </w:tcPr>
          <w:p w14:paraId="47C2EA21" w14:textId="77777777" w:rsidR="00110DA5" w:rsidRPr="009529BF" w:rsidRDefault="00110DA5" w:rsidP="000959F7">
            <w:pPr>
              <w:pStyle w:val="Tabletext0"/>
              <w:rPr>
                <w:noProof/>
                <w:lang w:eastAsia="en-AU"/>
              </w:rPr>
            </w:pPr>
            <w:r w:rsidRPr="009529BF">
              <w:rPr>
                <w:noProof/>
                <w:lang w:eastAsia="en-AU"/>
              </w:rPr>
              <w:t>Gem Pier, Williamstown</w:t>
            </w:r>
            <w:r>
              <w:rPr>
                <w:noProof/>
                <w:lang w:eastAsia="en-AU"/>
              </w:rPr>
              <w:t>,</w:t>
            </w:r>
            <w:r w:rsidRPr="009529BF">
              <w:rPr>
                <w:noProof/>
                <w:lang w:eastAsia="en-AU"/>
              </w:rPr>
              <w:t xml:space="preserve"> Victoria</w:t>
            </w:r>
          </w:p>
        </w:tc>
        <w:tc>
          <w:tcPr>
            <w:tcW w:w="1555" w:type="dxa"/>
            <w:noWrap/>
            <w:hideMark/>
          </w:tcPr>
          <w:p w14:paraId="1B9CE090" w14:textId="77777777" w:rsidR="00110DA5" w:rsidRPr="009529BF" w:rsidRDefault="00110DA5" w:rsidP="000959F7">
            <w:pPr>
              <w:pStyle w:val="Tabletext0"/>
              <w:rPr>
                <w:noProof/>
                <w:lang w:eastAsia="en-AU"/>
              </w:rPr>
            </w:pPr>
            <w:r>
              <w:rPr>
                <w:noProof/>
                <w:lang w:eastAsia="en-AU"/>
              </w:rPr>
              <w:t>Established</w:t>
            </w:r>
          </w:p>
        </w:tc>
      </w:tr>
      <w:tr w:rsidR="00110DA5" w:rsidRPr="009529BF" w14:paraId="5A1358C4" w14:textId="77777777" w:rsidTr="00B411A6">
        <w:trPr>
          <w:trHeight w:val="288"/>
        </w:trPr>
        <w:tc>
          <w:tcPr>
            <w:tcW w:w="581" w:type="dxa"/>
            <w:vMerge/>
          </w:tcPr>
          <w:p w14:paraId="2DD714FF" w14:textId="77777777" w:rsidR="00110DA5" w:rsidRPr="009529BF" w:rsidRDefault="00110DA5" w:rsidP="00BB74B0">
            <w:pPr>
              <w:pStyle w:val="Tabletext0"/>
              <w:jc w:val="both"/>
              <w:rPr>
                <w:noProof/>
                <w:lang w:eastAsia="en-AU"/>
              </w:rPr>
            </w:pPr>
          </w:p>
        </w:tc>
        <w:tc>
          <w:tcPr>
            <w:tcW w:w="3247" w:type="dxa"/>
          </w:tcPr>
          <w:p w14:paraId="2F4D3382" w14:textId="77777777" w:rsidR="00110DA5" w:rsidRPr="009529BF" w:rsidRDefault="00110DA5" w:rsidP="000959F7">
            <w:pPr>
              <w:pStyle w:val="Tabletext0"/>
              <w:rPr>
                <w:noProof/>
                <w:lang w:eastAsia="en-AU"/>
              </w:rPr>
            </w:pPr>
            <w:r w:rsidRPr="00E2655F">
              <w:rPr>
                <w:noProof/>
                <w:lang w:eastAsia="en-AU"/>
              </w:rPr>
              <w:t>Asian green mussel (</w:t>
            </w:r>
            <w:r w:rsidRPr="00E2655F">
              <w:rPr>
                <w:i/>
                <w:noProof/>
                <w:lang w:eastAsia="en-AU"/>
              </w:rPr>
              <w:t>Perna viridis</w:t>
            </w:r>
            <w:r w:rsidRPr="00E2655F">
              <w:rPr>
                <w:noProof/>
                <w:lang w:eastAsia="en-AU"/>
              </w:rPr>
              <w:t>)</w:t>
            </w:r>
          </w:p>
        </w:tc>
        <w:tc>
          <w:tcPr>
            <w:tcW w:w="3543" w:type="dxa"/>
            <w:noWrap/>
            <w:hideMark/>
          </w:tcPr>
          <w:p w14:paraId="3FBDD6E5" w14:textId="77777777" w:rsidR="00110DA5" w:rsidRPr="009529BF" w:rsidRDefault="00110DA5" w:rsidP="000959F7">
            <w:pPr>
              <w:pStyle w:val="Tabletext0"/>
              <w:rPr>
                <w:noProof/>
                <w:lang w:eastAsia="en-AU"/>
              </w:rPr>
            </w:pPr>
            <w:r w:rsidRPr="009529BF">
              <w:rPr>
                <w:noProof/>
                <w:lang w:eastAsia="en-AU"/>
              </w:rPr>
              <w:t>Rockingham</w:t>
            </w:r>
            <w:r>
              <w:rPr>
                <w:noProof/>
                <w:lang w:eastAsia="en-AU"/>
              </w:rPr>
              <w:t>,</w:t>
            </w:r>
            <w:r w:rsidRPr="009529BF">
              <w:rPr>
                <w:noProof/>
                <w:lang w:eastAsia="en-AU"/>
              </w:rPr>
              <w:t xml:space="preserve"> Western Australia</w:t>
            </w:r>
          </w:p>
        </w:tc>
        <w:tc>
          <w:tcPr>
            <w:tcW w:w="1555" w:type="dxa"/>
            <w:noWrap/>
            <w:hideMark/>
          </w:tcPr>
          <w:p w14:paraId="70E9F2C5" w14:textId="77777777" w:rsidR="00110DA5" w:rsidRPr="009529BF" w:rsidRDefault="00110DA5" w:rsidP="000959F7">
            <w:pPr>
              <w:pStyle w:val="Tabletext0"/>
              <w:rPr>
                <w:noProof/>
                <w:lang w:eastAsia="en-AU"/>
              </w:rPr>
            </w:pPr>
            <w:r>
              <w:rPr>
                <w:noProof/>
                <w:lang w:eastAsia="en-AU"/>
              </w:rPr>
              <w:t>Transient</w:t>
            </w:r>
          </w:p>
        </w:tc>
      </w:tr>
      <w:tr w:rsidR="00110DA5" w:rsidRPr="009529BF" w14:paraId="31B2DE1C" w14:textId="77777777" w:rsidTr="00B411A6">
        <w:trPr>
          <w:trHeight w:val="288"/>
        </w:trPr>
        <w:tc>
          <w:tcPr>
            <w:tcW w:w="581" w:type="dxa"/>
            <w:vMerge/>
          </w:tcPr>
          <w:p w14:paraId="334131F1" w14:textId="77777777" w:rsidR="00110DA5" w:rsidRPr="009529BF" w:rsidRDefault="00110DA5" w:rsidP="00BB74B0">
            <w:pPr>
              <w:pStyle w:val="Tabletext0"/>
              <w:jc w:val="both"/>
              <w:rPr>
                <w:noProof/>
                <w:lang w:eastAsia="en-AU"/>
              </w:rPr>
            </w:pPr>
          </w:p>
        </w:tc>
        <w:tc>
          <w:tcPr>
            <w:tcW w:w="3247" w:type="dxa"/>
          </w:tcPr>
          <w:p w14:paraId="6725C31D" w14:textId="77777777" w:rsidR="00110DA5" w:rsidRPr="009529BF" w:rsidRDefault="00110DA5" w:rsidP="000959F7">
            <w:pPr>
              <w:pStyle w:val="Tabletext0"/>
              <w:rPr>
                <w:noProof/>
                <w:lang w:eastAsia="en-AU"/>
              </w:rPr>
            </w:pPr>
            <w:r>
              <w:rPr>
                <w:noProof/>
                <w:lang w:eastAsia="en-AU"/>
              </w:rPr>
              <w:t>T</w:t>
            </w:r>
            <w:r w:rsidRPr="009529BF">
              <w:rPr>
                <w:noProof/>
                <w:lang w:eastAsia="en-AU"/>
              </w:rPr>
              <w:t xml:space="preserve">oxic dinoflagellate </w:t>
            </w:r>
            <w:r>
              <w:rPr>
                <w:noProof/>
                <w:lang w:eastAsia="en-AU"/>
              </w:rPr>
              <w:t>(</w:t>
            </w:r>
            <w:r w:rsidRPr="00E2655F">
              <w:rPr>
                <w:i/>
                <w:noProof/>
                <w:lang w:eastAsia="en-AU"/>
              </w:rPr>
              <w:t>Alexandrium insuetum</w:t>
            </w:r>
            <w:r>
              <w:rPr>
                <w:noProof/>
                <w:lang w:eastAsia="en-AU"/>
              </w:rPr>
              <w:t>)</w:t>
            </w:r>
          </w:p>
        </w:tc>
        <w:tc>
          <w:tcPr>
            <w:tcW w:w="3543" w:type="dxa"/>
            <w:noWrap/>
            <w:hideMark/>
          </w:tcPr>
          <w:p w14:paraId="2EBB2433" w14:textId="77777777" w:rsidR="00110DA5" w:rsidRPr="009529BF" w:rsidRDefault="00110DA5" w:rsidP="000959F7">
            <w:pPr>
              <w:pStyle w:val="Tabletext0"/>
              <w:rPr>
                <w:noProof/>
                <w:lang w:eastAsia="en-AU"/>
              </w:rPr>
            </w:pPr>
            <w:r w:rsidRPr="009529BF">
              <w:rPr>
                <w:noProof/>
                <w:lang w:eastAsia="en-AU"/>
              </w:rPr>
              <w:t>Port Philip Bay</w:t>
            </w:r>
            <w:r>
              <w:rPr>
                <w:noProof/>
                <w:lang w:eastAsia="en-AU"/>
              </w:rPr>
              <w:t>,</w:t>
            </w:r>
            <w:r w:rsidRPr="009529BF">
              <w:rPr>
                <w:noProof/>
                <w:lang w:eastAsia="en-AU"/>
              </w:rPr>
              <w:t xml:space="preserve"> Victoria</w:t>
            </w:r>
          </w:p>
        </w:tc>
        <w:tc>
          <w:tcPr>
            <w:tcW w:w="1555" w:type="dxa"/>
            <w:noWrap/>
            <w:hideMark/>
          </w:tcPr>
          <w:p w14:paraId="5C688B3F" w14:textId="77777777" w:rsidR="00110DA5" w:rsidRPr="009529BF" w:rsidRDefault="00110DA5" w:rsidP="000959F7">
            <w:pPr>
              <w:pStyle w:val="Tabletext0"/>
              <w:rPr>
                <w:noProof/>
                <w:lang w:eastAsia="en-AU"/>
              </w:rPr>
            </w:pPr>
            <w:r>
              <w:rPr>
                <w:noProof/>
                <w:lang w:eastAsia="en-AU"/>
              </w:rPr>
              <w:t>Established</w:t>
            </w:r>
          </w:p>
        </w:tc>
      </w:tr>
      <w:tr w:rsidR="00110DA5" w:rsidRPr="009529BF" w14:paraId="6F1864D3" w14:textId="77777777" w:rsidTr="00B411A6">
        <w:trPr>
          <w:trHeight w:val="288"/>
        </w:trPr>
        <w:tc>
          <w:tcPr>
            <w:tcW w:w="581" w:type="dxa"/>
            <w:vMerge/>
          </w:tcPr>
          <w:p w14:paraId="35FF9311" w14:textId="77777777" w:rsidR="00110DA5" w:rsidRPr="009529BF" w:rsidRDefault="00110DA5" w:rsidP="00BB74B0">
            <w:pPr>
              <w:pStyle w:val="Tabletext0"/>
              <w:jc w:val="both"/>
              <w:rPr>
                <w:noProof/>
                <w:lang w:eastAsia="en-AU"/>
              </w:rPr>
            </w:pPr>
          </w:p>
        </w:tc>
        <w:tc>
          <w:tcPr>
            <w:tcW w:w="3247" w:type="dxa"/>
          </w:tcPr>
          <w:p w14:paraId="28B9C42D" w14:textId="77777777" w:rsidR="00110DA5" w:rsidRPr="009529BF" w:rsidRDefault="00110DA5" w:rsidP="000959F7">
            <w:pPr>
              <w:pStyle w:val="Tabletext0"/>
              <w:rPr>
                <w:noProof/>
                <w:lang w:eastAsia="en-AU"/>
              </w:rPr>
            </w:pPr>
            <w:r w:rsidRPr="00E2655F">
              <w:rPr>
                <w:noProof/>
                <w:lang w:eastAsia="en-AU"/>
              </w:rPr>
              <w:t>Asian green mussel (</w:t>
            </w:r>
            <w:r w:rsidRPr="00E2655F">
              <w:rPr>
                <w:i/>
                <w:noProof/>
                <w:lang w:eastAsia="en-AU"/>
              </w:rPr>
              <w:t>Perna viridis</w:t>
            </w:r>
            <w:r w:rsidRPr="00E2655F">
              <w:rPr>
                <w:noProof/>
                <w:lang w:eastAsia="en-AU"/>
              </w:rPr>
              <w:t>)</w:t>
            </w:r>
          </w:p>
        </w:tc>
        <w:tc>
          <w:tcPr>
            <w:tcW w:w="3543" w:type="dxa"/>
            <w:noWrap/>
            <w:hideMark/>
          </w:tcPr>
          <w:p w14:paraId="79A7B362" w14:textId="77777777" w:rsidR="00110DA5" w:rsidRPr="009529BF" w:rsidRDefault="00110DA5" w:rsidP="000959F7">
            <w:pPr>
              <w:pStyle w:val="Tabletext0"/>
              <w:rPr>
                <w:noProof/>
                <w:lang w:eastAsia="en-AU"/>
              </w:rPr>
            </w:pPr>
            <w:r w:rsidRPr="009529BF">
              <w:rPr>
                <w:noProof/>
                <w:lang w:eastAsia="en-AU"/>
              </w:rPr>
              <w:t>Garden Island, Rockingham</w:t>
            </w:r>
            <w:r>
              <w:rPr>
                <w:noProof/>
                <w:lang w:eastAsia="en-AU"/>
              </w:rPr>
              <w:t xml:space="preserve">, </w:t>
            </w:r>
            <w:r w:rsidRPr="009529BF">
              <w:rPr>
                <w:noProof/>
                <w:lang w:eastAsia="en-AU"/>
              </w:rPr>
              <w:t>Western Australia</w:t>
            </w:r>
          </w:p>
        </w:tc>
        <w:tc>
          <w:tcPr>
            <w:tcW w:w="1555" w:type="dxa"/>
            <w:noWrap/>
            <w:hideMark/>
          </w:tcPr>
          <w:p w14:paraId="3199A9EB" w14:textId="77777777" w:rsidR="00110DA5" w:rsidRPr="009529BF" w:rsidRDefault="00110DA5" w:rsidP="000959F7">
            <w:pPr>
              <w:pStyle w:val="Tabletext0"/>
              <w:rPr>
                <w:noProof/>
                <w:lang w:eastAsia="en-AU"/>
              </w:rPr>
            </w:pPr>
            <w:r>
              <w:rPr>
                <w:noProof/>
                <w:lang w:eastAsia="en-AU"/>
              </w:rPr>
              <w:t>Transient</w:t>
            </w:r>
          </w:p>
        </w:tc>
      </w:tr>
      <w:tr w:rsidR="00110DA5" w:rsidRPr="009529BF" w14:paraId="2676CADA" w14:textId="77777777" w:rsidTr="00B411A6">
        <w:trPr>
          <w:trHeight w:val="288"/>
        </w:trPr>
        <w:tc>
          <w:tcPr>
            <w:tcW w:w="581" w:type="dxa"/>
            <w:vMerge/>
          </w:tcPr>
          <w:p w14:paraId="15E0E54C" w14:textId="77777777" w:rsidR="00110DA5" w:rsidRPr="009529BF" w:rsidRDefault="00110DA5" w:rsidP="00BB74B0">
            <w:pPr>
              <w:pStyle w:val="Tabletext0"/>
              <w:jc w:val="both"/>
              <w:rPr>
                <w:noProof/>
                <w:lang w:eastAsia="en-AU"/>
              </w:rPr>
            </w:pPr>
          </w:p>
        </w:tc>
        <w:tc>
          <w:tcPr>
            <w:tcW w:w="3247" w:type="dxa"/>
          </w:tcPr>
          <w:p w14:paraId="6FC944C9" w14:textId="77777777" w:rsidR="00110DA5" w:rsidRPr="009529BF" w:rsidRDefault="00110DA5" w:rsidP="000959F7">
            <w:pPr>
              <w:pStyle w:val="Tabletext0"/>
              <w:rPr>
                <w:noProof/>
                <w:lang w:eastAsia="en-AU"/>
              </w:rPr>
            </w:pPr>
            <w:r>
              <w:rPr>
                <w:noProof/>
                <w:lang w:eastAsia="en-AU"/>
              </w:rPr>
              <w:t>T</w:t>
            </w:r>
            <w:r w:rsidRPr="009529BF">
              <w:rPr>
                <w:noProof/>
                <w:lang w:eastAsia="en-AU"/>
              </w:rPr>
              <w:t xml:space="preserve">oxic dinoflagellate </w:t>
            </w:r>
            <w:r>
              <w:rPr>
                <w:noProof/>
                <w:lang w:eastAsia="en-AU"/>
              </w:rPr>
              <w:t>(</w:t>
            </w:r>
            <w:r w:rsidRPr="00E2655F">
              <w:rPr>
                <w:i/>
                <w:noProof/>
                <w:lang w:eastAsia="en-AU"/>
              </w:rPr>
              <w:t>Alexandrium insuetum</w:t>
            </w:r>
            <w:r>
              <w:rPr>
                <w:noProof/>
                <w:lang w:eastAsia="en-AU"/>
              </w:rPr>
              <w:t>)</w:t>
            </w:r>
          </w:p>
        </w:tc>
        <w:tc>
          <w:tcPr>
            <w:tcW w:w="3543" w:type="dxa"/>
            <w:noWrap/>
            <w:hideMark/>
          </w:tcPr>
          <w:p w14:paraId="1760CB5B" w14:textId="77777777" w:rsidR="00110DA5" w:rsidRPr="009529BF" w:rsidRDefault="00110DA5" w:rsidP="000959F7">
            <w:pPr>
              <w:pStyle w:val="Tabletext0"/>
              <w:rPr>
                <w:noProof/>
                <w:lang w:eastAsia="en-AU"/>
              </w:rPr>
            </w:pPr>
            <w:r w:rsidRPr="009529BF">
              <w:rPr>
                <w:noProof/>
                <w:lang w:eastAsia="en-AU"/>
              </w:rPr>
              <w:t>Port Phillip Bay</w:t>
            </w:r>
            <w:r>
              <w:rPr>
                <w:noProof/>
                <w:lang w:eastAsia="en-AU"/>
              </w:rPr>
              <w:t xml:space="preserve">, </w:t>
            </w:r>
            <w:r w:rsidRPr="009529BF">
              <w:rPr>
                <w:noProof/>
                <w:lang w:eastAsia="en-AU"/>
              </w:rPr>
              <w:t>Victoria</w:t>
            </w:r>
          </w:p>
        </w:tc>
        <w:tc>
          <w:tcPr>
            <w:tcW w:w="1555" w:type="dxa"/>
            <w:noWrap/>
            <w:hideMark/>
          </w:tcPr>
          <w:p w14:paraId="7766311B" w14:textId="77777777" w:rsidR="00110DA5" w:rsidRPr="009529BF" w:rsidRDefault="00110DA5" w:rsidP="000959F7">
            <w:pPr>
              <w:pStyle w:val="Tabletext0"/>
              <w:rPr>
                <w:noProof/>
                <w:lang w:eastAsia="en-AU"/>
              </w:rPr>
            </w:pPr>
            <w:r>
              <w:rPr>
                <w:noProof/>
                <w:lang w:eastAsia="en-AU"/>
              </w:rPr>
              <w:t>Established</w:t>
            </w:r>
          </w:p>
        </w:tc>
      </w:tr>
      <w:tr w:rsidR="00110DA5" w:rsidRPr="009529BF" w14:paraId="1D8D5A35" w14:textId="77777777" w:rsidTr="00B411A6">
        <w:trPr>
          <w:trHeight w:val="288"/>
        </w:trPr>
        <w:tc>
          <w:tcPr>
            <w:tcW w:w="581" w:type="dxa"/>
            <w:vMerge/>
          </w:tcPr>
          <w:p w14:paraId="3650D25B" w14:textId="77777777" w:rsidR="00110DA5" w:rsidRPr="009529BF" w:rsidRDefault="00110DA5" w:rsidP="00BB74B0">
            <w:pPr>
              <w:pStyle w:val="Tabletext0"/>
              <w:jc w:val="both"/>
              <w:rPr>
                <w:noProof/>
                <w:lang w:eastAsia="en-AU"/>
              </w:rPr>
            </w:pPr>
          </w:p>
        </w:tc>
        <w:tc>
          <w:tcPr>
            <w:tcW w:w="3247" w:type="dxa"/>
          </w:tcPr>
          <w:p w14:paraId="55A2B9A2" w14:textId="77777777" w:rsidR="00110DA5" w:rsidRPr="009529BF" w:rsidRDefault="00110DA5" w:rsidP="000959F7">
            <w:pPr>
              <w:pStyle w:val="Tabletext0"/>
              <w:rPr>
                <w:noProof/>
                <w:lang w:eastAsia="en-AU"/>
              </w:rPr>
            </w:pPr>
            <w:r w:rsidRPr="00E2655F">
              <w:rPr>
                <w:noProof/>
                <w:lang w:eastAsia="en-AU"/>
              </w:rPr>
              <w:t>Asian green mussel (</w:t>
            </w:r>
            <w:r w:rsidRPr="00E2655F">
              <w:rPr>
                <w:i/>
                <w:noProof/>
                <w:lang w:eastAsia="en-AU"/>
              </w:rPr>
              <w:t>Perna viridis</w:t>
            </w:r>
            <w:r w:rsidRPr="00E2655F">
              <w:rPr>
                <w:noProof/>
                <w:lang w:eastAsia="en-AU"/>
              </w:rPr>
              <w:t>)</w:t>
            </w:r>
          </w:p>
        </w:tc>
        <w:tc>
          <w:tcPr>
            <w:tcW w:w="3543" w:type="dxa"/>
            <w:noWrap/>
            <w:hideMark/>
          </w:tcPr>
          <w:p w14:paraId="5EB86E1E" w14:textId="77777777" w:rsidR="00110DA5" w:rsidRPr="009529BF" w:rsidRDefault="00110DA5" w:rsidP="000959F7">
            <w:pPr>
              <w:pStyle w:val="Tabletext0"/>
              <w:rPr>
                <w:noProof/>
                <w:lang w:eastAsia="en-AU"/>
              </w:rPr>
            </w:pPr>
            <w:r w:rsidRPr="009529BF">
              <w:rPr>
                <w:noProof/>
                <w:lang w:eastAsia="en-AU"/>
              </w:rPr>
              <w:t>Garden Island, Rockingham</w:t>
            </w:r>
            <w:r>
              <w:rPr>
                <w:noProof/>
                <w:lang w:eastAsia="en-AU"/>
              </w:rPr>
              <w:t xml:space="preserve">, </w:t>
            </w:r>
            <w:r w:rsidRPr="009529BF">
              <w:rPr>
                <w:noProof/>
                <w:lang w:eastAsia="en-AU"/>
              </w:rPr>
              <w:t>Western Australia</w:t>
            </w:r>
          </w:p>
        </w:tc>
        <w:tc>
          <w:tcPr>
            <w:tcW w:w="1555" w:type="dxa"/>
            <w:noWrap/>
            <w:hideMark/>
          </w:tcPr>
          <w:p w14:paraId="64654ECF" w14:textId="77777777" w:rsidR="00110DA5" w:rsidRPr="009529BF" w:rsidRDefault="00110DA5" w:rsidP="000959F7">
            <w:pPr>
              <w:pStyle w:val="Tabletext0"/>
              <w:rPr>
                <w:noProof/>
                <w:lang w:eastAsia="en-AU"/>
              </w:rPr>
            </w:pPr>
            <w:r>
              <w:rPr>
                <w:noProof/>
                <w:lang w:eastAsia="en-AU"/>
              </w:rPr>
              <w:t>Transient</w:t>
            </w:r>
          </w:p>
        </w:tc>
      </w:tr>
      <w:tr w:rsidR="00110DA5" w:rsidRPr="009529BF" w14:paraId="48F708DB" w14:textId="77777777" w:rsidTr="00B411A6">
        <w:trPr>
          <w:trHeight w:val="288"/>
        </w:trPr>
        <w:tc>
          <w:tcPr>
            <w:tcW w:w="581" w:type="dxa"/>
            <w:vMerge/>
          </w:tcPr>
          <w:p w14:paraId="52CA5228" w14:textId="77777777" w:rsidR="00110DA5" w:rsidRPr="009529BF" w:rsidRDefault="00110DA5" w:rsidP="00BB74B0">
            <w:pPr>
              <w:pStyle w:val="Tabletext0"/>
              <w:jc w:val="both"/>
              <w:rPr>
                <w:noProof/>
                <w:lang w:eastAsia="en-AU"/>
              </w:rPr>
            </w:pPr>
          </w:p>
        </w:tc>
        <w:tc>
          <w:tcPr>
            <w:tcW w:w="3247" w:type="dxa"/>
          </w:tcPr>
          <w:p w14:paraId="36BEBD7F" w14:textId="77777777" w:rsidR="00110DA5" w:rsidRPr="009529BF" w:rsidRDefault="00110DA5" w:rsidP="000959F7">
            <w:pPr>
              <w:pStyle w:val="Tabletext0"/>
              <w:rPr>
                <w:noProof/>
                <w:lang w:eastAsia="en-AU"/>
              </w:rPr>
            </w:pPr>
            <w:r w:rsidRPr="00E2655F">
              <w:rPr>
                <w:noProof/>
                <w:lang w:eastAsia="en-AU"/>
              </w:rPr>
              <w:t>Asian green mussel (</w:t>
            </w:r>
            <w:r w:rsidRPr="00E2655F">
              <w:rPr>
                <w:i/>
                <w:noProof/>
                <w:lang w:eastAsia="en-AU"/>
              </w:rPr>
              <w:t>Perna viridis</w:t>
            </w:r>
            <w:r w:rsidRPr="00E2655F">
              <w:rPr>
                <w:noProof/>
                <w:lang w:eastAsia="en-AU"/>
              </w:rPr>
              <w:t>)</w:t>
            </w:r>
          </w:p>
        </w:tc>
        <w:tc>
          <w:tcPr>
            <w:tcW w:w="3543" w:type="dxa"/>
            <w:noWrap/>
            <w:hideMark/>
          </w:tcPr>
          <w:p w14:paraId="4E78795E" w14:textId="77777777" w:rsidR="00110DA5" w:rsidRPr="009529BF" w:rsidRDefault="00110DA5" w:rsidP="000959F7">
            <w:pPr>
              <w:pStyle w:val="Tabletext0"/>
              <w:rPr>
                <w:noProof/>
                <w:lang w:eastAsia="en-AU"/>
              </w:rPr>
            </w:pPr>
            <w:r w:rsidRPr="009529BF">
              <w:rPr>
                <w:noProof/>
                <w:lang w:eastAsia="en-AU"/>
              </w:rPr>
              <w:t>Darwin Harbour</w:t>
            </w:r>
            <w:r>
              <w:rPr>
                <w:noProof/>
                <w:lang w:eastAsia="en-AU"/>
              </w:rPr>
              <w:t xml:space="preserve">, </w:t>
            </w:r>
            <w:r w:rsidRPr="009529BF">
              <w:rPr>
                <w:noProof/>
                <w:lang w:eastAsia="en-AU"/>
              </w:rPr>
              <w:t>Northern Territory</w:t>
            </w:r>
          </w:p>
        </w:tc>
        <w:tc>
          <w:tcPr>
            <w:tcW w:w="1555" w:type="dxa"/>
            <w:noWrap/>
            <w:hideMark/>
          </w:tcPr>
          <w:p w14:paraId="7ED4E8E1" w14:textId="77777777" w:rsidR="00110DA5" w:rsidRPr="009529BF" w:rsidRDefault="00110DA5" w:rsidP="000959F7">
            <w:pPr>
              <w:pStyle w:val="Tabletext0"/>
              <w:rPr>
                <w:noProof/>
                <w:lang w:eastAsia="en-AU"/>
              </w:rPr>
            </w:pPr>
            <w:r>
              <w:rPr>
                <w:noProof/>
                <w:lang w:eastAsia="en-AU"/>
              </w:rPr>
              <w:t>Transient</w:t>
            </w:r>
          </w:p>
        </w:tc>
      </w:tr>
      <w:tr w:rsidR="00110DA5" w:rsidRPr="009529BF" w14:paraId="2994ABB9" w14:textId="77777777" w:rsidTr="00B411A6">
        <w:trPr>
          <w:trHeight w:val="288"/>
        </w:trPr>
        <w:tc>
          <w:tcPr>
            <w:tcW w:w="581" w:type="dxa"/>
            <w:vMerge/>
          </w:tcPr>
          <w:p w14:paraId="481BA2FC" w14:textId="77777777" w:rsidR="00110DA5" w:rsidRPr="009529BF" w:rsidRDefault="00110DA5" w:rsidP="00BB74B0">
            <w:pPr>
              <w:pStyle w:val="Tabletext0"/>
              <w:jc w:val="both"/>
              <w:rPr>
                <w:noProof/>
                <w:lang w:eastAsia="en-AU"/>
              </w:rPr>
            </w:pPr>
          </w:p>
        </w:tc>
        <w:tc>
          <w:tcPr>
            <w:tcW w:w="3247" w:type="dxa"/>
          </w:tcPr>
          <w:p w14:paraId="674866D3" w14:textId="77777777" w:rsidR="00110DA5" w:rsidRPr="009529BF" w:rsidRDefault="00110DA5" w:rsidP="000959F7">
            <w:pPr>
              <w:pStyle w:val="Tabletext0"/>
              <w:rPr>
                <w:noProof/>
                <w:lang w:eastAsia="en-AU"/>
              </w:rPr>
            </w:pPr>
            <w:r w:rsidRPr="009529BF">
              <w:rPr>
                <w:noProof/>
                <w:lang w:eastAsia="en-AU"/>
              </w:rPr>
              <w:t xml:space="preserve">Asian bag or date mussel </w:t>
            </w:r>
            <w:r>
              <w:rPr>
                <w:noProof/>
                <w:lang w:eastAsia="en-AU"/>
              </w:rPr>
              <w:t>(</w:t>
            </w:r>
            <w:r w:rsidRPr="00E2655F">
              <w:rPr>
                <w:i/>
                <w:noProof/>
                <w:lang w:eastAsia="en-AU"/>
              </w:rPr>
              <w:t>Musculista senhousia</w:t>
            </w:r>
            <w:r>
              <w:rPr>
                <w:noProof/>
                <w:lang w:eastAsia="en-AU"/>
              </w:rPr>
              <w:t>)</w:t>
            </w:r>
          </w:p>
        </w:tc>
        <w:tc>
          <w:tcPr>
            <w:tcW w:w="3543" w:type="dxa"/>
            <w:noWrap/>
            <w:hideMark/>
          </w:tcPr>
          <w:p w14:paraId="5F9D9F37" w14:textId="77777777" w:rsidR="00110DA5" w:rsidRPr="009529BF" w:rsidRDefault="00110DA5" w:rsidP="000959F7">
            <w:pPr>
              <w:pStyle w:val="Tabletext0"/>
              <w:rPr>
                <w:noProof/>
                <w:lang w:eastAsia="en-AU"/>
              </w:rPr>
            </w:pPr>
            <w:r w:rsidRPr="005B310B">
              <w:rPr>
                <w:noProof/>
                <w:lang w:eastAsia="en-AU"/>
              </w:rPr>
              <w:t xml:space="preserve">Darwin Harbour, </w:t>
            </w:r>
            <w:r w:rsidRPr="009529BF">
              <w:rPr>
                <w:noProof/>
                <w:lang w:eastAsia="en-AU"/>
              </w:rPr>
              <w:t>Northern Territory</w:t>
            </w:r>
          </w:p>
        </w:tc>
        <w:tc>
          <w:tcPr>
            <w:tcW w:w="1555" w:type="dxa"/>
            <w:noWrap/>
          </w:tcPr>
          <w:p w14:paraId="3CF1F6C5" w14:textId="77777777" w:rsidR="00110DA5" w:rsidRPr="009529BF" w:rsidRDefault="00110DA5" w:rsidP="000959F7">
            <w:pPr>
              <w:pStyle w:val="Tabletext0"/>
              <w:rPr>
                <w:noProof/>
                <w:lang w:eastAsia="en-AU"/>
              </w:rPr>
            </w:pPr>
            <w:r>
              <w:rPr>
                <w:noProof/>
                <w:lang w:eastAsia="en-AU"/>
              </w:rPr>
              <w:t>Established</w:t>
            </w:r>
          </w:p>
        </w:tc>
      </w:tr>
      <w:tr w:rsidR="00110DA5" w:rsidRPr="009529BF" w14:paraId="7D92005D" w14:textId="77777777" w:rsidTr="00B411A6">
        <w:trPr>
          <w:trHeight w:val="288"/>
        </w:trPr>
        <w:tc>
          <w:tcPr>
            <w:tcW w:w="581" w:type="dxa"/>
            <w:vMerge/>
          </w:tcPr>
          <w:p w14:paraId="478CAEF9" w14:textId="77777777" w:rsidR="00110DA5" w:rsidRPr="009529BF" w:rsidRDefault="00110DA5" w:rsidP="00BB74B0">
            <w:pPr>
              <w:pStyle w:val="Tabletext0"/>
              <w:jc w:val="both"/>
              <w:rPr>
                <w:noProof/>
                <w:lang w:eastAsia="en-AU"/>
              </w:rPr>
            </w:pPr>
          </w:p>
        </w:tc>
        <w:tc>
          <w:tcPr>
            <w:tcW w:w="3247" w:type="dxa"/>
          </w:tcPr>
          <w:p w14:paraId="7B216D55" w14:textId="77777777" w:rsidR="00110DA5" w:rsidRPr="009529BF" w:rsidRDefault="00110DA5" w:rsidP="000959F7">
            <w:pPr>
              <w:pStyle w:val="Tabletext0"/>
              <w:rPr>
                <w:noProof/>
                <w:lang w:eastAsia="en-AU"/>
              </w:rPr>
            </w:pPr>
            <w:r w:rsidRPr="009529BF">
              <w:rPr>
                <w:noProof/>
                <w:lang w:eastAsia="en-AU"/>
              </w:rPr>
              <w:t xml:space="preserve">Asian bag or date mussel </w:t>
            </w:r>
            <w:r>
              <w:rPr>
                <w:noProof/>
                <w:lang w:eastAsia="en-AU"/>
              </w:rPr>
              <w:t>(</w:t>
            </w:r>
            <w:r w:rsidRPr="00E2655F">
              <w:rPr>
                <w:i/>
                <w:noProof/>
                <w:lang w:eastAsia="en-AU"/>
              </w:rPr>
              <w:t>Musculista senhousia</w:t>
            </w:r>
            <w:r>
              <w:rPr>
                <w:noProof/>
                <w:lang w:eastAsia="en-AU"/>
              </w:rPr>
              <w:t>)</w:t>
            </w:r>
          </w:p>
        </w:tc>
        <w:tc>
          <w:tcPr>
            <w:tcW w:w="3543" w:type="dxa"/>
            <w:noWrap/>
            <w:hideMark/>
          </w:tcPr>
          <w:p w14:paraId="4C6C3EC7" w14:textId="77777777" w:rsidR="00110DA5" w:rsidRPr="009529BF" w:rsidRDefault="00110DA5" w:rsidP="000959F7">
            <w:pPr>
              <w:pStyle w:val="Tabletext0"/>
              <w:rPr>
                <w:noProof/>
                <w:lang w:eastAsia="en-AU"/>
              </w:rPr>
            </w:pPr>
            <w:r w:rsidRPr="009529BF">
              <w:rPr>
                <w:noProof/>
                <w:lang w:eastAsia="en-AU"/>
              </w:rPr>
              <w:t>Metung, Gipsland Lakes</w:t>
            </w:r>
            <w:r>
              <w:rPr>
                <w:noProof/>
                <w:lang w:eastAsia="en-AU"/>
              </w:rPr>
              <w:t xml:space="preserve">, </w:t>
            </w:r>
            <w:r w:rsidRPr="009529BF">
              <w:rPr>
                <w:noProof/>
                <w:lang w:eastAsia="en-AU"/>
              </w:rPr>
              <w:t>Victoria</w:t>
            </w:r>
          </w:p>
        </w:tc>
        <w:tc>
          <w:tcPr>
            <w:tcW w:w="1555" w:type="dxa"/>
            <w:noWrap/>
            <w:hideMark/>
          </w:tcPr>
          <w:p w14:paraId="6FB13D85" w14:textId="77777777" w:rsidR="00110DA5" w:rsidRPr="009529BF" w:rsidRDefault="00110DA5" w:rsidP="000959F7">
            <w:pPr>
              <w:pStyle w:val="Tabletext0"/>
              <w:rPr>
                <w:noProof/>
                <w:lang w:eastAsia="en-AU"/>
              </w:rPr>
            </w:pPr>
            <w:r>
              <w:rPr>
                <w:noProof/>
                <w:lang w:eastAsia="en-AU"/>
              </w:rPr>
              <w:t>Established</w:t>
            </w:r>
          </w:p>
        </w:tc>
      </w:tr>
      <w:tr w:rsidR="00110DA5" w:rsidRPr="009529BF" w14:paraId="5566A40F" w14:textId="77777777" w:rsidTr="00B411A6">
        <w:trPr>
          <w:trHeight w:val="288"/>
        </w:trPr>
        <w:tc>
          <w:tcPr>
            <w:tcW w:w="581" w:type="dxa"/>
            <w:vMerge/>
          </w:tcPr>
          <w:p w14:paraId="6524E319" w14:textId="77777777" w:rsidR="00110DA5" w:rsidRPr="009529BF" w:rsidRDefault="00110DA5" w:rsidP="00BB74B0">
            <w:pPr>
              <w:pStyle w:val="Tabletext0"/>
              <w:jc w:val="both"/>
              <w:rPr>
                <w:noProof/>
                <w:lang w:eastAsia="en-AU"/>
              </w:rPr>
            </w:pPr>
          </w:p>
        </w:tc>
        <w:tc>
          <w:tcPr>
            <w:tcW w:w="3247" w:type="dxa"/>
          </w:tcPr>
          <w:p w14:paraId="532924E6" w14:textId="77777777" w:rsidR="00110DA5" w:rsidRPr="009529BF" w:rsidRDefault="00110DA5" w:rsidP="000959F7">
            <w:pPr>
              <w:pStyle w:val="Tabletext0"/>
              <w:rPr>
                <w:noProof/>
                <w:lang w:eastAsia="en-AU"/>
              </w:rPr>
            </w:pPr>
            <w:r w:rsidRPr="009529BF">
              <w:rPr>
                <w:noProof/>
                <w:lang w:eastAsia="en-AU"/>
              </w:rPr>
              <w:t xml:space="preserve">Northern Pacific seastar </w:t>
            </w:r>
            <w:r>
              <w:rPr>
                <w:noProof/>
                <w:lang w:eastAsia="en-AU"/>
              </w:rPr>
              <w:t>(</w:t>
            </w:r>
            <w:r w:rsidRPr="00E2655F">
              <w:rPr>
                <w:i/>
                <w:noProof/>
                <w:lang w:eastAsia="en-AU"/>
              </w:rPr>
              <w:t>Asterias amurensis</w:t>
            </w:r>
            <w:r>
              <w:rPr>
                <w:noProof/>
                <w:lang w:eastAsia="en-AU"/>
              </w:rPr>
              <w:t>)</w:t>
            </w:r>
          </w:p>
        </w:tc>
        <w:tc>
          <w:tcPr>
            <w:tcW w:w="3543" w:type="dxa"/>
            <w:noWrap/>
            <w:hideMark/>
          </w:tcPr>
          <w:p w14:paraId="6C797E31" w14:textId="77777777" w:rsidR="00110DA5" w:rsidRPr="009529BF" w:rsidRDefault="00110DA5" w:rsidP="000959F7">
            <w:pPr>
              <w:pStyle w:val="Tabletext0"/>
              <w:rPr>
                <w:noProof/>
                <w:lang w:eastAsia="en-AU"/>
              </w:rPr>
            </w:pPr>
            <w:r w:rsidRPr="009529BF">
              <w:rPr>
                <w:noProof/>
                <w:lang w:eastAsia="en-AU"/>
              </w:rPr>
              <w:t>San Remo, Westernport Bay</w:t>
            </w:r>
            <w:r>
              <w:rPr>
                <w:noProof/>
                <w:lang w:eastAsia="en-AU"/>
              </w:rPr>
              <w:t xml:space="preserve">, </w:t>
            </w:r>
            <w:r w:rsidRPr="009529BF">
              <w:rPr>
                <w:noProof/>
                <w:lang w:eastAsia="en-AU"/>
              </w:rPr>
              <w:t>Victoria</w:t>
            </w:r>
          </w:p>
        </w:tc>
        <w:tc>
          <w:tcPr>
            <w:tcW w:w="1555" w:type="dxa"/>
            <w:noWrap/>
            <w:hideMark/>
          </w:tcPr>
          <w:p w14:paraId="0BEB1A8F" w14:textId="77777777" w:rsidR="00110DA5" w:rsidRPr="009529BF" w:rsidRDefault="00110DA5" w:rsidP="000959F7">
            <w:pPr>
              <w:pStyle w:val="Tabletext0"/>
              <w:rPr>
                <w:noProof/>
                <w:lang w:eastAsia="en-AU"/>
              </w:rPr>
            </w:pPr>
            <w:r>
              <w:rPr>
                <w:noProof/>
                <w:lang w:eastAsia="en-AU"/>
              </w:rPr>
              <w:t>Transitioned to management</w:t>
            </w:r>
          </w:p>
        </w:tc>
      </w:tr>
      <w:tr w:rsidR="00110DA5" w:rsidRPr="009529BF" w14:paraId="6B5A8224" w14:textId="77777777" w:rsidTr="00B411A6">
        <w:trPr>
          <w:trHeight w:val="288"/>
        </w:trPr>
        <w:tc>
          <w:tcPr>
            <w:tcW w:w="581" w:type="dxa"/>
            <w:vMerge/>
          </w:tcPr>
          <w:p w14:paraId="5DB0B18F" w14:textId="77777777" w:rsidR="00110DA5" w:rsidRPr="009529BF" w:rsidRDefault="00110DA5" w:rsidP="00BB74B0">
            <w:pPr>
              <w:pStyle w:val="Tabletext0"/>
              <w:jc w:val="both"/>
              <w:rPr>
                <w:noProof/>
                <w:lang w:eastAsia="en-AU"/>
              </w:rPr>
            </w:pPr>
          </w:p>
        </w:tc>
        <w:tc>
          <w:tcPr>
            <w:tcW w:w="3247" w:type="dxa"/>
          </w:tcPr>
          <w:p w14:paraId="5E989A2E" w14:textId="77777777" w:rsidR="00110DA5" w:rsidRPr="009529BF" w:rsidRDefault="00110DA5" w:rsidP="000959F7">
            <w:pPr>
              <w:pStyle w:val="Tabletext0"/>
              <w:rPr>
                <w:noProof/>
                <w:lang w:eastAsia="en-AU"/>
              </w:rPr>
            </w:pPr>
            <w:r>
              <w:rPr>
                <w:noProof/>
                <w:lang w:eastAsia="en-AU"/>
              </w:rPr>
              <w:t>D</w:t>
            </w:r>
            <w:r w:rsidRPr="009529BF">
              <w:rPr>
                <w:noProof/>
                <w:lang w:eastAsia="en-AU"/>
              </w:rPr>
              <w:t xml:space="preserve">inoflagellate </w:t>
            </w:r>
            <w:r>
              <w:rPr>
                <w:noProof/>
                <w:lang w:eastAsia="en-AU"/>
              </w:rPr>
              <w:t>(</w:t>
            </w:r>
            <w:r w:rsidRPr="00E2655F">
              <w:rPr>
                <w:i/>
                <w:noProof/>
                <w:lang w:eastAsia="en-AU"/>
              </w:rPr>
              <w:t>Alexandrium tamarense</w:t>
            </w:r>
            <w:r>
              <w:rPr>
                <w:noProof/>
                <w:lang w:eastAsia="en-AU"/>
              </w:rPr>
              <w:t>)</w:t>
            </w:r>
          </w:p>
        </w:tc>
        <w:tc>
          <w:tcPr>
            <w:tcW w:w="3543" w:type="dxa"/>
            <w:noWrap/>
            <w:hideMark/>
          </w:tcPr>
          <w:p w14:paraId="1F5FD1BF" w14:textId="77777777" w:rsidR="00110DA5" w:rsidRPr="009529BF" w:rsidRDefault="00110DA5" w:rsidP="000959F7">
            <w:pPr>
              <w:pStyle w:val="Tabletext0"/>
              <w:rPr>
                <w:noProof/>
                <w:lang w:eastAsia="en-AU"/>
              </w:rPr>
            </w:pPr>
            <w:r w:rsidRPr="009529BF">
              <w:rPr>
                <w:noProof/>
                <w:lang w:eastAsia="en-AU"/>
              </w:rPr>
              <w:t>Portland Harbour</w:t>
            </w:r>
            <w:r>
              <w:rPr>
                <w:noProof/>
                <w:lang w:eastAsia="en-AU"/>
              </w:rPr>
              <w:t xml:space="preserve">, </w:t>
            </w:r>
            <w:r w:rsidRPr="009529BF">
              <w:rPr>
                <w:noProof/>
                <w:lang w:eastAsia="en-AU"/>
              </w:rPr>
              <w:t>Victoria</w:t>
            </w:r>
          </w:p>
        </w:tc>
        <w:tc>
          <w:tcPr>
            <w:tcW w:w="1555" w:type="dxa"/>
            <w:noWrap/>
            <w:hideMark/>
          </w:tcPr>
          <w:p w14:paraId="39FE499B" w14:textId="77777777" w:rsidR="00110DA5" w:rsidRPr="009529BF" w:rsidRDefault="00110DA5" w:rsidP="000959F7">
            <w:pPr>
              <w:pStyle w:val="Tabletext0"/>
              <w:rPr>
                <w:noProof/>
                <w:lang w:eastAsia="en-AU"/>
              </w:rPr>
            </w:pPr>
            <w:r>
              <w:rPr>
                <w:noProof/>
                <w:lang w:eastAsia="en-AU"/>
              </w:rPr>
              <w:t>Endemic</w:t>
            </w:r>
          </w:p>
        </w:tc>
      </w:tr>
      <w:tr w:rsidR="00110DA5" w:rsidRPr="009529BF" w14:paraId="3731B91C" w14:textId="77777777" w:rsidTr="00B411A6">
        <w:trPr>
          <w:trHeight w:val="288"/>
        </w:trPr>
        <w:tc>
          <w:tcPr>
            <w:tcW w:w="581" w:type="dxa"/>
            <w:vMerge/>
          </w:tcPr>
          <w:p w14:paraId="0A3FA02F" w14:textId="77777777" w:rsidR="00110DA5" w:rsidRPr="009529BF" w:rsidRDefault="00110DA5" w:rsidP="00BB74B0">
            <w:pPr>
              <w:pStyle w:val="Tabletext0"/>
              <w:jc w:val="both"/>
              <w:rPr>
                <w:noProof/>
                <w:lang w:eastAsia="en-AU"/>
              </w:rPr>
            </w:pPr>
          </w:p>
        </w:tc>
        <w:tc>
          <w:tcPr>
            <w:tcW w:w="3247" w:type="dxa"/>
          </w:tcPr>
          <w:p w14:paraId="45F0DD5A" w14:textId="77777777" w:rsidR="00110DA5" w:rsidRPr="009529BF" w:rsidRDefault="00110DA5" w:rsidP="000959F7">
            <w:pPr>
              <w:pStyle w:val="Tabletext0"/>
              <w:rPr>
                <w:noProof/>
                <w:lang w:eastAsia="en-AU"/>
              </w:rPr>
            </w:pPr>
            <w:r w:rsidRPr="00E2655F">
              <w:rPr>
                <w:noProof/>
                <w:lang w:eastAsia="en-AU"/>
              </w:rPr>
              <w:t>Dinoflagellate (</w:t>
            </w:r>
            <w:r w:rsidRPr="00E2655F">
              <w:rPr>
                <w:i/>
                <w:noProof/>
                <w:lang w:eastAsia="en-AU"/>
              </w:rPr>
              <w:t xml:space="preserve">Alexandrium </w:t>
            </w:r>
            <w:r w:rsidRPr="00974C04">
              <w:rPr>
                <w:i/>
                <w:noProof/>
                <w:lang w:eastAsia="en-AU"/>
              </w:rPr>
              <w:t>catinella</w:t>
            </w:r>
            <w:r w:rsidRPr="00974C04">
              <w:rPr>
                <w:noProof/>
                <w:lang w:eastAsia="en-AU"/>
              </w:rPr>
              <w:t>)</w:t>
            </w:r>
          </w:p>
        </w:tc>
        <w:tc>
          <w:tcPr>
            <w:tcW w:w="3543" w:type="dxa"/>
            <w:noWrap/>
            <w:hideMark/>
          </w:tcPr>
          <w:p w14:paraId="44689AF7" w14:textId="77777777" w:rsidR="00110DA5" w:rsidRPr="009529BF" w:rsidRDefault="00110DA5" w:rsidP="000959F7">
            <w:pPr>
              <w:pStyle w:val="Tabletext0"/>
              <w:rPr>
                <w:noProof/>
                <w:lang w:eastAsia="en-AU"/>
              </w:rPr>
            </w:pPr>
            <w:r w:rsidRPr="009529BF">
              <w:rPr>
                <w:noProof/>
                <w:lang w:eastAsia="en-AU"/>
              </w:rPr>
              <w:t>Port Headland, Dampier and Fremantle</w:t>
            </w:r>
            <w:r>
              <w:rPr>
                <w:noProof/>
                <w:lang w:eastAsia="en-AU"/>
              </w:rPr>
              <w:t xml:space="preserve">, </w:t>
            </w:r>
            <w:r w:rsidRPr="009529BF">
              <w:rPr>
                <w:noProof/>
                <w:lang w:eastAsia="en-AU"/>
              </w:rPr>
              <w:t>Western Australia</w:t>
            </w:r>
          </w:p>
        </w:tc>
        <w:tc>
          <w:tcPr>
            <w:tcW w:w="1555" w:type="dxa"/>
            <w:noWrap/>
            <w:hideMark/>
          </w:tcPr>
          <w:p w14:paraId="7C0DC454" w14:textId="77777777" w:rsidR="00110DA5" w:rsidRPr="009529BF" w:rsidRDefault="00110DA5" w:rsidP="000959F7">
            <w:pPr>
              <w:pStyle w:val="Tabletext0"/>
              <w:rPr>
                <w:noProof/>
                <w:lang w:eastAsia="en-AU"/>
              </w:rPr>
            </w:pPr>
            <w:r>
              <w:rPr>
                <w:noProof/>
                <w:lang w:eastAsia="en-AU"/>
              </w:rPr>
              <w:t>Established</w:t>
            </w:r>
          </w:p>
        </w:tc>
      </w:tr>
      <w:tr w:rsidR="00110DA5" w:rsidRPr="009529BF" w14:paraId="12845657" w14:textId="77777777" w:rsidTr="00B411A6">
        <w:trPr>
          <w:trHeight w:val="288"/>
        </w:trPr>
        <w:tc>
          <w:tcPr>
            <w:tcW w:w="581" w:type="dxa"/>
            <w:vMerge/>
          </w:tcPr>
          <w:p w14:paraId="099744E9" w14:textId="77777777" w:rsidR="00110DA5" w:rsidRPr="009529BF" w:rsidRDefault="00110DA5" w:rsidP="00BB74B0">
            <w:pPr>
              <w:pStyle w:val="Tabletext0"/>
              <w:jc w:val="both"/>
              <w:rPr>
                <w:noProof/>
                <w:lang w:eastAsia="en-AU"/>
              </w:rPr>
            </w:pPr>
          </w:p>
        </w:tc>
        <w:tc>
          <w:tcPr>
            <w:tcW w:w="3247" w:type="dxa"/>
          </w:tcPr>
          <w:p w14:paraId="0B3B5B0A" w14:textId="77777777" w:rsidR="00110DA5" w:rsidRPr="009529BF" w:rsidRDefault="00110DA5" w:rsidP="000959F7">
            <w:pPr>
              <w:pStyle w:val="Tabletext0"/>
              <w:rPr>
                <w:noProof/>
                <w:lang w:eastAsia="en-AU"/>
              </w:rPr>
            </w:pPr>
            <w:r w:rsidRPr="00E2655F">
              <w:rPr>
                <w:noProof/>
                <w:lang w:eastAsia="en-AU"/>
              </w:rPr>
              <w:t>Dinoflagellate (</w:t>
            </w:r>
            <w:r w:rsidRPr="00E2655F">
              <w:rPr>
                <w:i/>
                <w:noProof/>
                <w:lang w:eastAsia="en-AU"/>
              </w:rPr>
              <w:t>Alexandrium minutum</w:t>
            </w:r>
            <w:r>
              <w:rPr>
                <w:noProof/>
                <w:lang w:eastAsia="en-AU"/>
              </w:rPr>
              <w:t>)</w:t>
            </w:r>
          </w:p>
        </w:tc>
        <w:tc>
          <w:tcPr>
            <w:tcW w:w="3543" w:type="dxa"/>
            <w:noWrap/>
            <w:hideMark/>
          </w:tcPr>
          <w:p w14:paraId="7F20518A" w14:textId="77777777" w:rsidR="00110DA5" w:rsidRPr="009529BF" w:rsidRDefault="00110DA5" w:rsidP="000959F7">
            <w:pPr>
              <w:pStyle w:val="Tabletext0"/>
              <w:rPr>
                <w:noProof/>
                <w:lang w:eastAsia="en-AU"/>
              </w:rPr>
            </w:pPr>
            <w:r w:rsidRPr="009529BF">
              <w:rPr>
                <w:noProof/>
                <w:lang w:eastAsia="en-AU"/>
              </w:rPr>
              <w:t>Portland Harbour</w:t>
            </w:r>
            <w:r>
              <w:rPr>
                <w:noProof/>
                <w:lang w:eastAsia="en-AU"/>
              </w:rPr>
              <w:t xml:space="preserve">, </w:t>
            </w:r>
            <w:r w:rsidRPr="009529BF">
              <w:rPr>
                <w:noProof/>
                <w:lang w:eastAsia="en-AU"/>
              </w:rPr>
              <w:t>Victoria</w:t>
            </w:r>
          </w:p>
        </w:tc>
        <w:tc>
          <w:tcPr>
            <w:tcW w:w="1555" w:type="dxa"/>
            <w:noWrap/>
            <w:hideMark/>
          </w:tcPr>
          <w:p w14:paraId="15E52335" w14:textId="77777777" w:rsidR="00110DA5" w:rsidRPr="009529BF" w:rsidRDefault="00110DA5" w:rsidP="000959F7">
            <w:pPr>
              <w:pStyle w:val="Tabletext0"/>
              <w:rPr>
                <w:noProof/>
                <w:lang w:eastAsia="en-AU"/>
              </w:rPr>
            </w:pPr>
            <w:r>
              <w:rPr>
                <w:noProof/>
                <w:lang w:eastAsia="en-AU"/>
              </w:rPr>
              <w:t>Established</w:t>
            </w:r>
          </w:p>
        </w:tc>
      </w:tr>
      <w:tr w:rsidR="00110DA5" w:rsidRPr="009529BF" w14:paraId="1ADFCDC1" w14:textId="77777777" w:rsidTr="00B411A6">
        <w:trPr>
          <w:trHeight w:val="288"/>
        </w:trPr>
        <w:tc>
          <w:tcPr>
            <w:tcW w:w="581" w:type="dxa"/>
            <w:vMerge/>
          </w:tcPr>
          <w:p w14:paraId="79F0EFEA" w14:textId="77777777" w:rsidR="00110DA5" w:rsidRPr="009529BF" w:rsidRDefault="00110DA5" w:rsidP="00BB74B0">
            <w:pPr>
              <w:pStyle w:val="Tabletext0"/>
              <w:jc w:val="both"/>
              <w:rPr>
                <w:noProof/>
                <w:lang w:eastAsia="en-AU"/>
              </w:rPr>
            </w:pPr>
          </w:p>
        </w:tc>
        <w:tc>
          <w:tcPr>
            <w:tcW w:w="3247" w:type="dxa"/>
          </w:tcPr>
          <w:p w14:paraId="2B30D992" w14:textId="77777777" w:rsidR="00110DA5" w:rsidRPr="009529BF" w:rsidRDefault="00110DA5" w:rsidP="000959F7">
            <w:pPr>
              <w:pStyle w:val="Tabletext0"/>
              <w:rPr>
                <w:noProof/>
                <w:lang w:eastAsia="en-AU"/>
              </w:rPr>
            </w:pPr>
            <w:r w:rsidRPr="009529BF">
              <w:rPr>
                <w:noProof/>
                <w:lang w:eastAsia="en-AU"/>
              </w:rPr>
              <w:t xml:space="preserve">European fan worm, Giant Mediterranean fan worm </w:t>
            </w:r>
            <w:r>
              <w:rPr>
                <w:noProof/>
                <w:lang w:eastAsia="en-AU"/>
              </w:rPr>
              <w:t>(</w:t>
            </w:r>
            <w:r w:rsidRPr="00E2655F">
              <w:rPr>
                <w:i/>
                <w:noProof/>
                <w:lang w:eastAsia="en-AU"/>
              </w:rPr>
              <w:t>Sabella spallanzanii</w:t>
            </w:r>
            <w:r>
              <w:rPr>
                <w:noProof/>
                <w:lang w:eastAsia="en-AU"/>
              </w:rPr>
              <w:t>)</w:t>
            </w:r>
          </w:p>
        </w:tc>
        <w:tc>
          <w:tcPr>
            <w:tcW w:w="3543" w:type="dxa"/>
            <w:noWrap/>
            <w:hideMark/>
          </w:tcPr>
          <w:p w14:paraId="0C178FBB" w14:textId="77777777" w:rsidR="00110DA5" w:rsidRPr="009529BF" w:rsidRDefault="00110DA5" w:rsidP="000959F7">
            <w:pPr>
              <w:pStyle w:val="Tabletext0"/>
              <w:rPr>
                <w:noProof/>
                <w:lang w:eastAsia="en-AU"/>
              </w:rPr>
            </w:pPr>
            <w:r w:rsidRPr="009529BF">
              <w:rPr>
                <w:noProof/>
                <w:lang w:eastAsia="en-AU"/>
              </w:rPr>
              <w:t>Port of Portland Victoria</w:t>
            </w:r>
            <w:r>
              <w:rPr>
                <w:noProof/>
                <w:lang w:eastAsia="en-AU"/>
              </w:rPr>
              <w:t xml:space="preserve">, </w:t>
            </w:r>
            <w:r w:rsidRPr="009529BF">
              <w:rPr>
                <w:noProof/>
                <w:lang w:eastAsia="en-AU"/>
              </w:rPr>
              <w:t>Victoria</w:t>
            </w:r>
          </w:p>
        </w:tc>
        <w:tc>
          <w:tcPr>
            <w:tcW w:w="1555" w:type="dxa"/>
            <w:noWrap/>
            <w:hideMark/>
          </w:tcPr>
          <w:p w14:paraId="7EF1BCAA" w14:textId="77777777" w:rsidR="00110DA5" w:rsidRPr="009529BF" w:rsidRDefault="00110DA5" w:rsidP="000959F7">
            <w:pPr>
              <w:pStyle w:val="Tabletext0"/>
              <w:rPr>
                <w:noProof/>
                <w:lang w:eastAsia="en-AU"/>
              </w:rPr>
            </w:pPr>
            <w:r>
              <w:rPr>
                <w:noProof/>
                <w:lang w:eastAsia="en-AU"/>
              </w:rPr>
              <w:t>Established</w:t>
            </w:r>
          </w:p>
        </w:tc>
      </w:tr>
      <w:tr w:rsidR="00110DA5" w:rsidRPr="009529BF" w14:paraId="0749C743" w14:textId="77777777" w:rsidTr="00B411A6">
        <w:trPr>
          <w:trHeight w:val="288"/>
        </w:trPr>
        <w:tc>
          <w:tcPr>
            <w:tcW w:w="581" w:type="dxa"/>
            <w:vMerge/>
          </w:tcPr>
          <w:p w14:paraId="16E532AB" w14:textId="77777777" w:rsidR="00110DA5" w:rsidRPr="009529BF" w:rsidRDefault="00110DA5" w:rsidP="00BB74B0">
            <w:pPr>
              <w:pStyle w:val="Tabletext0"/>
              <w:jc w:val="both"/>
              <w:rPr>
                <w:noProof/>
                <w:lang w:eastAsia="en-AU"/>
              </w:rPr>
            </w:pPr>
          </w:p>
        </w:tc>
        <w:tc>
          <w:tcPr>
            <w:tcW w:w="3247" w:type="dxa"/>
          </w:tcPr>
          <w:p w14:paraId="71D57D85" w14:textId="77777777" w:rsidR="00110DA5" w:rsidRPr="009529BF" w:rsidRDefault="00110DA5" w:rsidP="000959F7">
            <w:pPr>
              <w:pStyle w:val="Tabletext0"/>
              <w:rPr>
                <w:noProof/>
                <w:lang w:eastAsia="en-AU"/>
              </w:rPr>
            </w:pPr>
            <w:r w:rsidRPr="009529BF">
              <w:rPr>
                <w:noProof/>
                <w:lang w:eastAsia="en-AU"/>
              </w:rPr>
              <w:t xml:space="preserve">Grape Algae </w:t>
            </w:r>
            <w:r>
              <w:rPr>
                <w:noProof/>
                <w:lang w:eastAsia="en-AU"/>
              </w:rPr>
              <w:t>(</w:t>
            </w:r>
            <w:r w:rsidRPr="00E2655F">
              <w:rPr>
                <w:i/>
                <w:noProof/>
                <w:lang w:eastAsia="en-AU"/>
              </w:rPr>
              <w:t>Caulerpa racemosa</w:t>
            </w:r>
            <w:r w:rsidRPr="009529BF">
              <w:rPr>
                <w:noProof/>
                <w:lang w:eastAsia="en-AU"/>
              </w:rPr>
              <w:t xml:space="preserve"> var. </w:t>
            </w:r>
            <w:r w:rsidRPr="00E2655F">
              <w:rPr>
                <w:i/>
                <w:noProof/>
                <w:lang w:eastAsia="en-AU"/>
              </w:rPr>
              <w:t>cylindracea</w:t>
            </w:r>
            <w:r>
              <w:rPr>
                <w:noProof/>
                <w:lang w:eastAsia="en-AU"/>
              </w:rPr>
              <w:t>)</w:t>
            </w:r>
          </w:p>
        </w:tc>
        <w:tc>
          <w:tcPr>
            <w:tcW w:w="3543" w:type="dxa"/>
            <w:noWrap/>
            <w:hideMark/>
          </w:tcPr>
          <w:p w14:paraId="263D4863" w14:textId="77777777" w:rsidR="00110DA5" w:rsidRPr="009529BF" w:rsidRDefault="00110DA5" w:rsidP="000959F7">
            <w:pPr>
              <w:pStyle w:val="Tabletext0"/>
              <w:rPr>
                <w:noProof/>
                <w:lang w:eastAsia="en-AU"/>
              </w:rPr>
            </w:pPr>
            <w:r w:rsidRPr="005B310B">
              <w:rPr>
                <w:noProof/>
                <w:lang w:eastAsia="en-AU"/>
              </w:rPr>
              <w:t xml:space="preserve">Port of Portland Victoria, </w:t>
            </w:r>
            <w:r w:rsidRPr="009529BF">
              <w:rPr>
                <w:noProof/>
                <w:lang w:eastAsia="en-AU"/>
              </w:rPr>
              <w:t>Victoria</w:t>
            </w:r>
          </w:p>
        </w:tc>
        <w:tc>
          <w:tcPr>
            <w:tcW w:w="1555" w:type="dxa"/>
            <w:noWrap/>
          </w:tcPr>
          <w:p w14:paraId="180EB531" w14:textId="77777777" w:rsidR="00110DA5" w:rsidRPr="009529BF" w:rsidRDefault="00110DA5" w:rsidP="000959F7">
            <w:pPr>
              <w:pStyle w:val="Tabletext0"/>
              <w:rPr>
                <w:noProof/>
                <w:lang w:eastAsia="en-AU"/>
              </w:rPr>
            </w:pPr>
            <w:r>
              <w:rPr>
                <w:noProof/>
                <w:lang w:eastAsia="en-AU"/>
              </w:rPr>
              <w:t>Established</w:t>
            </w:r>
          </w:p>
        </w:tc>
      </w:tr>
      <w:tr w:rsidR="00110DA5" w:rsidRPr="009529BF" w14:paraId="3B3393F3" w14:textId="77777777" w:rsidTr="00B411A6">
        <w:trPr>
          <w:trHeight w:val="288"/>
        </w:trPr>
        <w:tc>
          <w:tcPr>
            <w:tcW w:w="581" w:type="dxa"/>
            <w:vMerge/>
          </w:tcPr>
          <w:p w14:paraId="346DFA21" w14:textId="77777777" w:rsidR="00110DA5" w:rsidRPr="009529BF" w:rsidRDefault="00110DA5" w:rsidP="00BB74B0">
            <w:pPr>
              <w:pStyle w:val="Tabletext0"/>
              <w:jc w:val="both"/>
              <w:rPr>
                <w:noProof/>
                <w:lang w:eastAsia="en-AU"/>
              </w:rPr>
            </w:pPr>
          </w:p>
        </w:tc>
        <w:tc>
          <w:tcPr>
            <w:tcW w:w="3247" w:type="dxa"/>
          </w:tcPr>
          <w:p w14:paraId="7A21A4F1" w14:textId="77777777" w:rsidR="00110DA5" w:rsidRPr="009529BF" w:rsidRDefault="00110DA5" w:rsidP="000959F7">
            <w:pPr>
              <w:pStyle w:val="Tabletext0"/>
              <w:rPr>
                <w:noProof/>
                <w:lang w:eastAsia="en-AU"/>
              </w:rPr>
            </w:pPr>
            <w:r w:rsidRPr="009529BF">
              <w:rPr>
                <w:noProof/>
                <w:lang w:eastAsia="en-AU"/>
              </w:rPr>
              <w:t xml:space="preserve">Dead Man's Fingers </w:t>
            </w:r>
            <w:r>
              <w:rPr>
                <w:noProof/>
                <w:lang w:eastAsia="en-AU"/>
              </w:rPr>
              <w:t>(</w:t>
            </w:r>
            <w:r w:rsidRPr="00E2655F">
              <w:rPr>
                <w:i/>
                <w:noProof/>
                <w:lang w:eastAsia="en-AU"/>
              </w:rPr>
              <w:t>Codium fragile</w:t>
            </w:r>
            <w:r w:rsidRPr="009529BF">
              <w:rPr>
                <w:noProof/>
                <w:lang w:eastAsia="en-AU"/>
              </w:rPr>
              <w:t xml:space="preserve"> ssp. </w:t>
            </w:r>
            <w:r w:rsidRPr="00E2655F">
              <w:rPr>
                <w:i/>
                <w:noProof/>
                <w:lang w:eastAsia="en-AU"/>
              </w:rPr>
              <w:t>fragile</w:t>
            </w:r>
            <w:r>
              <w:rPr>
                <w:noProof/>
                <w:lang w:eastAsia="en-AU"/>
              </w:rPr>
              <w:t>)</w:t>
            </w:r>
          </w:p>
        </w:tc>
        <w:tc>
          <w:tcPr>
            <w:tcW w:w="3543" w:type="dxa"/>
            <w:noWrap/>
            <w:hideMark/>
          </w:tcPr>
          <w:p w14:paraId="77C1B366" w14:textId="77777777" w:rsidR="00110DA5" w:rsidRPr="009529BF" w:rsidRDefault="00110DA5" w:rsidP="000959F7">
            <w:pPr>
              <w:pStyle w:val="Tabletext0"/>
              <w:rPr>
                <w:noProof/>
                <w:lang w:eastAsia="en-AU"/>
              </w:rPr>
            </w:pPr>
            <w:r w:rsidRPr="005B310B">
              <w:rPr>
                <w:noProof/>
                <w:lang w:eastAsia="en-AU"/>
              </w:rPr>
              <w:t xml:space="preserve">Port of Portland Victoria, </w:t>
            </w:r>
            <w:r w:rsidRPr="009529BF">
              <w:rPr>
                <w:noProof/>
                <w:lang w:eastAsia="en-AU"/>
              </w:rPr>
              <w:t>Victoria</w:t>
            </w:r>
          </w:p>
        </w:tc>
        <w:tc>
          <w:tcPr>
            <w:tcW w:w="1555" w:type="dxa"/>
            <w:noWrap/>
          </w:tcPr>
          <w:p w14:paraId="5D0C4803" w14:textId="77777777" w:rsidR="00110DA5" w:rsidRPr="009529BF" w:rsidRDefault="00110DA5" w:rsidP="000959F7">
            <w:pPr>
              <w:pStyle w:val="Tabletext0"/>
              <w:rPr>
                <w:noProof/>
                <w:lang w:eastAsia="en-AU"/>
              </w:rPr>
            </w:pPr>
            <w:r>
              <w:rPr>
                <w:noProof/>
                <w:lang w:eastAsia="en-AU"/>
              </w:rPr>
              <w:t>Established</w:t>
            </w:r>
          </w:p>
        </w:tc>
      </w:tr>
      <w:tr w:rsidR="00110DA5" w:rsidRPr="009529BF" w14:paraId="7302309B" w14:textId="77777777" w:rsidTr="00B411A6">
        <w:trPr>
          <w:trHeight w:val="288"/>
        </w:trPr>
        <w:tc>
          <w:tcPr>
            <w:tcW w:w="581" w:type="dxa"/>
            <w:vMerge w:val="restart"/>
          </w:tcPr>
          <w:p w14:paraId="44BFAA98" w14:textId="77777777" w:rsidR="00110DA5" w:rsidRPr="009529BF" w:rsidRDefault="00110DA5" w:rsidP="00BB74B0">
            <w:pPr>
              <w:pStyle w:val="Tabletext0"/>
              <w:jc w:val="both"/>
              <w:rPr>
                <w:noProof/>
                <w:lang w:eastAsia="en-AU"/>
              </w:rPr>
            </w:pPr>
            <w:r w:rsidRPr="009529BF">
              <w:rPr>
                <w:noProof/>
                <w:lang w:eastAsia="en-AU"/>
              </w:rPr>
              <w:t>2012</w:t>
            </w:r>
          </w:p>
        </w:tc>
        <w:tc>
          <w:tcPr>
            <w:tcW w:w="3247" w:type="dxa"/>
          </w:tcPr>
          <w:p w14:paraId="0800507B" w14:textId="77777777" w:rsidR="00110DA5" w:rsidRPr="009529BF" w:rsidRDefault="00110DA5" w:rsidP="000959F7">
            <w:pPr>
              <w:pStyle w:val="Tabletext0"/>
              <w:rPr>
                <w:noProof/>
                <w:lang w:eastAsia="en-AU"/>
              </w:rPr>
            </w:pPr>
            <w:r>
              <w:rPr>
                <w:noProof/>
                <w:lang w:eastAsia="en-AU"/>
              </w:rPr>
              <w:t>D</w:t>
            </w:r>
            <w:r w:rsidRPr="009529BF">
              <w:rPr>
                <w:noProof/>
                <w:lang w:eastAsia="en-AU"/>
              </w:rPr>
              <w:t xml:space="preserve">inoflagellate </w:t>
            </w:r>
            <w:r>
              <w:rPr>
                <w:noProof/>
                <w:lang w:eastAsia="en-AU"/>
              </w:rPr>
              <w:t>(</w:t>
            </w:r>
            <w:r w:rsidRPr="00E2655F">
              <w:rPr>
                <w:i/>
                <w:noProof/>
                <w:lang w:eastAsia="en-AU"/>
              </w:rPr>
              <w:t>Alexandrium catenella</w:t>
            </w:r>
            <w:r>
              <w:rPr>
                <w:noProof/>
                <w:lang w:eastAsia="en-AU"/>
              </w:rPr>
              <w:t>)</w:t>
            </w:r>
          </w:p>
        </w:tc>
        <w:tc>
          <w:tcPr>
            <w:tcW w:w="3543" w:type="dxa"/>
            <w:noWrap/>
            <w:hideMark/>
          </w:tcPr>
          <w:p w14:paraId="0F1C2832" w14:textId="77777777" w:rsidR="00110DA5" w:rsidRPr="009529BF" w:rsidRDefault="00110DA5" w:rsidP="000959F7">
            <w:pPr>
              <w:pStyle w:val="Tabletext0"/>
              <w:rPr>
                <w:noProof/>
                <w:lang w:eastAsia="en-AU"/>
              </w:rPr>
            </w:pPr>
            <w:r w:rsidRPr="009529BF">
              <w:rPr>
                <w:noProof/>
                <w:lang w:eastAsia="en-AU"/>
              </w:rPr>
              <w:t>Fremantle</w:t>
            </w:r>
            <w:r>
              <w:rPr>
                <w:noProof/>
                <w:lang w:eastAsia="en-AU"/>
              </w:rPr>
              <w:t>,</w:t>
            </w:r>
            <w:r w:rsidRPr="009529BF">
              <w:rPr>
                <w:noProof/>
                <w:lang w:eastAsia="en-AU"/>
              </w:rPr>
              <w:t xml:space="preserve"> Western Australia</w:t>
            </w:r>
          </w:p>
        </w:tc>
        <w:tc>
          <w:tcPr>
            <w:tcW w:w="1555" w:type="dxa"/>
            <w:noWrap/>
            <w:hideMark/>
          </w:tcPr>
          <w:p w14:paraId="463ED1C4" w14:textId="77777777" w:rsidR="00110DA5" w:rsidRPr="009529BF" w:rsidRDefault="00110DA5" w:rsidP="000959F7">
            <w:pPr>
              <w:pStyle w:val="Tabletext0"/>
              <w:rPr>
                <w:noProof/>
                <w:lang w:eastAsia="en-AU"/>
              </w:rPr>
            </w:pPr>
            <w:r>
              <w:rPr>
                <w:noProof/>
                <w:lang w:eastAsia="en-AU"/>
              </w:rPr>
              <w:t>Established</w:t>
            </w:r>
          </w:p>
        </w:tc>
      </w:tr>
      <w:tr w:rsidR="00110DA5" w:rsidRPr="009529BF" w14:paraId="74626B45" w14:textId="77777777" w:rsidTr="00B411A6">
        <w:trPr>
          <w:trHeight w:val="288"/>
        </w:trPr>
        <w:tc>
          <w:tcPr>
            <w:tcW w:w="581" w:type="dxa"/>
            <w:vMerge/>
          </w:tcPr>
          <w:p w14:paraId="360F936F" w14:textId="77777777" w:rsidR="00110DA5" w:rsidRPr="009529BF" w:rsidRDefault="00110DA5" w:rsidP="00BB74B0">
            <w:pPr>
              <w:pStyle w:val="Tabletext0"/>
              <w:jc w:val="both"/>
              <w:rPr>
                <w:noProof/>
                <w:lang w:eastAsia="en-AU"/>
              </w:rPr>
            </w:pPr>
          </w:p>
        </w:tc>
        <w:tc>
          <w:tcPr>
            <w:tcW w:w="3247" w:type="dxa"/>
          </w:tcPr>
          <w:p w14:paraId="0E97DD2C" w14:textId="77777777" w:rsidR="00110DA5" w:rsidRPr="009529BF" w:rsidRDefault="00110DA5" w:rsidP="000959F7">
            <w:pPr>
              <w:pStyle w:val="Tabletext0"/>
              <w:rPr>
                <w:noProof/>
                <w:lang w:eastAsia="en-AU"/>
              </w:rPr>
            </w:pPr>
            <w:r w:rsidRPr="009529BF">
              <w:rPr>
                <w:noProof/>
                <w:lang w:eastAsia="en-AU"/>
              </w:rPr>
              <w:t xml:space="preserve">Ascidian </w:t>
            </w:r>
            <w:r>
              <w:rPr>
                <w:noProof/>
                <w:lang w:eastAsia="en-AU"/>
              </w:rPr>
              <w:t>(</w:t>
            </w:r>
            <w:r w:rsidRPr="00E2655F">
              <w:rPr>
                <w:i/>
                <w:noProof/>
                <w:lang w:eastAsia="en-AU"/>
              </w:rPr>
              <w:t>Didemnum pe</w:t>
            </w:r>
            <w:r>
              <w:rPr>
                <w:i/>
                <w:noProof/>
                <w:lang w:eastAsia="en-AU"/>
              </w:rPr>
              <w:t>r</w:t>
            </w:r>
            <w:r w:rsidRPr="00E2655F">
              <w:rPr>
                <w:i/>
                <w:noProof/>
                <w:lang w:eastAsia="en-AU"/>
              </w:rPr>
              <w:t>lucidum</w:t>
            </w:r>
            <w:r>
              <w:rPr>
                <w:noProof/>
                <w:lang w:eastAsia="en-AU"/>
              </w:rPr>
              <w:t>)</w:t>
            </w:r>
          </w:p>
        </w:tc>
        <w:tc>
          <w:tcPr>
            <w:tcW w:w="3543" w:type="dxa"/>
            <w:noWrap/>
            <w:hideMark/>
          </w:tcPr>
          <w:p w14:paraId="730C9E46" w14:textId="6AEDF14B" w:rsidR="00110DA5" w:rsidRPr="009529BF" w:rsidRDefault="00110DA5" w:rsidP="000959F7">
            <w:pPr>
              <w:pStyle w:val="Tabletext0"/>
              <w:rPr>
                <w:noProof/>
                <w:lang w:eastAsia="en-AU"/>
              </w:rPr>
            </w:pPr>
            <w:r w:rsidRPr="009529BF">
              <w:rPr>
                <w:noProof/>
                <w:lang w:eastAsia="en-AU"/>
              </w:rPr>
              <w:t>Western Australia</w:t>
            </w:r>
            <w:r>
              <w:rPr>
                <w:noProof/>
                <w:lang w:eastAsia="en-AU"/>
              </w:rPr>
              <w:t>—m</w:t>
            </w:r>
            <w:r w:rsidRPr="009529BF">
              <w:rPr>
                <w:noProof/>
                <w:lang w:eastAsia="en-AU"/>
              </w:rPr>
              <w:t xml:space="preserve">ultiple locations (Swan River, Hillarys boat harbour, Port Hedland, Dampier and Fremantle Ports, </w:t>
            </w:r>
            <w:r w:rsidR="00F77122">
              <w:rPr>
                <w:noProof/>
                <w:lang w:eastAsia="en-AU"/>
              </w:rPr>
              <w:t>Cockburn Sound, Garden Island)</w:t>
            </w:r>
          </w:p>
        </w:tc>
        <w:tc>
          <w:tcPr>
            <w:tcW w:w="1555" w:type="dxa"/>
            <w:noWrap/>
            <w:hideMark/>
          </w:tcPr>
          <w:p w14:paraId="4620D399" w14:textId="77777777" w:rsidR="00110DA5" w:rsidRPr="009529BF" w:rsidRDefault="00110DA5" w:rsidP="000959F7">
            <w:pPr>
              <w:pStyle w:val="Tabletext0"/>
              <w:rPr>
                <w:noProof/>
                <w:lang w:eastAsia="en-AU"/>
              </w:rPr>
            </w:pPr>
            <w:r>
              <w:rPr>
                <w:noProof/>
                <w:lang w:eastAsia="en-AU"/>
              </w:rPr>
              <w:t>Established</w:t>
            </w:r>
          </w:p>
        </w:tc>
      </w:tr>
      <w:tr w:rsidR="00110DA5" w:rsidRPr="009529BF" w14:paraId="6C7AEECF" w14:textId="77777777" w:rsidTr="00B411A6">
        <w:trPr>
          <w:trHeight w:val="288"/>
        </w:trPr>
        <w:tc>
          <w:tcPr>
            <w:tcW w:w="581" w:type="dxa"/>
            <w:vMerge/>
          </w:tcPr>
          <w:p w14:paraId="7EBA3C56" w14:textId="77777777" w:rsidR="00110DA5" w:rsidRPr="009529BF" w:rsidRDefault="00110DA5" w:rsidP="00BB74B0">
            <w:pPr>
              <w:pStyle w:val="Tabletext0"/>
              <w:jc w:val="both"/>
              <w:rPr>
                <w:noProof/>
                <w:lang w:eastAsia="en-AU"/>
              </w:rPr>
            </w:pPr>
          </w:p>
        </w:tc>
        <w:tc>
          <w:tcPr>
            <w:tcW w:w="3247" w:type="dxa"/>
          </w:tcPr>
          <w:p w14:paraId="49A99C43" w14:textId="77777777" w:rsidR="00110DA5" w:rsidRPr="009529BF" w:rsidRDefault="00110DA5" w:rsidP="000959F7">
            <w:pPr>
              <w:pStyle w:val="Tabletext0"/>
              <w:rPr>
                <w:noProof/>
                <w:lang w:eastAsia="en-AU"/>
              </w:rPr>
            </w:pPr>
            <w:r w:rsidRPr="009529BF">
              <w:rPr>
                <w:noProof/>
                <w:lang w:eastAsia="en-AU"/>
              </w:rPr>
              <w:t xml:space="preserve">Northern Pacific seastar </w:t>
            </w:r>
            <w:r>
              <w:rPr>
                <w:noProof/>
                <w:lang w:eastAsia="en-AU"/>
              </w:rPr>
              <w:t>(</w:t>
            </w:r>
            <w:r w:rsidRPr="00234934">
              <w:rPr>
                <w:i/>
                <w:noProof/>
                <w:lang w:eastAsia="en-AU"/>
              </w:rPr>
              <w:t>Asterias amurensis</w:t>
            </w:r>
            <w:r>
              <w:rPr>
                <w:noProof/>
                <w:lang w:eastAsia="en-AU"/>
              </w:rPr>
              <w:t>)</w:t>
            </w:r>
          </w:p>
        </w:tc>
        <w:tc>
          <w:tcPr>
            <w:tcW w:w="3543" w:type="dxa"/>
            <w:noWrap/>
            <w:hideMark/>
          </w:tcPr>
          <w:p w14:paraId="0ADC9B46" w14:textId="77777777" w:rsidR="00110DA5" w:rsidRPr="009529BF" w:rsidRDefault="00110DA5" w:rsidP="000959F7">
            <w:pPr>
              <w:pStyle w:val="Tabletext0"/>
              <w:rPr>
                <w:noProof/>
                <w:lang w:eastAsia="en-AU"/>
              </w:rPr>
            </w:pPr>
            <w:r w:rsidRPr="009529BF">
              <w:rPr>
                <w:noProof/>
                <w:lang w:eastAsia="en-AU"/>
              </w:rPr>
              <w:t xml:space="preserve">Tidal River, Victoria </w:t>
            </w:r>
            <w:r>
              <w:rPr>
                <w:noProof/>
                <w:lang w:eastAsia="en-AU"/>
              </w:rPr>
              <w:t>(</w:t>
            </w:r>
            <w:r w:rsidRPr="009529BF">
              <w:rPr>
                <w:noProof/>
                <w:lang w:eastAsia="en-AU"/>
              </w:rPr>
              <w:t>within the Wilsons Promontory National Park Victoria</w:t>
            </w:r>
            <w:r>
              <w:rPr>
                <w:noProof/>
                <w:lang w:eastAsia="en-AU"/>
              </w:rPr>
              <w:t>)</w:t>
            </w:r>
          </w:p>
        </w:tc>
        <w:tc>
          <w:tcPr>
            <w:tcW w:w="1555" w:type="dxa"/>
            <w:noWrap/>
            <w:hideMark/>
          </w:tcPr>
          <w:p w14:paraId="4C3D733E" w14:textId="77777777" w:rsidR="00110DA5" w:rsidRPr="009529BF" w:rsidRDefault="00110DA5" w:rsidP="000959F7">
            <w:pPr>
              <w:pStyle w:val="Tabletext0"/>
              <w:rPr>
                <w:noProof/>
                <w:lang w:eastAsia="en-AU"/>
              </w:rPr>
            </w:pPr>
            <w:r>
              <w:rPr>
                <w:noProof/>
                <w:lang w:eastAsia="en-AU"/>
              </w:rPr>
              <w:t>Eradicated</w:t>
            </w:r>
          </w:p>
        </w:tc>
      </w:tr>
      <w:tr w:rsidR="00110DA5" w:rsidRPr="009529BF" w14:paraId="289BEB9E" w14:textId="77777777" w:rsidTr="00B411A6">
        <w:trPr>
          <w:trHeight w:val="288"/>
        </w:trPr>
        <w:tc>
          <w:tcPr>
            <w:tcW w:w="581" w:type="dxa"/>
            <w:vMerge/>
          </w:tcPr>
          <w:p w14:paraId="43285A82" w14:textId="77777777" w:rsidR="00110DA5" w:rsidRPr="009529BF" w:rsidRDefault="00110DA5" w:rsidP="00BB74B0">
            <w:pPr>
              <w:pStyle w:val="Tabletext0"/>
              <w:jc w:val="both"/>
              <w:rPr>
                <w:noProof/>
                <w:lang w:eastAsia="en-AU"/>
              </w:rPr>
            </w:pPr>
          </w:p>
        </w:tc>
        <w:tc>
          <w:tcPr>
            <w:tcW w:w="3247" w:type="dxa"/>
          </w:tcPr>
          <w:p w14:paraId="7E2508DC" w14:textId="77777777" w:rsidR="00110DA5" w:rsidRPr="009529BF" w:rsidRDefault="00110DA5" w:rsidP="000959F7">
            <w:pPr>
              <w:pStyle w:val="Tabletext0"/>
              <w:rPr>
                <w:noProof/>
                <w:lang w:eastAsia="en-AU"/>
              </w:rPr>
            </w:pPr>
            <w:r w:rsidRPr="009529BF">
              <w:rPr>
                <w:noProof/>
                <w:lang w:eastAsia="en-AU"/>
              </w:rPr>
              <w:t xml:space="preserve">Ascidian </w:t>
            </w:r>
            <w:r>
              <w:rPr>
                <w:noProof/>
                <w:lang w:eastAsia="en-AU"/>
              </w:rPr>
              <w:t>(</w:t>
            </w:r>
            <w:r w:rsidRPr="00E2655F">
              <w:rPr>
                <w:i/>
                <w:noProof/>
                <w:lang w:eastAsia="en-AU"/>
              </w:rPr>
              <w:t>Didemnum pe</w:t>
            </w:r>
            <w:r>
              <w:rPr>
                <w:i/>
                <w:noProof/>
                <w:lang w:eastAsia="en-AU"/>
              </w:rPr>
              <w:t>r</w:t>
            </w:r>
            <w:r w:rsidRPr="00E2655F">
              <w:rPr>
                <w:i/>
                <w:noProof/>
                <w:lang w:eastAsia="en-AU"/>
              </w:rPr>
              <w:t>lucidum</w:t>
            </w:r>
            <w:r>
              <w:rPr>
                <w:noProof/>
                <w:lang w:eastAsia="en-AU"/>
              </w:rPr>
              <w:t>)</w:t>
            </w:r>
          </w:p>
        </w:tc>
        <w:tc>
          <w:tcPr>
            <w:tcW w:w="3543" w:type="dxa"/>
            <w:noWrap/>
            <w:hideMark/>
          </w:tcPr>
          <w:p w14:paraId="6DD1E5BE" w14:textId="77777777" w:rsidR="00110DA5" w:rsidRPr="009529BF" w:rsidRDefault="00110DA5" w:rsidP="000959F7">
            <w:pPr>
              <w:pStyle w:val="Tabletext0"/>
              <w:rPr>
                <w:noProof/>
                <w:lang w:eastAsia="en-AU"/>
              </w:rPr>
            </w:pPr>
            <w:r w:rsidRPr="009529BF">
              <w:rPr>
                <w:noProof/>
                <w:lang w:eastAsia="en-AU"/>
              </w:rPr>
              <w:t>Darwin Harbour</w:t>
            </w:r>
            <w:r>
              <w:rPr>
                <w:noProof/>
                <w:lang w:eastAsia="en-AU"/>
              </w:rPr>
              <w:t xml:space="preserve">, </w:t>
            </w:r>
            <w:r w:rsidRPr="009529BF">
              <w:rPr>
                <w:noProof/>
                <w:lang w:eastAsia="en-AU"/>
              </w:rPr>
              <w:t>Northern Territory</w:t>
            </w:r>
          </w:p>
        </w:tc>
        <w:tc>
          <w:tcPr>
            <w:tcW w:w="1555" w:type="dxa"/>
            <w:noWrap/>
            <w:hideMark/>
          </w:tcPr>
          <w:p w14:paraId="286793C0" w14:textId="77777777" w:rsidR="00110DA5" w:rsidRPr="009529BF" w:rsidRDefault="00110DA5" w:rsidP="000959F7">
            <w:pPr>
              <w:pStyle w:val="Tabletext0"/>
              <w:rPr>
                <w:noProof/>
                <w:lang w:eastAsia="en-AU"/>
              </w:rPr>
            </w:pPr>
            <w:r>
              <w:rPr>
                <w:noProof/>
                <w:lang w:eastAsia="en-AU"/>
              </w:rPr>
              <w:t>Established</w:t>
            </w:r>
          </w:p>
        </w:tc>
      </w:tr>
      <w:tr w:rsidR="00110DA5" w:rsidRPr="009529BF" w14:paraId="0E3218AB" w14:textId="77777777" w:rsidTr="00B411A6">
        <w:trPr>
          <w:trHeight w:val="288"/>
        </w:trPr>
        <w:tc>
          <w:tcPr>
            <w:tcW w:w="581" w:type="dxa"/>
            <w:vMerge/>
          </w:tcPr>
          <w:p w14:paraId="00AACF17" w14:textId="77777777" w:rsidR="00110DA5" w:rsidRPr="009529BF" w:rsidRDefault="00110DA5" w:rsidP="00BB74B0">
            <w:pPr>
              <w:pStyle w:val="Tabletext0"/>
              <w:jc w:val="both"/>
              <w:rPr>
                <w:noProof/>
                <w:lang w:eastAsia="en-AU"/>
              </w:rPr>
            </w:pPr>
          </w:p>
        </w:tc>
        <w:tc>
          <w:tcPr>
            <w:tcW w:w="3247" w:type="dxa"/>
          </w:tcPr>
          <w:p w14:paraId="33D74BCB" w14:textId="77777777" w:rsidR="00110DA5" w:rsidRPr="009529BF" w:rsidRDefault="00110DA5" w:rsidP="000959F7">
            <w:pPr>
              <w:pStyle w:val="Tabletext0"/>
              <w:rPr>
                <w:noProof/>
                <w:lang w:eastAsia="en-AU"/>
              </w:rPr>
            </w:pPr>
            <w:r w:rsidRPr="000112CC">
              <w:rPr>
                <w:noProof/>
                <w:lang w:eastAsia="en-AU"/>
              </w:rPr>
              <w:t>Asian green mussel (</w:t>
            </w:r>
            <w:r w:rsidRPr="000112CC">
              <w:rPr>
                <w:i/>
                <w:noProof/>
                <w:lang w:eastAsia="en-AU"/>
              </w:rPr>
              <w:t>Perna viridis</w:t>
            </w:r>
            <w:r w:rsidRPr="000112CC">
              <w:rPr>
                <w:noProof/>
                <w:lang w:eastAsia="en-AU"/>
              </w:rPr>
              <w:t>)</w:t>
            </w:r>
          </w:p>
        </w:tc>
        <w:tc>
          <w:tcPr>
            <w:tcW w:w="3543" w:type="dxa"/>
            <w:noWrap/>
            <w:hideMark/>
          </w:tcPr>
          <w:p w14:paraId="65838B8D" w14:textId="77777777" w:rsidR="00110DA5" w:rsidRPr="009529BF" w:rsidRDefault="00110DA5" w:rsidP="000959F7">
            <w:pPr>
              <w:pStyle w:val="Tabletext0"/>
              <w:rPr>
                <w:noProof/>
                <w:lang w:eastAsia="en-AU"/>
              </w:rPr>
            </w:pPr>
            <w:r w:rsidRPr="005B310B">
              <w:rPr>
                <w:noProof/>
                <w:lang w:eastAsia="en-AU"/>
              </w:rPr>
              <w:t xml:space="preserve">Darwin Harbour, </w:t>
            </w:r>
            <w:r w:rsidRPr="009529BF">
              <w:rPr>
                <w:noProof/>
                <w:lang w:eastAsia="en-AU"/>
              </w:rPr>
              <w:t>Northern Territory</w:t>
            </w:r>
          </w:p>
        </w:tc>
        <w:tc>
          <w:tcPr>
            <w:tcW w:w="1555" w:type="dxa"/>
            <w:noWrap/>
          </w:tcPr>
          <w:p w14:paraId="028D9FA4" w14:textId="77777777" w:rsidR="00110DA5" w:rsidRPr="009529BF" w:rsidRDefault="00110DA5" w:rsidP="000959F7">
            <w:pPr>
              <w:pStyle w:val="Tabletext0"/>
              <w:rPr>
                <w:noProof/>
                <w:lang w:eastAsia="en-AU"/>
              </w:rPr>
            </w:pPr>
            <w:r>
              <w:rPr>
                <w:noProof/>
                <w:lang w:eastAsia="en-AU"/>
              </w:rPr>
              <w:t>Transient</w:t>
            </w:r>
          </w:p>
        </w:tc>
      </w:tr>
      <w:tr w:rsidR="00110DA5" w:rsidRPr="009529BF" w14:paraId="3EFEB0F9" w14:textId="77777777" w:rsidTr="00B411A6">
        <w:trPr>
          <w:trHeight w:val="288"/>
        </w:trPr>
        <w:tc>
          <w:tcPr>
            <w:tcW w:w="581" w:type="dxa"/>
            <w:vMerge/>
          </w:tcPr>
          <w:p w14:paraId="32E9138B" w14:textId="77777777" w:rsidR="00110DA5" w:rsidRPr="009529BF" w:rsidRDefault="00110DA5" w:rsidP="00BB74B0">
            <w:pPr>
              <w:pStyle w:val="Tabletext0"/>
              <w:jc w:val="both"/>
              <w:rPr>
                <w:noProof/>
                <w:lang w:eastAsia="en-AU"/>
              </w:rPr>
            </w:pPr>
          </w:p>
        </w:tc>
        <w:tc>
          <w:tcPr>
            <w:tcW w:w="3247" w:type="dxa"/>
          </w:tcPr>
          <w:p w14:paraId="329F878D" w14:textId="77777777" w:rsidR="00110DA5" w:rsidRPr="009529BF" w:rsidRDefault="00110DA5" w:rsidP="000959F7">
            <w:pPr>
              <w:pStyle w:val="Tabletext0"/>
              <w:rPr>
                <w:noProof/>
                <w:lang w:eastAsia="en-AU"/>
              </w:rPr>
            </w:pPr>
            <w:r w:rsidRPr="000112CC">
              <w:rPr>
                <w:noProof/>
                <w:lang w:eastAsia="en-AU"/>
              </w:rPr>
              <w:t>Asian green mussel (</w:t>
            </w:r>
            <w:r w:rsidRPr="000112CC">
              <w:rPr>
                <w:i/>
                <w:noProof/>
                <w:lang w:eastAsia="en-AU"/>
              </w:rPr>
              <w:t>Perna viridis</w:t>
            </w:r>
            <w:r w:rsidRPr="000112CC">
              <w:rPr>
                <w:noProof/>
                <w:lang w:eastAsia="en-AU"/>
              </w:rPr>
              <w:t>)</w:t>
            </w:r>
          </w:p>
        </w:tc>
        <w:tc>
          <w:tcPr>
            <w:tcW w:w="3543" w:type="dxa"/>
            <w:noWrap/>
            <w:hideMark/>
          </w:tcPr>
          <w:p w14:paraId="2D1FEDB6" w14:textId="77777777" w:rsidR="00110DA5" w:rsidRPr="009529BF" w:rsidRDefault="00110DA5" w:rsidP="000959F7">
            <w:pPr>
              <w:pStyle w:val="Tabletext0"/>
              <w:rPr>
                <w:noProof/>
                <w:lang w:eastAsia="en-AU"/>
              </w:rPr>
            </w:pPr>
            <w:r w:rsidRPr="009529BF">
              <w:rPr>
                <w:noProof/>
                <w:lang w:eastAsia="en-AU"/>
              </w:rPr>
              <w:t>HMAS Cairns, Tropical Reef Slipway</w:t>
            </w:r>
            <w:r>
              <w:rPr>
                <w:noProof/>
                <w:lang w:eastAsia="en-AU"/>
              </w:rPr>
              <w:t xml:space="preserve">, </w:t>
            </w:r>
            <w:r w:rsidRPr="009529BF">
              <w:rPr>
                <w:noProof/>
                <w:lang w:eastAsia="en-AU"/>
              </w:rPr>
              <w:t>Queensland</w:t>
            </w:r>
          </w:p>
        </w:tc>
        <w:tc>
          <w:tcPr>
            <w:tcW w:w="1555" w:type="dxa"/>
            <w:noWrap/>
            <w:hideMark/>
          </w:tcPr>
          <w:p w14:paraId="3CEF2F84" w14:textId="77777777" w:rsidR="00110DA5" w:rsidRPr="009529BF" w:rsidRDefault="00110DA5" w:rsidP="000959F7">
            <w:pPr>
              <w:pStyle w:val="Tabletext0"/>
              <w:rPr>
                <w:noProof/>
                <w:lang w:eastAsia="en-AU"/>
              </w:rPr>
            </w:pPr>
            <w:r>
              <w:rPr>
                <w:noProof/>
                <w:lang w:eastAsia="en-AU"/>
              </w:rPr>
              <w:t>Transient</w:t>
            </w:r>
          </w:p>
        </w:tc>
      </w:tr>
      <w:tr w:rsidR="00110DA5" w:rsidRPr="009529BF" w14:paraId="3C8914B6" w14:textId="77777777" w:rsidTr="00B411A6">
        <w:trPr>
          <w:trHeight w:val="288"/>
        </w:trPr>
        <w:tc>
          <w:tcPr>
            <w:tcW w:w="581" w:type="dxa"/>
            <w:vMerge/>
          </w:tcPr>
          <w:p w14:paraId="4BD80803" w14:textId="77777777" w:rsidR="00110DA5" w:rsidRPr="009529BF" w:rsidRDefault="00110DA5" w:rsidP="00BB74B0">
            <w:pPr>
              <w:pStyle w:val="Tabletext0"/>
              <w:jc w:val="both"/>
              <w:rPr>
                <w:noProof/>
                <w:lang w:eastAsia="en-AU"/>
              </w:rPr>
            </w:pPr>
          </w:p>
        </w:tc>
        <w:tc>
          <w:tcPr>
            <w:tcW w:w="3247" w:type="dxa"/>
          </w:tcPr>
          <w:p w14:paraId="39B846D6" w14:textId="77777777" w:rsidR="00110DA5" w:rsidRPr="009529BF" w:rsidRDefault="00110DA5" w:rsidP="000959F7">
            <w:pPr>
              <w:pStyle w:val="Tabletext0"/>
              <w:rPr>
                <w:noProof/>
                <w:lang w:eastAsia="en-AU"/>
              </w:rPr>
            </w:pPr>
            <w:r>
              <w:rPr>
                <w:noProof/>
                <w:lang w:eastAsia="en-AU"/>
              </w:rPr>
              <w:t>L</w:t>
            </w:r>
            <w:r w:rsidRPr="009529BF">
              <w:rPr>
                <w:noProof/>
                <w:lang w:eastAsia="en-AU"/>
              </w:rPr>
              <w:t xml:space="preserve">ady crab </w:t>
            </w:r>
            <w:r>
              <w:rPr>
                <w:noProof/>
                <w:lang w:eastAsia="en-AU"/>
              </w:rPr>
              <w:t>(</w:t>
            </w:r>
            <w:r w:rsidRPr="00234934">
              <w:rPr>
                <w:i/>
                <w:noProof/>
                <w:lang w:eastAsia="en-AU"/>
              </w:rPr>
              <w:t>Charybdis japonica</w:t>
            </w:r>
            <w:r>
              <w:rPr>
                <w:noProof/>
                <w:lang w:eastAsia="en-AU"/>
              </w:rPr>
              <w:t>)</w:t>
            </w:r>
          </w:p>
        </w:tc>
        <w:tc>
          <w:tcPr>
            <w:tcW w:w="3543" w:type="dxa"/>
            <w:noWrap/>
            <w:hideMark/>
          </w:tcPr>
          <w:p w14:paraId="6D826139" w14:textId="77777777" w:rsidR="00110DA5" w:rsidRPr="009529BF" w:rsidRDefault="00110DA5" w:rsidP="000959F7">
            <w:pPr>
              <w:pStyle w:val="Tabletext0"/>
              <w:rPr>
                <w:noProof/>
                <w:lang w:eastAsia="en-AU"/>
              </w:rPr>
            </w:pPr>
            <w:r w:rsidRPr="009529BF">
              <w:rPr>
                <w:noProof/>
                <w:lang w:eastAsia="en-AU"/>
              </w:rPr>
              <w:t>Mosman Bay in the Swan River, Perth</w:t>
            </w:r>
            <w:r>
              <w:rPr>
                <w:noProof/>
                <w:lang w:eastAsia="en-AU"/>
              </w:rPr>
              <w:t xml:space="preserve">, </w:t>
            </w:r>
            <w:r w:rsidRPr="009529BF">
              <w:rPr>
                <w:noProof/>
                <w:lang w:eastAsia="en-AU"/>
              </w:rPr>
              <w:t>Western Australia</w:t>
            </w:r>
          </w:p>
        </w:tc>
        <w:tc>
          <w:tcPr>
            <w:tcW w:w="1555" w:type="dxa"/>
            <w:noWrap/>
            <w:hideMark/>
          </w:tcPr>
          <w:p w14:paraId="3DD8AD9C" w14:textId="16639023" w:rsidR="00110DA5" w:rsidRPr="009529BF" w:rsidRDefault="00110DA5" w:rsidP="000959F7">
            <w:pPr>
              <w:pStyle w:val="Tabletext0"/>
              <w:rPr>
                <w:noProof/>
                <w:lang w:eastAsia="en-AU"/>
              </w:rPr>
            </w:pPr>
            <w:r>
              <w:rPr>
                <w:noProof/>
                <w:lang w:eastAsia="en-AU"/>
              </w:rPr>
              <w:t>Eradicated</w:t>
            </w:r>
          </w:p>
        </w:tc>
      </w:tr>
      <w:tr w:rsidR="00110DA5" w:rsidRPr="009529BF" w14:paraId="0D4BD1AE" w14:textId="77777777" w:rsidTr="00B411A6">
        <w:trPr>
          <w:trHeight w:val="288"/>
        </w:trPr>
        <w:tc>
          <w:tcPr>
            <w:tcW w:w="581" w:type="dxa"/>
            <w:vMerge/>
          </w:tcPr>
          <w:p w14:paraId="71EC5831" w14:textId="77777777" w:rsidR="00110DA5" w:rsidRPr="009529BF" w:rsidRDefault="00110DA5" w:rsidP="00BB74B0">
            <w:pPr>
              <w:pStyle w:val="Tabletext0"/>
              <w:jc w:val="both"/>
              <w:rPr>
                <w:noProof/>
                <w:lang w:eastAsia="en-AU"/>
              </w:rPr>
            </w:pPr>
          </w:p>
        </w:tc>
        <w:tc>
          <w:tcPr>
            <w:tcW w:w="3247" w:type="dxa"/>
          </w:tcPr>
          <w:p w14:paraId="130033FC" w14:textId="77777777" w:rsidR="00110DA5" w:rsidRPr="009529BF" w:rsidRDefault="00110DA5" w:rsidP="000959F7">
            <w:pPr>
              <w:pStyle w:val="Tabletext0"/>
              <w:rPr>
                <w:noProof/>
                <w:lang w:eastAsia="en-AU"/>
              </w:rPr>
            </w:pPr>
            <w:r>
              <w:rPr>
                <w:noProof/>
                <w:lang w:eastAsia="en-AU"/>
              </w:rPr>
              <w:t>B</w:t>
            </w:r>
            <w:r w:rsidRPr="009529BF">
              <w:rPr>
                <w:noProof/>
                <w:lang w:eastAsia="en-AU"/>
              </w:rPr>
              <w:t xml:space="preserve">ay barnacle </w:t>
            </w:r>
            <w:r>
              <w:rPr>
                <w:noProof/>
                <w:lang w:eastAsia="en-AU"/>
              </w:rPr>
              <w:t>(</w:t>
            </w:r>
            <w:r w:rsidRPr="00234934">
              <w:rPr>
                <w:i/>
                <w:noProof/>
                <w:lang w:eastAsia="en-AU"/>
              </w:rPr>
              <w:t>Amphibalanus improvisus</w:t>
            </w:r>
            <w:r>
              <w:rPr>
                <w:noProof/>
                <w:lang w:eastAsia="en-AU"/>
              </w:rPr>
              <w:t>)</w:t>
            </w:r>
          </w:p>
        </w:tc>
        <w:tc>
          <w:tcPr>
            <w:tcW w:w="3543" w:type="dxa"/>
            <w:noWrap/>
            <w:hideMark/>
          </w:tcPr>
          <w:p w14:paraId="09D6F87B" w14:textId="77777777" w:rsidR="00110DA5" w:rsidRPr="009529BF" w:rsidRDefault="00110DA5" w:rsidP="000959F7">
            <w:pPr>
              <w:pStyle w:val="Tabletext0"/>
              <w:rPr>
                <w:noProof/>
                <w:lang w:eastAsia="en-AU"/>
              </w:rPr>
            </w:pPr>
            <w:r w:rsidRPr="009529BF">
              <w:rPr>
                <w:noProof/>
                <w:lang w:eastAsia="en-AU"/>
              </w:rPr>
              <w:t>Broome</w:t>
            </w:r>
            <w:r>
              <w:rPr>
                <w:noProof/>
                <w:lang w:eastAsia="en-AU"/>
              </w:rPr>
              <w:t xml:space="preserve">, </w:t>
            </w:r>
            <w:r w:rsidRPr="009529BF">
              <w:rPr>
                <w:noProof/>
                <w:lang w:eastAsia="en-AU"/>
              </w:rPr>
              <w:t>Western Australia</w:t>
            </w:r>
          </w:p>
        </w:tc>
        <w:tc>
          <w:tcPr>
            <w:tcW w:w="1555" w:type="dxa"/>
            <w:noWrap/>
            <w:hideMark/>
          </w:tcPr>
          <w:p w14:paraId="1707476D" w14:textId="77777777" w:rsidR="00110DA5" w:rsidRPr="009529BF" w:rsidRDefault="00110DA5" w:rsidP="000959F7">
            <w:pPr>
              <w:pStyle w:val="Tabletext0"/>
              <w:rPr>
                <w:noProof/>
                <w:lang w:eastAsia="en-AU"/>
              </w:rPr>
            </w:pPr>
            <w:r>
              <w:rPr>
                <w:noProof/>
                <w:lang w:eastAsia="en-AU"/>
              </w:rPr>
              <w:t>Transient</w:t>
            </w:r>
          </w:p>
        </w:tc>
      </w:tr>
      <w:tr w:rsidR="00110DA5" w:rsidRPr="009529BF" w14:paraId="476EE197" w14:textId="77777777" w:rsidTr="00B411A6">
        <w:trPr>
          <w:trHeight w:val="288"/>
        </w:trPr>
        <w:tc>
          <w:tcPr>
            <w:tcW w:w="581" w:type="dxa"/>
            <w:vMerge w:val="restart"/>
          </w:tcPr>
          <w:p w14:paraId="30B7B2B7" w14:textId="77777777" w:rsidR="00110DA5" w:rsidRPr="009529BF" w:rsidRDefault="00110DA5" w:rsidP="00BB74B0">
            <w:pPr>
              <w:pStyle w:val="Tabletext0"/>
              <w:jc w:val="both"/>
              <w:rPr>
                <w:noProof/>
                <w:lang w:eastAsia="en-AU"/>
              </w:rPr>
            </w:pPr>
            <w:r w:rsidRPr="009529BF">
              <w:rPr>
                <w:noProof/>
                <w:lang w:eastAsia="en-AU"/>
              </w:rPr>
              <w:t>2013</w:t>
            </w:r>
          </w:p>
        </w:tc>
        <w:tc>
          <w:tcPr>
            <w:tcW w:w="3247" w:type="dxa"/>
          </w:tcPr>
          <w:p w14:paraId="124FDA4B" w14:textId="77777777" w:rsidR="00110DA5" w:rsidRPr="009529BF" w:rsidRDefault="00110DA5" w:rsidP="000959F7">
            <w:pPr>
              <w:pStyle w:val="Tabletext0"/>
              <w:rPr>
                <w:noProof/>
                <w:lang w:eastAsia="en-AU"/>
              </w:rPr>
            </w:pPr>
            <w:r w:rsidRPr="009529BF">
              <w:rPr>
                <w:noProof/>
                <w:lang w:eastAsia="en-AU"/>
              </w:rPr>
              <w:t xml:space="preserve">European fan worm </w:t>
            </w:r>
            <w:r>
              <w:rPr>
                <w:noProof/>
                <w:lang w:eastAsia="en-AU"/>
              </w:rPr>
              <w:t>(</w:t>
            </w:r>
            <w:r w:rsidRPr="00234934">
              <w:rPr>
                <w:i/>
                <w:noProof/>
                <w:lang w:eastAsia="en-AU"/>
              </w:rPr>
              <w:t>Sabella spallanzanii</w:t>
            </w:r>
            <w:r>
              <w:rPr>
                <w:noProof/>
                <w:lang w:eastAsia="en-AU"/>
              </w:rPr>
              <w:t>)</w:t>
            </w:r>
          </w:p>
        </w:tc>
        <w:tc>
          <w:tcPr>
            <w:tcW w:w="3543" w:type="dxa"/>
            <w:noWrap/>
            <w:hideMark/>
          </w:tcPr>
          <w:p w14:paraId="1C76317C" w14:textId="77777777" w:rsidR="00110DA5" w:rsidRPr="009529BF" w:rsidRDefault="00110DA5" w:rsidP="000959F7">
            <w:pPr>
              <w:pStyle w:val="Tabletext0"/>
              <w:rPr>
                <w:noProof/>
                <w:lang w:eastAsia="en-AU"/>
              </w:rPr>
            </w:pPr>
            <w:r w:rsidRPr="009529BF">
              <w:rPr>
                <w:noProof/>
                <w:lang w:eastAsia="en-AU"/>
              </w:rPr>
              <w:t>Botany Bay</w:t>
            </w:r>
            <w:r>
              <w:rPr>
                <w:noProof/>
                <w:lang w:eastAsia="en-AU"/>
              </w:rPr>
              <w:t>, New South Wales</w:t>
            </w:r>
          </w:p>
        </w:tc>
        <w:tc>
          <w:tcPr>
            <w:tcW w:w="1555" w:type="dxa"/>
            <w:noWrap/>
            <w:hideMark/>
          </w:tcPr>
          <w:p w14:paraId="7D552B66" w14:textId="77777777" w:rsidR="00110DA5" w:rsidRPr="009529BF" w:rsidRDefault="00110DA5" w:rsidP="000959F7">
            <w:pPr>
              <w:pStyle w:val="Tabletext0"/>
              <w:rPr>
                <w:noProof/>
                <w:lang w:eastAsia="en-AU"/>
              </w:rPr>
            </w:pPr>
            <w:r>
              <w:rPr>
                <w:noProof/>
                <w:lang w:eastAsia="en-AU"/>
              </w:rPr>
              <w:t>Established</w:t>
            </w:r>
          </w:p>
        </w:tc>
      </w:tr>
      <w:tr w:rsidR="00110DA5" w:rsidRPr="009529BF" w14:paraId="7229DE2B" w14:textId="77777777" w:rsidTr="00B411A6">
        <w:trPr>
          <w:trHeight w:val="288"/>
        </w:trPr>
        <w:tc>
          <w:tcPr>
            <w:tcW w:w="581" w:type="dxa"/>
            <w:vMerge/>
          </w:tcPr>
          <w:p w14:paraId="03D12950" w14:textId="77777777" w:rsidR="00110DA5" w:rsidRPr="009529BF" w:rsidRDefault="00110DA5" w:rsidP="00BB74B0">
            <w:pPr>
              <w:pStyle w:val="Tabletext0"/>
              <w:jc w:val="both"/>
              <w:rPr>
                <w:noProof/>
                <w:lang w:eastAsia="en-AU"/>
              </w:rPr>
            </w:pPr>
          </w:p>
        </w:tc>
        <w:tc>
          <w:tcPr>
            <w:tcW w:w="3247" w:type="dxa"/>
          </w:tcPr>
          <w:p w14:paraId="0A2A922C" w14:textId="77777777" w:rsidR="00110DA5" w:rsidRPr="009529BF" w:rsidRDefault="00110DA5" w:rsidP="000959F7">
            <w:pPr>
              <w:pStyle w:val="Tabletext0"/>
              <w:rPr>
                <w:noProof/>
                <w:lang w:eastAsia="en-AU"/>
              </w:rPr>
            </w:pPr>
            <w:r w:rsidRPr="00234934">
              <w:rPr>
                <w:noProof/>
                <w:lang w:eastAsia="en-AU"/>
              </w:rPr>
              <w:t>Asian green mussel (</w:t>
            </w:r>
            <w:r w:rsidRPr="00234934">
              <w:rPr>
                <w:i/>
                <w:noProof/>
                <w:lang w:eastAsia="en-AU"/>
              </w:rPr>
              <w:t>Perna viridis</w:t>
            </w:r>
            <w:r w:rsidRPr="00234934">
              <w:rPr>
                <w:noProof/>
                <w:lang w:eastAsia="en-AU"/>
              </w:rPr>
              <w:t>)</w:t>
            </w:r>
          </w:p>
        </w:tc>
        <w:tc>
          <w:tcPr>
            <w:tcW w:w="3543" w:type="dxa"/>
            <w:noWrap/>
            <w:hideMark/>
          </w:tcPr>
          <w:p w14:paraId="1E3646A0" w14:textId="77777777" w:rsidR="00110DA5" w:rsidRPr="009529BF" w:rsidRDefault="00110DA5" w:rsidP="000959F7">
            <w:pPr>
              <w:pStyle w:val="Tabletext0"/>
              <w:rPr>
                <w:noProof/>
                <w:lang w:eastAsia="en-AU"/>
              </w:rPr>
            </w:pPr>
            <w:r w:rsidRPr="009529BF">
              <w:rPr>
                <w:noProof/>
                <w:lang w:eastAsia="en-AU"/>
              </w:rPr>
              <w:t>Barrow Island</w:t>
            </w:r>
            <w:r>
              <w:rPr>
                <w:noProof/>
                <w:lang w:eastAsia="en-AU"/>
              </w:rPr>
              <w:t xml:space="preserve">, </w:t>
            </w:r>
            <w:r w:rsidRPr="009529BF">
              <w:rPr>
                <w:noProof/>
                <w:lang w:eastAsia="en-AU"/>
              </w:rPr>
              <w:t>Western Australia</w:t>
            </w:r>
          </w:p>
        </w:tc>
        <w:tc>
          <w:tcPr>
            <w:tcW w:w="1555" w:type="dxa"/>
            <w:noWrap/>
            <w:hideMark/>
          </w:tcPr>
          <w:p w14:paraId="23403B26" w14:textId="77777777" w:rsidR="00110DA5" w:rsidRPr="009529BF" w:rsidRDefault="00110DA5" w:rsidP="000959F7">
            <w:pPr>
              <w:pStyle w:val="Tabletext0"/>
              <w:rPr>
                <w:noProof/>
                <w:lang w:eastAsia="en-AU"/>
              </w:rPr>
            </w:pPr>
            <w:r>
              <w:rPr>
                <w:noProof/>
                <w:lang w:eastAsia="en-AU"/>
              </w:rPr>
              <w:t>Transient</w:t>
            </w:r>
          </w:p>
        </w:tc>
      </w:tr>
      <w:tr w:rsidR="00110DA5" w:rsidRPr="009529BF" w14:paraId="323D872F" w14:textId="77777777" w:rsidTr="00B411A6">
        <w:trPr>
          <w:trHeight w:val="288"/>
        </w:trPr>
        <w:tc>
          <w:tcPr>
            <w:tcW w:w="581" w:type="dxa"/>
            <w:vMerge/>
          </w:tcPr>
          <w:p w14:paraId="4B3D0EC2" w14:textId="77777777" w:rsidR="00110DA5" w:rsidRPr="009529BF" w:rsidRDefault="00110DA5" w:rsidP="00BB74B0">
            <w:pPr>
              <w:pStyle w:val="Tabletext0"/>
              <w:jc w:val="both"/>
              <w:rPr>
                <w:noProof/>
                <w:lang w:eastAsia="en-AU"/>
              </w:rPr>
            </w:pPr>
          </w:p>
        </w:tc>
        <w:tc>
          <w:tcPr>
            <w:tcW w:w="3247" w:type="dxa"/>
          </w:tcPr>
          <w:p w14:paraId="006BFB20" w14:textId="77777777" w:rsidR="00110DA5" w:rsidRPr="009529BF" w:rsidRDefault="00110DA5" w:rsidP="000959F7">
            <w:pPr>
              <w:pStyle w:val="Tabletext0"/>
              <w:rPr>
                <w:noProof/>
                <w:lang w:eastAsia="en-AU"/>
              </w:rPr>
            </w:pPr>
            <w:r w:rsidRPr="002C2891">
              <w:rPr>
                <w:noProof/>
                <w:lang w:eastAsia="en-AU"/>
              </w:rPr>
              <w:t>Northern Pacific seastar (</w:t>
            </w:r>
            <w:r w:rsidRPr="002C2891">
              <w:rPr>
                <w:i/>
                <w:noProof/>
                <w:lang w:eastAsia="en-AU"/>
              </w:rPr>
              <w:t>Asterias amurensis</w:t>
            </w:r>
            <w:r w:rsidRPr="002C2891">
              <w:rPr>
                <w:noProof/>
                <w:lang w:eastAsia="en-AU"/>
              </w:rPr>
              <w:t>)</w:t>
            </w:r>
          </w:p>
        </w:tc>
        <w:tc>
          <w:tcPr>
            <w:tcW w:w="3543" w:type="dxa"/>
            <w:noWrap/>
            <w:hideMark/>
          </w:tcPr>
          <w:p w14:paraId="498DBB83" w14:textId="77777777" w:rsidR="00110DA5" w:rsidRPr="009529BF" w:rsidRDefault="00110DA5" w:rsidP="000959F7">
            <w:pPr>
              <w:pStyle w:val="Tabletext0"/>
              <w:rPr>
                <w:noProof/>
                <w:lang w:eastAsia="en-AU"/>
              </w:rPr>
            </w:pPr>
            <w:r w:rsidRPr="005B310B">
              <w:rPr>
                <w:noProof/>
                <w:lang w:eastAsia="en-AU"/>
              </w:rPr>
              <w:t>Tidal River, Victoria (within the Wilsons Promontory National Park Victoria)</w:t>
            </w:r>
          </w:p>
        </w:tc>
        <w:tc>
          <w:tcPr>
            <w:tcW w:w="1555" w:type="dxa"/>
            <w:noWrap/>
          </w:tcPr>
          <w:p w14:paraId="5D5F75F8" w14:textId="77777777" w:rsidR="00110DA5" w:rsidRPr="009529BF" w:rsidRDefault="00110DA5" w:rsidP="000959F7">
            <w:pPr>
              <w:pStyle w:val="Tabletext0"/>
              <w:rPr>
                <w:noProof/>
                <w:lang w:eastAsia="en-AU"/>
              </w:rPr>
            </w:pPr>
            <w:r>
              <w:rPr>
                <w:noProof/>
                <w:lang w:eastAsia="en-AU"/>
              </w:rPr>
              <w:t>Eradicated</w:t>
            </w:r>
          </w:p>
        </w:tc>
      </w:tr>
      <w:tr w:rsidR="00110DA5" w:rsidRPr="009529BF" w14:paraId="01A6AB3A" w14:textId="77777777" w:rsidTr="00B411A6">
        <w:trPr>
          <w:trHeight w:val="288"/>
        </w:trPr>
        <w:tc>
          <w:tcPr>
            <w:tcW w:w="581" w:type="dxa"/>
            <w:vMerge/>
          </w:tcPr>
          <w:p w14:paraId="7D77D29D" w14:textId="77777777" w:rsidR="00110DA5" w:rsidRPr="009529BF" w:rsidRDefault="00110DA5" w:rsidP="00BB74B0">
            <w:pPr>
              <w:pStyle w:val="Tabletext0"/>
              <w:jc w:val="both"/>
              <w:rPr>
                <w:noProof/>
                <w:lang w:eastAsia="en-AU"/>
              </w:rPr>
            </w:pPr>
          </w:p>
        </w:tc>
        <w:tc>
          <w:tcPr>
            <w:tcW w:w="3247" w:type="dxa"/>
          </w:tcPr>
          <w:p w14:paraId="78D7C83E" w14:textId="77777777" w:rsidR="00110DA5" w:rsidRPr="009529BF" w:rsidRDefault="00110DA5" w:rsidP="000959F7">
            <w:pPr>
              <w:pStyle w:val="Tabletext0"/>
              <w:rPr>
                <w:noProof/>
                <w:lang w:eastAsia="en-AU"/>
              </w:rPr>
            </w:pPr>
            <w:r w:rsidRPr="00234934">
              <w:rPr>
                <w:noProof/>
                <w:lang w:eastAsia="en-AU"/>
              </w:rPr>
              <w:t>Asian green mussel (</w:t>
            </w:r>
            <w:r w:rsidRPr="00234934">
              <w:rPr>
                <w:i/>
                <w:noProof/>
                <w:lang w:eastAsia="en-AU"/>
              </w:rPr>
              <w:t>Perna viridis</w:t>
            </w:r>
            <w:r w:rsidRPr="00234934">
              <w:rPr>
                <w:noProof/>
                <w:lang w:eastAsia="en-AU"/>
              </w:rPr>
              <w:t>)</w:t>
            </w:r>
          </w:p>
        </w:tc>
        <w:tc>
          <w:tcPr>
            <w:tcW w:w="3543" w:type="dxa"/>
            <w:noWrap/>
            <w:hideMark/>
          </w:tcPr>
          <w:p w14:paraId="0929F26E" w14:textId="454EB4CB" w:rsidR="00110DA5" w:rsidRPr="009529BF" w:rsidRDefault="00110DA5" w:rsidP="000959F7">
            <w:pPr>
              <w:pStyle w:val="Tabletext0"/>
              <w:rPr>
                <w:noProof/>
                <w:lang w:eastAsia="en-AU"/>
              </w:rPr>
            </w:pPr>
            <w:r w:rsidRPr="009529BF">
              <w:rPr>
                <w:noProof/>
                <w:lang w:eastAsia="en-AU"/>
              </w:rPr>
              <w:t>Barrow Island and Henderson</w:t>
            </w:r>
            <w:r>
              <w:rPr>
                <w:noProof/>
                <w:lang w:eastAsia="en-AU"/>
              </w:rPr>
              <w:t xml:space="preserve">, </w:t>
            </w:r>
            <w:r w:rsidRPr="009529BF">
              <w:rPr>
                <w:noProof/>
                <w:lang w:eastAsia="en-AU"/>
              </w:rPr>
              <w:t>Western Australia</w:t>
            </w:r>
          </w:p>
        </w:tc>
        <w:tc>
          <w:tcPr>
            <w:tcW w:w="1555" w:type="dxa"/>
            <w:noWrap/>
            <w:hideMark/>
          </w:tcPr>
          <w:p w14:paraId="29461BD6" w14:textId="77777777" w:rsidR="00110DA5" w:rsidRPr="009529BF" w:rsidRDefault="00110DA5" w:rsidP="000959F7">
            <w:pPr>
              <w:pStyle w:val="Tabletext0"/>
              <w:rPr>
                <w:noProof/>
                <w:lang w:eastAsia="en-AU"/>
              </w:rPr>
            </w:pPr>
            <w:r>
              <w:rPr>
                <w:noProof/>
                <w:lang w:eastAsia="en-AU"/>
              </w:rPr>
              <w:t>Transient</w:t>
            </w:r>
          </w:p>
        </w:tc>
      </w:tr>
      <w:tr w:rsidR="00110DA5" w:rsidRPr="009529BF" w14:paraId="587A3C49" w14:textId="77777777" w:rsidTr="00B411A6">
        <w:trPr>
          <w:trHeight w:val="288"/>
        </w:trPr>
        <w:tc>
          <w:tcPr>
            <w:tcW w:w="581" w:type="dxa"/>
            <w:vMerge/>
          </w:tcPr>
          <w:p w14:paraId="7203724F" w14:textId="77777777" w:rsidR="00110DA5" w:rsidRPr="009529BF" w:rsidRDefault="00110DA5" w:rsidP="00BB74B0">
            <w:pPr>
              <w:pStyle w:val="Tabletext0"/>
              <w:jc w:val="both"/>
              <w:rPr>
                <w:noProof/>
                <w:lang w:eastAsia="en-AU"/>
              </w:rPr>
            </w:pPr>
          </w:p>
        </w:tc>
        <w:tc>
          <w:tcPr>
            <w:tcW w:w="3247" w:type="dxa"/>
          </w:tcPr>
          <w:p w14:paraId="09454148" w14:textId="77777777" w:rsidR="00110DA5" w:rsidRPr="009529BF" w:rsidRDefault="00110DA5" w:rsidP="000959F7">
            <w:pPr>
              <w:pStyle w:val="Tabletext0"/>
              <w:rPr>
                <w:noProof/>
                <w:lang w:eastAsia="en-AU"/>
              </w:rPr>
            </w:pPr>
            <w:r w:rsidRPr="00234934">
              <w:rPr>
                <w:noProof/>
                <w:lang w:eastAsia="en-AU"/>
              </w:rPr>
              <w:t xml:space="preserve">Pacific oysters </w:t>
            </w:r>
            <w:r>
              <w:rPr>
                <w:noProof/>
                <w:lang w:eastAsia="en-AU"/>
              </w:rPr>
              <w:t>(</w:t>
            </w:r>
            <w:r w:rsidRPr="00234934">
              <w:rPr>
                <w:i/>
                <w:noProof/>
                <w:lang w:eastAsia="en-AU"/>
              </w:rPr>
              <w:t>Crassostrea gigas</w:t>
            </w:r>
            <w:r>
              <w:rPr>
                <w:noProof/>
                <w:lang w:eastAsia="en-AU"/>
              </w:rPr>
              <w:t>)</w:t>
            </w:r>
          </w:p>
        </w:tc>
        <w:tc>
          <w:tcPr>
            <w:tcW w:w="3543" w:type="dxa"/>
            <w:noWrap/>
            <w:hideMark/>
          </w:tcPr>
          <w:p w14:paraId="40E61A7B" w14:textId="777AB4F9" w:rsidR="00110DA5" w:rsidRPr="009529BF" w:rsidRDefault="00110DA5" w:rsidP="000959F7">
            <w:pPr>
              <w:pStyle w:val="Tabletext0"/>
              <w:rPr>
                <w:noProof/>
                <w:lang w:eastAsia="en-AU"/>
              </w:rPr>
            </w:pPr>
            <w:r w:rsidRPr="009529BF">
              <w:rPr>
                <w:noProof/>
                <w:lang w:eastAsia="en-AU"/>
              </w:rPr>
              <w:t>Westernport and Tidal River</w:t>
            </w:r>
            <w:r>
              <w:rPr>
                <w:noProof/>
                <w:lang w:eastAsia="en-AU"/>
              </w:rPr>
              <w:t xml:space="preserve">, </w:t>
            </w:r>
            <w:r w:rsidRPr="009529BF">
              <w:rPr>
                <w:noProof/>
                <w:lang w:eastAsia="en-AU"/>
              </w:rPr>
              <w:t>Victoria</w:t>
            </w:r>
          </w:p>
        </w:tc>
        <w:tc>
          <w:tcPr>
            <w:tcW w:w="1555" w:type="dxa"/>
            <w:noWrap/>
            <w:hideMark/>
          </w:tcPr>
          <w:p w14:paraId="5692CAC8" w14:textId="77777777" w:rsidR="00110DA5" w:rsidRPr="009529BF" w:rsidRDefault="00110DA5" w:rsidP="000959F7">
            <w:pPr>
              <w:pStyle w:val="Tabletext0"/>
              <w:rPr>
                <w:noProof/>
                <w:lang w:eastAsia="en-AU"/>
              </w:rPr>
            </w:pPr>
            <w:r>
              <w:rPr>
                <w:noProof/>
                <w:lang w:eastAsia="en-AU"/>
              </w:rPr>
              <w:t>Established</w:t>
            </w:r>
          </w:p>
        </w:tc>
      </w:tr>
      <w:tr w:rsidR="00110DA5" w:rsidRPr="009529BF" w14:paraId="5BE900D9" w14:textId="77777777" w:rsidTr="00B411A6">
        <w:trPr>
          <w:trHeight w:val="288"/>
        </w:trPr>
        <w:tc>
          <w:tcPr>
            <w:tcW w:w="581" w:type="dxa"/>
            <w:vMerge/>
          </w:tcPr>
          <w:p w14:paraId="6467B05B" w14:textId="77777777" w:rsidR="00110DA5" w:rsidRPr="009529BF" w:rsidRDefault="00110DA5" w:rsidP="00BB74B0">
            <w:pPr>
              <w:pStyle w:val="Tabletext0"/>
              <w:jc w:val="both"/>
              <w:rPr>
                <w:noProof/>
                <w:lang w:eastAsia="en-AU"/>
              </w:rPr>
            </w:pPr>
          </w:p>
        </w:tc>
        <w:tc>
          <w:tcPr>
            <w:tcW w:w="3247" w:type="dxa"/>
          </w:tcPr>
          <w:p w14:paraId="78E58C37" w14:textId="77777777" w:rsidR="00110DA5" w:rsidRPr="009529BF" w:rsidRDefault="00110DA5" w:rsidP="000959F7">
            <w:pPr>
              <w:pStyle w:val="Tabletext0"/>
              <w:rPr>
                <w:noProof/>
                <w:lang w:eastAsia="en-AU"/>
              </w:rPr>
            </w:pPr>
            <w:r w:rsidRPr="00234934">
              <w:rPr>
                <w:noProof/>
                <w:lang w:eastAsia="en-AU"/>
              </w:rPr>
              <w:t>Asian green mussel (</w:t>
            </w:r>
            <w:r w:rsidRPr="00234934">
              <w:rPr>
                <w:i/>
                <w:noProof/>
                <w:lang w:eastAsia="en-AU"/>
              </w:rPr>
              <w:t>Perna viridis</w:t>
            </w:r>
            <w:r w:rsidRPr="00234934">
              <w:rPr>
                <w:noProof/>
                <w:lang w:eastAsia="en-AU"/>
              </w:rPr>
              <w:t>)</w:t>
            </w:r>
          </w:p>
        </w:tc>
        <w:tc>
          <w:tcPr>
            <w:tcW w:w="3543" w:type="dxa"/>
            <w:noWrap/>
            <w:hideMark/>
          </w:tcPr>
          <w:p w14:paraId="19410F2C" w14:textId="77777777" w:rsidR="00110DA5" w:rsidRPr="009529BF" w:rsidRDefault="00110DA5" w:rsidP="000959F7">
            <w:pPr>
              <w:pStyle w:val="Tabletext0"/>
              <w:rPr>
                <w:noProof/>
                <w:lang w:eastAsia="en-AU"/>
              </w:rPr>
            </w:pPr>
            <w:r w:rsidRPr="009529BF">
              <w:rPr>
                <w:noProof/>
                <w:lang w:eastAsia="en-AU"/>
              </w:rPr>
              <w:t>Darwin Harbour</w:t>
            </w:r>
            <w:r>
              <w:rPr>
                <w:noProof/>
                <w:lang w:eastAsia="en-AU"/>
              </w:rPr>
              <w:t xml:space="preserve">, </w:t>
            </w:r>
            <w:r w:rsidRPr="009529BF">
              <w:rPr>
                <w:noProof/>
                <w:lang w:eastAsia="en-AU"/>
              </w:rPr>
              <w:t>Northern Territory</w:t>
            </w:r>
          </w:p>
        </w:tc>
        <w:tc>
          <w:tcPr>
            <w:tcW w:w="1555" w:type="dxa"/>
            <w:noWrap/>
            <w:hideMark/>
          </w:tcPr>
          <w:p w14:paraId="6FEFC1C1" w14:textId="77777777" w:rsidR="00110DA5" w:rsidRPr="009529BF" w:rsidRDefault="00110DA5" w:rsidP="000959F7">
            <w:pPr>
              <w:pStyle w:val="Tabletext0"/>
              <w:rPr>
                <w:noProof/>
                <w:lang w:eastAsia="en-AU"/>
              </w:rPr>
            </w:pPr>
            <w:r>
              <w:rPr>
                <w:noProof/>
                <w:lang w:eastAsia="en-AU"/>
              </w:rPr>
              <w:t>Transient</w:t>
            </w:r>
          </w:p>
        </w:tc>
      </w:tr>
      <w:tr w:rsidR="00110DA5" w:rsidRPr="009529BF" w14:paraId="151D374E" w14:textId="77777777" w:rsidTr="00B411A6">
        <w:trPr>
          <w:trHeight w:val="288"/>
        </w:trPr>
        <w:tc>
          <w:tcPr>
            <w:tcW w:w="581" w:type="dxa"/>
            <w:vMerge/>
          </w:tcPr>
          <w:p w14:paraId="14D268DD" w14:textId="77777777" w:rsidR="00110DA5" w:rsidRPr="009529BF" w:rsidRDefault="00110DA5" w:rsidP="00BB74B0">
            <w:pPr>
              <w:pStyle w:val="Tabletext0"/>
              <w:jc w:val="both"/>
              <w:rPr>
                <w:noProof/>
                <w:lang w:eastAsia="en-AU"/>
              </w:rPr>
            </w:pPr>
          </w:p>
        </w:tc>
        <w:tc>
          <w:tcPr>
            <w:tcW w:w="3247" w:type="dxa"/>
          </w:tcPr>
          <w:p w14:paraId="670DAC91" w14:textId="77777777" w:rsidR="00110DA5" w:rsidRPr="009529BF" w:rsidRDefault="00110DA5" w:rsidP="000959F7">
            <w:pPr>
              <w:pStyle w:val="Tabletext0"/>
              <w:rPr>
                <w:noProof/>
                <w:lang w:eastAsia="en-AU"/>
              </w:rPr>
            </w:pPr>
            <w:r w:rsidRPr="00234934">
              <w:rPr>
                <w:noProof/>
                <w:lang w:eastAsia="en-AU"/>
              </w:rPr>
              <w:t>Asian green mussel (</w:t>
            </w:r>
            <w:r w:rsidRPr="00234934">
              <w:rPr>
                <w:i/>
                <w:noProof/>
                <w:lang w:eastAsia="en-AU"/>
              </w:rPr>
              <w:t>Perna viridis</w:t>
            </w:r>
            <w:r w:rsidRPr="00234934">
              <w:rPr>
                <w:noProof/>
                <w:lang w:eastAsia="en-AU"/>
              </w:rPr>
              <w:t>)</w:t>
            </w:r>
          </w:p>
        </w:tc>
        <w:tc>
          <w:tcPr>
            <w:tcW w:w="3543" w:type="dxa"/>
            <w:noWrap/>
            <w:hideMark/>
          </w:tcPr>
          <w:p w14:paraId="12A21F0E" w14:textId="77777777" w:rsidR="00110DA5" w:rsidRPr="009529BF" w:rsidRDefault="00110DA5" w:rsidP="000959F7">
            <w:pPr>
              <w:pStyle w:val="Tabletext0"/>
              <w:rPr>
                <w:noProof/>
                <w:lang w:eastAsia="en-AU"/>
              </w:rPr>
            </w:pPr>
            <w:r w:rsidRPr="009529BF">
              <w:rPr>
                <w:noProof/>
                <w:lang w:eastAsia="en-AU"/>
              </w:rPr>
              <w:t>Hay Point</w:t>
            </w:r>
            <w:r>
              <w:rPr>
                <w:noProof/>
                <w:lang w:eastAsia="en-AU"/>
              </w:rPr>
              <w:t xml:space="preserve">, </w:t>
            </w:r>
            <w:r w:rsidRPr="009529BF">
              <w:rPr>
                <w:noProof/>
                <w:lang w:eastAsia="en-AU"/>
              </w:rPr>
              <w:t>Queensland</w:t>
            </w:r>
          </w:p>
        </w:tc>
        <w:tc>
          <w:tcPr>
            <w:tcW w:w="1555" w:type="dxa"/>
            <w:noWrap/>
            <w:hideMark/>
          </w:tcPr>
          <w:p w14:paraId="708E1088" w14:textId="77777777" w:rsidR="00110DA5" w:rsidRPr="009529BF" w:rsidRDefault="00110DA5" w:rsidP="000959F7">
            <w:pPr>
              <w:pStyle w:val="Tabletext0"/>
              <w:rPr>
                <w:noProof/>
                <w:lang w:eastAsia="en-AU"/>
              </w:rPr>
            </w:pPr>
            <w:r>
              <w:rPr>
                <w:noProof/>
                <w:lang w:eastAsia="en-AU"/>
              </w:rPr>
              <w:t>Transient</w:t>
            </w:r>
          </w:p>
        </w:tc>
      </w:tr>
      <w:tr w:rsidR="00110DA5" w:rsidRPr="009529BF" w14:paraId="32D626B0" w14:textId="77777777" w:rsidTr="00B411A6">
        <w:trPr>
          <w:trHeight w:val="288"/>
        </w:trPr>
        <w:tc>
          <w:tcPr>
            <w:tcW w:w="581" w:type="dxa"/>
            <w:vMerge/>
          </w:tcPr>
          <w:p w14:paraId="1CDF7598" w14:textId="77777777" w:rsidR="00110DA5" w:rsidRPr="009529BF" w:rsidRDefault="00110DA5" w:rsidP="00BB74B0">
            <w:pPr>
              <w:pStyle w:val="Tabletext0"/>
              <w:jc w:val="both"/>
              <w:rPr>
                <w:noProof/>
                <w:lang w:eastAsia="en-AU"/>
              </w:rPr>
            </w:pPr>
          </w:p>
        </w:tc>
        <w:tc>
          <w:tcPr>
            <w:tcW w:w="3247" w:type="dxa"/>
          </w:tcPr>
          <w:p w14:paraId="43AEFBEB" w14:textId="77777777" w:rsidR="00110DA5" w:rsidRPr="009529BF" w:rsidRDefault="00110DA5" w:rsidP="000959F7">
            <w:pPr>
              <w:pStyle w:val="Tabletext0"/>
              <w:rPr>
                <w:noProof/>
                <w:lang w:eastAsia="en-AU"/>
              </w:rPr>
            </w:pPr>
            <w:r w:rsidRPr="00CC29B0">
              <w:rPr>
                <w:noProof/>
                <w:lang w:eastAsia="en-AU"/>
              </w:rPr>
              <w:t>Asian green mussel (</w:t>
            </w:r>
            <w:r w:rsidRPr="00CC29B0">
              <w:rPr>
                <w:i/>
                <w:noProof/>
                <w:lang w:eastAsia="en-AU"/>
              </w:rPr>
              <w:t>Perna viridis</w:t>
            </w:r>
            <w:r w:rsidRPr="00CC29B0">
              <w:rPr>
                <w:noProof/>
                <w:lang w:eastAsia="en-AU"/>
              </w:rPr>
              <w:t>)</w:t>
            </w:r>
          </w:p>
        </w:tc>
        <w:tc>
          <w:tcPr>
            <w:tcW w:w="3543" w:type="dxa"/>
            <w:noWrap/>
            <w:hideMark/>
          </w:tcPr>
          <w:p w14:paraId="2B034CF3" w14:textId="77777777" w:rsidR="00110DA5" w:rsidRPr="009529BF" w:rsidRDefault="00110DA5" w:rsidP="000959F7">
            <w:pPr>
              <w:pStyle w:val="Tabletext0"/>
              <w:rPr>
                <w:noProof/>
                <w:lang w:eastAsia="en-AU"/>
              </w:rPr>
            </w:pPr>
            <w:r w:rsidRPr="009529BF">
              <w:rPr>
                <w:noProof/>
                <w:lang w:eastAsia="en-AU"/>
              </w:rPr>
              <w:t>Gove Harbour</w:t>
            </w:r>
            <w:r>
              <w:rPr>
                <w:noProof/>
                <w:lang w:eastAsia="en-AU"/>
              </w:rPr>
              <w:t xml:space="preserve">, </w:t>
            </w:r>
            <w:r w:rsidRPr="009529BF">
              <w:rPr>
                <w:noProof/>
                <w:lang w:eastAsia="en-AU"/>
              </w:rPr>
              <w:t>Northern Territory</w:t>
            </w:r>
          </w:p>
        </w:tc>
        <w:tc>
          <w:tcPr>
            <w:tcW w:w="1555" w:type="dxa"/>
            <w:noWrap/>
            <w:hideMark/>
          </w:tcPr>
          <w:p w14:paraId="38ABD34E" w14:textId="77777777" w:rsidR="00110DA5" w:rsidRPr="009529BF" w:rsidRDefault="00110DA5" w:rsidP="000959F7">
            <w:pPr>
              <w:pStyle w:val="Tabletext0"/>
              <w:rPr>
                <w:noProof/>
                <w:lang w:eastAsia="en-AU"/>
              </w:rPr>
            </w:pPr>
            <w:r>
              <w:rPr>
                <w:noProof/>
                <w:lang w:eastAsia="en-AU"/>
              </w:rPr>
              <w:t>Transient</w:t>
            </w:r>
          </w:p>
        </w:tc>
      </w:tr>
      <w:tr w:rsidR="00110DA5" w:rsidRPr="009529BF" w14:paraId="7B6DF0C3" w14:textId="77777777" w:rsidTr="00B411A6">
        <w:trPr>
          <w:trHeight w:val="288"/>
        </w:trPr>
        <w:tc>
          <w:tcPr>
            <w:tcW w:w="581" w:type="dxa"/>
            <w:vMerge w:val="restart"/>
          </w:tcPr>
          <w:p w14:paraId="5C96EF20" w14:textId="77777777" w:rsidR="00110DA5" w:rsidRPr="009529BF" w:rsidRDefault="00110DA5" w:rsidP="00BB74B0">
            <w:pPr>
              <w:pStyle w:val="Tabletext0"/>
              <w:jc w:val="both"/>
              <w:rPr>
                <w:noProof/>
                <w:lang w:eastAsia="en-AU"/>
              </w:rPr>
            </w:pPr>
            <w:r w:rsidRPr="009529BF">
              <w:rPr>
                <w:noProof/>
                <w:lang w:eastAsia="en-AU"/>
              </w:rPr>
              <w:t>2014</w:t>
            </w:r>
          </w:p>
        </w:tc>
        <w:tc>
          <w:tcPr>
            <w:tcW w:w="3247" w:type="dxa"/>
          </w:tcPr>
          <w:p w14:paraId="25607984" w14:textId="77777777" w:rsidR="00110DA5" w:rsidRPr="009529BF" w:rsidRDefault="00110DA5" w:rsidP="000959F7">
            <w:pPr>
              <w:pStyle w:val="Tabletext0"/>
              <w:rPr>
                <w:noProof/>
                <w:lang w:eastAsia="en-AU"/>
              </w:rPr>
            </w:pPr>
            <w:r w:rsidRPr="00CC29B0">
              <w:rPr>
                <w:noProof/>
                <w:lang w:eastAsia="en-AU"/>
              </w:rPr>
              <w:t>Asian green mussel (</w:t>
            </w:r>
            <w:r w:rsidRPr="00CC29B0">
              <w:rPr>
                <w:i/>
                <w:noProof/>
                <w:lang w:eastAsia="en-AU"/>
              </w:rPr>
              <w:t>Perna viridis</w:t>
            </w:r>
            <w:r w:rsidRPr="00CC29B0">
              <w:rPr>
                <w:noProof/>
                <w:lang w:eastAsia="en-AU"/>
              </w:rPr>
              <w:t>)</w:t>
            </w:r>
          </w:p>
        </w:tc>
        <w:tc>
          <w:tcPr>
            <w:tcW w:w="3543" w:type="dxa"/>
            <w:noWrap/>
            <w:hideMark/>
          </w:tcPr>
          <w:p w14:paraId="01227D19" w14:textId="77777777" w:rsidR="00110DA5" w:rsidRPr="009529BF" w:rsidRDefault="00110DA5" w:rsidP="000959F7">
            <w:pPr>
              <w:pStyle w:val="Tabletext0"/>
              <w:rPr>
                <w:noProof/>
                <w:lang w:eastAsia="en-AU"/>
              </w:rPr>
            </w:pPr>
            <w:r w:rsidRPr="009529BF">
              <w:rPr>
                <w:noProof/>
                <w:lang w:eastAsia="en-AU"/>
              </w:rPr>
              <w:t>Fremantle</w:t>
            </w:r>
            <w:r>
              <w:rPr>
                <w:noProof/>
                <w:lang w:eastAsia="en-AU"/>
              </w:rPr>
              <w:t xml:space="preserve">, </w:t>
            </w:r>
            <w:r w:rsidRPr="009529BF">
              <w:rPr>
                <w:noProof/>
                <w:lang w:eastAsia="en-AU"/>
              </w:rPr>
              <w:t>Western Australia</w:t>
            </w:r>
          </w:p>
        </w:tc>
        <w:tc>
          <w:tcPr>
            <w:tcW w:w="1555" w:type="dxa"/>
            <w:noWrap/>
            <w:hideMark/>
          </w:tcPr>
          <w:p w14:paraId="2325C7C7" w14:textId="77777777" w:rsidR="00110DA5" w:rsidRPr="009529BF" w:rsidRDefault="00110DA5" w:rsidP="000959F7">
            <w:pPr>
              <w:pStyle w:val="Tabletext0"/>
              <w:rPr>
                <w:noProof/>
                <w:lang w:eastAsia="en-AU"/>
              </w:rPr>
            </w:pPr>
            <w:r>
              <w:rPr>
                <w:noProof/>
                <w:lang w:eastAsia="en-AU"/>
              </w:rPr>
              <w:t>Transient</w:t>
            </w:r>
          </w:p>
        </w:tc>
      </w:tr>
      <w:tr w:rsidR="00110DA5" w:rsidRPr="009529BF" w14:paraId="33321BF4" w14:textId="77777777" w:rsidTr="00B411A6">
        <w:trPr>
          <w:trHeight w:val="288"/>
        </w:trPr>
        <w:tc>
          <w:tcPr>
            <w:tcW w:w="581" w:type="dxa"/>
            <w:vMerge/>
          </w:tcPr>
          <w:p w14:paraId="43BA5B85" w14:textId="77777777" w:rsidR="00110DA5" w:rsidRPr="009529BF" w:rsidRDefault="00110DA5" w:rsidP="00BB74B0">
            <w:pPr>
              <w:pStyle w:val="Tabletext0"/>
              <w:jc w:val="both"/>
              <w:rPr>
                <w:noProof/>
                <w:lang w:eastAsia="en-AU"/>
              </w:rPr>
            </w:pPr>
          </w:p>
        </w:tc>
        <w:tc>
          <w:tcPr>
            <w:tcW w:w="3247" w:type="dxa"/>
          </w:tcPr>
          <w:p w14:paraId="5F55C41F" w14:textId="4989E25A" w:rsidR="00110DA5" w:rsidRPr="009529BF" w:rsidRDefault="008B4FFE" w:rsidP="000959F7">
            <w:pPr>
              <w:pStyle w:val="Tabletext0"/>
              <w:rPr>
                <w:noProof/>
                <w:lang w:eastAsia="en-AU"/>
              </w:rPr>
            </w:pPr>
            <w:r w:rsidRPr="008B4FFE">
              <w:rPr>
                <w:noProof/>
                <w:lang w:eastAsia="en-AU"/>
              </w:rPr>
              <w:t>New Zealand</w:t>
            </w:r>
            <w:r w:rsidR="00110DA5" w:rsidRPr="009529BF">
              <w:rPr>
                <w:noProof/>
                <w:lang w:eastAsia="en-AU"/>
              </w:rPr>
              <w:t xml:space="preserve"> green-lipped mussel </w:t>
            </w:r>
            <w:r w:rsidR="00110DA5">
              <w:rPr>
                <w:noProof/>
                <w:lang w:eastAsia="en-AU"/>
              </w:rPr>
              <w:t>(</w:t>
            </w:r>
            <w:r w:rsidR="00110DA5" w:rsidRPr="00234934">
              <w:rPr>
                <w:i/>
                <w:noProof/>
                <w:lang w:eastAsia="en-AU"/>
              </w:rPr>
              <w:t>Perna canaliculus</w:t>
            </w:r>
            <w:r w:rsidR="00110DA5">
              <w:rPr>
                <w:noProof/>
                <w:lang w:eastAsia="en-AU"/>
              </w:rPr>
              <w:t>)</w:t>
            </w:r>
          </w:p>
        </w:tc>
        <w:tc>
          <w:tcPr>
            <w:tcW w:w="3543" w:type="dxa"/>
            <w:noWrap/>
            <w:hideMark/>
          </w:tcPr>
          <w:p w14:paraId="7851CC0C" w14:textId="77777777" w:rsidR="00110DA5" w:rsidRPr="009529BF" w:rsidRDefault="00110DA5" w:rsidP="000959F7">
            <w:pPr>
              <w:pStyle w:val="Tabletext0"/>
              <w:rPr>
                <w:noProof/>
                <w:lang w:eastAsia="en-AU"/>
              </w:rPr>
            </w:pPr>
            <w:r>
              <w:rPr>
                <w:noProof/>
                <w:lang w:eastAsia="en-AU"/>
              </w:rPr>
              <w:t xml:space="preserve">Port of Brisbane, </w:t>
            </w:r>
            <w:r w:rsidRPr="009529BF">
              <w:rPr>
                <w:noProof/>
                <w:lang w:eastAsia="en-AU"/>
              </w:rPr>
              <w:t>Queensland</w:t>
            </w:r>
          </w:p>
        </w:tc>
        <w:tc>
          <w:tcPr>
            <w:tcW w:w="1555" w:type="dxa"/>
            <w:noWrap/>
            <w:hideMark/>
          </w:tcPr>
          <w:p w14:paraId="750DF30C" w14:textId="77777777" w:rsidR="00110DA5" w:rsidRPr="009529BF" w:rsidRDefault="00110DA5" w:rsidP="000959F7">
            <w:pPr>
              <w:pStyle w:val="Tabletext0"/>
              <w:rPr>
                <w:noProof/>
                <w:lang w:eastAsia="en-AU"/>
              </w:rPr>
            </w:pPr>
            <w:r>
              <w:rPr>
                <w:noProof/>
                <w:lang w:eastAsia="en-AU"/>
              </w:rPr>
              <w:t>Transient</w:t>
            </w:r>
          </w:p>
        </w:tc>
      </w:tr>
      <w:tr w:rsidR="00110DA5" w:rsidRPr="009529BF" w14:paraId="1853EE36" w14:textId="77777777" w:rsidTr="00B411A6">
        <w:trPr>
          <w:trHeight w:val="288"/>
        </w:trPr>
        <w:tc>
          <w:tcPr>
            <w:tcW w:w="581" w:type="dxa"/>
            <w:vMerge/>
          </w:tcPr>
          <w:p w14:paraId="24673E94" w14:textId="77777777" w:rsidR="00110DA5" w:rsidRPr="009529BF" w:rsidRDefault="00110DA5" w:rsidP="00BB74B0">
            <w:pPr>
              <w:pStyle w:val="Tabletext0"/>
              <w:jc w:val="both"/>
              <w:rPr>
                <w:noProof/>
                <w:lang w:eastAsia="en-AU"/>
              </w:rPr>
            </w:pPr>
          </w:p>
        </w:tc>
        <w:tc>
          <w:tcPr>
            <w:tcW w:w="3247" w:type="dxa"/>
          </w:tcPr>
          <w:p w14:paraId="27D86C90" w14:textId="77777777" w:rsidR="00110DA5" w:rsidRPr="009529BF" w:rsidRDefault="00110DA5" w:rsidP="000959F7">
            <w:pPr>
              <w:pStyle w:val="Tabletext0"/>
              <w:rPr>
                <w:noProof/>
                <w:lang w:eastAsia="en-AU"/>
              </w:rPr>
            </w:pPr>
            <w:r w:rsidRPr="00234934">
              <w:rPr>
                <w:noProof/>
                <w:lang w:eastAsia="en-AU"/>
              </w:rPr>
              <w:t>Asian green mussel (</w:t>
            </w:r>
            <w:r w:rsidRPr="00234934">
              <w:rPr>
                <w:i/>
                <w:noProof/>
                <w:lang w:eastAsia="en-AU"/>
              </w:rPr>
              <w:t>Perna viridis</w:t>
            </w:r>
            <w:r w:rsidRPr="00234934">
              <w:rPr>
                <w:noProof/>
                <w:lang w:eastAsia="en-AU"/>
              </w:rPr>
              <w:t>)</w:t>
            </w:r>
          </w:p>
        </w:tc>
        <w:tc>
          <w:tcPr>
            <w:tcW w:w="3543" w:type="dxa"/>
            <w:noWrap/>
            <w:hideMark/>
          </w:tcPr>
          <w:p w14:paraId="34C99E04" w14:textId="77777777" w:rsidR="00110DA5" w:rsidRPr="009529BF" w:rsidRDefault="00110DA5" w:rsidP="000959F7">
            <w:pPr>
              <w:pStyle w:val="Tabletext0"/>
              <w:rPr>
                <w:noProof/>
                <w:lang w:eastAsia="en-AU"/>
              </w:rPr>
            </w:pPr>
            <w:r w:rsidRPr="009529BF">
              <w:rPr>
                <w:noProof/>
                <w:lang w:eastAsia="en-AU"/>
              </w:rPr>
              <w:t>Darwin Harbour</w:t>
            </w:r>
            <w:r>
              <w:rPr>
                <w:noProof/>
                <w:lang w:eastAsia="en-AU"/>
              </w:rPr>
              <w:t xml:space="preserve">, </w:t>
            </w:r>
            <w:r w:rsidRPr="009529BF">
              <w:rPr>
                <w:noProof/>
                <w:lang w:eastAsia="en-AU"/>
              </w:rPr>
              <w:t>Northern Territory</w:t>
            </w:r>
          </w:p>
        </w:tc>
        <w:tc>
          <w:tcPr>
            <w:tcW w:w="1555" w:type="dxa"/>
            <w:noWrap/>
            <w:hideMark/>
          </w:tcPr>
          <w:p w14:paraId="35BFC0CB" w14:textId="77777777" w:rsidR="00110DA5" w:rsidRPr="009529BF" w:rsidRDefault="00110DA5" w:rsidP="000959F7">
            <w:pPr>
              <w:pStyle w:val="Tabletext0"/>
              <w:rPr>
                <w:noProof/>
                <w:lang w:eastAsia="en-AU"/>
              </w:rPr>
            </w:pPr>
            <w:r>
              <w:rPr>
                <w:noProof/>
                <w:lang w:eastAsia="en-AU"/>
              </w:rPr>
              <w:t>Transient</w:t>
            </w:r>
          </w:p>
        </w:tc>
      </w:tr>
      <w:tr w:rsidR="00110DA5" w:rsidRPr="009529BF" w14:paraId="3C91BE10" w14:textId="77777777" w:rsidTr="00B411A6">
        <w:trPr>
          <w:trHeight w:val="288"/>
        </w:trPr>
        <w:tc>
          <w:tcPr>
            <w:tcW w:w="581" w:type="dxa"/>
            <w:vMerge/>
          </w:tcPr>
          <w:p w14:paraId="66E64583" w14:textId="77777777" w:rsidR="00110DA5" w:rsidRPr="009529BF" w:rsidRDefault="00110DA5" w:rsidP="00BB74B0">
            <w:pPr>
              <w:pStyle w:val="Tabletext0"/>
              <w:jc w:val="both"/>
              <w:rPr>
                <w:noProof/>
                <w:lang w:eastAsia="en-AU"/>
              </w:rPr>
            </w:pPr>
          </w:p>
        </w:tc>
        <w:tc>
          <w:tcPr>
            <w:tcW w:w="3247" w:type="dxa"/>
          </w:tcPr>
          <w:p w14:paraId="2B059FC3" w14:textId="717F2C12" w:rsidR="00110DA5" w:rsidRPr="009529BF" w:rsidRDefault="00110DA5" w:rsidP="000959F7">
            <w:pPr>
              <w:pStyle w:val="Tabletext0"/>
              <w:rPr>
                <w:noProof/>
                <w:lang w:eastAsia="en-AU"/>
              </w:rPr>
            </w:pPr>
            <w:r w:rsidRPr="009529BF">
              <w:rPr>
                <w:noProof/>
                <w:lang w:eastAsia="en-AU"/>
              </w:rPr>
              <w:t>N</w:t>
            </w:r>
            <w:r w:rsidR="008B4FFE">
              <w:rPr>
                <w:noProof/>
                <w:lang w:eastAsia="en-AU"/>
              </w:rPr>
              <w:t xml:space="preserve">ew </w:t>
            </w:r>
            <w:r w:rsidRPr="009529BF">
              <w:rPr>
                <w:noProof/>
                <w:lang w:eastAsia="en-AU"/>
              </w:rPr>
              <w:t>Z</w:t>
            </w:r>
            <w:r w:rsidR="008B4FFE">
              <w:rPr>
                <w:noProof/>
                <w:lang w:eastAsia="en-AU"/>
              </w:rPr>
              <w:t>ealand</w:t>
            </w:r>
            <w:r w:rsidRPr="009529BF">
              <w:rPr>
                <w:noProof/>
                <w:lang w:eastAsia="en-AU"/>
              </w:rPr>
              <w:t xml:space="preserve"> green-lipped mussel </w:t>
            </w:r>
            <w:r>
              <w:rPr>
                <w:noProof/>
                <w:lang w:eastAsia="en-AU"/>
              </w:rPr>
              <w:t>(</w:t>
            </w:r>
            <w:r w:rsidRPr="00234934">
              <w:rPr>
                <w:i/>
                <w:noProof/>
                <w:lang w:eastAsia="en-AU"/>
              </w:rPr>
              <w:t>Perna canaliculus</w:t>
            </w:r>
            <w:r>
              <w:rPr>
                <w:noProof/>
                <w:lang w:eastAsia="en-AU"/>
              </w:rPr>
              <w:t>)</w:t>
            </w:r>
          </w:p>
        </w:tc>
        <w:tc>
          <w:tcPr>
            <w:tcW w:w="3543" w:type="dxa"/>
            <w:noWrap/>
            <w:hideMark/>
          </w:tcPr>
          <w:p w14:paraId="11CEC845" w14:textId="77777777" w:rsidR="00110DA5" w:rsidRPr="009529BF" w:rsidRDefault="00110DA5" w:rsidP="000959F7">
            <w:pPr>
              <w:pStyle w:val="Tabletext0"/>
              <w:rPr>
                <w:noProof/>
                <w:lang w:eastAsia="en-AU"/>
              </w:rPr>
            </w:pPr>
            <w:r w:rsidRPr="009529BF">
              <w:rPr>
                <w:noProof/>
                <w:lang w:eastAsia="en-AU"/>
              </w:rPr>
              <w:t>Port Philip Bay</w:t>
            </w:r>
            <w:r>
              <w:rPr>
                <w:noProof/>
                <w:lang w:eastAsia="en-AU"/>
              </w:rPr>
              <w:t xml:space="preserve">, </w:t>
            </w:r>
            <w:r w:rsidRPr="009529BF">
              <w:rPr>
                <w:noProof/>
                <w:lang w:eastAsia="en-AU"/>
              </w:rPr>
              <w:t>Victoria</w:t>
            </w:r>
          </w:p>
        </w:tc>
        <w:tc>
          <w:tcPr>
            <w:tcW w:w="1555" w:type="dxa"/>
            <w:noWrap/>
            <w:hideMark/>
          </w:tcPr>
          <w:p w14:paraId="44E5BD08" w14:textId="77777777" w:rsidR="00110DA5" w:rsidRPr="009529BF" w:rsidRDefault="00110DA5" w:rsidP="000959F7">
            <w:pPr>
              <w:pStyle w:val="Tabletext0"/>
              <w:rPr>
                <w:noProof/>
                <w:lang w:eastAsia="en-AU"/>
              </w:rPr>
            </w:pPr>
            <w:r>
              <w:rPr>
                <w:noProof/>
                <w:lang w:eastAsia="en-AU"/>
              </w:rPr>
              <w:t>Transient</w:t>
            </w:r>
          </w:p>
        </w:tc>
      </w:tr>
      <w:tr w:rsidR="00110DA5" w:rsidRPr="009529BF" w14:paraId="5CE27D71" w14:textId="77777777" w:rsidTr="00B411A6">
        <w:trPr>
          <w:trHeight w:val="288"/>
        </w:trPr>
        <w:tc>
          <w:tcPr>
            <w:tcW w:w="581" w:type="dxa"/>
            <w:vMerge/>
          </w:tcPr>
          <w:p w14:paraId="3E3543B4" w14:textId="77777777" w:rsidR="00110DA5" w:rsidRPr="009529BF" w:rsidRDefault="00110DA5" w:rsidP="00BB74B0">
            <w:pPr>
              <w:pStyle w:val="Tabletext0"/>
              <w:jc w:val="both"/>
              <w:rPr>
                <w:noProof/>
                <w:lang w:eastAsia="en-AU"/>
              </w:rPr>
            </w:pPr>
          </w:p>
        </w:tc>
        <w:tc>
          <w:tcPr>
            <w:tcW w:w="3247" w:type="dxa"/>
          </w:tcPr>
          <w:p w14:paraId="1C732CB4" w14:textId="77777777" w:rsidR="00110DA5" w:rsidRPr="009529BF" w:rsidRDefault="00110DA5" w:rsidP="000959F7">
            <w:pPr>
              <w:pStyle w:val="Tabletext0"/>
              <w:rPr>
                <w:noProof/>
                <w:lang w:eastAsia="en-AU"/>
              </w:rPr>
            </w:pPr>
            <w:r w:rsidRPr="009529BF">
              <w:rPr>
                <w:noProof/>
                <w:lang w:eastAsia="en-AU"/>
              </w:rPr>
              <w:t xml:space="preserve">Barnacle </w:t>
            </w:r>
            <w:r>
              <w:rPr>
                <w:noProof/>
                <w:lang w:eastAsia="en-AU"/>
              </w:rPr>
              <w:t>(</w:t>
            </w:r>
            <w:r w:rsidRPr="00234934">
              <w:rPr>
                <w:i/>
                <w:noProof/>
                <w:lang w:eastAsia="en-AU"/>
              </w:rPr>
              <w:t>Fistulobalanus kondakovi</w:t>
            </w:r>
            <w:r>
              <w:rPr>
                <w:noProof/>
                <w:lang w:eastAsia="en-AU"/>
              </w:rPr>
              <w:t>)</w:t>
            </w:r>
          </w:p>
        </w:tc>
        <w:tc>
          <w:tcPr>
            <w:tcW w:w="3543" w:type="dxa"/>
            <w:noWrap/>
            <w:hideMark/>
          </w:tcPr>
          <w:p w14:paraId="0986C6D7" w14:textId="77777777" w:rsidR="00110DA5" w:rsidRPr="009529BF" w:rsidRDefault="00110DA5" w:rsidP="000959F7">
            <w:pPr>
              <w:pStyle w:val="Tabletext0"/>
              <w:rPr>
                <w:noProof/>
                <w:lang w:eastAsia="en-AU"/>
              </w:rPr>
            </w:pPr>
            <w:r>
              <w:rPr>
                <w:noProof/>
                <w:lang w:eastAsia="en-AU"/>
              </w:rPr>
              <w:t xml:space="preserve">South Alligator River, </w:t>
            </w:r>
            <w:r w:rsidRPr="009529BF">
              <w:rPr>
                <w:noProof/>
                <w:lang w:eastAsia="en-AU"/>
              </w:rPr>
              <w:t>Northern Territory</w:t>
            </w:r>
          </w:p>
        </w:tc>
        <w:tc>
          <w:tcPr>
            <w:tcW w:w="1555" w:type="dxa"/>
            <w:noWrap/>
            <w:hideMark/>
          </w:tcPr>
          <w:p w14:paraId="1286EA98" w14:textId="77777777" w:rsidR="00110DA5" w:rsidRPr="009529BF" w:rsidRDefault="00110DA5" w:rsidP="000959F7">
            <w:pPr>
              <w:pStyle w:val="Tabletext0"/>
              <w:rPr>
                <w:noProof/>
                <w:lang w:eastAsia="en-AU"/>
              </w:rPr>
            </w:pPr>
            <w:r>
              <w:t>Established</w:t>
            </w:r>
          </w:p>
        </w:tc>
      </w:tr>
      <w:tr w:rsidR="00110DA5" w:rsidRPr="009529BF" w14:paraId="63DD24BF" w14:textId="77777777" w:rsidTr="00B411A6">
        <w:trPr>
          <w:trHeight w:val="288"/>
        </w:trPr>
        <w:tc>
          <w:tcPr>
            <w:tcW w:w="581" w:type="dxa"/>
            <w:vMerge/>
          </w:tcPr>
          <w:p w14:paraId="77F3490A" w14:textId="77777777" w:rsidR="00110DA5" w:rsidRPr="009529BF" w:rsidRDefault="00110DA5" w:rsidP="00BB74B0">
            <w:pPr>
              <w:pStyle w:val="Tabletext0"/>
              <w:jc w:val="both"/>
              <w:rPr>
                <w:noProof/>
                <w:lang w:eastAsia="en-AU"/>
              </w:rPr>
            </w:pPr>
          </w:p>
        </w:tc>
        <w:tc>
          <w:tcPr>
            <w:tcW w:w="3247" w:type="dxa"/>
          </w:tcPr>
          <w:p w14:paraId="4B46018A" w14:textId="77777777" w:rsidR="00110DA5" w:rsidRPr="009529BF" w:rsidRDefault="00110DA5" w:rsidP="000959F7">
            <w:pPr>
              <w:pStyle w:val="Tabletext0"/>
              <w:rPr>
                <w:noProof/>
                <w:lang w:eastAsia="en-AU"/>
              </w:rPr>
            </w:pPr>
            <w:r>
              <w:rPr>
                <w:noProof/>
                <w:lang w:eastAsia="en-AU"/>
              </w:rPr>
              <w:t>B</w:t>
            </w:r>
            <w:r w:rsidRPr="009529BF">
              <w:rPr>
                <w:noProof/>
                <w:lang w:eastAsia="en-AU"/>
              </w:rPr>
              <w:t xml:space="preserve">ay barnacle </w:t>
            </w:r>
            <w:r>
              <w:rPr>
                <w:noProof/>
                <w:lang w:eastAsia="en-AU"/>
              </w:rPr>
              <w:t>(</w:t>
            </w:r>
            <w:r w:rsidRPr="00234934">
              <w:rPr>
                <w:i/>
                <w:noProof/>
                <w:lang w:eastAsia="en-AU"/>
              </w:rPr>
              <w:t>Amphibalanus improvisus</w:t>
            </w:r>
            <w:r>
              <w:rPr>
                <w:noProof/>
                <w:lang w:eastAsia="en-AU"/>
              </w:rPr>
              <w:t>)</w:t>
            </w:r>
            <w:r w:rsidRPr="009529BF">
              <w:rPr>
                <w:noProof/>
                <w:lang w:eastAsia="en-AU"/>
              </w:rPr>
              <w:t xml:space="preserve"> (</w:t>
            </w:r>
            <w:r w:rsidRPr="00234934">
              <w:rPr>
                <w:i/>
                <w:noProof/>
                <w:lang w:eastAsia="en-AU"/>
              </w:rPr>
              <w:t>Balanus improvisus</w:t>
            </w:r>
            <w:r w:rsidRPr="009529BF">
              <w:rPr>
                <w:noProof/>
                <w:lang w:eastAsia="en-AU"/>
              </w:rPr>
              <w:t>)</w:t>
            </w:r>
          </w:p>
        </w:tc>
        <w:tc>
          <w:tcPr>
            <w:tcW w:w="3543" w:type="dxa"/>
            <w:noWrap/>
            <w:hideMark/>
          </w:tcPr>
          <w:p w14:paraId="57B5DD2E" w14:textId="77777777" w:rsidR="00110DA5" w:rsidRPr="009529BF" w:rsidRDefault="00110DA5" w:rsidP="000959F7">
            <w:pPr>
              <w:pStyle w:val="Tabletext0"/>
              <w:rPr>
                <w:noProof/>
                <w:lang w:eastAsia="en-AU"/>
              </w:rPr>
            </w:pPr>
            <w:r w:rsidRPr="009529BF">
              <w:rPr>
                <w:noProof/>
                <w:lang w:eastAsia="en-AU"/>
              </w:rPr>
              <w:t>Port of Hobart</w:t>
            </w:r>
            <w:r>
              <w:rPr>
                <w:noProof/>
                <w:lang w:eastAsia="en-AU"/>
              </w:rPr>
              <w:t xml:space="preserve">, </w:t>
            </w:r>
            <w:r w:rsidRPr="009529BF">
              <w:rPr>
                <w:noProof/>
                <w:lang w:eastAsia="en-AU"/>
              </w:rPr>
              <w:t>Tasmania</w:t>
            </w:r>
          </w:p>
        </w:tc>
        <w:tc>
          <w:tcPr>
            <w:tcW w:w="1555" w:type="dxa"/>
            <w:noWrap/>
            <w:hideMark/>
          </w:tcPr>
          <w:p w14:paraId="76F30393" w14:textId="77777777" w:rsidR="00110DA5" w:rsidRPr="009529BF" w:rsidRDefault="00110DA5" w:rsidP="000959F7">
            <w:pPr>
              <w:pStyle w:val="Tabletext0"/>
              <w:rPr>
                <w:noProof/>
                <w:lang w:eastAsia="en-AU"/>
              </w:rPr>
            </w:pPr>
            <w:r>
              <w:t>Transient</w:t>
            </w:r>
          </w:p>
        </w:tc>
      </w:tr>
      <w:tr w:rsidR="00110DA5" w:rsidRPr="009529BF" w14:paraId="13476433" w14:textId="77777777" w:rsidTr="00B411A6">
        <w:trPr>
          <w:trHeight w:val="288"/>
        </w:trPr>
        <w:tc>
          <w:tcPr>
            <w:tcW w:w="581" w:type="dxa"/>
            <w:vMerge/>
          </w:tcPr>
          <w:p w14:paraId="35D7A774" w14:textId="77777777" w:rsidR="00110DA5" w:rsidRPr="009529BF" w:rsidRDefault="00110DA5" w:rsidP="00BB74B0">
            <w:pPr>
              <w:pStyle w:val="Tabletext0"/>
              <w:jc w:val="both"/>
              <w:rPr>
                <w:noProof/>
                <w:lang w:eastAsia="en-AU"/>
              </w:rPr>
            </w:pPr>
          </w:p>
        </w:tc>
        <w:tc>
          <w:tcPr>
            <w:tcW w:w="3247" w:type="dxa"/>
          </w:tcPr>
          <w:p w14:paraId="2D3FCE7B" w14:textId="77777777" w:rsidR="00110DA5" w:rsidRPr="009529BF" w:rsidRDefault="00110DA5" w:rsidP="000959F7">
            <w:pPr>
              <w:pStyle w:val="Tabletext0"/>
              <w:rPr>
                <w:noProof/>
                <w:lang w:eastAsia="en-AU"/>
              </w:rPr>
            </w:pPr>
            <w:r w:rsidRPr="00D05BA5">
              <w:rPr>
                <w:noProof/>
                <w:lang w:eastAsia="en-AU"/>
              </w:rPr>
              <w:t>Asian green mussel (</w:t>
            </w:r>
            <w:r w:rsidRPr="00D05BA5">
              <w:rPr>
                <w:i/>
                <w:noProof/>
                <w:lang w:eastAsia="en-AU"/>
              </w:rPr>
              <w:t>Perna viridis</w:t>
            </w:r>
            <w:r w:rsidRPr="00D05BA5">
              <w:rPr>
                <w:noProof/>
                <w:lang w:eastAsia="en-AU"/>
              </w:rPr>
              <w:t>)</w:t>
            </w:r>
          </w:p>
        </w:tc>
        <w:tc>
          <w:tcPr>
            <w:tcW w:w="3543" w:type="dxa"/>
            <w:noWrap/>
            <w:hideMark/>
          </w:tcPr>
          <w:p w14:paraId="03E10726" w14:textId="77777777" w:rsidR="00110DA5" w:rsidRPr="009529BF" w:rsidRDefault="00110DA5" w:rsidP="000959F7">
            <w:pPr>
              <w:pStyle w:val="Tabletext0"/>
              <w:rPr>
                <w:noProof/>
                <w:lang w:eastAsia="en-AU"/>
              </w:rPr>
            </w:pPr>
            <w:r w:rsidRPr="009529BF">
              <w:rPr>
                <w:noProof/>
                <w:lang w:eastAsia="en-AU"/>
              </w:rPr>
              <w:t>Kwinana</w:t>
            </w:r>
            <w:r>
              <w:rPr>
                <w:noProof/>
                <w:lang w:eastAsia="en-AU"/>
              </w:rPr>
              <w:t xml:space="preserve">, </w:t>
            </w:r>
            <w:r w:rsidRPr="009529BF">
              <w:rPr>
                <w:noProof/>
                <w:lang w:eastAsia="en-AU"/>
              </w:rPr>
              <w:t>Western Australia</w:t>
            </w:r>
          </w:p>
        </w:tc>
        <w:tc>
          <w:tcPr>
            <w:tcW w:w="1555" w:type="dxa"/>
            <w:noWrap/>
            <w:hideMark/>
          </w:tcPr>
          <w:p w14:paraId="6ADBF4B3" w14:textId="77777777" w:rsidR="00110DA5" w:rsidRPr="009529BF" w:rsidRDefault="00110DA5" w:rsidP="000959F7">
            <w:pPr>
              <w:pStyle w:val="Tabletext0"/>
              <w:rPr>
                <w:noProof/>
                <w:lang w:eastAsia="en-AU"/>
              </w:rPr>
            </w:pPr>
            <w:r>
              <w:rPr>
                <w:noProof/>
                <w:lang w:eastAsia="en-AU"/>
              </w:rPr>
              <w:t>Transient</w:t>
            </w:r>
          </w:p>
        </w:tc>
      </w:tr>
      <w:tr w:rsidR="00110DA5" w:rsidRPr="009529BF" w14:paraId="685BFFA1" w14:textId="77777777" w:rsidTr="00B411A6">
        <w:trPr>
          <w:trHeight w:val="288"/>
        </w:trPr>
        <w:tc>
          <w:tcPr>
            <w:tcW w:w="581" w:type="dxa"/>
            <w:vMerge/>
          </w:tcPr>
          <w:p w14:paraId="34DBC508" w14:textId="77777777" w:rsidR="00110DA5" w:rsidRPr="009529BF" w:rsidRDefault="00110DA5" w:rsidP="00BB74B0">
            <w:pPr>
              <w:pStyle w:val="Tabletext0"/>
              <w:jc w:val="both"/>
              <w:rPr>
                <w:noProof/>
                <w:lang w:eastAsia="en-AU"/>
              </w:rPr>
            </w:pPr>
          </w:p>
        </w:tc>
        <w:tc>
          <w:tcPr>
            <w:tcW w:w="3247" w:type="dxa"/>
          </w:tcPr>
          <w:p w14:paraId="6E2288D6" w14:textId="77777777" w:rsidR="00110DA5" w:rsidRPr="009529BF" w:rsidRDefault="00110DA5" w:rsidP="000959F7">
            <w:pPr>
              <w:pStyle w:val="Tabletext0"/>
              <w:rPr>
                <w:noProof/>
                <w:lang w:eastAsia="en-AU"/>
              </w:rPr>
            </w:pPr>
            <w:r w:rsidRPr="00D05BA5">
              <w:rPr>
                <w:noProof/>
                <w:lang w:eastAsia="en-AU"/>
              </w:rPr>
              <w:t>Asian green mussel (</w:t>
            </w:r>
            <w:r w:rsidRPr="00D05BA5">
              <w:rPr>
                <w:i/>
                <w:noProof/>
                <w:lang w:eastAsia="en-AU"/>
              </w:rPr>
              <w:t>Perna viridis</w:t>
            </w:r>
            <w:r w:rsidRPr="00D05BA5">
              <w:rPr>
                <w:noProof/>
                <w:lang w:eastAsia="en-AU"/>
              </w:rPr>
              <w:t>)</w:t>
            </w:r>
          </w:p>
        </w:tc>
        <w:tc>
          <w:tcPr>
            <w:tcW w:w="3543" w:type="dxa"/>
            <w:noWrap/>
            <w:hideMark/>
          </w:tcPr>
          <w:p w14:paraId="3DE87E24" w14:textId="77777777" w:rsidR="00110DA5" w:rsidRPr="009529BF" w:rsidRDefault="00110DA5" w:rsidP="000959F7">
            <w:pPr>
              <w:pStyle w:val="Tabletext0"/>
              <w:rPr>
                <w:noProof/>
                <w:lang w:eastAsia="en-AU"/>
              </w:rPr>
            </w:pPr>
            <w:r w:rsidRPr="009529BF">
              <w:rPr>
                <w:noProof/>
                <w:lang w:eastAsia="en-AU"/>
              </w:rPr>
              <w:t>Port of Dampier</w:t>
            </w:r>
            <w:r>
              <w:rPr>
                <w:noProof/>
                <w:lang w:eastAsia="en-AU"/>
              </w:rPr>
              <w:t xml:space="preserve">, </w:t>
            </w:r>
            <w:r w:rsidRPr="009529BF">
              <w:rPr>
                <w:noProof/>
                <w:lang w:eastAsia="en-AU"/>
              </w:rPr>
              <w:t>Western Australia</w:t>
            </w:r>
          </w:p>
        </w:tc>
        <w:tc>
          <w:tcPr>
            <w:tcW w:w="1555" w:type="dxa"/>
            <w:noWrap/>
            <w:hideMark/>
          </w:tcPr>
          <w:p w14:paraId="1B3C036C" w14:textId="77777777" w:rsidR="00110DA5" w:rsidRPr="009529BF" w:rsidRDefault="00110DA5" w:rsidP="000959F7">
            <w:pPr>
              <w:pStyle w:val="Tabletext0"/>
              <w:rPr>
                <w:noProof/>
                <w:lang w:eastAsia="en-AU"/>
              </w:rPr>
            </w:pPr>
            <w:r>
              <w:rPr>
                <w:noProof/>
                <w:lang w:eastAsia="en-AU"/>
              </w:rPr>
              <w:t>Transient</w:t>
            </w:r>
          </w:p>
        </w:tc>
      </w:tr>
      <w:tr w:rsidR="00110DA5" w:rsidRPr="009529BF" w14:paraId="4D26701B" w14:textId="77777777" w:rsidTr="00B411A6">
        <w:trPr>
          <w:trHeight w:val="288"/>
        </w:trPr>
        <w:tc>
          <w:tcPr>
            <w:tcW w:w="581" w:type="dxa"/>
            <w:vMerge/>
          </w:tcPr>
          <w:p w14:paraId="2C6AA293" w14:textId="77777777" w:rsidR="00110DA5" w:rsidRPr="009529BF" w:rsidRDefault="00110DA5" w:rsidP="00BB74B0">
            <w:pPr>
              <w:pStyle w:val="Tabletext0"/>
              <w:jc w:val="both"/>
              <w:rPr>
                <w:noProof/>
                <w:lang w:eastAsia="en-AU"/>
              </w:rPr>
            </w:pPr>
          </w:p>
        </w:tc>
        <w:tc>
          <w:tcPr>
            <w:tcW w:w="3247" w:type="dxa"/>
          </w:tcPr>
          <w:p w14:paraId="11EBA823" w14:textId="77777777" w:rsidR="00110DA5" w:rsidRPr="009529BF" w:rsidRDefault="00110DA5" w:rsidP="000959F7">
            <w:pPr>
              <w:pStyle w:val="Tabletext0"/>
              <w:rPr>
                <w:noProof/>
                <w:lang w:eastAsia="en-AU"/>
              </w:rPr>
            </w:pPr>
            <w:r w:rsidRPr="00BC31C6">
              <w:rPr>
                <w:noProof/>
                <w:lang w:eastAsia="en-AU"/>
              </w:rPr>
              <w:t>Asian green mussel (</w:t>
            </w:r>
            <w:r w:rsidRPr="00BC31C6">
              <w:rPr>
                <w:i/>
                <w:noProof/>
                <w:lang w:eastAsia="en-AU"/>
              </w:rPr>
              <w:t>Perna viridis</w:t>
            </w:r>
            <w:r w:rsidRPr="00BC31C6">
              <w:rPr>
                <w:noProof/>
                <w:lang w:eastAsia="en-AU"/>
              </w:rPr>
              <w:t>)</w:t>
            </w:r>
          </w:p>
        </w:tc>
        <w:tc>
          <w:tcPr>
            <w:tcW w:w="3543" w:type="dxa"/>
            <w:noWrap/>
            <w:hideMark/>
          </w:tcPr>
          <w:p w14:paraId="189E0C2D" w14:textId="77777777" w:rsidR="00110DA5" w:rsidRPr="009529BF" w:rsidRDefault="00110DA5" w:rsidP="000959F7">
            <w:pPr>
              <w:pStyle w:val="Tabletext0"/>
              <w:rPr>
                <w:noProof/>
                <w:lang w:eastAsia="en-AU"/>
              </w:rPr>
            </w:pPr>
            <w:r w:rsidRPr="009529BF">
              <w:rPr>
                <w:noProof/>
                <w:lang w:eastAsia="en-AU"/>
              </w:rPr>
              <w:t>HMAS Cairns, Tropical Reef Slipway</w:t>
            </w:r>
            <w:r>
              <w:rPr>
                <w:noProof/>
                <w:lang w:eastAsia="en-AU"/>
              </w:rPr>
              <w:t xml:space="preserve">, </w:t>
            </w:r>
            <w:r w:rsidRPr="009529BF">
              <w:rPr>
                <w:noProof/>
                <w:lang w:eastAsia="en-AU"/>
              </w:rPr>
              <w:t>Queensland</w:t>
            </w:r>
          </w:p>
        </w:tc>
        <w:tc>
          <w:tcPr>
            <w:tcW w:w="1555" w:type="dxa"/>
            <w:noWrap/>
            <w:hideMark/>
          </w:tcPr>
          <w:p w14:paraId="0245DC70" w14:textId="77777777" w:rsidR="00110DA5" w:rsidRPr="009529BF" w:rsidRDefault="00110DA5" w:rsidP="000959F7">
            <w:pPr>
              <w:pStyle w:val="Tabletext0"/>
              <w:rPr>
                <w:noProof/>
                <w:lang w:eastAsia="en-AU"/>
              </w:rPr>
            </w:pPr>
            <w:r>
              <w:rPr>
                <w:noProof/>
                <w:lang w:eastAsia="en-AU"/>
              </w:rPr>
              <w:t>Transient</w:t>
            </w:r>
          </w:p>
        </w:tc>
      </w:tr>
      <w:tr w:rsidR="00110DA5" w:rsidRPr="009529BF" w14:paraId="63D3FE17" w14:textId="77777777" w:rsidTr="00B411A6">
        <w:trPr>
          <w:trHeight w:val="288"/>
        </w:trPr>
        <w:tc>
          <w:tcPr>
            <w:tcW w:w="581" w:type="dxa"/>
            <w:vMerge/>
          </w:tcPr>
          <w:p w14:paraId="56A79739" w14:textId="77777777" w:rsidR="00110DA5" w:rsidRPr="009529BF" w:rsidRDefault="00110DA5" w:rsidP="00BB74B0">
            <w:pPr>
              <w:pStyle w:val="Tabletext0"/>
              <w:jc w:val="both"/>
              <w:rPr>
                <w:noProof/>
                <w:lang w:eastAsia="en-AU"/>
              </w:rPr>
            </w:pPr>
          </w:p>
        </w:tc>
        <w:tc>
          <w:tcPr>
            <w:tcW w:w="3247" w:type="dxa"/>
          </w:tcPr>
          <w:p w14:paraId="76614743" w14:textId="77777777" w:rsidR="00110DA5" w:rsidRPr="009529BF" w:rsidRDefault="00110DA5" w:rsidP="000959F7">
            <w:pPr>
              <w:pStyle w:val="Tabletext0"/>
              <w:rPr>
                <w:noProof/>
                <w:lang w:eastAsia="en-AU"/>
              </w:rPr>
            </w:pPr>
            <w:r w:rsidRPr="009529BF">
              <w:rPr>
                <w:noProof/>
                <w:lang w:eastAsia="en-AU"/>
              </w:rPr>
              <w:t xml:space="preserve">Asian paddle crab </w:t>
            </w:r>
            <w:r>
              <w:rPr>
                <w:noProof/>
                <w:lang w:eastAsia="en-AU"/>
              </w:rPr>
              <w:t>(</w:t>
            </w:r>
            <w:r w:rsidRPr="00234934">
              <w:rPr>
                <w:i/>
                <w:noProof/>
                <w:lang w:eastAsia="en-AU"/>
              </w:rPr>
              <w:t>Charybdis japonica</w:t>
            </w:r>
            <w:r>
              <w:rPr>
                <w:noProof/>
                <w:lang w:eastAsia="en-AU"/>
              </w:rPr>
              <w:t>)</w:t>
            </w:r>
          </w:p>
        </w:tc>
        <w:tc>
          <w:tcPr>
            <w:tcW w:w="3543" w:type="dxa"/>
            <w:noWrap/>
            <w:hideMark/>
          </w:tcPr>
          <w:p w14:paraId="0CF7C237" w14:textId="77777777" w:rsidR="00110DA5" w:rsidRPr="009529BF" w:rsidRDefault="00110DA5" w:rsidP="000959F7">
            <w:pPr>
              <w:pStyle w:val="Tabletext0"/>
              <w:rPr>
                <w:noProof/>
                <w:lang w:eastAsia="en-AU"/>
              </w:rPr>
            </w:pPr>
            <w:r w:rsidRPr="009529BF">
              <w:rPr>
                <w:noProof/>
                <w:lang w:eastAsia="en-AU"/>
              </w:rPr>
              <w:t>Swan river</w:t>
            </w:r>
            <w:r>
              <w:rPr>
                <w:noProof/>
                <w:lang w:eastAsia="en-AU"/>
              </w:rPr>
              <w:t xml:space="preserve">, </w:t>
            </w:r>
            <w:r w:rsidRPr="009529BF">
              <w:rPr>
                <w:noProof/>
                <w:lang w:eastAsia="en-AU"/>
              </w:rPr>
              <w:t>Western Australia</w:t>
            </w:r>
          </w:p>
        </w:tc>
        <w:tc>
          <w:tcPr>
            <w:tcW w:w="1555" w:type="dxa"/>
            <w:noWrap/>
            <w:hideMark/>
          </w:tcPr>
          <w:p w14:paraId="17E2689D" w14:textId="049D4617" w:rsidR="00110DA5" w:rsidRPr="009529BF" w:rsidRDefault="00110DA5" w:rsidP="000959F7">
            <w:pPr>
              <w:pStyle w:val="Tabletext0"/>
              <w:rPr>
                <w:noProof/>
                <w:lang w:eastAsia="en-AU"/>
              </w:rPr>
            </w:pPr>
            <w:r>
              <w:rPr>
                <w:noProof/>
                <w:lang w:eastAsia="en-AU"/>
              </w:rPr>
              <w:t>Eradicated</w:t>
            </w:r>
          </w:p>
        </w:tc>
      </w:tr>
      <w:tr w:rsidR="00110DA5" w:rsidRPr="009529BF" w14:paraId="42F310CD" w14:textId="77777777" w:rsidTr="00B411A6">
        <w:trPr>
          <w:trHeight w:val="288"/>
        </w:trPr>
        <w:tc>
          <w:tcPr>
            <w:tcW w:w="581" w:type="dxa"/>
            <w:vMerge w:val="restart"/>
          </w:tcPr>
          <w:p w14:paraId="56C794E4" w14:textId="77777777" w:rsidR="00110DA5" w:rsidRPr="009529BF" w:rsidRDefault="00110DA5" w:rsidP="00BB74B0">
            <w:pPr>
              <w:pStyle w:val="Tabletext0"/>
              <w:jc w:val="both"/>
              <w:rPr>
                <w:noProof/>
                <w:lang w:eastAsia="en-AU"/>
              </w:rPr>
            </w:pPr>
            <w:r w:rsidRPr="009529BF">
              <w:rPr>
                <w:noProof/>
                <w:lang w:eastAsia="en-AU"/>
              </w:rPr>
              <w:t>2015</w:t>
            </w:r>
          </w:p>
        </w:tc>
        <w:tc>
          <w:tcPr>
            <w:tcW w:w="3247" w:type="dxa"/>
          </w:tcPr>
          <w:p w14:paraId="41A7D52E" w14:textId="77777777" w:rsidR="00110DA5" w:rsidRPr="009529BF" w:rsidRDefault="00110DA5" w:rsidP="000959F7">
            <w:pPr>
              <w:pStyle w:val="Tabletext0"/>
              <w:rPr>
                <w:noProof/>
                <w:lang w:eastAsia="en-AU"/>
              </w:rPr>
            </w:pPr>
            <w:r w:rsidRPr="0037280C">
              <w:rPr>
                <w:noProof/>
                <w:lang w:eastAsia="en-AU"/>
              </w:rPr>
              <w:t>Asian green mussel (</w:t>
            </w:r>
            <w:r w:rsidRPr="0037280C">
              <w:rPr>
                <w:i/>
                <w:noProof/>
                <w:lang w:eastAsia="en-AU"/>
              </w:rPr>
              <w:t>Perna viridis</w:t>
            </w:r>
            <w:r w:rsidRPr="0037280C">
              <w:rPr>
                <w:noProof/>
                <w:lang w:eastAsia="en-AU"/>
              </w:rPr>
              <w:t>)</w:t>
            </w:r>
          </w:p>
        </w:tc>
        <w:tc>
          <w:tcPr>
            <w:tcW w:w="3543" w:type="dxa"/>
            <w:noWrap/>
            <w:hideMark/>
          </w:tcPr>
          <w:p w14:paraId="5EAA2432" w14:textId="77777777" w:rsidR="00110DA5" w:rsidRPr="009529BF" w:rsidRDefault="00110DA5" w:rsidP="000959F7">
            <w:pPr>
              <w:pStyle w:val="Tabletext0"/>
              <w:rPr>
                <w:noProof/>
                <w:lang w:eastAsia="en-AU"/>
              </w:rPr>
            </w:pPr>
            <w:r w:rsidRPr="009529BF">
              <w:rPr>
                <w:noProof/>
                <w:lang w:eastAsia="en-AU"/>
              </w:rPr>
              <w:t>Port of Fremantle</w:t>
            </w:r>
            <w:r>
              <w:rPr>
                <w:noProof/>
                <w:lang w:eastAsia="en-AU"/>
              </w:rPr>
              <w:t xml:space="preserve">, </w:t>
            </w:r>
            <w:r w:rsidRPr="009529BF">
              <w:rPr>
                <w:noProof/>
                <w:lang w:eastAsia="en-AU"/>
              </w:rPr>
              <w:t>Western Australia</w:t>
            </w:r>
          </w:p>
        </w:tc>
        <w:tc>
          <w:tcPr>
            <w:tcW w:w="1555" w:type="dxa"/>
            <w:noWrap/>
            <w:hideMark/>
          </w:tcPr>
          <w:p w14:paraId="403B6DE0" w14:textId="77777777" w:rsidR="00110DA5" w:rsidRPr="009529BF" w:rsidRDefault="00110DA5" w:rsidP="000959F7">
            <w:pPr>
              <w:pStyle w:val="Tabletext0"/>
              <w:rPr>
                <w:noProof/>
                <w:lang w:eastAsia="en-AU"/>
              </w:rPr>
            </w:pPr>
            <w:r>
              <w:rPr>
                <w:noProof/>
                <w:lang w:eastAsia="en-AU"/>
              </w:rPr>
              <w:t>Transient</w:t>
            </w:r>
          </w:p>
        </w:tc>
      </w:tr>
      <w:tr w:rsidR="00110DA5" w:rsidRPr="009529BF" w14:paraId="2A5FA081" w14:textId="77777777" w:rsidTr="00B411A6">
        <w:trPr>
          <w:trHeight w:val="288"/>
        </w:trPr>
        <w:tc>
          <w:tcPr>
            <w:tcW w:w="581" w:type="dxa"/>
            <w:vMerge/>
          </w:tcPr>
          <w:p w14:paraId="01D86DEE" w14:textId="77777777" w:rsidR="00110DA5" w:rsidRPr="009529BF" w:rsidRDefault="00110DA5" w:rsidP="00BB74B0">
            <w:pPr>
              <w:pStyle w:val="Tabletext0"/>
              <w:jc w:val="both"/>
              <w:rPr>
                <w:noProof/>
                <w:lang w:eastAsia="en-AU"/>
              </w:rPr>
            </w:pPr>
          </w:p>
        </w:tc>
        <w:tc>
          <w:tcPr>
            <w:tcW w:w="3247" w:type="dxa"/>
          </w:tcPr>
          <w:p w14:paraId="66FDF4B0" w14:textId="77777777" w:rsidR="00110DA5" w:rsidRPr="009529BF" w:rsidRDefault="00110DA5" w:rsidP="000959F7">
            <w:pPr>
              <w:pStyle w:val="Tabletext0"/>
              <w:rPr>
                <w:noProof/>
                <w:lang w:eastAsia="en-AU"/>
              </w:rPr>
            </w:pPr>
            <w:r w:rsidRPr="0037280C">
              <w:rPr>
                <w:noProof/>
                <w:lang w:eastAsia="en-AU"/>
              </w:rPr>
              <w:t>Asian green mussel (</w:t>
            </w:r>
            <w:r w:rsidRPr="0037280C">
              <w:rPr>
                <w:i/>
                <w:noProof/>
                <w:lang w:eastAsia="en-AU"/>
              </w:rPr>
              <w:t>Perna viridis</w:t>
            </w:r>
            <w:r w:rsidRPr="0037280C">
              <w:rPr>
                <w:noProof/>
                <w:lang w:eastAsia="en-AU"/>
              </w:rPr>
              <w:t>)</w:t>
            </w:r>
          </w:p>
        </w:tc>
        <w:tc>
          <w:tcPr>
            <w:tcW w:w="3543" w:type="dxa"/>
            <w:noWrap/>
            <w:hideMark/>
          </w:tcPr>
          <w:p w14:paraId="37A0EABE" w14:textId="77777777" w:rsidR="00110DA5" w:rsidRPr="009529BF" w:rsidRDefault="00110DA5" w:rsidP="000959F7">
            <w:pPr>
              <w:pStyle w:val="Tabletext0"/>
              <w:rPr>
                <w:noProof/>
                <w:lang w:eastAsia="en-AU"/>
              </w:rPr>
            </w:pPr>
            <w:r w:rsidRPr="009529BF">
              <w:rPr>
                <w:noProof/>
                <w:lang w:eastAsia="en-AU"/>
              </w:rPr>
              <w:t>Port Henderson</w:t>
            </w:r>
            <w:r>
              <w:rPr>
                <w:noProof/>
                <w:lang w:eastAsia="en-AU"/>
              </w:rPr>
              <w:t xml:space="preserve">, </w:t>
            </w:r>
            <w:r w:rsidRPr="009529BF">
              <w:rPr>
                <w:noProof/>
                <w:lang w:eastAsia="en-AU"/>
              </w:rPr>
              <w:t>Western Australia</w:t>
            </w:r>
          </w:p>
        </w:tc>
        <w:tc>
          <w:tcPr>
            <w:tcW w:w="1555" w:type="dxa"/>
            <w:noWrap/>
            <w:hideMark/>
          </w:tcPr>
          <w:p w14:paraId="335A4D98" w14:textId="77777777" w:rsidR="00110DA5" w:rsidRPr="009529BF" w:rsidRDefault="00110DA5" w:rsidP="000959F7">
            <w:pPr>
              <w:pStyle w:val="Tabletext0"/>
              <w:rPr>
                <w:noProof/>
                <w:lang w:eastAsia="en-AU"/>
              </w:rPr>
            </w:pPr>
            <w:r>
              <w:rPr>
                <w:noProof/>
                <w:lang w:eastAsia="en-AU"/>
              </w:rPr>
              <w:t>Transient</w:t>
            </w:r>
          </w:p>
        </w:tc>
      </w:tr>
      <w:tr w:rsidR="00110DA5" w:rsidRPr="009529BF" w14:paraId="2492D297" w14:textId="77777777" w:rsidTr="00B411A6">
        <w:trPr>
          <w:trHeight w:val="288"/>
        </w:trPr>
        <w:tc>
          <w:tcPr>
            <w:tcW w:w="581" w:type="dxa"/>
            <w:vMerge/>
          </w:tcPr>
          <w:p w14:paraId="319D3800" w14:textId="77777777" w:rsidR="00110DA5" w:rsidRPr="009529BF" w:rsidRDefault="00110DA5" w:rsidP="00BB74B0">
            <w:pPr>
              <w:pStyle w:val="Tabletext0"/>
              <w:jc w:val="both"/>
              <w:rPr>
                <w:noProof/>
                <w:lang w:eastAsia="en-AU"/>
              </w:rPr>
            </w:pPr>
          </w:p>
        </w:tc>
        <w:tc>
          <w:tcPr>
            <w:tcW w:w="3247" w:type="dxa"/>
          </w:tcPr>
          <w:p w14:paraId="777A283F" w14:textId="77777777" w:rsidR="00110DA5" w:rsidRPr="009529BF" w:rsidRDefault="00110DA5" w:rsidP="000959F7">
            <w:pPr>
              <w:pStyle w:val="Tabletext0"/>
              <w:rPr>
                <w:noProof/>
                <w:lang w:eastAsia="en-AU"/>
              </w:rPr>
            </w:pPr>
            <w:r w:rsidRPr="00D75FCE">
              <w:rPr>
                <w:noProof/>
                <w:lang w:eastAsia="en-AU"/>
              </w:rPr>
              <w:t>Asian green mussel (</w:t>
            </w:r>
            <w:r w:rsidRPr="00D75FCE">
              <w:rPr>
                <w:i/>
                <w:noProof/>
                <w:lang w:eastAsia="en-AU"/>
              </w:rPr>
              <w:t>Perna viridis</w:t>
            </w:r>
            <w:r w:rsidRPr="00D75FCE">
              <w:rPr>
                <w:noProof/>
                <w:lang w:eastAsia="en-AU"/>
              </w:rPr>
              <w:t>)</w:t>
            </w:r>
          </w:p>
        </w:tc>
        <w:tc>
          <w:tcPr>
            <w:tcW w:w="3543" w:type="dxa"/>
            <w:noWrap/>
            <w:hideMark/>
          </w:tcPr>
          <w:p w14:paraId="2466E755" w14:textId="77777777" w:rsidR="00110DA5" w:rsidRPr="009529BF" w:rsidRDefault="00110DA5" w:rsidP="000959F7">
            <w:pPr>
              <w:pStyle w:val="Tabletext0"/>
              <w:rPr>
                <w:noProof/>
                <w:lang w:eastAsia="en-AU"/>
              </w:rPr>
            </w:pPr>
            <w:r w:rsidRPr="009529BF">
              <w:rPr>
                <w:noProof/>
                <w:lang w:eastAsia="en-AU"/>
              </w:rPr>
              <w:t>Fremantle</w:t>
            </w:r>
            <w:r>
              <w:rPr>
                <w:noProof/>
                <w:lang w:eastAsia="en-AU"/>
              </w:rPr>
              <w:t xml:space="preserve">, </w:t>
            </w:r>
            <w:r w:rsidRPr="009529BF">
              <w:rPr>
                <w:noProof/>
                <w:lang w:eastAsia="en-AU"/>
              </w:rPr>
              <w:t>Western Australia</w:t>
            </w:r>
          </w:p>
        </w:tc>
        <w:tc>
          <w:tcPr>
            <w:tcW w:w="1555" w:type="dxa"/>
            <w:noWrap/>
            <w:hideMark/>
          </w:tcPr>
          <w:p w14:paraId="1AC577D4" w14:textId="77777777" w:rsidR="00110DA5" w:rsidRPr="009529BF" w:rsidRDefault="00110DA5" w:rsidP="000959F7">
            <w:pPr>
              <w:pStyle w:val="Tabletext0"/>
              <w:rPr>
                <w:noProof/>
                <w:lang w:eastAsia="en-AU"/>
              </w:rPr>
            </w:pPr>
            <w:r>
              <w:rPr>
                <w:noProof/>
                <w:lang w:eastAsia="en-AU"/>
              </w:rPr>
              <w:t>Transient</w:t>
            </w:r>
          </w:p>
        </w:tc>
      </w:tr>
      <w:tr w:rsidR="00110DA5" w:rsidRPr="009529BF" w14:paraId="50672A4A" w14:textId="77777777" w:rsidTr="00B411A6">
        <w:trPr>
          <w:trHeight w:val="288"/>
        </w:trPr>
        <w:tc>
          <w:tcPr>
            <w:tcW w:w="581" w:type="dxa"/>
            <w:vMerge/>
          </w:tcPr>
          <w:p w14:paraId="2FA5A4C7" w14:textId="77777777" w:rsidR="00110DA5" w:rsidRPr="009529BF" w:rsidRDefault="00110DA5" w:rsidP="00BB74B0">
            <w:pPr>
              <w:pStyle w:val="Tabletext0"/>
              <w:jc w:val="both"/>
              <w:rPr>
                <w:noProof/>
                <w:lang w:eastAsia="en-AU"/>
              </w:rPr>
            </w:pPr>
          </w:p>
        </w:tc>
        <w:tc>
          <w:tcPr>
            <w:tcW w:w="3247" w:type="dxa"/>
          </w:tcPr>
          <w:p w14:paraId="00AF296F" w14:textId="77777777" w:rsidR="00110DA5" w:rsidRPr="009529BF" w:rsidRDefault="00110DA5" w:rsidP="000959F7">
            <w:pPr>
              <w:pStyle w:val="Tabletext0"/>
              <w:rPr>
                <w:noProof/>
                <w:lang w:eastAsia="en-AU"/>
              </w:rPr>
            </w:pPr>
            <w:r w:rsidRPr="009529BF">
              <w:rPr>
                <w:noProof/>
                <w:lang w:eastAsia="en-AU"/>
              </w:rPr>
              <w:t xml:space="preserve">Dead Man's Fingers </w:t>
            </w:r>
            <w:r>
              <w:rPr>
                <w:noProof/>
                <w:lang w:eastAsia="en-AU"/>
              </w:rPr>
              <w:t>(</w:t>
            </w:r>
            <w:r w:rsidRPr="00234934">
              <w:rPr>
                <w:i/>
                <w:noProof/>
                <w:lang w:eastAsia="en-AU"/>
              </w:rPr>
              <w:t>Codium fragile</w:t>
            </w:r>
            <w:r w:rsidRPr="009529BF">
              <w:rPr>
                <w:noProof/>
                <w:lang w:eastAsia="en-AU"/>
              </w:rPr>
              <w:t xml:space="preserve"> ssp. </w:t>
            </w:r>
            <w:r w:rsidRPr="00234934">
              <w:rPr>
                <w:i/>
                <w:noProof/>
                <w:lang w:eastAsia="en-AU"/>
              </w:rPr>
              <w:t>fragile</w:t>
            </w:r>
            <w:r>
              <w:rPr>
                <w:noProof/>
                <w:lang w:eastAsia="en-AU"/>
              </w:rPr>
              <w:t>)</w:t>
            </w:r>
          </w:p>
        </w:tc>
        <w:tc>
          <w:tcPr>
            <w:tcW w:w="3543" w:type="dxa"/>
            <w:noWrap/>
            <w:hideMark/>
          </w:tcPr>
          <w:p w14:paraId="5AD53135" w14:textId="77777777" w:rsidR="00110DA5" w:rsidRPr="009529BF" w:rsidRDefault="00110DA5" w:rsidP="000959F7">
            <w:pPr>
              <w:pStyle w:val="Tabletext0"/>
              <w:rPr>
                <w:noProof/>
                <w:lang w:eastAsia="en-AU"/>
              </w:rPr>
            </w:pPr>
            <w:r w:rsidRPr="009529BF">
              <w:rPr>
                <w:noProof/>
                <w:lang w:eastAsia="en-AU"/>
              </w:rPr>
              <w:t>Mistaken Island, Albany</w:t>
            </w:r>
            <w:r>
              <w:rPr>
                <w:noProof/>
                <w:lang w:eastAsia="en-AU"/>
              </w:rPr>
              <w:t xml:space="preserve">, </w:t>
            </w:r>
            <w:r w:rsidRPr="009529BF">
              <w:rPr>
                <w:noProof/>
                <w:lang w:eastAsia="en-AU"/>
              </w:rPr>
              <w:t>Western Australia</w:t>
            </w:r>
          </w:p>
        </w:tc>
        <w:tc>
          <w:tcPr>
            <w:tcW w:w="1555" w:type="dxa"/>
            <w:noWrap/>
            <w:hideMark/>
          </w:tcPr>
          <w:p w14:paraId="3FCDACB3" w14:textId="77777777" w:rsidR="00110DA5" w:rsidRPr="009529BF" w:rsidRDefault="00110DA5" w:rsidP="000959F7">
            <w:pPr>
              <w:pStyle w:val="Tabletext0"/>
              <w:rPr>
                <w:noProof/>
                <w:lang w:eastAsia="en-AU"/>
              </w:rPr>
            </w:pPr>
            <w:r>
              <w:t>Established</w:t>
            </w:r>
          </w:p>
        </w:tc>
      </w:tr>
      <w:tr w:rsidR="00110DA5" w:rsidRPr="009529BF" w14:paraId="135AC9C1" w14:textId="77777777" w:rsidTr="00B411A6">
        <w:trPr>
          <w:trHeight w:val="288"/>
        </w:trPr>
        <w:tc>
          <w:tcPr>
            <w:tcW w:w="581" w:type="dxa"/>
            <w:vMerge/>
          </w:tcPr>
          <w:p w14:paraId="20CE3BDE" w14:textId="77777777" w:rsidR="00110DA5" w:rsidRPr="009529BF" w:rsidRDefault="00110DA5" w:rsidP="00BB74B0">
            <w:pPr>
              <w:pStyle w:val="Tabletext0"/>
              <w:jc w:val="both"/>
              <w:rPr>
                <w:noProof/>
                <w:lang w:eastAsia="en-AU"/>
              </w:rPr>
            </w:pPr>
          </w:p>
        </w:tc>
        <w:tc>
          <w:tcPr>
            <w:tcW w:w="3247" w:type="dxa"/>
          </w:tcPr>
          <w:p w14:paraId="22DB651A" w14:textId="77777777" w:rsidR="00110DA5" w:rsidRPr="009529BF" w:rsidRDefault="00110DA5" w:rsidP="000959F7">
            <w:pPr>
              <w:pStyle w:val="Tabletext0"/>
              <w:rPr>
                <w:noProof/>
                <w:lang w:eastAsia="en-AU"/>
              </w:rPr>
            </w:pPr>
            <w:r>
              <w:rPr>
                <w:noProof/>
                <w:lang w:eastAsia="en-AU"/>
              </w:rPr>
              <w:t>Northern</w:t>
            </w:r>
            <w:r w:rsidRPr="009529BF">
              <w:rPr>
                <w:noProof/>
                <w:lang w:eastAsia="en-AU"/>
              </w:rPr>
              <w:t xml:space="preserve"> Pacific seastar </w:t>
            </w:r>
            <w:r>
              <w:rPr>
                <w:noProof/>
                <w:lang w:eastAsia="en-AU"/>
              </w:rPr>
              <w:t>(</w:t>
            </w:r>
            <w:r w:rsidRPr="00234934">
              <w:rPr>
                <w:i/>
                <w:noProof/>
                <w:lang w:eastAsia="en-AU"/>
              </w:rPr>
              <w:t>Asterias amurensis</w:t>
            </w:r>
            <w:r w:rsidRPr="009529BF">
              <w:rPr>
                <w:noProof/>
                <w:lang w:eastAsia="en-AU"/>
              </w:rPr>
              <w:t xml:space="preserve"> </w:t>
            </w:r>
            <w:r>
              <w:rPr>
                <w:noProof/>
                <w:lang w:eastAsia="en-AU"/>
              </w:rPr>
              <w:t>)</w:t>
            </w:r>
          </w:p>
        </w:tc>
        <w:tc>
          <w:tcPr>
            <w:tcW w:w="3543" w:type="dxa"/>
            <w:noWrap/>
            <w:hideMark/>
          </w:tcPr>
          <w:p w14:paraId="55C26BCA" w14:textId="77777777" w:rsidR="00110DA5" w:rsidRPr="009529BF" w:rsidRDefault="00110DA5" w:rsidP="000959F7">
            <w:pPr>
              <w:pStyle w:val="Tabletext0"/>
              <w:rPr>
                <w:noProof/>
                <w:lang w:eastAsia="en-AU"/>
              </w:rPr>
            </w:pPr>
            <w:r w:rsidRPr="009529BF">
              <w:rPr>
                <w:noProof/>
                <w:lang w:eastAsia="en-AU"/>
              </w:rPr>
              <w:t>Gippsland Lakes</w:t>
            </w:r>
            <w:r>
              <w:rPr>
                <w:noProof/>
                <w:lang w:eastAsia="en-AU"/>
              </w:rPr>
              <w:t xml:space="preserve">, </w:t>
            </w:r>
            <w:r w:rsidRPr="009529BF">
              <w:rPr>
                <w:noProof/>
                <w:lang w:eastAsia="en-AU"/>
              </w:rPr>
              <w:t>Victoria</w:t>
            </w:r>
          </w:p>
        </w:tc>
        <w:tc>
          <w:tcPr>
            <w:tcW w:w="1555" w:type="dxa"/>
            <w:noWrap/>
            <w:hideMark/>
          </w:tcPr>
          <w:p w14:paraId="1EADF9F4" w14:textId="77777777" w:rsidR="00110DA5" w:rsidRPr="009529BF" w:rsidRDefault="00110DA5" w:rsidP="000959F7">
            <w:pPr>
              <w:pStyle w:val="Tabletext0"/>
              <w:rPr>
                <w:noProof/>
                <w:lang w:eastAsia="en-AU"/>
              </w:rPr>
            </w:pPr>
            <w:r>
              <w:rPr>
                <w:noProof/>
                <w:lang w:eastAsia="en-AU"/>
              </w:rPr>
              <w:t>Eradicated</w:t>
            </w:r>
          </w:p>
        </w:tc>
      </w:tr>
      <w:tr w:rsidR="00110DA5" w:rsidRPr="009529BF" w14:paraId="215D6316" w14:textId="77777777" w:rsidTr="00B411A6">
        <w:trPr>
          <w:trHeight w:val="288"/>
        </w:trPr>
        <w:tc>
          <w:tcPr>
            <w:tcW w:w="581" w:type="dxa"/>
            <w:vMerge/>
          </w:tcPr>
          <w:p w14:paraId="1CFAA8DD" w14:textId="77777777" w:rsidR="00110DA5" w:rsidRPr="009529BF" w:rsidRDefault="00110DA5" w:rsidP="00BB74B0">
            <w:pPr>
              <w:pStyle w:val="Tabletext0"/>
              <w:jc w:val="both"/>
              <w:rPr>
                <w:noProof/>
                <w:lang w:eastAsia="en-AU"/>
              </w:rPr>
            </w:pPr>
          </w:p>
        </w:tc>
        <w:tc>
          <w:tcPr>
            <w:tcW w:w="3247" w:type="dxa"/>
          </w:tcPr>
          <w:p w14:paraId="572CDF28" w14:textId="77777777" w:rsidR="00110DA5" w:rsidRPr="009529BF" w:rsidRDefault="00110DA5" w:rsidP="000959F7">
            <w:pPr>
              <w:pStyle w:val="Tabletext0"/>
              <w:rPr>
                <w:noProof/>
                <w:lang w:eastAsia="en-AU"/>
              </w:rPr>
            </w:pPr>
            <w:r w:rsidRPr="009529BF">
              <w:rPr>
                <w:noProof/>
                <w:lang w:eastAsia="en-AU"/>
              </w:rPr>
              <w:t xml:space="preserve">Slime feather duster worm </w:t>
            </w:r>
            <w:r>
              <w:rPr>
                <w:noProof/>
                <w:lang w:eastAsia="en-AU"/>
              </w:rPr>
              <w:t>(</w:t>
            </w:r>
            <w:r w:rsidRPr="00234934">
              <w:rPr>
                <w:i/>
                <w:noProof/>
                <w:lang w:eastAsia="en-AU"/>
              </w:rPr>
              <w:t>Myxicoloa infundibulum</w:t>
            </w:r>
            <w:r>
              <w:rPr>
                <w:noProof/>
                <w:lang w:eastAsia="en-AU"/>
              </w:rPr>
              <w:t>)</w:t>
            </w:r>
          </w:p>
        </w:tc>
        <w:tc>
          <w:tcPr>
            <w:tcW w:w="3543" w:type="dxa"/>
            <w:noWrap/>
            <w:hideMark/>
          </w:tcPr>
          <w:p w14:paraId="6F79D633" w14:textId="77777777" w:rsidR="00110DA5" w:rsidRPr="009529BF" w:rsidRDefault="00110DA5" w:rsidP="000959F7">
            <w:pPr>
              <w:pStyle w:val="Tabletext0"/>
              <w:rPr>
                <w:noProof/>
                <w:lang w:eastAsia="en-AU"/>
              </w:rPr>
            </w:pPr>
            <w:r w:rsidRPr="009529BF">
              <w:rPr>
                <w:noProof/>
                <w:lang w:eastAsia="en-AU"/>
              </w:rPr>
              <w:t xml:space="preserve">Ballast Head, </w:t>
            </w:r>
            <w:r>
              <w:rPr>
                <w:noProof/>
                <w:lang w:eastAsia="en-AU"/>
              </w:rPr>
              <w:t>K</w:t>
            </w:r>
            <w:r w:rsidRPr="009529BF">
              <w:rPr>
                <w:noProof/>
                <w:lang w:eastAsia="en-AU"/>
              </w:rPr>
              <w:t>angaroo Island</w:t>
            </w:r>
            <w:r>
              <w:rPr>
                <w:noProof/>
                <w:lang w:eastAsia="en-AU"/>
              </w:rPr>
              <w:t xml:space="preserve">, </w:t>
            </w:r>
            <w:r w:rsidRPr="009529BF">
              <w:rPr>
                <w:noProof/>
                <w:lang w:eastAsia="en-AU"/>
              </w:rPr>
              <w:t>South Australia</w:t>
            </w:r>
          </w:p>
        </w:tc>
        <w:tc>
          <w:tcPr>
            <w:tcW w:w="1555" w:type="dxa"/>
            <w:noWrap/>
            <w:hideMark/>
          </w:tcPr>
          <w:p w14:paraId="301B461C" w14:textId="77777777" w:rsidR="00110DA5" w:rsidRPr="009529BF" w:rsidRDefault="00110DA5" w:rsidP="000959F7">
            <w:pPr>
              <w:pStyle w:val="Tabletext0"/>
              <w:rPr>
                <w:noProof/>
                <w:lang w:eastAsia="en-AU"/>
              </w:rPr>
            </w:pPr>
            <w:r>
              <w:t>Established</w:t>
            </w:r>
          </w:p>
        </w:tc>
      </w:tr>
      <w:tr w:rsidR="00110DA5" w:rsidRPr="009529BF" w14:paraId="0D4E246A" w14:textId="77777777" w:rsidTr="00B411A6">
        <w:trPr>
          <w:trHeight w:val="288"/>
        </w:trPr>
        <w:tc>
          <w:tcPr>
            <w:tcW w:w="581" w:type="dxa"/>
            <w:vMerge w:val="restart"/>
          </w:tcPr>
          <w:p w14:paraId="16AEFE57" w14:textId="77777777" w:rsidR="00110DA5" w:rsidRPr="009529BF" w:rsidRDefault="00110DA5" w:rsidP="00BB74B0">
            <w:pPr>
              <w:pStyle w:val="Tabletext0"/>
              <w:jc w:val="both"/>
              <w:rPr>
                <w:noProof/>
                <w:lang w:eastAsia="en-AU"/>
              </w:rPr>
            </w:pPr>
            <w:r w:rsidRPr="009529BF">
              <w:rPr>
                <w:noProof/>
                <w:lang w:eastAsia="en-AU"/>
              </w:rPr>
              <w:t>2016</w:t>
            </w:r>
          </w:p>
        </w:tc>
        <w:tc>
          <w:tcPr>
            <w:tcW w:w="3247" w:type="dxa"/>
          </w:tcPr>
          <w:p w14:paraId="525FFDB0" w14:textId="77777777" w:rsidR="00110DA5" w:rsidRPr="009529BF" w:rsidRDefault="00110DA5" w:rsidP="000959F7">
            <w:pPr>
              <w:pStyle w:val="Tabletext0"/>
              <w:rPr>
                <w:noProof/>
                <w:lang w:eastAsia="en-AU"/>
              </w:rPr>
            </w:pPr>
            <w:r w:rsidRPr="009529BF">
              <w:rPr>
                <w:noProof/>
                <w:lang w:eastAsia="en-AU"/>
              </w:rPr>
              <w:t xml:space="preserve">Fire crab </w:t>
            </w:r>
            <w:r>
              <w:rPr>
                <w:noProof/>
                <w:lang w:eastAsia="en-AU"/>
              </w:rPr>
              <w:t>(</w:t>
            </w:r>
            <w:r w:rsidRPr="00234934">
              <w:rPr>
                <w:i/>
                <w:noProof/>
                <w:lang w:eastAsia="en-AU"/>
              </w:rPr>
              <w:t>Pyromaia tuberculata</w:t>
            </w:r>
            <w:r>
              <w:rPr>
                <w:noProof/>
                <w:lang w:eastAsia="en-AU"/>
              </w:rPr>
              <w:t>)</w:t>
            </w:r>
          </w:p>
        </w:tc>
        <w:tc>
          <w:tcPr>
            <w:tcW w:w="3543" w:type="dxa"/>
            <w:noWrap/>
            <w:hideMark/>
          </w:tcPr>
          <w:p w14:paraId="4794179D" w14:textId="77777777" w:rsidR="00110DA5" w:rsidRPr="009529BF" w:rsidRDefault="00110DA5" w:rsidP="000959F7">
            <w:pPr>
              <w:pStyle w:val="Tabletext0"/>
              <w:rPr>
                <w:noProof/>
                <w:lang w:eastAsia="en-AU"/>
              </w:rPr>
            </w:pPr>
            <w:r w:rsidRPr="009529BF">
              <w:rPr>
                <w:noProof/>
                <w:lang w:eastAsia="en-AU"/>
              </w:rPr>
              <w:t>Bruny Island, Tasmania</w:t>
            </w:r>
          </w:p>
        </w:tc>
        <w:tc>
          <w:tcPr>
            <w:tcW w:w="1555" w:type="dxa"/>
            <w:noWrap/>
          </w:tcPr>
          <w:p w14:paraId="175AB13D" w14:textId="77777777" w:rsidR="00110DA5" w:rsidRPr="009529BF" w:rsidRDefault="00110DA5" w:rsidP="000959F7">
            <w:pPr>
              <w:pStyle w:val="Tabletext0"/>
              <w:rPr>
                <w:noProof/>
                <w:lang w:eastAsia="en-AU"/>
              </w:rPr>
            </w:pPr>
            <w:r>
              <w:t>Established</w:t>
            </w:r>
          </w:p>
        </w:tc>
      </w:tr>
      <w:tr w:rsidR="00110DA5" w:rsidRPr="009529BF" w14:paraId="0232CB31" w14:textId="77777777" w:rsidTr="00B411A6">
        <w:trPr>
          <w:trHeight w:val="288"/>
        </w:trPr>
        <w:tc>
          <w:tcPr>
            <w:tcW w:w="581" w:type="dxa"/>
            <w:vMerge/>
          </w:tcPr>
          <w:p w14:paraId="09D7B347" w14:textId="77777777" w:rsidR="00110DA5" w:rsidRPr="009529BF" w:rsidRDefault="00110DA5" w:rsidP="00BB74B0">
            <w:pPr>
              <w:pStyle w:val="Tabletext0"/>
              <w:jc w:val="both"/>
              <w:rPr>
                <w:noProof/>
                <w:lang w:eastAsia="en-AU"/>
              </w:rPr>
            </w:pPr>
          </w:p>
        </w:tc>
        <w:tc>
          <w:tcPr>
            <w:tcW w:w="3247" w:type="dxa"/>
          </w:tcPr>
          <w:p w14:paraId="33056A2F" w14:textId="77777777" w:rsidR="00110DA5" w:rsidRPr="009529BF" w:rsidRDefault="00110DA5" w:rsidP="000959F7">
            <w:pPr>
              <w:pStyle w:val="Tabletext0"/>
              <w:rPr>
                <w:noProof/>
                <w:lang w:eastAsia="en-AU"/>
              </w:rPr>
            </w:pPr>
            <w:r w:rsidRPr="009529BF">
              <w:rPr>
                <w:noProof/>
                <w:lang w:eastAsia="en-AU"/>
              </w:rPr>
              <w:t xml:space="preserve">Asian green mussel </w:t>
            </w:r>
            <w:r>
              <w:rPr>
                <w:noProof/>
                <w:lang w:eastAsia="en-AU"/>
              </w:rPr>
              <w:t>(</w:t>
            </w:r>
            <w:r w:rsidRPr="00234934">
              <w:rPr>
                <w:i/>
                <w:noProof/>
                <w:lang w:eastAsia="en-AU"/>
              </w:rPr>
              <w:t>Perna viridis</w:t>
            </w:r>
            <w:r>
              <w:rPr>
                <w:noProof/>
                <w:lang w:eastAsia="en-AU"/>
              </w:rPr>
              <w:t>)</w:t>
            </w:r>
          </w:p>
        </w:tc>
        <w:tc>
          <w:tcPr>
            <w:tcW w:w="3543" w:type="dxa"/>
            <w:noWrap/>
            <w:hideMark/>
          </w:tcPr>
          <w:p w14:paraId="71C75A2C" w14:textId="77777777" w:rsidR="00110DA5" w:rsidRPr="009529BF" w:rsidRDefault="00110DA5" w:rsidP="000959F7">
            <w:pPr>
              <w:pStyle w:val="Tabletext0"/>
              <w:rPr>
                <w:noProof/>
                <w:lang w:eastAsia="en-AU"/>
              </w:rPr>
            </w:pPr>
            <w:r w:rsidRPr="009529BF">
              <w:rPr>
                <w:noProof/>
                <w:lang w:eastAsia="en-AU"/>
              </w:rPr>
              <w:t>Cockburn Sound</w:t>
            </w:r>
            <w:r>
              <w:rPr>
                <w:noProof/>
                <w:lang w:eastAsia="en-AU"/>
              </w:rPr>
              <w:t xml:space="preserve">, </w:t>
            </w:r>
            <w:r w:rsidRPr="009529BF">
              <w:rPr>
                <w:noProof/>
                <w:lang w:eastAsia="en-AU"/>
              </w:rPr>
              <w:t>Western Australia</w:t>
            </w:r>
          </w:p>
        </w:tc>
        <w:tc>
          <w:tcPr>
            <w:tcW w:w="1555" w:type="dxa"/>
            <w:noWrap/>
            <w:hideMark/>
          </w:tcPr>
          <w:p w14:paraId="07DB46AB" w14:textId="77777777" w:rsidR="00110DA5" w:rsidRPr="009529BF" w:rsidRDefault="00110DA5" w:rsidP="000959F7">
            <w:pPr>
              <w:pStyle w:val="Tabletext0"/>
              <w:rPr>
                <w:noProof/>
                <w:lang w:eastAsia="en-AU"/>
              </w:rPr>
            </w:pPr>
            <w:r>
              <w:rPr>
                <w:noProof/>
                <w:lang w:eastAsia="en-AU"/>
              </w:rPr>
              <w:t>Transient</w:t>
            </w:r>
          </w:p>
        </w:tc>
      </w:tr>
      <w:tr w:rsidR="00110DA5" w:rsidRPr="009529BF" w14:paraId="0D15FC43" w14:textId="77777777" w:rsidTr="00B411A6">
        <w:trPr>
          <w:trHeight w:val="288"/>
        </w:trPr>
        <w:tc>
          <w:tcPr>
            <w:tcW w:w="581" w:type="dxa"/>
            <w:vMerge/>
          </w:tcPr>
          <w:p w14:paraId="71A9CBB3" w14:textId="77777777" w:rsidR="00110DA5" w:rsidRPr="009529BF" w:rsidRDefault="00110DA5" w:rsidP="00BB74B0">
            <w:pPr>
              <w:pStyle w:val="Tabletext0"/>
              <w:jc w:val="both"/>
              <w:rPr>
                <w:noProof/>
                <w:lang w:eastAsia="en-AU"/>
              </w:rPr>
            </w:pPr>
          </w:p>
        </w:tc>
        <w:tc>
          <w:tcPr>
            <w:tcW w:w="3247" w:type="dxa"/>
          </w:tcPr>
          <w:p w14:paraId="19F87503" w14:textId="77777777" w:rsidR="00110DA5" w:rsidRPr="009529BF" w:rsidRDefault="00110DA5" w:rsidP="000959F7">
            <w:pPr>
              <w:pStyle w:val="Tabletext0"/>
              <w:rPr>
                <w:noProof/>
                <w:lang w:eastAsia="en-AU"/>
              </w:rPr>
            </w:pPr>
            <w:r>
              <w:rPr>
                <w:noProof/>
                <w:lang w:eastAsia="en-AU"/>
              </w:rPr>
              <w:t>B</w:t>
            </w:r>
            <w:r w:rsidRPr="009529BF">
              <w:rPr>
                <w:noProof/>
                <w:lang w:eastAsia="en-AU"/>
              </w:rPr>
              <w:t xml:space="preserve">ay barnacle </w:t>
            </w:r>
            <w:r>
              <w:rPr>
                <w:noProof/>
                <w:lang w:eastAsia="en-AU"/>
              </w:rPr>
              <w:t>(</w:t>
            </w:r>
            <w:r w:rsidRPr="00234934">
              <w:rPr>
                <w:i/>
                <w:noProof/>
                <w:lang w:eastAsia="en-AU"/>
              </w:rPr>
              <w:t>Amphibalanus improvisus</w:t>
            </w:r>
            <w:r>
              <w:rPr>
                <w:noProof/>
                <w:lang w:eastAsia="en-AU"/>
              </w:rPr>
              <w:t>)</w:t>
            </w:r>
            <w:r w:rsidRPr="009529BF">
              <w:rPr>
                <w:noProof/>
                <w:lang w:eastAsia="en-AU"/>
              </w:rPr>
              <w:t xml:space="preserve"> (</w:t>
            </w:r>
            <w:r w:rsidRPr="00234934">
              <w:rPr>
                <w:i/>
                <w:noProof/>
                <w:lang w:eastAsia="en-AU"/>
              </w:rPr>
              <w:t>Balanus improvisus</w:t>
            </w:r>
            <w:r w:rsidRPr="009529BF">
              <w:rPr>
                <w:noProof/>
                <w:lang w:eastAsia="en-AU"/>
              </w:rPr>
              <w:t>)</w:t>
            </w:r>
          </w:p>
        </w:tc>
        <w:tc>
          <w:tcPr>
            <w:tcW w:w="3543" w:type="dxa"/>
            <w:noWrap/>
            <w:hideMark/>
          </w:tcPr>
          <w:p w14:paraId="6BADBC8B" w14:textId="77777777" w:rsidR="00110DA5" w:rsidRPr="009529BF" w:rsidRDefault="00110DA5" w:rsidP="000959F7">
            <w:pPr>
              <w:pStyle w:val="Tabletext0"/>
              <w:rPr>
                <w:noProof/>
                <w:lang w:eastAsia="en-AU"/>
              </w:rPr>
            </w:pPr>
            <w:r w:rsidRPr="009529BF">
              <w:rPr>
                <w:noProof/>
                <w:lang w:eastAsia="en-AU"/>
              </w:rPr>
              <w:t>Hobart</w:t>
            </w:r>
            <w:r>
              <w:rPr>
                <w:noProof/>
                <w:lang w:eastAsia="en-AU"/>
              </w:rPr>
              <w:t xml:space="preserve">, </w:t>
            </w:r>
            <w:r w:rsidRPr="009529BF">
              <w:rPr>
                <w:noProof/>
                <w:lang w:eastAsia="en-AU"/>
              </w:rPr>
              <w:t>Tasmania</w:t>
            </w:r>
          </w:p>
        </w:tc>
        <w:tc>
          <w:tcPr>
            <w:tcW w:w="1555" w:type="dxa"/>
            <w:noWrap/>
            <w:hideMark/>
          </w:tcPr>
          <w:p w14:paraId="03271324" w14:textId="77777777" w:rsidR="00110DA5" w:rsidRPr="009529BF" w:rsidRDefault="00110DA5" w:rsidP="000959F7">
            <w:pPr>
              <w:pStyle w:val="Tabletext0"/>
              <w:rPr>
                <w:noProof/>
                <w:lang w:eastAsia="en-AU"/>
              </w:rPr>
            </w:pPr>
            <w:r>
              <w:rPr>
                <w:noProof/>
                <w:lang w:eastAsia="en-AU"/>
              </w:rPr>
              <w:t>Transient</w:t>
            </w:r>
          </w:p>
        </w:tc>
      </w:tr>
      <w:tr w:rsidR="00110DA5" w:rsidRPr="009529BF" w14:paraId="2338551C" w14:textId="77777777" w:rsidTr="00B411A6">
        <w:trPr>
          <w:trHeight w:val="288"/>
        </w:trPr>
        <w:tc>
          <w:tcPr>
            <w:tcW w:w="581" w:type="dxa"/>
            <w:vMerge w:val="restart"/>
          </w:tcPr>
          <w:p w14:paraId="1F7B41F4" w14:textId="77777777" w:rsidR="00110DA5" w:rsidRPr="009529BF" w:rsidRDefault="00110DA5" w:rsidP="00BB74B0">
            <w:pPr>
              <w:pStyle w:val="Tabletext0"/>
              <w:jc w:val="both"/>
              <w:rPr>
                <w:noProof/>
                <w:lang w:eastAsia="en-AU"/>
              </w:rPr>
            </w:pPr>
            <w:r w:rsidRPr="009529BF">
              <w:rPr>
                <w:noProof/>
                <w:lang w:eastAsia="en-AU"/>
              </w:rPr>
              <w:t>2017</w:t>
            </w:r>
          </w:p>
        </w:tc>
        <w:tc>
          <w:tcPr>
            <w:tcW w:w="3247" w:type="dxa"/>
          </w:tcPr>
          <w:p w14:paraId="569DED2B" w14:textId="77777777" w:rsidR="00110DA5" w:rsidRPr="009529BF" w:rsidRDefault="00110DA5" w:rsidP="000959F7">
            <w:pPr>
              <w:pStyle w:val="Tabletext0"/>
              <w:rPr>
                <w:noProof/>
                <w:lang w:eastAsia="en-AU"/>
              </w:rPr>
            </w:pPr>
            <w:r w:rsidRPr="009529BF">
              <w:rPr>
                <w:noProof/>
                <w:lang w:eastAsia="en-AU"/>
              </w:rPr>
              <w:t xml:space="preserve">European Green Shore </w:t>
            </w:r>
            <w:r>
              <w:rPr>
                <w:noProof/>
                <w:lang w:eastAsia="en-AU"/>
              </w:rPr>
              <w:t>c</w:t>
            </w:r>
            <w:r w:rsidRPr="009529BF">
              <w:rPr>
                <w:noProof/>
                <w:lang w:eastAsia="en-AU"/>
              </w:rPr>
              <w:t xml:space="preserve">rab </w:t>
            </w:r>
            <w:r>
              <w:rPr>
                <w:noProof/>
                <w:lang w:eastAsia="en-AU"/>
              </w:rPr>
              <w:t>(</w:t>
            </w:r>
            <w:r w:rsidRPr="00234934">
              <w:rPr>
                <w:i/>
                <w:noProof/>
                <w:lang w:eastAsia="en-AU"/>
              </w:rPr>
              <w:t>Carcinus maenas</w:t>
            </w:r>
            <w:r>
              <w:rPr>
                <w:noProof/>
                <w:lang w:eastAsia="en-AU"/>
              </w:rPr>
              <w:t>)</w:t>
            </w:r>
          </w:p>
        </w:tc>
        <w:tc>
          <w:tcPr>
            <w:tcW w:w="3543" w:type="dxa"/>
            <w:noWrap/>
            <w:hideMark/>
          </w:tcPr>
          <w:p w14:paraId="03A07CC7" w14:textId="77777777" w:rsidR="00110DA5" w:rsidRPr="009529BF" w:rsidRDefault="00110DA5" w:rsidP="000959F7">
            <w:pPr>
              <w:pStyle w:val="Tabletext0"/>
              <w:rPr>
                <w:noProof/>
                <w:lang w:eastAsia="en-AU"/>
              </w:rPr>
            </w:pPr>
            <w:r w:rsidRPr="009529BF">
              <w:rPr>
                <w:noProof/>
                <w:lang w:eastAsia="en-AU"/>
              </w:rPr>
              <w:t>Macquarie Harbour</w:t>
            </w:r>
            <w:r>
              <w:rPr>
                <w:noProof/>
                <w:lang w:eastAsia="en-AU"/>
              </w:rPr>
              <w:t xml:space="preserve">, </w:t>
            </w:r>
            <w:r w:rsidRPr="009529BF">
              <w:rPr>
                <w:noProof/>
                <w:lang w:eastAsia="en-AU"/>
              </w:rPr>
              <w:t>Tasmania</w:t>
            </w:r>
          </w:p>
        </w:tc>
        <w:tc>
          <w:tcPr>
            <w:tcW w:w="1555" w:type="dxa"/>
            <w:noWrap/>
            <w:hideMark/>
          </w:tcPr>
          <w:p w14:paraId="3EDF9A89" w14:textId="77777777" w:rsidR="00110DA5" w:rsidRPr="009529BF" w:rsidRDefault="00110DA5" w:rsidP="000959F7">
            <w:pPr>
              <w:pStyle w:val="Tabletext0"/>
              <w:rPr>
                <w:noProof/>
                <w:lang w:eastAsia="en-AU"/>
              </w:rPr>
            </w:pPr>
            <w:r>
              <w:rPr>
                <w:noProof/>
                <w:lang w:eastAsia="en-AU"/>
              </w:rPr>
              <w:t>Established</w:t>
            </w:r>
          </w:p>
        </w:tc>
      </w:tr>
      <w:tr w:rsidR="00110DA5" w:rsidRPr="009529BF" w14:paraId="6DED268E" w14:textId="77777777" w:rsidTr="00B411A6">
        <w:trPr>
          <w:trHeight w:val="288"/>
        </w:trPr>
        <w:tc>
          <w:tcPr>
            <w:tcW w:w="581" w:type="dxa"/>
            <w:vMerge/>
          </w:tcPr>
          <w:p w14:paraId="4325D6C2" w14:textId="77777777" w:rsidR="00110DA5" w:rsidRPr="009529BF" w:rsidRDefault="00110DA5" w:rsidP="00BB74B0">
            <w:pPr>
              <w:pStyle w:val="Tabletext0"/>
              <w:jc w:val="both"/>
              <w:rPr>
                <w:noProof/>
                <w:lang w:eastAsia="en-AU"/>
              </w:rPr>
            </w:pPr>
          </w:p>
        </w:tc>
        <w:tc>
          <w:tcPr>
            <w:tcW w:w="3247" w:type="dxa"/>
          </w:tcPr>
          <w:p w14:paraId="1DACA42D" w14:textId="77777777" w:rsidR="00110DA5" w:rsidRPr="009529BF" w:rsidRDefault="00110DA5" w:rsidP="000959F7">
            <w:pPr>
              <w:pStyle w:val="Tabletext0"/>
              <w:rPr>
                <w:noProof/>
                <w:lang w:eastAsia="en-AU"/>
              </w:rPr>
            </w:pPr>
            <w:r w:rsidRPr="00282A93">
              <w:rPr>
                <w:noProof/>
                <w:lang w:eastAsia="en-AU"/>
              </w:rPr>
              <w:t>Asian green mussel (</w:t>
            </w:r>
            <w:r w:rsidRPr="00282A93">
              <w:rPr>
                <w:i/>
                <w:noProof/>
                <w:lang w:eastAsia="en-AU"/>
              </w:rPr>
              <w:t>Perna viridis</w:t>
            </w:r>
            <w:r w:rsidRPr="00282A93">
              <w:rPr>
                <w:noProof/>
                <w:lang w:eastAsia="en-AU"/>
              </w:rPr>
              <w:t>)</w:t>
            </w:r>
          </w:p>
        </w:tc>
        <w:tc>
          <w:tcPr>
            <w:tcW w:w="3543" w:type="dxa"/>
            <w:noWrap/>
            <w:hideMark/>
          </w:tcPr>
          <w:p w14:paraId="032301B5" w14:textId="77777777" w:rsidR="00110DA5" w:rsidRPr="009529BF" w:rsidRDefault="00110DA5" w:rsidP="000959F7">
            <w:pPr>
              <w:pStyle w:val="Tabletext0"/>
              <w:rPr>
                <w:noProof/>
                <w:lang w:eastAsia="en-AU"/>
              </w:rPr>
            </w:pPr>
            <w:r w:rsidRPr="00500AD6">
              <w:rPr>
                <w:noProof/>
                <w:lang w:eastAsia="en-AU"/>
              </w:rPr>
              <w:t xml:space="preserve">Fremantle Port, </w:t>
            </w:r>
            <w:r w:rsidRPr="009529BF">
              <w:rPr>
                <w:noProof/>
                <w:lang w:eastAsia="en-AU"/>
              </w:rPr>
              <w:t>Western Australia</w:t>
            </w:r>
          </w:p>
        </w:tc>
        <w:tc>
          <w:tcPr>
            <w:tcW w:w="1555" w:type="dxa"/>
            <w:noWrap/>
            <w:hideMark/>
          </w:tcPr>
          <w:p w14:paraId="7105286F" w14:textId="77777777" w:rsidR="00110DA5" w:rsidRPr="009529BF" w:rsidRDefault="00110DA5" w:rsidP="000959F7">
            <w:pPr>
              <w:pStyle w:val="Tabletext0"/>
              <w:rPr>
                <w:noProof/>
                <w:lang w:eastAsia="en-AU"/>
              </w:rPr>
            </w:pPr>
            <w:r>
              <w:rPr>
                <w:noProof/>
                <w:lang w:eastAsia="en-AU"/>
              </w:rPr>
              <w:t>Transient</w:t>
            </w:r>
          </w:p>
        </w:tc>
      </w:tr>
      <w:tr w:rsidR="00110DA5" w:rsidRPr="009529BF" w14:paraId="7B8D0BCB" w14:textId="77777777" w:rsidTr="00B411A6">
        <w:trPr>
          <w:trHeight w:val="288"/>
        </w:trPr>
        <w:tc>
          <w:tcPr>
            <w:tcW w:w="581" w:type="dxa"/>
            <w:vMerge/>
          </w:tcPr>
          <w:p w14:paraId="3DED0CA6" w14:textId="77777777" w:rsidR="00110DA5" w:rsidRPr="009529BF" w:rsidRDefault="00110DA5" w:rsidP="00BB74B0">
            <w:pPr>
              <w:pStyle w:val="Tabletext0"/>
              <w:jc w:val="both"/>
              <w:rPr>
                <w:noProof/>
                <w:lang w:eastAsia="en-AU"/>
              </w:rPr>
            </w:pPr>
          </w:p>
        </w:tc>
        <w:tc>
          <w:tcPr>
            <w:tcW w:w="3247" w:type="dxa"/>
          </w:tcPr>
          <w:p w14:paraId="4A0B07E8" w14:textId="77777777" w:rsidR="00110DA5" w:rsidRPr="009529BF" w:rsidRDefault="00110DA5" w:rsidP="000959F7">
            <w:pPr>
              <w:pStyle w:val="Tabletext0"/>
              <w:rPr>
                <w:noProof/>
                <w:lang w:eastAsia="en-AU"/>
              </w:rPr>
            </w:pPr>
            <w:r w:rsidRPr="00282A93">
              <w:rPr>
                <w:noProof/>
                <w:lang w:eastAsia="en-AU"/>
              </w:rPr>
              <w:t>Asian green mussel (</w:t>
            </w:r>
            <w:r w:rsidRPr="00282A93">
              <w:rPr>
                <w:i/>
                <w:noProof/>
                <w:lang w:eastAsia="en-AU"/>
              </w:rPr>
              <w:t>Perna viridis</w:t>
            </w:r>
            <w:r w:rsidRPr="00282A93">
              <w:rPr>
                <w:noProof/>
                <w:lang w:eastAsia="en-AU"/>
              </w:rPr>
              <w:t>)</w:t>
            </w:r>
          </w:p>
        </w:tc>
        <w:tc>
          <w:tcPr>
            <w:tcW w:w="3543" w:type="dxa"/>
            <w:noWrap/>
            <w:hideMark/>
          </w:tcPr>
          <w:p w14:paraId="243B33B0" w14:textId="77777777" w:rsidR="00110DA5" w:rsidRPr="009529BF" w:rsidRDefault="00110DA5" w:rsidP="000959F7">
            <w:pPr>
              <w:pStyle w:val="Tabletext0"/>
              <w:rPr>
                <w:noProof/>
                <w:lang w:eastAsia="en-AU"/>
              </w:rPr>
            </w:pPr>
            <w:r w:rsidRPr="009529BF">
              <w:rPr>
                <w:noProof/>
                <w:lang w:eastAsia="en-AU"/>
              </w:rPr>
              <w:t>Amrun Port, south of Weipa</w:t>
            </w:r>
            <w:r>
              <w:rPr>
                <w:noProof/>
                <w:lang w:eastAsia="en-AU"/>
              </w:rPr>
              <w:t xml:space="preserve">, </w:t>
            </w:r>
            <w:r w:rsidRPr="009529BF">
              <w:rPr>
                <w:noProof/>
                <w:lang w:eastAsia="en-AU"/>
              </w:rPr>
              <w:t>Queensland</w:t>
            </w:r>
          </w:p>
        </w:tc>
        <w:tc>
          <w:tcPr>
            <w:tcW w:w="1555" w:type="dxa"/>
            <w:noWrap/>
            <w:hideMark/>
          </w:tcPr>
          <w:p w14:paraId="0E3AA9B4" w14:textId="77777777" w:rsidR="00110DA5" w:rsidRPr="009529BF" w:rsidRDefault="00110DA5" w:rsidP="000959F7">
            <w:pPr>
              <w:pStyle w:val="Tabletext0"/>
              <w:rPr>
                <w:noProof/>
                <w:lang w:eastAsia="en-AU"/>
              </w:rPr>
            </w:pPr>
            <w:r>
              <w:rPr>
                <w:noProof/>
                <w:lang w:eastAsia="en-AU"/>
              </w:rPr>
              <w:t>Eradicated</w:t>
            </w:r>
          </w:p>
        </w:tc>
      </w:tr>
      <w:tr w:rsidR="00110DA5" w:rsidRPr="009529BF" w14:paraId="64301633" w14:textId="77777777" w:rsidTr="00B411A6">
        <w:trPr>
          <w:trHeight w:val="288"/>
        </w:trPr>
        <w:tc>
          <w:tcPr>
            <w:tcW w:w="581" w:type="dxa"/>
            <w:vMerge/>
          </w:tcPr>
          <w:p w14:paraId="6D0A6DCB" w14:textId="77777777" w:rsidR="00110DA5" w:rsidRPr="009529BF" w:rsidRDefault="00110DA5" w:rsidP="00BB74B0">
            <w:pPr>
              <w:pStyle w:val="Tabletext0"/>
              <w:jc w:val="both"/>
              <w:rPr>
                <w:noProof/>
                <w:lang w:eastAsia="en-AU"/>
              </w:rPr>
            </w:pPr>
          </w:p>
        </w:tc>
        <w:tc>
          <w:tcPr>
            <w:tcW w:w="3247" w:type="dxa"/>
          </w:tcPr>
          <w:p w14:paraId="4422F91C" w14:textId="77777777" w:rsidR="00110DA5" w:rsidRPr="009529BF" w:rsidRDefault="00110DA5" w:rsidP="000959F7">
            <w:pPr>
              <w:pStyle w:val="Tabletext0"/>
              <w:rPr>
                <w:noProof/>
                <w:lang w:eastAsia="en-AU"/>
              </w:rPr>
            </w:pPr>
            <w:r w:rsidRPr="009529BF">
              <w:rPr>
                <w:noProof/>
                <w:lang w:eastAsia="en-AU"/>
              </w:rPr>
              <w:t xml:space="preserve">Stalked sea squirt </w:t>
            </w:r>
            <w:r>
              <w:rPr>
                <w:noProof/>
                <w:lang w:eastAsia="en-AU"/>
              </w:rPr>
              <w:t>(</w:t>
            </w:r>
            <w:r w:rsidRPr="00234934">
              <w:rPr>
                <w:i/>
                <w:noProof/>
                <w:lang w:eastAsia="en-AU"/>
              </w:rPr>
              <w:t>Styela clava</w:t>
            </w:r>
            <w:r>
              <w:rPr>
                <w:noProof/>
                <w:lang w:eastAsia="en-AU"/>
              </w:rPr>
              <w:t>)</w:t>
            </w:r>
          </w:p>
        </w:tc>
        <w:tc>
          <w:tcPr>
            <w:tcW w:w="3543" w:type="dxa"/>
            <w:noWrap/>
            <w:hideMark/>
          </w:tcPr>
          <w:p w14:paraId="0CBB8476" w14:textId="77777777" w:rsidR="00110DA5" w:rsidRPr="009529BF" w:rsidRDefault="00110DA5" w:rsidP="000959F7">
            <w:pPr>
              <w:pStyle w:val="Tabletext0"/>
              <w:rPr>
                <w:noProof/>
                <w:lang w:eastAsia="en-AU"/>
              </w:rPr>
            </w:pPr>
            <w:r w:rsidRPr="009529BF">
              <w:rPr>
                <w:noProof/>
                <w:lang w:eastAsia="en-AU"/>
              </w:rPr>
              <w:t>Hobart</w:t>
            </w:r>
            <w:r>
              <w:rPr>
                <w:noProof/>
                <w:lang w:eastAsia="en-AU"/>
              </w:rPr>
              <w:t xml:space="preserve">, </w:t>
            </w:r>
            <w:r w:rsidRPr="009529BF">
              <w:rPr>
                <w:noProof/>
                <w:lang w:eastAsia="en-AU"/>
              </w:rPr>
              <w:t>Tasmania</w:t>
            </w:r>
          </w:p>
        </w:tc>
        <w:tc>
          <w:tcPr>
            <w:tcW w:w="1555" w:type="dxa"/>
            <w:noWrap/>
            <w:hideMark/>
          </w:tcPr>
          <w:p w14:paraId="10D55BD1" w14:textId="77777777" w:rsidR="00110DA5" w:rsidRPr="009529BF" w:rsidRDefault="00110DA5" w:rsidP="000959F7">
            <w:pPr>
              <w:pStyle w:val="Tabletext0"/>
              <w:rPr>
                <w:noProof/>
                <w:lang w:eastAsia="en-AU"/>
              </w:rPr>
            </w:pPr>
            <w:r>
              <w:rPr>
                <w:noProof/>
                <w:lang w:eastAsia="en-AU"/>
              </w:rPr>
              <w:t>Established</w:t>
            </w:r>
          </w:p>
        </w:tc>
      </w:tr>
      <w:tr w:rsidR="00110DA5" w:rsidRPr="009529BF" w14:paraId="3B72C21E" w14:textId="77777777" w:rsidTr="00B411A6">
        <w:trPr>
          <w:trHeight w:val="288"/>
        </w:trPr>
        <w:tc>
          <w:tcPr>
            <w:tcW w:w="581" w:type="dxa"/>
            <w:vMerge/>
          </w:tcPr>
          <w:p w14:paraId="23D081FD" w14:textId="77777777" w:rsidR="00110DA5" w:rsidRPr="009529BF" w:rsidRDefault="00110DA5" w:rsidP="00BB74B0">
            <w:pPr>
              <w:pStyle w:val="Tabletext0"/>
              <w:jc w:val="both"/>
              <w:rPr>
                <w:noProof/>
                <w:lang w:eastAsia="en-AU"/>
              </w:rPr>
            </w:pPr>
          </w:p>
        </w:tc>
        <w:tc>
          <w:tcPr>
            <w:tcW w:w="3247" w:type="dxa"/>
          </w:tcPr>
          <w:p w14:paraId="11178A20" w14:textId="77777777" w:rsidR="00110DA5" w:rsidRPr="009529BF" w:rsidRDefault="00110DA5" w:rsidP="000959F7">
            <w:pPr>
              <w:pStyle w:val="Tabletext0"/>
              <w:rPr>
                <w:noProof/>
                <w:lang w:eastAsia="en-AU"/>
              </w:rPr>
            </w:pPr>
            <w:r>
              <w:rPr>
                <w:noProof/>
                <w:lang w:eastAsia="en-AU"/>
              </w:rPr>
              <w:t>T</w:t>
            </w:r>
            <w:r w:rsidRPr="009529BF">
              <w:rPr>
                <w:noProof/>
                <w:lang w:eastAsia="en-AU"/>
              </w:rPr>
              <w:t xml:space="preserve">ransparent sea squirt </w:t>
            </w:r>
            <w:r>
              <w:rPr>
                <w:noProof/>
                <w:lang w:eastAsia="en-AU"/>
              </w:rPr>
              <w:t>(</w:t>
            </w:r>
            <w:r w:rsidRPr="00234934">
              <w:rPr>
                <w:i/>
                <w:noProof/>
                <w:lang w:eastAsia="en-AU"/>
              </w:rPr>
              <w:t>Ciona savignyi</w:t>
            </w:r>
            <w:r>
              <w:rPr>
                <w:noProof/>
                <w:lang w:eastAsia="en-AU"/>
              </w:rPr>
              <w:t>)</w:t>
            </w:r>
          </w:p>
        </w:tc>
        <w:tc>
          <w:tcPr>
            <w:tcW w:w="3543" w:type="dxa"/>
            <w:noWrap/>
            <w:hideMark/>
          </w:tcPr>
          <w:p w14:paraId="4F1A9E7A" w14:textId="77777777" w:rsidR="00110DA5" w:rsidRPr="009529BF" w:rsidRDefault="00110DA5" w:rsidP="000959F7">
            <w:pPr>
              <w:pStyle w:val="Tabletext0"/>
              <w:rPr>
                <w:noProof/>
                <w:lang w:eastAsia="en-AU"/>
              </w:rPr>
            </w:pPr>
            <w:r w:rsidRPr="009529BF">
              <w:rPr>
                <w:noProof/>
                <w:lang w:eastAsia="en-AU"/>
              </w:rPr>
              <w:t>Hobart</w:t>
            </w:r>
            <w:r>
              <w:rPr>
                <w:noProof/>
                <w:lang w:eastAsia="en-AU"/>
              </w:rPr>
              <w:t xml:space="preserve">, </w:t>
            </w:r>
            <w:r w:rsidRPr="009529BF">
              <w:rPr>
                <w:noProof/>
                <w:lang w:eastAsia="en-AU"/>
              </w:rPr>
              <w:t>Tasmania</w:t>
            </w:r>
          </w:p>
        </w:tc>
        <w:tc>
          <w:tcPr>
            <w:tcW w:w="1555" w:type="dxa"/>
            <w:noWrap/>
            <w:hideMark/>
          </w:tcPr>
          <w:p w14:paraId="4B3E98A5" w14:textId="77777777" w:rsidR="00110DA5" w:rsidRPr="009529BF" w:rsidRDefault="00110DA5" w:rsidP="000959F7">
            <w:pPr>
              <w:pStyle w:val="Tabletext0"/>
              <w:rPr>
                <w:noProof/>
                <w:lang w:eastAsia="en-AU"/>
              </w:rPr>
            </w:pPr>
            <w:r>
              <w:rPr>
                <w:noProof/>
                <w:lang w:eastAsia="en-AU"/>
              </w:rPr>
              <w:t>Established</w:t>
            </w:r>
          </w:p>
        </w:tc>
      </w:tr>
      <w:tr w:rsidR="00110DA5" w:rsidRPr="009529BF" w14:paraId="02B1C63C" w14:textId="77777777" w:rsidTr="00B411A6">
        <w:trPr>
          <w:trHeight w:val="288"/>
        </w:trPr>
        <w:tc>
          <w:tcPr>
            <w:tcW w:w="581" w:type="dxa"/>
            <w:vMerge/>
          </w:tcPr>
          <w:p w14:paraId="3C8DBA03" w14:textId="77777777" w:rsidR="00110DA5" w:rsidRPr="009529BF" w:rsidRDefault="00110DA5" w:rsidP="00BB74B0">
            <w:pPr>
              <w:pStyle w:val="Tabletext0"/>
              <w:jc w:val="both"/>
              <w:rPr>
                <w:noProof/>
                <w:lang w:eastAsia="en-AU"/>
              </w:rPr>
            </w:pPr>
          </w:p>
        </w:tc>
        <w:tc>
          <w:tcPr>
            <w:tcW w:w="3247" w:type="dxa"/>
          </w:tcPr>
          <w:p w14:paraId="2425D903" w14:textId="77777777" w:rsidR="00110DA5" w:rsidRPr="009529BF" w:rsidRDefault="00110DA5" w:rsidP="000959F7">
            <w:pPr>
              <w:pStyle w:val="Tabletext0"/>
              <w:rPr>
                <w:noProof/>
                <w:lang w:eastAsia="en-AU"/>
              </w:rPr>
            </w:pPr>
            <w:r w:rsidRPr="005B310B">
              <w:rPr>
                <w:i/>
                <w:noProof/>
                <w:lang w:eastAsia="en-AU"/>
              </w:rPr>
              <w:t>Sabellidae</w:t>
            </w:r>
            <w:r w:rsidRPr="009529BF">
              <w:rPr>
                <w:noProof/>
                <w:lang w:eastAsia="en-AU"/>
              </w:rPr>
              <w:t xml:space="preserve"> genera </w:t>
            </w:r>
            <w:r>
              <w:rPr>
                <w:noProof/>
                <w:lang w:eastAsia="en-AU"/>
              </w:rPr>
              <w:t>(u</w:t>
            </w:r>
            <w:r w:rsidRPr="009529BF">
              <w:rPr>
                <w:noProof/>
                <w:lang w:eastAsia="en-AU"/>
              </w:rPr>
              <w:t xml:space="preserve">nknown </w:t>
            </w:r>
            <w:r w:rsidRPr="005B310B">
              <w:rPr>
                <w:i/>
                <w:noProof/>
                <w:lang w:eastAsia="en-AU"/>
              </w:rPr>
              <w:t>Branchimma</w:t>
            </w:r>
            <w:r w:rsidRPr="009529BF">
              <w:rPr>
                <w:noProof/>
                <w:lang w:eastAsia="en-AU"/>
              </w:rPr>
              <w:t xml:space="preserve"> sp. &amp; unknown </w:t>
            </w:r>
            <w:r w:rsidRPr="005B310B">
              <w:rPr>
                <w:i/>
                <w:noProof/>
                <w:lang w:eastAsia="en-AU"/>
              </w:rPr>
              <w:t>Parasabella</w:t>
            </w:r>
            <w:r>
              <w:rPr>
                <w:noProof/>
                <w:lang w:eastAsia="en-AU"/>
              </w:rPr>
              <w:t xml:space="preserve"> sp.)</w:t>
            </w:r>
          </w:p>
        </w:tc>
        <w:tc>
          <w:tcPr>
            <w:tcW w:w="3543" w:type="dxa"/>
            <w:noWrap/>
            <w:hideMark/>
          </w:tcPr>
          <w:p w14:paraId="5B030C59" w14:textId="77777777" w:rsidR="00110DA5" w:rsidRPr="009529BF" w:rsidRDefault="00110DA5" w:rsidP="000959F7">
            <w:pPr>
              <w:pStyle w:val="Tabletext0"/>
              <w:rPr>
                <w:noProof/>
                <w:lang w:eastAsia="en-AU"/>
              </w:rPr>
            </w:pPr>
            <w:r>
              <w:rPr>
                <w:noProof/>
                <w:lang w:eastAsia="en-AU"/>
              </w:rPr>
              <w:t xml:space="preserve">Adelaide, </w:t>
            </w:r>
            <w:r w:rsidRPr="009529BF">
              <w:rPr>
                <w:noProof/>
                <w:lang w:eastAsia="en-AU"/>
              </w:rPr>
              <w:t>South Australia</w:t>
            </w:r>
          </w:p>
        </w:tc>
        <w:tc>
          <w:tcPr>
            <w:tcW w:w="1555" w:type="dxa"/>
            <w:noWrap/>
            <w:hideMark/>
          </w:tcPr>
          <w:p w14:paraId="1EFD9E62" w14:textId="77777777" w:rsidR="00110DA5" w:rsidRPr="009529BF" w:rsidRDefault="00110DA5" w:rsidP="000959F7">
            <w:pPr>
              <w:pStyle w:val="Tabletext0"/>
              <w:rPr>
                <w:noProof/>
                <w:lang w:eastAsia="en-AU"/>
              </w:rPr>
            </w:pPr>
            <w:r>
              <w:rPr>
                <w:noProof/>
                <w:lang w:eastAsia="en-AU"/>
              </w:rPr>
              <w:t>Established</w:t>
            </w:r>
          </w:p>
        </w:tc>
      </w:tr>
      <w:tr w:rsidR="00110DA5" w:rsidRPr="009529BF" w14:paraId="2A78DA83" w14:textId="77777777" w:rsidTr="00B411A6">
        <w:trPr>
          <w:trHeight w:val="288"/>
        </w:trPr>
        <w:tc>
          <w:tcPr>
            <w:tcW w:w="581" w:type="dxa"/>
            <w:vMerge/>
          </w:tcPr>
          <w:p w14:paraId="790E9AD9" w14:textId="77777777" w:rsidR="00110DA5" w:rsidRPr="009529BF" w:rsidRDefault="00110DA5" w:rsidP="00BB74B0">
            <w:pPr>
              <w:pStyle w:val="Tabletext0"/>
              <w:jc w:val="both"/>
              <w:rPr>
                <w:noProof/>
                <w:lang w:eastAsia="en-AU"/>
              </w:rPr>
            </w:pPr>
          </w:p>
        </w:tc>
        <w:tc>
          <w:tcPr>
            <w:tcW w:w="3247" w:type="dxa"/>
          </w:tcPr>
          <w:p w14:paraId="405779BC" w14:textId="77777777" w:rsidR="00110DA5" w:rsidRPr="009529BF" w:rsidRDefault="00110DA5" w:rsidP="000959F7">
            <w:pPr>
              <w:pStyle w:val="Tabletext0"/>
              <w:rPr>
                <w:noProof/>
                <w:lang w:eastAsia="en-AU"/>
              </w:rPr>
            </w:pPr>
            <w:r w:rsidRPr="009529BF">
              <w:rPr>
                <w:noProof/>
                <w:lang w:eastAsia="en-AU"/>
              </w:rPr>
              <w:t>Northe</w:t>
            </w:r>
            <w:r>
              <w:rPr>
                <w:noProof/>
                <w:lang w:eastAsia="en-AU"/>
              </w:rPr>
              <w:t>r</w:t>
            </w:r>
            <w:r w:rsidRPr="009529BF">
              <w:rPr>
                <w:noProof/>
                <w:lang w:eastAsia="en-AU"/>
              </w:rPr>
              <w:t xml:space="preserve">n Pacific seastar </w:t>
            </w:r>
            <w:r>
              <w:rPr>
                <w:noProof/>
                <w:lang w:eastAsia="en-AU"/>
              </w:rPr>
              <w:t>(</w:t>
            </w:r>
            <w:r w:rsidRPr="005B310B">
              <w:rPr>
                <w:i/>
                <w:noProof/>
                <w:lang w:eastAsia="en-AU"/>
              </w:rPr>
              <w:t>Asterias amurensis</w:t>
            </w:r>
            <w:r>
              <w:rPr>
                <w:noProof/>
                <w:lang w:eastAsia="en-AU"/>
              </w:rPr>
              <w:t>)</w:t>
            </w:r>
          </w:p>
        </w:tc>
        <w:tc>
          <w:tcPr>
            <w:tcW w:w="3543" w:type="dxa"/>
            <w:noWrap/>
            <w:hideMark/>
          </w:tcPr>
          <w:p w14:paraId="76E5F849" w14:textId="77777777" w:rsidR="00110DA5" w:rsidRPr="009529BF" w:rsidRDefault="00110DA5" w:rsidP="000959F7">
            <w:pPr>
              <w:pStyle w:val="Tabletext0"/>
              <w:rPr>
                <w:noProof/>
                <w:lang w:eastAsia="en-AU"/>
              </w:rPr>
            </w:pPr>
            <w:r w:rsidRPr="009529BF">
              <w:rPr>
                <w:noProof/>
                <w:lang w:eastAsia="en-AU"/>
              </w:rPr>
              <w:t>Tidal River (Wilson's Promontory)</w:t>
            </w:r>
            <w:r>
              <w:rPr>
                <w:noProof/>
                <w:lang w:eastAsia="en-AU"/>
              </w:rPr>
              <w:t xml:space="preserve">, </w:t>
            </w:r>
            <w:r w:rsidRPr="009529BF">
              <w:rPr>
                <w:noProof/>
                <w:lang w:eastAsia="en-AU"/>
              </w:rPr>
              <w:t>Victoria</w:t>
            </w:r>
          </w:p>
        </w:tc>
        <w:tc>
          <w:tcPr>
            <w:tcW w:w="1555" w:type="dxa"/>
            <w:noWrap/>
            <w:hideMark/>
          </w:tcPr>
          <w:p w14:paraId="6F73044C" w14:textId="77777777" w:rsidR="00110DA5" w:rsidRPr="009529BF" w:rsidRDefault="00110DA5" w:rsidP="000959F7">
            <w:pPr>
              <w:pStyle w:val="Tabletext0"/>
              <w:rPr>
                <w:noProof/>
                <w:lang w:eastAsia="en-AU"/>
              </w:rPr>
            </w:pPr>
            <w:r>
              <w:rPr>
                <w:noProof/>
                <w:lang w:eastAsia="en-AU"/>
              </w:rPr>
              <w:t>Eradicated</w:t>
            </w:r>
          </w:p>
        </w:tc>
      </w:tr>
      <w:tr w:rsidR="00110DA5" w:rsidRPr="009529BF" w14:paraId="7EAA7437" w14:textId="77777777" w:rsidTr="00B411A6">
        <w:trPr>
          <w:trHeight w:val="288"/>
        </w:trPr>
        <w:tc>
          <w:tcPr>
            <w:tcW w:w="581" w:type="dxa"/>
            <w:vMerge w:val="restart"/>
          </w:tcPr>
          <w:p w14:paraId="796393A6" w14:textId="77777777" w:rsidR="00110DA5" w:rsidRPr="009529BF" w:rsidRDefault="00110DA5" w:rsidP="00BB74B0">
            <w:pPr>
              <w:pStyle w:val="Tabletext0"/>
              <w:jc w:val="both"/>
              <w:rPr>
                <w:noProof/>
                <w:lang w:eastAsia="en-AU"/>
              </w:rPr>
            </w:pPr>
            <w:r w:rsidRPr="009529BF">
              <w:rPr>
                <w:noProof/>
                <w:lang w:eastAsia="en-AU"/>
              </w:rPr>
              <w:t>2018</w:t>
            </w:r>
          </w:p>
        </w:tc>
        <w:tc>
          <w:tcPr>
            <w:tcW w:w="3247" w:type="dxa"/>
          </w:tcPr>
          <w:p w14:paraId="7C24531E" w14:textId="77777777" w:rsidR="00110DA5" w:rsidRPr="008C549B" w:rsidRDefault="00110DA5" w:rsidP="000959F7">
            <w:pPr>
              <w:pStyle w:val="Tabletext0"/>
              <w:rPr>
                <w:noProof/>
                <w:highlight w:val="yellow"/>
                <w:lang w:eastAsia="en-AU"/>
              </w:rPr>
            </w:pPr>
            <w:r w:rsidRPr="008C549B">
              <w:rPr>
                <w:noProof/>
                <w:lang w:eastAsia="en-AU"/>
              </w:rPr>
              <w:t>Northern Pacific seastar (</w:t>
            </w:r>
            <w:r w:rsidRPr="008C549B">
              <w:rPr>
                <w:i/>
                <w:noProof/>
                <w:lang w:eastAsia="en-AU"/>
              </w:rPr>
              <w:t>Asterias amurensis</w:t>
            </w:r>
            <w:r w:rsidRPr="008C549B">
              <w:rPr>
                <w:noProof/>
                <w:lang w:eastAsia="en-AU"/>
              </w:rPr>
              <w:t>)</w:t>
            </w:r>
          </w:p>
        </w:tc>
        <w:tc>
          <w:tcPr>
            <w:tcW w:w="3543" w:type="dxa"/>
            <w:noWrap/>
            <w:hideMark/>
          </w:tcPr>
          <w:p w14:paraId="1895A401" w14:textId="77777777" w:rsidR="00110DA5" w:rsidRPr="008C549B" w:rsidRDefault="00110DA5" w:rsidP="000959F7">
            <w:pPr>
              <w:pStyle w:val="Tabletext0"/>
              <w:rPr>
                <w:noProof/>
                <w:lang w:eastAsia="en-AU"/>
              </w:rPr>
            </w:pPr>
            <w:r w:rsidRPr="008C549B">
              <w:rPr>
                <w:noProof/>
                <w:lang w:eastAsia="en-AU"/>
              </w:rPr>
              <w:t>Tidal River (Wilson's Promontory), Victoria</w:t>
            </w:r>
          </w:p>
        </w:tc>
        <w:tc>
          <w:tcPr>
            <w:tcW w:w="1555" w:type="dxa"/>
            <w:noWrap/>
          </w:tcPr>
          <w:p w14:paraId="3FC188D0" w14:textId="77777777" w:rsidR="00110DA5" w:rsidRPr="008C549B" w:rsidRDefault="00110DA5" w:rsidP="000959F7">
            <w:pPr>
              <w:pStyle w:val="Tabletext0"/>
              <w:rPr>
                <w:noProof/>
                <w:lang w:eastAsia="en-AU"/>
              </w:rPr>
            </w:pPr>
            <w:r w:rsidRPr="008C549B">
              <w:rPr>
                <w:noProof/>
                <w:lang w:eastAsia="en-AU"/>
              </w:rPr>
              <w:t>Eradicated</w:t>
            </w:r>
          </w:p>
        </w:tc>
      </w:tr>
      <w:tr w:rsidR="00110DA5" w:rsidRPr="009529BF" w14:paraId="7A6C43CF" w14:textId="77777777" w:rsidTr="00B411A6">
        <w:trPr>
          <w:trHeight w:val="288"/>
        </w:trPr>
        <w:tc>
          <w:tcPr>
            <w:tcW w:w="581" w:type="dxa"/>
            <w:vMerge/>
          </w:tcPr>
          <w:p w14:paraId="6C396E52" w14:textId="77777777" w:rsidR="00110DA5" w:rsidRPr="009529BF" w:rsidRDefault="00110DA5" w:rsidP="00BB74B0">
            <w:pPr>
              <w:pStyle w:val="Tabletext0"/>
              <w:jc w:val="both"/>
              <w:rPr>
                <w:noProof/>
                <w:lang w:eastAsia="en-AU"/>
              </w:rPr>
            </w:pPr>
          </w:p>
        </w:tc>
        <w:tc>
          <w:tcPr>
            <w:tcW w:w="3247" w:type="dxa"/>
          </w:tcPr>
          <w:p w14:paraId="724A21DE" w14:textId="77777777" w:rsidR="00110DA5" w:rsidRPr="009529BF" w:rsidRDefault="00110DA5" w:rsidP="000959F7">
            <w:pPr>
              <w:pStyle w:val="Tabletext0"/>
              <w:rPr>
                <w:noProof/>
                <w:lang w:eastAsia="en-AU"/>
              </w:rPr>
            </w:pPr>
            <w:r w:rsidRPr="009529BF">
              <w:rPr>
                <w:noProof/>
                <w:lang w:eastAsia="en-AU"/>
              </w:rPr>
              <w:t xml:space="preserve">Wakame </w:t>
            </w:r>
            <w:r>
              <w:rPr>
                <w:noProof/>
                <w:lang w:eastAsia="en-AU"/>
              </w:rPr>
              <w:t>(</w:t>
            </w:r>
            <w:r w:rsidRPr="005B310B">
              <w:rPr>
                <w:i/>
                <w:noProof/>
                <w:lang w:eastAsia="en-AU"/>
              </w:rPr>
              <w:t>Undaria pinnatifada</w:t>
            </w:r>
            <w:r>
              <w:rPr>
                <w:noProof/>
                <w:lang w:eastAsia="en-AU"/>
              </w:rPr>
              <w:t>)</w:t>
            </w:r>
          </w:p>
        </w:tc>
        <w:tc>
          <w:tcPr>
            <w:tcW w:w="3543" w:type="dxa"/>
            <w:noWrap/>
            <w:hideMark/>
          </w:tcPr>
          <w:p w14:paraId="21023903" w14:textId="77777777" w:rsidR="00110DA5" w:rsidRPr="009529BF" w:rsidRDefault="00110DA5" w:rsidP="000959F7">
            <w:pPr>
              <w:pStyle w:val="Tabletext0"/>
              <w:rPr>
                <w:noProof/>
                <w:lang w:eastAsia="en-AU"/>
              </w:rPr>
            </w:pPr>
            <w:r w:rsidRPr="009529BF">
              <w:rPr>
                <w:noProof/>
                <w:lang w:eastAsia="en-AU"/>
              </w:rPr>
              <w:t>Port Welshpool</w:t>
            </w:r>
            <w:r>
              <w:rPr>
                <w:noProof/>
                <w:lang w:eastAsia="en-AU"/>
              </w:rPr>
              <w:t xml:space="preserve">, </w:t>
            </w:r>
            <w:r w:rsidRPr="009529BF">
              <w:rPr>
                <w:noProof/>
                <w:lang w:eastAsia="en-AU"/>
              </w:rPr>
              <w:t>Victoria</w:t>
            </w:r>
          </w:p>
        </w:tc>
        <w:tc>
          <w:tcPr>
            <w:tcW w:w="1555" w:type="dxa"/>
            <w:noWrap/>
            <w:hideMark/>
          </w:tcPr>
          <w:p w14:paraId="6D51E933" w14:textId="77777777" w:rsidR="00110DA5" w:rsidRPr="009529BF" w:rsidRDefault="00110DA5" w:rsidP="000959F7">
            <w:pPr>
              <w:pStyle w:val="Tabletext0"/>
              <w:rPr>
                <w:noProof/>
                <w:lang w:eastAsia="en-AU"/>
              </w:rPr>
            </w:pPr>
            <w:r>
              <w:t>Eradicated</w:t>
            </w:r>
          </w:p>
        </w:tc>
      </w:tr>
      <w:tr w:rsidR="00110DA5" w:rsidRPr="009529BF" w14:paraId="7D9935B7" w14:textId="77777777" w:rsidTr="00B411A6">
        <w:trPr>
          <w:trHeight w:val="288"/>
        </w:trPr>
        <w:tc>
          <w:tcPr>
            <w:tcW w:w="581" w:type="dxa"/>
            <w:vMerge/>
          </w:tcPr>
          <w:p w14:paraId="267246D3" w14:textId="77777777" w:rsidR="00110DA5" w:rsidRPr="009529BF" w:rsidRDefault="00110DA5" w:rsidP="00BB74B0">
            <w:pPr>
              <w:pStyle w:val="Tabletext0"/>
              <w:jc w:val="both"/>
              <w:rPr>
                <w:noProof/>
                <w:lang w:eastAsia="en-AU"/>
              </w:rPr>
            </w:pPr>
          </w:p>
        </w:tc>
        <w:tc>
          <w:tcPr>
            <w:tcW w:w="3247" w:type="dxa"/>
          </w:tcPr>
          <w:p w14:paraId="0913D26A" w14:textId="77777777" w:rsidR="00110DA5" w:rsidRPr="009529BF" w:rsidRDefault="00110DA5" w:rsidP="000959F7">
            <w:pPr>
              <w:pStyle w:val="Tabletext0"/>
              <w:rPr>
                <w:noProof/>
                <w:lang w:eastAsia="en-AU"/>
              </w:rPr>
            </w:pPr>
            <w:r>
              <w:rPr>
                <w:noProof/>
                <w:lang w:eastAsia="en-AU"/>
              </w:rPr>
              <w:t>N</w:t>
            </w:r>
            <w:r w:rsidRPr="009529BF">
              <w:rPr>
                <w:noProof/>
                <w:lang w:eastAsia="en-AU"/>
              </w:rPr>
              <w:t xml:space="preserve">udibranch </w:t>
            </w:r>
            <w:r>
              <w:rPr>
                <w:noProof/>
                <w:lang w:eastAsia="en-AU"/>
              </w:rPr>
              <w:t>(</w:t>
            </w:r>
            <w:r w:rsidRPr="005B310B">
              <w:rPr>
                <w:i/>
                <w:noProof/>
                <w:lang w:eastAsia="en-AU"/>
              </w:rPr>
              <w:t>Spurilla braziliana</w:t>
            </w:r>
            <w:r>
              <w:rPr>
                <w:noProof/>
                <w:lang w:eastAsia="en-AU"/>
              </w:rPr>
              <w:t>)</w:t>
            </w:r>
          </w:p>
        </w:tc>
        <w:tc>
          <w:tcPr>
            <w:tcW w:w="3543" w:type="dxa"/>
            <w:noWrap/>
            <w:hideMark/>
          </w:tcPr>
          <w:p w14:paraId="587BE41A" w14:textId="77777777" w:rsidR="00110DA5" w:rsidRPr="009529BF" w:rsidRDefault="00110DA5" w:rsidP="000959F7">
            <w:pPr>
              <w:pStyle w:val="Tabletext0"/>
              <w:rPr>
                <w:noProof/>
                <w:lang w:eastAsia="en-AU"/>
              </w:rPr>
            </w:pPr>
            <w:r w:rsidRPr="009529BF">
              <w:rPr>
                <w:noProof/>
                <w:lang w:eastAsia="en-AU"/>
              </w:rPr>
              <w:t xml:space="preserve">Aldinga </w:t>
            </w:r>
            <w:r>
              <w:rPr>
                <w:noProof/>
                <w:lang w:eastAsia="en-AU"/>
              </w:rPr>
              <w:t xml:space="preserve">reef and Lady Bay (Normanville), </w:t>
            </w:r>
            <w:r w:rsidRPr="009529BF">
              <w:rPr>
                <w:noProof/>
                <w:lang w:eastAsia="en-AU"/>
              </w:rPr>
              <w:t>South Australia</w:t>
            </w:r>
          </w:p>
        </w:tc>
        <w:tc>
          <w:tcPr>
            <w:tcW w:w="1555" w:type="dxa"/>
            <w:noWrap/>
            <w:hideMark/>
          </w:tcPr>
          <w:p w14:paraId="23EAB11C" w14:textId="77777777" w:rsidR="00110DA5" w:rsidRPr="009529BF" w:rsidRDefault="00110DA5" w:rsidP="000959F7">
            <w:pPr>
              <w:pStyle w:val="Tabletext0"/>
              <w:rPr>
                <w:noProof/>
                <w:lang w:eastAsia="en-AU"/>
              </w:rPr>
            </w:pPr>
            <w:r>
              <w:t>Established</w:t>
            </w:r>
          </w:p>
        </w:tc>
      </w:tr>
      <w:tr w:rsidR="00110DA5" w:rsidRPr="009529BF" w14:paraId="422931F1" w14:textId="77777777" w:rsidTr="00B411A6">
        <w:trPr>
          <w:trHeight w:val="288"/>
        </w:trPr>
        <w:tc>
          <w:tcPr>
            <w:tcW w:w="581" w:type="dxa"/>
            <w:vMerge/>
          </w:tcPr>
          <w:p w14:paraId="79AEB6AC" w14:textId="77777777" w:rsidR="00110DA5" w:rsidRPr="009529BF" w:rsidRDefault="00110DA5" w:rsidP="00BB74B0">
            <w:pPr>
              <w:pStyle w:val="Tabletext0"/>
              <w:jc w:val="both"/>
              <w:rPr>
                <w:noProof/>
                <w:lang w:eastAsia="en-AU"/>
              </w:rPr>
            </w:pPr>
          </w:p>
        </w:tc>
        <w:tc>
          <w:tcPr>
            <w:tcW w:w="3247" w:type="dxa"/>
          </w:tcPr>
          <w:p w14:paraId="3EA2D4CD" w14:textId="77777777" w:rsidR="00110DA5" w:rsidRPr="009529BF" w:rsidRDefault="00110DA5" w:rsidP="000959F7">
            <w:pPr>
              <w:pStyle w:val="Tabletext0"/>
              <w:rPr>
                <w:noProof/>
                <w:lang w:eastAsia="en-AU"/>
              </w:rPr>
            </w:pPr>
            <w:r w:rsidRPr="009529BF">
              <w:rPr>
                <w:noProof/>
                <w:lang w:eastAsia="en-AU"/>
              </w:rPr>
              <w:t xml:space="preserve">Asian paddle crab </w:t>
            </w:r>
            <w:r>
              <w:rPr>
                <w:noProof/>
                <w:lang w:eastAsia="en-AU"/>
              </w:rPr>
              <w:t>(</w:t>
            </w:r>
            <w:r w:rsidRPr="005B310B">
              <w:rPr>
                <w:i/>
                <w:noProof/>
                <w:lang w:eastAsia="en-AU"/>
              </w:rPr>
              <w:t>Charybdis japonica</w:t>
            </w:r>
            <w:r>
              <w:rPr>
                <w:noProof/>
                <w:lang w:eastAsia="en-AU"/>
              </w:rPr>
              <w:t>)</w:t>
            </w:r>
          </w:p>
        </w:tc>
        <w:tc>
          <w:tcPr>
            <w:tcW w:w="3543" w:type="dxa"/>
            <w:noWrap/>
            <w:hideMark/>
          </w:tcPr>
          <w:p w14:paraId="07CAA11B" w14:textId="77777777" w:rsidR="00110DA5" w:rsidRPr="009529BF" w:rsidRDefault="00110DA5" w:rsidP="000959F7">
            <w:pPr>
              <w:pStyle w:val="Tabletext0"/>
              <w:rPr>
                <w:noProof/>
                <w:lang w:eastAsia="en-AU"/>
              </w:rPr>
            </w:pPr>
            <w:r w:rsidRPr="009529BF">
              <w:rPr>
                <w:noProof/>
                <w:lang w:eastAsia="en-AU"/>
              </w:rPr>
              <w:t>Blackwall Reach, Swan River</w:t>
            </w:r>
            <w:r>
              <w:rPr>
                <w:noProof/>
                <w:lang w:eastAsia="en-AU"/>
              </w:rPr>
              <w:t xml:space="preserve">, </w:t>
            </w:r>
            <w:r w:rsidRPr="009529BF">
              <w:rPr>
                <w:noProof/>
                <w:lang w:eastAsia="en-AU"/>
              </w:rPr>
              <w:t>Western Australia</w:t>
            </w:r>
          </w:p>
        </w:tc>
        <w:tc>
          <w:tcPr>
            <w:tcW w:w="1555" w:type="dxa"/>
            <w:noWrap/>
            <w:hideMark/>
          </w:tcPr>
          <w:p w14:paraId="03933A1E" w14:textId="4D0834A9" w:rsidR="00110DA5" w:rsidRPr="009529BF" w:rsidRDefault="00110DA5" w:rsidP="000959F7">
            <w:pPr>
              <w:pStyle w:val="Tabletext0"/>
              <w:rPr>
                <w:noProof/>
                <w:lang w:eastAsia="en-AU"/>
              </w:rPr>
            </w:pPr>
            <w:r>
              <w:rPr>
                <w:noProof/>
                <w:lang w:eastAsia="en-AU"/>
              </w:rPr>
              <w:t>Eradicated</w:t>
            </w:r>
          </w:p>
        </w:tc>
      </w:tr>
      <w:tr w:rsidR="00110DA5" w:rsidRPr="009529BF" w14:paraId="32C276E5" w14:textId="77777777" w:rsidTr="00B411A6">
        <w:trPr>
          <w:trHeight w:val="288"/>
        </w:trPr>
        <w:tc>
          <w:tcPr>
            <w:tcW w:w="581" w:type="dxa"/>
          </w:tcPr>
          <w:p w14:paraId="416DC85C" w14:textId="77777777" w:rsidR="00110DA5" w:rsidRPr="009529BF" w:rsidRDefault="00110DA5" w:rsidP="00BB74B0">
            <w:pPr>
              <w:pStyle w:val="Tabletext0"/>
              <w:jc w:val="both"/>
              <w:rPr>
                <w:noProof/>
                <w:lang w:eastAsia="en-AU"/>
              </w:rPr>
            </w:pPr>
            <w:r w:rsidRPr="009529BF">
              <w:rPr>
                <w:noProof/>
                <w:lang w:eastAsia="en-AU"/>
              </w:rPr>
              <w:t>2019</w:t>
            </w:r>
          </w:p>
        </w:tc>
        <w:tc>
          <w:tcPr>
            <w:tcW w:w="3247" w:type="dxa"/>
          </w:tcPr>
          <w:p w14:paraId="2BAC5B26" w14:textId="77777777" w:rsidR="00110DA5" w:rsidRPr="009529BF" w:rsidRDefault="00110DA5" w:rsidP="000959F7">
            <w:pPr>
              <w:pStyle w:val="Tabletext0"/>
              <w:rPr>
                <w:noProof/>
                <w:lang w:eastAsia="en-AU"/>
              </w:rPr>
            </w:pPr>
            <w:r w:rsidRPr="009529BF">
              <w:rPr>
                <w:noProof/>
                <w:lang w:eastAsia="en-AU"/>
              </w:rPr>
              <w:t>Northe</w:t>
            </w:r>
            <w:r>
              <w:rPr>
                <w:noProof/>
                <w:lang w:eastAsia="en-AU"/>
              </w:rPr>
              <w:t>r</w:t>
            </w:r>
            <w:r w:rsidRPr="009529BF">
              <w:rPr>
                <w:noProof/>
                <w:lang w:eastAsia="en-AU"/>
              </w:rPr>
              <w:t xml:space="preserve">n Pacific seastar </w:t>
            </w:r>
            <w:r>
              <w:rPr>
                <w:noProof/>
                <w:lang w:eastAsia="en-AU"/>
              </w:rPr>
              <w:t>(</w:t>
            </w:r>
            <w:r w:rsidRPr="005B310B">
              <w:rPr>
                <w:i/>
                <w:noProof/>
                <w:lang w:eastAsia="en-AU"/>
              </w:rPr>
              <w:t>Asterias amurensis</w:t>
            </w:r>
            <w:r>
              <w:rPr>
                <w:noProof/>
                <w:lang w:eastAsia="en-AU"/>
              </w:rPr>
              <w:t>)</w:t>
            </w:r>
          </w:p>
        </w:tc>
        <w:tc>
          <w:tcPr>
            <w:tcW w:w="3543" w:type="dxa"/>
            <w:noWrap/>
            <w:hideMark/>
          </w:tcPr>
          <w:p w14:paraId="0E317F99" w14:textId="77777777" w:rsidR="00110DA5" w:rsidRPr="009529BF" w:rsidRDefault="00110DA5" w:rsidP="000959F7">
            <w:pPr>
              <w:pStyle w:val="Tabletext0"/>
              <w:rPr>
                <w:noProof/>
                <w:lang w:eastAsia="en-AU"/>
              </w:rPr>
            </w:pPr>
            <w:r w:rsidRPr="009529BF">
              <w:rPr>
                <w:noProof/>
                <w:lang w:eastAsia="en-AU"/>
              </w:rPr>
              <w:t>Lakes Entrance</w:t>
            </w:r>
            <w:r>
              <w:rPr>
                <w:noProof/>
                <w:lang w:eastAsia="en-AU"/>
              </w:rPr>
              <w:t xml:space="preserve">, </w:t>
            </w:r>
            <w:r w:rsidRPr="009529BF">
              <w:rPr>
                <w:noProof/>
                <w:lang w:eastAsia="en-AU"/>
              </w:rPr>
              <w:t>Victoria</w:t>
            </w:r>
          </w:p>
        </w:tc>
        <w:tc>
          <w:tcPr>
            <w:tcW w:w="1555" w:type="dxa"/>
            <w:noWrap/>
            <w:hideMark/>
          </w:tcPr>
          <w:p w14:paraId="1BF8CC4D" w14:textId="1607F6A2" w:rsidR="00110DA5" w:rsidRPr="009529BF" w:rsidRDefault="00110DA5" w:rsidP="00A24FF8">
            <w:pPr>
              <w:pStyle w:val="Tabletext0"/>
              <w:rPr>
                <w:noProof/>
                <w:lang w:eastAsia="en-AU"/>
              </w:rPr>
            </w:pPr>
            <w:r>
              <w:rPr>
                <w:noProof/>
                <w:lang w:eastAsia="en-AU"/>
              </w:rPr>
              <w:t>Ongoing</w:t>
            </w:r>
            <w:r w:rsidR="00A24FF8">
              <w:rPr>
                <w:noProof/>
                <w:lang w:eastAsia="en-AU"/>
              </w:rPr>
              <w:t xml:space="preserve"> </w:t>
            </w:r>
            <w:r w:rsidR="00A24FF8" w:rsidRPr="00A24FF8">
              <w:rPr>
                <w:b/>
                <w:noProof/>
                <w:lang w:eastAsia="en-AU"/>
              </w:rPr>
              <w:t>a</w:t>
            </w:r>
          </w:p>
        </w:tc>
      </w:tr>
    </w:tbl>
    <w:p w14:paraId="62274C3C" w14:textId="4A8D5807" w:rsidR="00110DA5" w:rsidRPr="00F61E2E" w:rsidRDefault="00110DA5" w:rsidP="002A682D">
      <w:pPr>
        <w:pStyle w:val="FigureTableNoteSource"/>
        <w:spacing w:line="240" w:lineRule="auto"/>
        <w:contextualSpacing w:val="0"/>
      </w:pPr>
      <w:r w:rsidRPr="00BB74B0">
        <w:rPr>
          <w:rStyle w:val="Strong"/>
        </w:rPr>
        <w:t>Transient</w:t>
      </w:r>
      <w:r w:rsidR="00894321">
        <w:t xml:space="preserve">: </w:t>
      </w:r>
      <w:r w:rsidRPr="00F61E2E">
        <w:t xml:space="preserve">detections were made on ships that were either cleaned or moved out of port (all but one Asian green mussel detections, some barnacle detections). </w:t>
      </w:r>
      <w:r w:rsidR="0004265B">
        <w:t>It a</w:t>
      </w:r>
      <w:r w:rsidRPr="00F61E2E">
        <w:t xml:space="preserve">lso refers to detections where detections are made but do not persist (for example, paddle crabs in </w:t>
      </w:r>
      <w:r w:rsidR="0004265B" w:rsidRPr="00F61E2E">
        <w:t>W</w:t>
      </w:r>
      <w:r w:rsidR="0004265B">
        <w:t>estern Australia</w:t>
      </w:r>
      <w:r w:rsidR="0004265B" w:rsidRPr="00F61E2E">
        <w:t xml:space="preserve"> </w:t>
      </w:r>
      <w:r w:rsidRPr="00F61E2E">
        <w:t>appear intermittently but locations where they may have established are not known; Asian green mussels in Cairns died out).</w:t>
      </w:r>
      <w:r w:rsidR="00A24FF8">
        <w:t xml:space="preserve"> </w:t>
      </w:r>
      <w:proofErr w:type="gramStart"/>
      <w:r w:rsidR="00A24FF8" w:rsidRPr="00A24FF8">
        <w:rPr>
          <w:b/>
        </w:rPr>
        <w:t>a</w:t>
      </w:r>
      <w:proofErr w:type="gramEnd"/>
      <w:r w:rsidR="00A24FF8">
        <w:t xml:space="preserve"> management of pest underway.</w:t>
      </w:r>
    </w:p>
    <w:p w14:paraId="6C987EDA" w14:textId="77512469" w:rsidR="00110DA5" w:rsidRPr="00F61E2E" w:rsidRDefault="00110DA5" w:rsidP="002A682D">
      <w:pPr>
        <w:pStyle w:val="FigureTableNoteSource"/>
        <w:spacing w:before="40" w:line="240" w:lineRule="auto"/>
        <w:contextualSpacing w:val="0"/>
      </w:pPr>
      <w:r w:rsidRPr="00BB74B0">
        <w:rPr>
          <w:rStyle w:val="Strong"/>
        </w:rPr>
        <w:t>Eradication</w:t>
      </w:r>
      <w:r w:rsidR="00F20016" w:rsidRPr="00F61E2E">
        <w:t>:</w:t>
      </w:r>
    </w:p>
    <w:p w14:paraId="2D4DA6DD" w14:textId="463F3E82" w:rsidR="00F20016" w:rsidRPr="00F61E2E" w:rsidRDefault="00110DA5" w:rsidP="002A682D">
      <w:pPr>
        <w:pStyle w:val="Quote"/>
        <w:numPr>
          <w:ilvl w:val="0"/>
          <w:numId w:val="19"/>
        </w:numPr>
        <w:spacing w:before="0"/>
        <w:ind w:left="284" w:hanging="284"/>
        <w:contextualSpacing/>
        <w:rPr>
          <w:sz w:val="18"/>
          <w:szCs w:val="18"/>
        </w:rPr>
      </w:pPr>
      <w:proofErr w:type="gramStart"/>
      <w:r w:rsidRPr="00F61E2E">
        <w:rPr>
          <w:sz w:val="18"/>
          <w:szCs w:val="18"/>
        </w:rPr>
        <w:t>for</w:t>
      </w:r>
      <w:proofErr w:type="gramEnd"/>
      <w:r w:rsidRPr="00F61E2E">
        <w:rPr>
          <w:sz w:val="18"/>
          <w:szCs w:val="18"/>
        </w:rPr>
        <w:t xml:space="preserve"> Pacific sea stars in Victoria: in these locations the species have been collected and no more are found. In some cases active</w:t>
      </w:r>
      <w:r w:rsidR="00F20016" w:rsidRPr="00F61E2E">
        <w:rPr>
          <w:sz w:val="18"/>
          <w:szCs w:val="18"/>
        </w:rPr>
        <w:t xml:space="preserve"> eradication has been pursued</w:t>
      </w:r>
    </w:p>
    <w:p w14:paraId="1918F2F2" w14:textId="16EC3133" w:rsidR="00110DA5" w:rsidRPr="00F61E2E" w:rsidRDefault="00F20016" w:rsidP="002A682D">
      <w:pPr>
        <w:pStyle w:val="Quote"/>
        <w:numPr>
          <w:ilvl w:val="0"/>
          <w:numId w:val="19"/>
        </w:numPr>
        <w:spacing w:before="0"/>
        <w:ind w:left="284" w:hanging="284"/>
        <w:contextualSpacing/>
        <w:rPr>
          <w:sz w:val="18"/>
          <w:szCs w:val="18"/>
        </w:rPr>
      </w:pPr>
      <w:proofErr w:type="gramStart"/>
      <w:r w:rsidRPr="00F61E2E">
        <w:rPr>
          <w:sz w:val="18"/>
          <w:szCs w:val="18"/>
        </w:rPr>
        <w:lastRenderedPageBreak/>
        <w:t>f</w:t>
      </w:r>
      <w:r w:rsidR="00110DA5" w:rsidRPr="00F61E2E">
        <w:rPr>
          <w:sz w:val="18"/>
          <w:szCs w:val="18"/>
        </w:rPr>
        <w:t>or</w:t>
      </w:r>
      <w:proofErr w:type="gramEnd"/>
      <w:r w:rsidR="00110DA5" w:rsidRPr="00F61E2E">
        <w:rPr>
          <w:sz w:val="18"/>
          <w:szCs w:val="18"/>
        </w:rPr>
        <w:t xml:space="preserve"> other species (</w:t>
      </w:r>
      <w:r w:rsidRPr="00F61E2E">
        <w:rPr>
          <w:sz w:val="18"/>
          <w:szCs w:val="18"/>
        </w:rPr>
        <w:t>for example,</w:t>
      </w:r>
      <w:r w:rsidR="00110DA5" w:rsidRPr="00F61E2E">
        <w:rPr>
          <w:sz w:val="18"/>
          <w:szCs w:val="18"/>
        </w:rPr>
        <w:t xml:space="preserve"> </w:t>
      </w:r>
      <w:proofErr w:type="spellStart"/>
      <w:r w:rsidR="00110DA5" w:rsidRPr="00F61E2E">
        <w:rPr>
          <w:sz w:val="18"/>
          <w:szCs w:val="18"/>
        </w:rPr>
        <w:t>wakame</w:t>
      </w:r>
      <w:proofErr w:type="spellEnd"/>
      <w:r w:rsidR="00110DA5" w:rsidRPr="00F61E2E">
        <w:rPr>
          <w:sz w:val="18"/>
          <w:szCs w:val="18"/>
        </w:rPr>
        <w:t xml:space="preserve"> in Port Welshpool, Asian green mussel in Queensland), no more organisms found beyond the </w:t>
      </w:r>
      <w:r w:rsidRPr="00F61E2E">
        <w:rPr>
          <w:sz w:val="18"/>
          <w:szCs w:val="18"/>
        </w:rPr>
        <w:t>initial detections and removal</w:t>
      </w:r>
      <w:r w:rsidR="00894321">
        <w:rPr>
          <w:sz w:val="18"/>
          <w:szCs w:val="18"/>
        </w:rPr>
        <w:t>.</w:t>
      </w:r>
    </w:p>
    <w:p w14:paraId="6D2CE61C" w14:textId="034DE7CF" w:rsidR="00110DA5" w:rsidRPr="00B722A0" w:rsidRDefault="00110DA5" w:rsidP="002A682D">
      <w:pPr>
        <w:pStyle w:val="FigureTableNoteSource"/>
        <w:spacing w:before="40" w:line="240" w:lineRule="auto"/>
        <w:contextualSpacing w:val="0"/>
      </w:pPr>
      <w:r w:rsidRPr="00BB74B0">
        <w:rPr>
          <w:rStyle w:val="Strong"/>
        </w:rPr>
        <w:t>Transitioned to management</w:t>
      </w:r>
      <w:r w:rsidRPr="00F61E2E">
        <w:t xml:space="preserve">: </w:t>
      </w:r>
      <w:r w:rsidR="00894321">
        <w:t>because</w:t>
      </w:r>
      <w:r w:rsidRPr="00F61E2E">
        <w:t xml:space="preserve"> many of these species are notifications of detection only and not subject to a formal response there is no transition to management </w:t>
      </w:r>
      <w:r w:rsidRPr="00BB74B0">
        <w:rPr>
          <w:rStyle w:val="Emphasis"/>
        </w:rPr>
        <w:t>per se</w:t>
      </w:r>
      <w:r w:rsidRPr="00F61E2E">
        <w:t xml:space="preserve">. Some of them are considered established but still may be managed </w:t>
      </w:r>
      <w:r w:rsidRPr="00E361ED">
        <w:t>through ba</w:t>
      </w:r>
      <w:r w:rsidR="00F20016" w:rsidRPr="00E361ED">
        <w:t>llast water management measures</w:t>
      </w:r>
      <w:r w:rsidR="00B722A0">
        <w:t>.</w:t>
      </w:r>
    </w:p>
    <w:p w14:paraId="6E84A2DA" w14:textId="7A76C276" w:rsidR="00110DA5" w:rsidRPr="00673BA9" w:rsidRDefault="00110DA5" w:rsidP="002A682D">
      <w:pPr>
        <w:pStyle w:val="FigureTableNoteSource"/>
        <w:spacing w:before="40" w:line="240" w:lineRule="auto"/>
        <w:contextualSpacing w:val="0"/>
      </w:pPr>
      <w:r w:rsidRPr="00BB74B0">
        <w:rPr>
          <w:rStyle w:val="Strong"/>
        </w:rPr>
        <w:t>Established</w:t>
      </w:r>
      <w:r w:rsidRPr="00BB74B0">
        <w:t>:</w:t>
      </w:r>
      <w:r w:rsidRPr="00B722A0">
        <w:t xml:space="preserve"> introduced species that have become established in Australia. May have been no formal declaration that they are established particularly where there has not been a formal response</w:t>
      </w:r>
      <w:r w:rsidR="00B722A0" w:rsidRPr="00673BA9">
        <w:t>.</w:t>
      </w:r>
    </w:p>
    <w:p w14:paraId="3E85B831" w14:textId="6A226BA2" w:rsidR="00E070C5" w:rsidRPr="00B722A0" w:rsidRDefault="00110DA5" w:rsidP="002A682D">
      <w:pPr>
        <w:pStyle w:val="FigureTableNoteSource"/>
        <w:spacing w:before="40" w:line="240" w:lineRule="auto"/>
        <w:contextualSpacing w:val="0"/>
      </w:pPr>
      <w:r w:rsidRPr="00BB74B0">
        <w:rPr>
          <w:rStyle w:val="Strong"/>
        </w:rPr>
        <w:t>Endemic</w:t>
      </w:r>
      <w:r w:rsidRPr="00BB74B0">
        <w:t>:</w:t>
      </w:r>
      <w:r w:rsidRPr="00B722A0">
        <w:t xml:space="preserve"> species known or believed to be native to Australia</w:t>
      </w:r>
      <w:r w:rsidR="00B722A0" w:rsidRPr="00B722A0">
        <w:t>.</w:t>
      </w:r>
    </w:p>
    <w:p w14:paraId="39AF018E" w14:textId="7BB3DEC5" w:rsidR="00110DA5" w:rsidRPr="00673BA9" w:rsidRDefault="00F20016" w:rsidP="002A682D">
      <w:pPr>
        <w:pStyle w:val="FigureTableNoteSource"/>
        <w:spacing w:before="40" w:line="240" w:lineRule="auto"/>
        <w:contextualSpacing w:val="0"/>
      </w:pPr>
      <w:r w:rsidRPr="00BB74B0">
        <w:rPr>
          <w:rStyle w:val="Strong"/>
        </w:rPr>
        <w:t>O</w:t>
      </w:r>
      <w:r w:rsidR="00110DA5" w:rsidRPr="00BB74B0">
        <w:rPr>
          <w:rStyle w:val="Strong"/>
        </w:rPr>
        <w:t>ngoing</w:t>
      </w:r>
      <w:r w:rsidR="00110DA5" w:rsidRPr="00BB74B0">
        <w:t>:</w:t>
      </w:r>
      <w:r w:rsidR="00110DA5" w:rsidRPr="00B722A0">
        <w:t xml:space="preserve"> recent detections so surveillance to determine status is ongoing. Cannot assign status on basis of current information (as at March 2019).</w:t>
      </w:r>
    </w:p>
    <w:p w14:paraId="7D140F48" w14:textId="0206D1A1" w:rsidR="008362D1" w:rsidRPr="00385B02" w:rsidRDefault="00275059" w:rsidP="0050317B">
      <w:pPr>
        <w:pStyle w:val="Heading4"/>
        <w:spacing w:before="240"/>
        <w:rPr>
          <w:sz w:val="28"/>
          <w:szCs w:val="28"/>
        </w:rPr>
      </w:pPr>
      <w:r w:rsidRPr="00385B02">
        <w:rPr>
          <w:sz w:val="28"/>
          <w:szCs w:val="28"/>
        </w:rPr>
        <w:t xml:space="preserve">5.2.6 </w:t>
      </w:r>
      <w:r w:rsidR="008362D1" w:rsidRPr="00385B02">
        <w:rPr>
          <w:sz w:val="28"/>
          <w:szCs w:val="28"/>
        </w:rPr>
        <w:t>Environmental pest</w:t>
      </w:r>
      <w:r w:rsidRPr="00385B02">
        <w:rPr>
          <w:sz w:val="28"/>
          <w:szCs w:val="28"/>
        </w:rPr>
        <w:t xml:space="preserve"> </w:t>
      </w:r>
      <w:r w:rsidR="00563512" w:rsidRPr="00385B02">
        <w:rPr>
          <w:sz w:val="28"/>
          <w:szCs w:val="28"/>
        </w:rPr>
        <w:t xml:space="preserve">and disease </w:t>
      </w:r>
      <w:r w:rsidRPr="00385B02">
        <w:rPr>
          <w:sz w:val="28"/>
          <w:szCs w:val="28"/>
        </w:rPr>
        <w:t>incursions</w:t>
      </w:r>
    </w:p>
    <w:p w14:paraId="31A3B234" w14:textId="02BED078" w:rsidR="00C5068E" w:rsidRPr="00515EB3" w:rsidRDefault="00563512" w:rsidP="00C5068E">
      <w:r>
        <w:t xml:space="preserve">Environmental pest and disease incursions into Australia </w:t>
      </w:r>
      <w:r w:rsidRPr="007A3230">
        <w:t xml:space="preserve">have been described in </w:t>
      </w:r>
      <w:r w:rsidR="00385B02" w:rsidRPr="007A3230">
        <w:t xml:space="preserve">the </w:t>
      </w:r>
      <w:r w:rsidR="007A3230">
        <w:t xml:space="preserve">Inspector-General of Biosecurity’s </w:t>
      </w:r>
      <w:r w:rsidR="00385B02" w:rsidRPr="007A3230">
        <w:t>hitchhikers and contaminants</w:t>
      </w:r>
      <w:r w:rsidRPr="007A3230">
        <w:t xml:space="preserve"> </w:t>
      </w:r>
      <w:r w:rsidR="00385B02" w:rsidRPr="007A3230">
        <w:t>(</w:t>
      </w:r>
      <w:r w:rsidRPr="007A3230">
        <w:t>IGB 2018</w:t>
      </w:r>
      <w:r w:rsidR="00385B02" w:rsidRPr="007A3230">
        <w:t>)</w:t>
      </w:r>
      <w:r w:rsidRPr="007A3230">
        <w:t xml:space="preserve"> and </w:t>
      </w:r>
      <w:r w:rsidR="00385B02" w:rsidRPr="007A3230">
        <w:t>e</w:t>
      </w:r>
      <w:r w:rsidRPr="007A3230">
        <w:t>n</w:t>
      </w:r>
      <w:r w:rsidR="00385B02" w:rsidRPr="007A3230">
        <w:t>vironmental</w:t>
      </w:r>
      <w:r w:rsidRPr="007A3230">
        <w:t xml:space="preserve"> </w:t>
      </w:r>
      <w:r w:rsidR="00385B02" w:rsidRPr="007A3230">
        <w:t>b</w:t>
      </w:r>
      <w:r w:rsidRPr="007A3230">
        <w:t>iosec</w:t>
      </w:r>
      <w:r w:rsidR="00385B02" w:rsidRPr="007A3230">
        <w:t>urity</w:t>
      </w:r>
      <w:r w:rsidRPr="007A3230">
        <w:t xml:space="preserve"> report</w:t>
      </w:r>
      <w:r w:rsidR="007A3230">
        <w:t>s</w:t>
      </w:r>
      <w:r w:rsidRPr="007A3230">
        <w:t xml:space="preserve"> </w:t>
      </w:r>
      <w:r w:rsidR="00385B02" w:rsidRPr="007A3230">
        <w:t>(</w:t>
      </w:r>
      <w:r w:rsidRPr="007A3230">
        <w:t>IGB 2019</w:t>
      </w:r>
      <w:r w:rsidR="00385B02" w:rsidRPr="007A3230">
        <w:t>)</w:t>
      </w:r>
      <w:r w:rsidRPr="007A3230">
        <w:t>. A case study</w:t>
      </w:r>
      <w:r>
        <w:t xml:space="preserve"> on exotic invasive ants is included </w:t>
      </w:r>
      <w:r w:rsidR="00B722A0">
        <w:t xml:space="preserve">in </w:t>
      </w:r>
      <w:r w:rsidR="00FB563F">
        <w:t xml:space="preserve">the </w:t>
      </w:r>
      <w:r w:rsidR="00FB563F" w:rsidRPr="00FB563F">
        <w:t>environmental biosecurity report (IGB 2019)</w:t>
      </w:r>
      <w:r>
        <w:t xml:space="preserve">. </w:t>
      </w:r>
      <w:r w:rsidR="00C5068E" w:rsidRPr="00515EB3">
        <w:t xml:space="preserve">Exotic ants are some of the world’s most invasive pests </w:t>
      </w:r>
      <w:r w:rsidR="00D1588A">
        <w:t xml:space="preserve">and </w:t>
      </w:r>
      <w:r w:rsidR="00C5068E">
        <w:t>have</w:t>
      </w:r>
      <w:r w:rsidR="00C5068E" w:rsidRPr="00515EB3">
        <w:t xml:space="preserve"> devastating economic, environmental and social impacts. Red imported fire ants (</w:t>
      </w:r>
      <w:proofErr w:type="spellStart"/>
      <w:r w:rsidR="00C5068E" w:rsidRPr="00515EB3">
        <w:rPr>
          <w:i/>
          <w:iCs/>
        </w:rPr>
        <w:t>Solenopsis</w:t>
      </w:r>
      <w:proofErr w:type="spellEnd"/>
      <w:r w:rsidR="00C5068E" w:rsidRPr="00515EB3">
        <w:rPr>
          <w:i/>
          <w:iCs/>
        </w:rPr>
        <w:t xml:space="preserve"> </w:t>
      </w:r>
      <w:proofErr w:type="spellStart"/>
      <w:r w:rsidR="00C5068E" w:rsidRPr="00515EB3">
        <w:rPr>
          <w:i/>
          <w:iCs/>
        </w:rPr>
        <w:t>invicta</w:t>
      </w:r>
      <w:proofErr w:type="spellEnd"/>
      <w:r w:rsidR="00C5068E" w:rsidRPr="00515EB3">
        <w:t>) (RIFA) pose a risk to human health because they are aggressive</w:t>
      </w:r>
      <w:r w:rsidR="00D1588A">
        <w:t>;</w:t>
      </w:r>
      <w:r w:rsidR="00C5068E" w:rsidRPr="00515EB3">
        <w:t xml:space="preserve"> delivering repeated painful stings that can cause anaphylactic shock. They prey on vertebrates, invertebrates and plants and compete for food with native herbivores and insects. The cost of controlling Australia’s worst established invasive species—rabbits, cane toads and feral cats—collectively is an estimated $964.4 million each year. If RIFA are not eradicated, the cost of managing the impacts could easily surpass this.</w:t>
      </w:r>
    </w:p>
    <w:p w14:paraId="20462D96" w14:textId="127FD9A2" w:rsidR="00C5068E" w:rsidRDefault="00563512" w:rsidP="00C5068E">
      <w:r>
        <w:t>From</w:t>
      </w:r>
      <w:r w:rsidR="00C5068E" w:rsidRPr="00515EB3">
        <w:t xml:space="preserve"> 2001</w:t>
      </w:r>
      <w:r>
        <w:t xml:space="preserve"> to 2018</w:t>
      </w:r>
      <w:r w:rsidR="00C5068E" w:rsidRPr="00515EB3">
        <w:t xml:space="preserve"> RIFA </w:t>
      </w:r>
      <w:r w:rsidR="00D1588A">
        <w:t>invasions</w:t>
      </w:r>
      <w:r>
        <w:t xml:space="preserve"> were</w:t>
      </w:r>
      <w:r w:rsidR="00C5068E" w:rsidRPr="00515EB3">
        <w:t xml:space="preserve"> detected on 16 separate occasions (</w:t>
      </w:r>
      <w:r w:rsidR="00C5068E">
        <w:fldChar w:fldCharType="begin"/>
      </w:r>
      <w:r w:rsidR="00C5068E">
        <w:instrText xml:space="preserve"> REF _Ref3114893 \h </w:instrText>
      </w:r>
      <w:r w:rsidR="00C5068E">
        <w:fldChar w:fldCharType="separate"/>
      </w:r>
      <w:r w:rsidR="00C06FFA">
        <w:t xml:space="preserve">Table </w:t>
      </w:r>
      <w:r w:rsidR="00C06FFA">
        <w:rPr>
          <w:noProof/>
        </w:rPr>
        <w:t>16</w:t>
      </w:r>
      <w:r w:rsidR="00C5068E">
        <w:fldChar w:fldCharType="end"/>
      </w:r>
      <w:r w:rsidR="00C5068E" w:rsidRPr="00515EB3">
        <w:t xml:space="preserve">). Between 2001 and 2017 Australian and state and territory governments, in a cost-shared response, spent </w:t>
      </w:r>
      <w:r w:rsidR="00D1588A">
        <w:t xml:space="preserve">more than </w:t>
      </w:r>
      <w:r w:rsidR="00C5068E" w:rsidRPr="00515EB3">
        <w:t>$366 million to contain an incursion in the south-west suburbs of Brisbane</w:t>
      </w:r>
      <w:r>
        <w:t>, which may have occurred a decade earlier</w:t>
      </w:r>
      <w:r w:rsidR="00C5068E" w:rsidRPr="00515EB3">
        <w:t xml:space="preserve">. In July 2016 Australian and state and territory agriculture ministers together committed a further $411.4 million </w:t>
      </w:r>
      <w:r w:rsidR="00C94230">
        <w:t>until 2026</w:t>
      </w:r>
      <w:r w:rsidR="00C5068E" w:rsidRPr="00515EB3">
        <w:t xml:space="preserve"> to the National Red Imported Fire Ant Eradication Program.</w:t>
      </w:r>
      <w:r w:rsidR="001B78F5">
        <w:t xml:space="preserve"> This high cost is due to the extent of the first RIFA incursion before control attempts began and shows the value of early detection.</w:t>
      </w:r>
    </w:p>
    <w:p w14:paraId="6CA54A6F" w14:textId="48B1AA6F" w:rsidR="00C5068E" w:rsidRDefault="00C5068E" w:rsidP="00C5068E">
      <w:pPr>
        <w:pStyle w:val="Caption"/>
        <w:rPr>
          <w:lang w:eastAsia="en-AU"/>
        </w:rPr>
      </w:pPr>
      <w:bookmarkStart w:id="125" w:name="_Ref3114893"/>
      <w:bookmarkStart w:id="126" w:name="_Toc3131322"/>
      <w:bookmarkStart w:id="127" w:name="_Toc10020193"/>
      <w:r>
        <w:t xml:space="preserve">Table </w:t>
      </w:r>
      <w:r>
        <w:rPr>
          <w:noProof/>
        </w:rPr>
        <w:fldChar w:fldCharType="begin"/>
      </w:r>
      <w:r>
        <w:rPr>
          <w:noProof/>
        </w:rPr>
        <w:instrText xml:space="preserve"> SEQ Table \* ARABIC </w:instrText>
      </w:r>
      <w:r>
        <w:rPr>
          <w:noProof/>
        </w:rPr>
        <w:fldChar w:fldCharType="separate"/>
      </w:r>
      <w:r w:rsidR="00C06FFA">
        <w:rPr>
          <w:noProof/>
        </w:rPr>
        <w:t>16</w:t>
      </w:r>
      <w:r>
        <w:rPr>
          <w:noProof/>
        </w:rPr>
        <w:fldChar w:fldCharType="end"/>
      </w:r>
      <w:bookmarkEnd w:id="125"/>
      <w:r>
        <w:rPr>
          <w:noProof/>
        </w:rPr>
        <w:t xml:space="preserve"> </w:t>
      </w:r>
      <w:r w:rsidRPr="008D5EF4">
        <w:rPr>
          <w:noProof/>
        </w:rPr>
        <w:t>Emergency responses to exotic invasive ants, 2001 to 2018</w:t>
      </w:r>
      <w:bookmarkEnd w:id="126"/>
      <w:bookmarkEnd w:id="127"/>
    </w:p>
    <w:tbl>
      <w:tblPr>
        <w:tblStyle w:val="ListTable7Colorful1"/>
        <w:tblW w:w="0" w:type="auto"/>
        <w:tblBorders>
          <w:top w:val="single" w:sz="4" w:space="0" w:color="auto"/>
          <w:bottom w:val="single" w:sz="4" w:space="0" w:color="auto"/>
        </w:tblBorders>
        <w:tblLayout w:type="fixed"/>
        <w:tblLook w:val="04A0" w:firstRow="1" w:lastRow="0" w:firstColumn="1" w:lastColumn="0" w:noHBand="0" w:noVBand="1"/>
      </w:tblPr>
      <w:tblGrid>
        <w:gridCol w:w="993"/>
        <w:gridCol w:w="2551"/>
        <w:gridCol w:w="1418"/>
        <w:gridCol w:w="1842"/>
        <w:gridCol w:w="2437"/>
      </w:tblGrid>
      <w:tr w:rsidR="00AA747B" w14:paraId="4F9E4E00" w14:textId="77777777" w:rsidTr="00AA747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3" w:type="dxa"/>
            <w:tcBorders>
              <w:top w:val="single" w:sz="4" w:space="0" w:color="auto"/>
              <w:bottom w:val="nil"/>
            </w:tcBorders>
          </w:tcPr>
          <w:p w14:paraId="1C256AAE" w14:textId="77777777" w:rsidR="00C5068E" w:rsidRPr="00C5068E" w:rsidRDefault="00C5068E" w:rsidP="00D36CAF">
            <w:pPr>
              <w:pStyle w:val="TableHeading"/>
              <w:jc w:val="left"/>
              <w:rPr>
                <w:rStyle w:val="Strong"/>
                <w:b/>
                <w:bCs w:val="0"/>
                <w:i w:val="0"/>
              </w:rPr>
            </w:pPr>
            <w:r w:rsidRPr="00C5068E">
              <w:rPr>
                <w:rStyle w:val="Strong"/>
                <w:b/>
                <w:bCs w:val="0"/>
                <w:i w:val="0"/>
              </w:rPr>
              <w:t>Start date</w:t>
            </w:r>
          </w:p>
        </w:tc>
        <w:tc>
          <w:tcPr>
            <w:tcW w:w="2551" w:type="dxa"/>
            <w:tcBorders>
              <w:top w:val="single" w:sz="4" w:space="0" w:color="auto"/>
              <w:bottom w:val="nil"/>
            </w:tcBorders>
          </w:tcPr>
          <w:p w14:paraId="627A4D7B" w14:textId="77777777" w:rsidR="00C5068E" w:rsidRPr="00C5068E" w:rsidRDefault="00C5068E" w:rsidP="00673BA9">
            <w:pPr>
              <w:pStyle w:val="TableHeading"/>
              <w:cnfStyle w:val="100000000000" w:firstRow="1" w:lastRow="0" w:firstColumn="0" w:lastColumn="0" w:oddVBand="0" w:evenVBand="0" w:oddHBand="0" w:evenHBand="0" w:firstRowFirstColumn="0" w:firstRowLastColumn="0" w:lastRowFirstColumn="0" w:lastRowLastColumn="0"/>
              <w:rPr>
                <w:rStyle w:val="Strong"/>
                <w:b/>
                <w:bCs w:val="0"/>
                <w:i w:val="0"/>
              </w:rPr>
            </w:pPr>
            <w:r w:rsidRPr="00C5068E">
              <w:rPr>
                <w:rStyle w:val="Strong"/>
                <w:b/>
                <w:bCs w:val="0"/>
                <w:i w:val="0"/>
              </w:rPr>
              <w:t>Location</w:t>
            </w:r>
          </w:p>
        </w:tc>
        <w:tc>
          <w:tcPr>
            <w:tcW w:w="1418" w:type="dxa"/>
            <w:tcBorders>
              <w:top w:val="single" w:sz="4" w:space="0" w:color="auto"/>
              <w:bottom w:val="nil"/>
            </w:tcBorders>
          </w:tcPr>
          <w:p w14:paraId="08FB5156" w14:textId="77777777" w:rsidR="00C5068E" w:rsidRPr="00C5068E" w:rsidRDefault="00C5068E" w:rsidP="00673BA9">
            <w:pPr>
              <w:pStyle w:val="TableHeading"/>
              <w:cnfStyle w:val="100000000000" w:firstRow="1" w:lastRow="0" w:firstColumn="0" w:lastColumn="0" w:oddVBand="0" w:evenVBand="0" w:oddHBand="0" w:evenHBand="0" w:firstRowFirstColumn="0" w:firstRowLastColumn="0" w:lastRowFirstColumn="0" w:lastRowLastColumn="0"/>
              <w:rPr>
                <w:rStyle w:val="Strong"/>
                <w:b/>
                <w:bCs w:val="0"/>
                <w:i w:val="0"/>
              </w:rPr>
            </w:pPr>
            <w:r w:rsidRPr="00C5068E">
              <w:rPr>
                <w:rStyle w:val="Strong"/>
                <w:b/>
                <w:bCs w:val="0"/>
                <w:i w:val="0"/>
              </w:rPr>
              <w:t>Pest</w:t>
            </w:r>
          </w:p>
        </w:tc>
        <w:tc>
          <w:tcPr>
            <w:tcW w:w="1842" w:type="dxa"/>
            <w:tcBorders>
              <w:top w:val="single" w:sz="4" w:space="0" w:color="auto"/>
              <w:bottom w:val="nil"/>
            </w:tcBorders>
          </w:tcPr>
          <w:p w14:paraId="2C6C0811" w14:textId="77777777" w:rsidR="00C5068E" w:rsidRPr="00C5068E" w:rsidRDefault="00C5068E" w:rsidP="00DC4892">
            <w:pPr>
              <w:pStyle w:val="TableHeading"/>
              <w:cnfStyle w:val="100000000000" w:firstRow="1" w:lastRow="0" w:firstColumn="0" w:lastColumn="0" w:oddVBand="0" w:evenVBand="0" w:oddHBand="0" w:evenHBand="0" w:firstRowFirstColumn="0" w:firstRowLastColumn="0" w:lastRowFirstColumn="0" w:lastRowLastColumn="0"/>
              <w:rPr>
                <w:rStyle w:val="Strong"/>
                <w:b/>
                <w:bCs w:val="0"/>
                <w:i w:val="0"/>
              </w:rPr>
            </w:pPr>
            <w:r w:rsidRPr="00C5068E">
              <w:rPr>
                <w:rStyle w:val="Strong"/>
                <w:b/>
                <w:bCs w:val="0"/>
                <w:i w:val="0"/>
              </w:rPr>
              <w:t>Detection type</w:t>
            </w:r>
          </w:p>
        </w:tc>
        <w:tc>
          <w:tcPr>
            <w:tcW w:w="2437" w:type="dxa"/>
            <w:tcBorders>
              <w:top w:val="single" w:sz="4" w:space="0" w:color="auto"/>
              <w:bottom w:val="nil"/>
            </w:tcBorders>
          </w:tcPr>
          <w:p w14:paraId="477E3404" w14:textId="77777777" w:rsidR="00C5068E" w:rsidRPr="00C5068E" w:rsidRDefault="00C5068E" w:rsidP="008F5CE1">
            <w:pPr>
              <w:pStyle w:val="TableHeading"/>
              <w:cnfStyle w:val="100000000000" w:firstRow="1" w:lastRow="0" w:firstColumn="0" w:lastColumn="0" w:oddVBand="0" w:evenVBand="0" w:oddHBand="0" w:evenHBand="0" w:firstRowFirstColumn="0" w:firstRowLastColumn="0" w:lastRowFirstColumn="0" w:lastRowLastColumn="0"/>
              <w:rPr>
                <w:rStyle w:val="Strong"/>
                <w:b/>
                <w:bCs w:val="0"/>
                <w:i w:val="0"/>
              </w:rPr>
            </w:pPr>
            <w:r w:rsidRPr="00C5068E">
              <w:rPr>
                <w:rStyle w:val="Strong"/>
                <w:b/>
                <w:bCs w:val="0"/>
                <w:i w:val="0"/>
              </w:rPr>
              <w:t>Emergency response outcome</w:t>
            </w:r>
          </w:p>
        </w:tc>
      </w:tr>
      <w:tr w:rsidR="00C5068E" w14:paraId="19234B4A"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right w:val="none" w:sz="0" w:space="0" w:color="auto"/>
            </w:tcBorders>
            <w:shd w:val="clear" w:color="auto" w:fill="auto"/>
          </w:tcPr>
          <w:p w14:paraId="072339F5" w14:textId="77777777" w:rsidR="00C5068E" w:rsidRPr="00C5068E" w:rsidRDefault="00C5068E" w:rsidP="00BB74B0">
            <w:pPr>
              <w:pStyle w:val="TableText"/>
              <w:keepNext/>
              <w:jc w:val="left"/>
              <w:rPr>
                <w:i w:val="0"/>
                <w:szCs w:val="20"/>
                <w:lang w:eastAsia="en-AU"/>
              </w:rPr>
            </w:pPr>
            <w:r w:rsidRPr="00C5068E">
              <w:rPr>
                <w:i w:val="0"/>
                <w:szCs w:val="20"/>
                <w:lang w:eastAsia="en-AU"/>
              </w:rPr>
              <w:t>2001</w:t>
            </w:r>
          </w:p>
        </w:tc>
        <w:tc>
          <w:tcPr>
            <w:tcW w:w="2551" w:type="dxa"/>
            <w:tcBorders>
              <w:top w:val="nil"/>
            </w:tcBorders>
            <w:shd w:val="clear" w:color="auto" w:fill="auto"/>
          </w:tcPr>
          <w:p w14:paraId="6D732B51" w14:textId="77777777" w:rsidR="00C5068E" w:rsidRPr="00D63472"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sidRPr="00D63472">
              <w:rPr>
                <w:szCs w:val="20"/>
                <w:lang w:eastAsia="en-AU"/>
              </w:rPr>
              <w:t>S</w:t>
            </w:r>
            <w:r>
              <w:rPr>
                <w:szCs w:val="20"/>
                <w:lang w:eastAsia="en-AU"/>
              </w:rPr>
              <w:t>outh-east Queensland</w:t>
            </w:r>
          </w:p>
        </w:tc>
        <w:tc>
          <w:tcPr>
            <w:tcW w:w="1418" w:type="dxa"/>
            <w:tcBorders>
              <w:top w:val="nil"/>
            </w:tcBorders>
            <w:shd w:val="clear" w:color="auto" w:fill="auto"/>
          </w:tcPr>
          <w:p w14:paraId="7651AEEB"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RIFA</w:t>
            </w:r>
          </w:p>
        </w:tc>
        <w:tc>
          <w:tcPr>
            <w:tcW w:w="1842" w:type="dxa"/>
            <w:tcBorders>
              <w:top w:val="nil"/>
            </w:tcBorders>
            <w:shd w:val="clear" w:color="auto" w:fill="auto"/>
          </w:tcPr>
          <w:p w14:paraId="36B06E2C" w14:textId="77777777" w:rsidR="00C5068E" w:rsidRPr="00D63472"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Incursion</w:t>
            </w:r>
          </w:p>
        </w:tc>
        <w:tc>
          <w:tcPr>
            <w:tcW w:w="2437" w:type="dxa"/>
            <w:tcBorders>
              <w:top w:val="nil"/>
            </w:tcBorders>
            <w:shd w:val="clear" w:color="auto" w:fill="auto"/>
          </w:tcPr>
          <w:p w14:paraId="297F711E" w14:textId="49B02160" w:rsidR="00C5068E" w:rsidRPr="00D63472"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 xml:space="preserve">Response </w:t>
            </w:r>
            <w:r w:rsidR="00AA747B">
              <w:rPr>
                <w:szCs w:val="20"/>
                <w:lang w:eastAsia="en-AU"/>
              </w:rPr>
              <w:t>P</w:t>
            </w:r>
            <w:r>
              <w:rPr>
                <w:szCs w:val="20"/>
                <w:lang w:eastAsia="en-AU"/>
              </w:rPr>
              <w:t>hase 1 (2001</w:t>
            </w:r>
            <w:r w:rsidRPr="00AC38E5">
              <w:rPr>
                <w:szCs w:val="20"/>
                <w:lang w:eastAsia="en-AU"/>
              </w:rPr>
              <w:t>–</w:t>
            </w:r>
            <w:r>
              <w:rPr>
                <w:szCs w:val="20"/>
                <w:lang w:eastAsia="en-AU"/>
              </w:rPr>
              <w:t xml:space="preserve">17) and </w:t>
            </w:r>
            <w:r w:rsidR="00AA747B">
              <w:rPr>
                <w:szCs w:val="20"/>
                <w:lang w:eastAsia="en-AU"/>
              </w:rPr>
              <w:t>P</w:t>
            </w:r>
            <w:r>
              <w:rPr>
                <w:szCs w:val="20"/>
                <w:lang w:eastAsia="en-AU"/>
              </w:rPr>
              <w:t>hase 2 (2018</w:t>
            </w:r>
            <w:r w:rsidRPr="00AC38E5">
              <w:rPr>
                <w:szCs w:val="20"/>
                <w:lang w:eastAsia="en-AU"/>
              </w:rPr>
              <w:t>–</w:t>
            </w:r>
            <w:r>
              <w:rPr>
                <w:szCs w:val="20"/>
                <w:lang w:eastAsia="en-AU"/>
              </w:rPr>
              <w:t>27)</w:t>
            </w:r>
          </w:p>
        </w:tc>
      </w:tr>
      <w:tr w:rsidR="00C5068E" w14:paraId="2285912E"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7A0C22FB" w14:textId="77777777" w:rsidR="00C5068E" w:rsidRPr="00C5068E" w:rsidRDefault="00C5068E" w:rsidP="00BB74B0">
            <w:pPr>
              <w:pStyle w:val="TableText"/>
              <w:keepNext/>
              <w:jc w:val="left"/>
              <w:rPr>
                <w:i w:val="0"/>
                <w:szCs w:val="20"/>
                <w:lang w:eastAsia="en-AU"/>
              </w:rPr>
            </w:pPr>
            <w:r w:rsidRPr="00C5068E">
              <w:rPr>
                <w:i w:val="0"/>
                <w:szCs w:val="20"/>
                <w:lang w:eastAsia="en-AU"/>
              </w:rPr>
              <w:t>2001</w:t>
            </w:r>
          </w:p>
        </w:tc>
        <w:tc>
          <w:tcPr>
            <w:tcW w:w="2551" w:type="dxa"/>
            <w:shd w:val="clear" w:color="auto" w:fill="auto"/>
          </w:tcPr>
          <w:p w14:paraId="3EA6F3DD" w14:textId="77777777" w:rsidR="00C5068E" w:rsidRPr="00D63472"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Port of Brisbane</w:t>
            </w:r>
          </w:p>
        </w:tc>
        <w:tc>
          <w:tcPr>
            <w:tcW w:w="1418" w:type="dxa"/>
            <w:shd w:val="clear" w:color="auto" w:fill="auto"/>
          </w:tcPr>
          <w:p w14:paraId="25E648B8"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RIFA</w:t>
            </w:r>
          </w:p>
        </w:tc>
        <w:tc>
          <w:tcPr>
            <w:tcW w:w="1842" w:type="dxa"/>
            <w:shd w:val="clear" w:color="auto" w:fill="auto"/>
          </w:tcPr>
          <w:p w14:paraId="0E806FBF" w14:textId="77777777" w:rsidR="00C5068E" w:rsidRPr="00D63472"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704BAF00"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2012</w:t>
            </w:r>
          </w:p>
        </w:tc>
      </w:tr>
      <w:tr w:rsidR="00C5068E" w14:paraId="07E50490"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791F670D" w14:textId="77777777" w:rsidR="00C5068E" w:rsidRPr="00C5068E" w:rsidRDefault="00C5068E" w:rsidP="00BB74B0">
            <w:pPr>
              <w:pStyle w:val="TableText"/>
              <w:keepNext/>
              <w:jc w:val="left"/>
              <w:rPr>
                <w:i w:val="0"/>
                <w:szCs w:val="20"/>
                <w:lang w:eastAsia="en-AU"/>
              </w:rPr>
            </w:pPr>
            <w:r w:rsidRPr="00C5068E">
              <w:rPr>
                <w:i w:val="0"/>
                <w:szCs w:val="20"/>
                <w:lang w:eastAsia="en-AU"/>
              </w:rPr>
              <w:t>2001</w:t>
            </w:r>
          </w:p>
        </w:tc>
        <w:tc>
          <w:tcPr>
            <w:tcW w:w="2551" w:type="dxa"/>
            <w:shd w:val="clear" w:color="auto" w:fill="auto"/>
          </w:tcPr>
          <w:p w14:paraId="44C159A7"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Cairns</w:t>
            </w:r>
          </w:p>
        </w:tc>
        <w:tc>
          <w:tcPr>
            <w:tcW w:w="1418" w:type="dxa"/>
            <w:shd w:val="clear" w:color="auto" w:fill="auto"/>
          </w:tcPr>
          <w:p w14:paraId="4899464A"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Yellow crazy ant</w:t>
            </w:r>
          </w:p>
        </w:tc>
        <w:tc>
          <w:tcPr>
            <w:tcW w:w="1842" w:type="dxa"/>
            <w:shd w:val="clear" w:color="auto" w:fill="auto"/>
          </w:tcPr>
          <w:p w14:paraId="3B2A70EE"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663B3173"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Transition to management</w:t>
            </w:r>
          </w:p>
        </w:tc>
      </w:tr>
      <w:tr w:rsidR="00C5068E" w14:paraId="5FB4300C"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77ECBE7C" w14:textId="77777777" w:rsidR="00C5068E" w:rsidRPr="00C5068E" w:rsidRDefault="00C5068E" w:rsidP="00BB74B0">
            <w:pPr>
              <w:pStyle w:val="TableText"/>
              <w:keepNext/>
              <w:jc w:val="left"/>
              <w:rPr>
                <w:i w:val="0"/>
                <w:szCs w:val="20"/>
                <w:lang w:eastAsia="en-AU"/>
              </w:rPr>
            </w:pPr>
            <w:r w:rsidRPr="00C5068E">
              <w:rPr>
                <w:i w:val="0"/>
                <w:szCs w:val="20"/>
                <w:lang w:eastAsia="en-AU"/>
              </w:rPr>
              <w:t>2004</w:t>
            </w:r>
          </w:p>
        </w:tc>
        <w:tc>
          <w:tcPr>
            <w:tcW w:w="2551" w:type="dxa"/>
            <w:shd w:val="clear" w:color="auto" w:fill="auto"/>
          </w:tcPr>
          <w:p w14:paraId="50548166"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Port of Brisbane</w:t>
            </w:r>
          </w:p>
        </w:tc>
        <w:tc>
          <w:tcPr>
            <w:tcW w:w="1418" w:type="dxa"/>
            <w:shd w:val="clear" w:color="auto" w:fill="auto"/>
          </w:tcPr>
          <w:p w14:paraId="54F504B0"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RIFA</w:t>
            </w:r>
          </w:p>
        </w:tc>
        <w:tc>
          <w:tcPr>
            <w:tcW w:w="1842" w:type="dxa"/>
            <w:shd w:val="clear" w:color="auto" w:fill="auto"/>
          </w:tcPr>
          <w:p w14:paraId="56C1BD96"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Border breach</w:t>
            </w:r>
          </w:p>
        </w:tc>
        <w:tc>
          <w:tcPr>
            <w:tcW w:w="2437" w:type="dxa"/>
            <w:shd w:val="clear" w:color="auto" w:fill="auto"/>
          </w:tcPr>
          <w:p w14:paraId="619301AD"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2004</w:t>
            </w:r>
          </w:p>
        </w:tc>
      </w:tr>
      <w:tr w:rsidR="00C5068E" w14:paraId="00395DEC"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1EA43346" w14:textId="77777777" w:rsidR="00C5068E" w:rsidRPr="00C5068E" w:rsidRDefault="00C5068E" w:rsidP="00BB74B0">
            <w:pPr>
              <w:pStyle w:val="TableText"/>
              <w:keepNext/>
              <w:jc w:val="left"/>
              <w:rPr>
                <w:i w:val="0"/>
                <w:szCs w:val="20"/>
                <w:lang w:eastAsia="en-AU"/>
              </w:rPr>
            </w:pPr>
            <w:r w:rsidRPr="00C5068E">
              <w:rPr>
                <w:i w:val="0"/>
                <w:szCs w:val="20"/>
                <w:lang w:eastAsia="en-AU"/>
              </w:rPr>
              <w:t>2006</w:t>
            </w:r>
          </w:p>
        </w:tc>
        <w:tc>
          <w:tcPr>
            <w:tcW w:w="2551" w:type="dxa"/>
            <w:shd w:val="clear" w:color="auto" w:fill="auto"/>
          </w:tcPr>
          <w:p w14:paraId="1C4FC206"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Cairns</w:t>
            </w:r>
          </w:p>
        </w:tc>
        <w:tc>
          <w:tcPr>
            <w:tcW w:w="1418" w:type="dxa"/>
            <w:shd w:val="clear" w:color="auto" w:fill="auto"/>
          </w:tcPr>
          <w:p w14:paraId="3AD31F7F" w14:textId="77777777" w:rsidR="00C5068E" w:rsidRPr="001473D8"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rPr>
            </w:pPr>
            <w:r>
              <w:rPr>
                <w:szCs w:val="20"/>
              </w:rPr>
              <w:t>Electric ant</w:t>
            </w:r>
          </w:p>
        </w:tc>
        <w:tc>
          <w:tcPr>
            <w:tcW w:w="1842" w:type="dxa"/>
            <w:shd w:val="clear" w:color="auto" w:fill="auto"/>
          </w:tcPr>
          <w:p w14:paraId="506C1145"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5CDF5E81"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Response phase</w:t>
            </w:r>
          </w:p>
        </w:tc>
      </w:tr>
      <w:tr w:rsidR="00C5068E" w14:paraId="53FCC77E"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33D4DF28" w14:textId="77777777" w:rsidR="00C5068E" w:rsidRPr="00C5068E" w:rsidRDefault="00C5068E" w:rsidP="00BB74B0">
            <w:pPr>
              <w:pStyle w:val="TableText"/>
              <w:keepNext/>
              <w:jc w:val="left"/>
              <w:rPr>
                <w:i w:val="0"/>
                <w:szCs w:val="20"/>
                <w:lang w:eastAsia="en-AU"/>
              </w:rPr>
            </w:pPr>
            <w:r w:rsidRPr="00C5068E">
              <w:rPr>
                <w:i w:val="0"/>
                <w:szCs w:val="20"/>
                <w:lang w:eastAsia="en-AU"/>
              </w:rPr>
              <w:t>2006</w:t>
            </w:r>
          </w:p>
        </w:tc>
        <w:tc>
          <w:tcPr>
            <w:tcW w:w="2551" w:type="dxa"/>
            <w:shd w:val="clear" w:color="auto" w:fill="auto"/>
          </w:tcPr>
          <w:p w14:paraId="0881D2C2" w14:textId="77777777" w:rsidR="00C5068E" w:rsidRPr="00D63472"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Yarwun, Queensland</w:t>
            </w:r>
          </w:p>
        </w:tc>
        <w:tc>
          <w:tcPr>
            <w:tcW w:w="1418" w:type="dxa"/>
            <w:shd w:val="clear" w:color="auto" w:fill="auto"/>
          </w:tcPr>
          <w:p w14:paraId="777F1A70" w14:textId="77777777" w:rsidR="00C5068E" w:rsidRPr="001473D8"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62264335" w14:textId="77777777" w:rsidR="00C5068E" w:rsidRPr="00D63472"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70ED204B"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2010</w:t>
            </w:r>
          </w:p>
        </w:tc>
      </w:tr>
      <w:tr w:rsidR="00C5068E" w14:paraId="363DB109"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237E1C7E" w14:textId="77777777" w:rsidR="00C5068E" w:rsidRPr="00C5068E" w:rsidRDefault="00C5068E" w:rsidP="00BB74B0">
            <w:pPr>
              <w:pStyle w:val="TableText"/>
              <w:keepNext/>
              <w:jc w:val="left"/>
              <w:rPr>
                <w:i w:val="0"/>
                <w:szCs w:val="20"/>
                <w:lang w:eastAsia="en-AU"/>
              </w:rPr>
            </w:pPr>
            <w:r w:rsidRPr="00C5068E">
              <w:rPr>
                <w:i w:val="0"/>
                <w:szCs w:val="20"/>
                <w:lang w:eastAsia="en-AU"/>
              </w:rPr>
              <w:t>2006</w:t>
            </w:r>
          </w:p>
        </w:tc>
        <w:tc>
          <w:tcPr>
            <w:tcW w:w="2551" w:type="dxa"/>
            <w:shd w:val="clear" w:color="auto" w:fill="auto"/>
          </w:tcPr>
          <w:p w14:paraId="3817E0F2"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Melbourne</w:t>
            </w:r>
          </w:p>
        </w:tc>
        <w:tc>
          <w:tcPr>
            <w:tcW w:w="1418" w:type="dxa"/>
            <w:shd w:val="clear" w:color="auto" w:fill="auto"/>
          </w:tcPr>
          <w:p w14:paraId="071D6F39" w14:textId="77777777" w:rsidR="00C5068E" w:rsidRPr="001473D8"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0F407FE1"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3876879F"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2006</w:t>
            </w:r>
          </w:p>
        </w:tc>
      </w:tr>
      <w:tr w:rsidR="00C5068E" w14:paraId="2EA95FC3"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77BD6AAD" w14:textId="77777777" w:rsidR="00C5068E" w:rsidRPr="00C5068E" w:rsidRDefault="00C5068E" w:rsidP="00BB74B0">
            <w:pPr>
              <w:pStyle w:val="TableText"/>
              <w:keepNext/>
              <w:jc w:val="left"/>
              <w:rPr>
                <w:i w:val="0"/>
                <w:szCs w:val="20"/>
                <w:lang w:eastAsia="en-AU"/>
              </w:rPr>
            </w:pPr>
            <w:r w:rsidRPr="00C5068E">
              <w:rPr>
                <w:i w:val="0"/>
                <w:szCs w:val="20"/>
                <w:lang w:eastAsia="en-AU"/>
              </w:rPr>
              <w:t>2007</w:t>
            </w:r>
          </w:p>
        </w:tc>
        <w:tc>
          <w:tcPr>
            <w:tcW w:w="2551" w:type="dxa"/>
            <w:shd w:val="clear" w:color="auto" w:fill="auto"/>
          </w:tcPr>
          <w:p w14:paraId="38B268D5"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Darwin</w:t>
            </w:r>
          </w:p>
        </w:tc>
        <w:tc>
          <w:tcPr>
            <w:tcW w:w="1418" w:type="dxa"/>
            <w:shd w:val="clear" w:color="auto" w:fill="auto"/>
          </w:tcPr>
          <w:p w14:paraId="2F6C8221" w14:textId="77777777" w:rsidR="00C5068E" w:rsidRPr="001473D8"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70C90227"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6A648E06" w14:textId="77777777" w:rsidR="00C5068E" w:rsidRDefault="00C5068E" w:rsidP="00BB74B0">
            <w:pPr>
              <w:pStyle w:val="TableText"/>
              <w:keepN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2007</w:t>
            </w:r>
          </w:p>
        </w:tc>
      </w:tr>
      <w:tr w:rsidR="00C5068E" w14:paraId="7D6312CF"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32CB7EAD" w14:textId="77777777" w:rsidR="00C5068E" w:rsidRPr="00C5068E" w:rsidRDefault="00C5068E" w:rsidP="00BB74B0">
            <w:pPr>
              <w:pStyle w:val="TableText"/>
              <w:keepNext/>
              <w:jc w:val="left"/>
              <w:rPr>
                <w:i w:val="0"/>
                <w:szCs w:val="20"/>
                <w:lang w:eastAsia="en-AU"/>
              </w:rPr>
            </w:pPr>
            <w:r w:rsidRPr="00C5068E">
              <w:rPr>
                <w:i w:val="0"/>
                <w:szCs w:val="20"/>
                <w:lang w:eastAsia="en-AU"/>
              </w:rPr>
              <w:t>2009</w:t>
            </w:r>
          </w:p>
        </w:tc>
        <w:tc>
          <w:tcPr>
            <w:tcW w:w="2551" w:type="dxa"/>
            <w:shd w:val="clear" w:color="auto" w:fill="auto"/>
          </w:tcPr>
          <w:p w14:paraId="43C78D96"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Lytton, Queensland</w:t>
            </w:r>
          </w:p>
        </w:tc>
        <w:tc>
          <w:tcPr>
            <w:tcW w:w="1418" w:type="dxa"/>
            <w:shd w:val="clear" w:color="auto" w:fill="auto"/>
          </w:tcPr>
          <w:p w14:paraId="598F8C0E" w14:textId="77777777" w:rsidR="00C5068E" w:rsidRPr="001473D8"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72FCE9BF"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Border breach</w:t>
            </w:r>
          </w:p>
        </w:tc>
        <w:tc>
          <w:tcPr>
            <w:tcW w:w="2437" w:type="dxa"/>
            <w:shd w:val="clear" w:color="auto" w:fill="auto"/>
          </w:tcPr>
          <w:p w14:paraId="6BA03D78" w14:textId="77777777" w:rsidR="00C5068E" w:rsidRDefault="00C5068E" w:rsidP="00BB74B0">
            <w:pPr>
              <w:pStyle w:val="TableText"/>
              <w:keepN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2009</w:t>
            </w:r>
          </w:p>
        </w:tc>
      </w:tr>
      <w:tr w:rsidR="00C5068E" w14:paraId="11F9353F"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5CD596E5" w14:textId="77777777" w:rsidR="00C5068E" w:rsidRPr="00C5068E" w:rsidRDefault="00C5068E" w:rsidP="00C5068E">
            <w:pPr>
              <w:pStyle w:val="TableText"/>
              <w:jc w:val="left"/>
              <w:rPr>
                <w:i w:val="0"/>
                <w:szCs w:val="20"/>
                <w:lang w:eastAsia="en-AU"/>
              </w:rPr>
            </w:pPr>
            <w:r w:rsidRPr="00C5068E">
              <w:rPr>
                <w:i w:val="0"/>
                <w:szCs w:val="20"/>
                <w:lang w:eastAsia="en-AU"/>
              </w:rPr>
              <w:t>2009</w:t>
            </w:r>
          </w:p>
        </w:tc>
        <w:tc>
          <w:tcPr>
            <w:tcW w:w="2551" w:type="dxa"/>
            <w:shd w:val="clear" w:color="auto" w:fill="auto"/>
          </w:tcPr>
          <w:p w14:paraId="090AA73C"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Port of Brisbane</w:t>
            </w:r>
          </w:p>
        </w:tc>
        <w:tc>
          <w:tcPr>
            <w:tcW w:w="1418" w:type="dxa"/>
            <w:shd w:val="clear" w:color="auto" w:fill="auto"/>
          </w:tcPr>
          <w:p w14:paraId="78BE6CAE"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3C5C3EC8"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39E143F7"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2009</w:t>
            </w:r>
          </w:p>
        </w:tc>
      </w:tr>
      <w:tr w:rsidR="00C5068E" w14:paraId="63748BE4"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207C758D" w14:textId="77777777" w:rsidR="00C5068E" w:rsidRPr="00C5068E" w:rsidRDefault="00C5068E" w:rsidP="00C5068E">
            <w:pPr>
              <w:pStyle w:val="TableText"/>
              <w:jc w:val="left"/>
              <w:rPr>
                <w:i w:val="0"/>
                <w:szCs w:val="20"/>
                <w:lang w:eastAsia="en-AU"/>
              </w:rPr>
            </w:pPr>
            <w:r w:rsidRPr="00C5068E">
              <w:rPr>
                <w:i w:val="0"/>
                <w:szCs w:val="20"/>
                <w:lang w:eastAsia="en-AU"/>
              </w:rPr>
              <w:t>2009</w:t>
            </w:r>
          </w:p>
        </w:tc>
        <w:tc>
          <w:tcPr>
            <w:tcW w:w="2551" w:type="dxa"/>
            <w:shd w:val="clear" w:color="auto" w:fill="auto"/>
          </w:tcPr>
          <w:p w14:paraId="61B65685"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South Australia</w:t>
            </w:r>
          </w:p>
        </w:tc>
        <w:tc>
          <w:tcPr>
            <w:tcW w:w="1418" w:type="dxa"/>
            <w:shd w:val="clear" w:color="auto" w:fill="auto"/>
          </w:tcPr>
          <w:p w14:paraId="2B222447" w14:textId="77777777" w:rsidR="00C5068E" w:rsidRPr="001473D8"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57D68A37"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5C813253"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2009</w:t>
            </w:r>
          </w:p>
        </w:tc>
      </w:tr>
      <w:tr w:rsidR="00C5068E" w14:paraId="0A422D53"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09279FB2" w14:textId="77777777" w:rsidR="00C5068E" w:rsidRPr="00C5068E" w:rsidRDefault="00C5068E" w:rsidP="00C5068E">
            <w:pPr>
              <w:pStyle w:val="TableText"/>
              <w:jc w:val="left"/>
              <w:rPr>
                <w:i w:val="0"/>
                <w:szCs w:val="20"/>
                <w:lang w:eastAsia="en-AU"/>
              </w:rPr>
            </w:pPr>
            <w:r w:rsidRPr="00C5068E">
              <w:rPr>
                <w:i w:val="0"/>
                <w:szCs w:val="20"/>
                <w:lang w:eastAsia="en-AU"/>
              </w:rPr>
              <w:t>2013</w:t>
            </w:r>
          </w:p>
        </w:tc>
        <w:tc>
          <w:tcPr>
            <w:tcW w:w="2551" w:type="dxa"/>
            <w:shd w:val="clear" w:color="auto" w:fill="auto"/>
          </w:tcPr>
          <w:p w14:paraId="5026186D" w14:textId="77777777" w:rsidR="00C5068E" w:rsidRPr="00D63472"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D63472">
              <w:rPr>
                <w:szCs w:val="20"/>
                <w:lang w:eastAsia="en-AU"/>
              </w:rPr>
              <w:t>Yarwun, Q</w:t>
            </w:r>
            <w:r>
              <w:rPr>
                <w:szCs w:val="20"/>
                <w:lang w:eastAsia="en-AU"/>
              </w:rPr>
              <w:t>ueensland</w:t>
            </w:r>
          </w:p>
        </w:tc>
        <w:tc>
          <w:tcPr>
            <w:tcW w:w="1418" w:type="dxa"/>
            <w:shd w:val="clear" w:color="auto" w:fill="auto"/>
          </w:tcPr>
          <w:p w14:paraId="6083E03E"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3E3E91C6" w14:textId="77777777" w:rsidR="00C5068E" w:rsidRPr="00D63472"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016B3E50" w14:textId="77777777" w:rsidR="00C5068E" w:rsidRPr="00D63472"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2017</w:t>
            </w:r>
          </w:p>
        </w:tc>
      </w:tr>
      <w:tr w:rsidR="00C5068E" w14:paraId="1CC54BDE"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27D18DB7" w14:textId="77777777" w:rsidR="00C5068E" w:rsidRPr="00C5068E" w:rsidRDefault="00C5068E" w:rsidP="00C5068E">
            <w:pPr>
              <w:pStyle w:val="TableText"/>
              <w:jc w:val="left"/>
              <w:rPr>
                <w:i w:val="0"/>
                <w:szCs w:val="20"/>
                <w:lang w:eastAsia="en-AU"/>
              </w:rPr>
            </w:pPr>
            <w:r w:rsidRPr="00C5068E">
              <w:rPr>
                <w:i w:val="0"/>
                <w:szCs w:val="20"/>
                <w:lang w:eastAsia="en-AU"/>
              </w:rPr>
              <w:lastRenderedPageBreak/>
              <w:t>2011</w:t>
            </w:r>
          </w:p>
        </w:tc>
        <w:tc>
          <w:tcPr>
            <w:tcW w:w="2551" w:type="dxa"/>
            <w:shd w:val="clear" w:color="auto" w:fill="auto"/>
          </w:tcPr>
          <w:p w14:paraId="2D366C2D"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Roma, Queensland</w:t>
            </w:r>
          </w:p>
        </w:tc>
        <w:tc>
          <w:tcPr>
            <w:tcW w:w="1418" w:type="dxa"/>
            <w:shd w:val="clear" w:color="auto" w:fill="auto"/>
          </w:tcPr>
          <w:p w14:paraId="1BE0CF82" w14:textId="77777777" w:rsidR="00C5068E" w:rsidRPr="001473D8"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1A855F32"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Border breach</w:t>
            </w:r>
          </w:p>
        </w:tc>
        <w:tc>
          <w:tcPr>
            <w:tcW w:w="2437" w:type="dxa"/>
            <w:shd w:val="clear" w:color="auto" w:fill="auto"/>
          </w:tcPr>
          <w:p w14:paraId="09A1BC66"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2011</w:t>
            </w:r>
          </w:p>
        </w:tc>
      </w:tr>
      <w:tr w:rsidR="00C5068E" w14:paraId="7822E7C2"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57FC4552" w14:textId="77777777" w:rsidR="00C5068E" w:rsidRPr="00C5068E" w:rsidRDefault="00C5068E" w:rsidP="00C5068E">
            <w:pPr>
              <w:pStyle w:val="TableText"/>
              <w:jc w:val="left"/>
              <w:rPr>
                <w:i w:val="0"/>
                <w:szCs w:val="20"/>
                <w:lang w:eastAsia="en-AU"/>
              </w:rPr>
            </w:pPr>
            <w:r w:rsidRPr="00C5068E">
              <w:rPr>
                <w:i w:val="0"/>
                <w:szCs w:val="20"/>
                <w:lang w:eastAsia="en-AU"/>
              </w:rPr>
              <w:t>2011</w:t>
            </w:r>
          </w:p>
        </w:tc>
        <w:tc>
          <w:tcPr>
            <w:tcW w:w="2551" w:type="dxa"/>
            <w:shd w:val="clear" w:color="auto" w:fill="auto"/>
          </w:tcPr>
          <w:p w14:paraId="03FC4FCB"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Western Australia</w:t>
            </w:r>
          </w:p>
        </w:tc>
        <w:tc>
          <w:tcPr>
            <w:tcW w:w="1418" w:type="dxa"/>
            <w:shd w:val="clear" w:color="auto" w:fill="auto"/>
          </w:tcPr>
          <w:p w14:paraId="018DD73F"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39873DB7"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1457674E"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2011</w:t>
            </w:r>
          </w:p>
        </w:tc>
      </w:tr>
      <w:tr w:rsidR="00C5068E" w14:paraId="053D5591"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6E22082B" w14:textId="77777777" w:rsidR="00C5068E" w:rsidRPr="00C5068E" w:rsidRDefault="00C5068E" w:rsidP="00C5068E">
            <w:pPr>
              <w:pStyle w:val="TableText"/>
              <w:jc w:val="left"/>
              <w:rPr>
                <w:i w:val="0"/>
                <w:szCs w:val="20"/>
                <w:lang w:eastAsia="en-AU"/>
              </w:rPr>
            </w:pPr>
            <w:r w:rsidRPr="00C5068E">
              <w:rPr>
                <w:i w:val="0"/>
                <w:szCs w:val="20"/>
                <w:lang w:eastAsia="en-AU"/>
              </w:rPr>
              <w:t>2014</w:t>
            </w:r>
          </w:p>
        </w:tc>
        <w:tc>
          <w:tcPr>
            <w:tcW w:w="2551" w:type="dxa"/>
            <w:shd w:val="clear" w:color="auto" w:fill="auto"/>
          </w:tcPr>
          <w:p w14:paraId="2AA03BDB" w14:textId="77777777" w:rsidR="00C5068E" w:rsidRPr="00D63472"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Port of Brisbane</w:t>
            </w:r>
          </w:p>
        </w:tc>
        <w:tc>
          <w:tcPr>
            <w:tcW w:w="1418" w:type="dxa"/>
            <w:shd w:val="clear" w:color="auto" w:fill="auto"/>
          </w:tcPr>
          <w:p w14:paraId="6024F921" w14:textId="77777777" w:rsidR="00C5068E" w:rsidRPr="001473D8"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05764627"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256DED82"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2014</w:t>
            </w:r>
          </w:p>
        </w:tc>
      </w:tr>
      <w:tr w:rsidR="00C5068E" w14:paraId="1B942567"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1D085E24" w14:textId="77777777" w:rsidR="00C5068E" w:rsidRPr="00C5068E" w:rsidRDefault="00C5068E" w:rsidP="00C5068E">
            <w:pPr>
              <w:pStyle w:val="TableText"/>
              <w:jc w:val="left"/>
              <w:rPr>
                <w:i w:val="0"/>
                <w:szCs w:val="20"/>
                <w:lang w:eastAsia="en-AU"/>
              </w:rPr>
            </w:pPr>
            <w:r w:rsidRPr="00C5068E">
              <w:rPr>
                <w:i w:val="0"/>
                <w:szCs w:val="20"/>
                <w:lang w:eastAsia="en-AU"/>
              </w:rPr>
              <w:t>2014</w:t>
            </w:r>
          </w:p>
        </w:tc>
        <w:tc>
          <w:tcPr>
            <w:tcW w:w="2551" w:type="dxa"/>
            <w:shd w:val="clear" w:color="auto" w:fill="auto"/>
          </w:tcPr>
          <w:p w14:paraId="651042F9"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D63472">
              <w:rPr>
                <w:szCs w:val="20"/>
                <w:lang w:eastAsia="en-AU"/>
              </w:rPr>
              <w:t>Port Botany, N</w:t>
            </w:r>
            <w:r>
              <w:rPr>
                <w:szCs w:val="20"/>
                <w:lang w:eastAsia="en-AU"/>
              </w:rPr>
              <w:t>ew South Wales</w:t>
            </w:r>
          </w:p>
        </w:tc>
        <w:tc>
          <w:tcPr>
            <w:tcW w:w="1418" w:type="dxa"/>
            <w:shd w:val="clear" w:color="auto" w:fill="auto"/>
          </w:tcPr>
          <w:p w14:paraId="3BE637A1"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09F0E7EB"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79FDE055"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Eradicated 2017</w:t>
            </w:r>
          </w:p>
        </w:tc>
      </w:tr>
      <w:tr w:rsidR="00C5068E" w14:paraId="7B9FC640"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1D6B9219" w14:textId="77777777" w:rsidR="00C5068E" w:rsidRPr="00C5068E" w:rsidRDefault="00C5068E" w:rsidP="00C5068E">
            <w:pPr>
              <w:pStyle w:val="TableText"/>
              <w:jc w:val="left"/>
              <w:rPr>
                <w:i w:val="0"/>
                <w:szCs w:val="20"/>
                <w:lang w:eastAsia="en-AU"/>
              </w:rPr>
            </w:pPr>
            <w:r w:rsidRPr="00C5068E">
              <w:rPr>
                <w:i w:val="0"/>
                <w:szCs w:val="20"/>
                <w:lang w:eastAsia="en-AU"/>
              </w:rPr>
              <w:t>2015</w:t>
            </w:r>
          </w:p>
        </w:tc>
        <w:tc>
          <w:tcPr>
            <w:tcW w:w="2551" w:type="dxa"/>
            <w:shd w:val="clear" w:color="auto" w:fill="auto"/>
          </w:tcPr>
          <w:p w14:paraId="42D08CF8"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Melbourne</w:t>
            </w:r>
          </w:p>
        </w:tc>
        <w:tc>
          <w:tcPr>
            <w:tcW w:w="1418" w:type="dxa"/>
            <w:shd w:val="clear" w:color="auto" w:fill="auto"/>
          </w:tcPr>
          <w:p w14:paraId="55BCCF4C" w14:textId="77777777" w:rsidR="00C5068E" w:rsidRPr="001473D8"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47698235"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Interception</w:t>
            </w:r>
          </w:p>
        </w:tc>
        <w:tc>
          <w:tcPr>
            <w:tcW w:w="2437" w:type="dxa"/>
            <w:shd w:val="clear" w:color="auto" w:fill="auto"/>
          </w:tcPr>
          <w:p w14:paraId="35B4FECD" w14:textId="77777777" w:rsidR="00C5068E"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Eradicated 2015</w:t>
            </w:r>
          </w:p>
        </w:tc>
      </w:tr>
      <w:tr w:rsidR="00C5068E" w14:paraId="67D81A33"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right w:val="none" w:sz="0" w:space="0" w:color="auto"/>
            </w:tcBorders>
            <w:shd w:val="clear" w:color="auto" w:fill="auto"/>
          </w:tcPr>
          <w:p w14:paraId="3B8585E7" w14:textId="77777777" w:rsidR="00C5068E" w:rsidRPr="00C5068E" w:rsidRDefault="00C5068E" w:rsidP="00C5068E">
            <w:pPr>
              <w:pStyle w:val="TableText"/>
              <w:jc w:val="left"/>
              <w:rPr>
                <w:i w:val="0"/>
                <w:szCs w:val="20"/>
                <w:lang w:eastAsia="en-AU"/>
              </w:rPr>
            </w:pPr>
            <w:r w:rsidRPr="00C5068E">
              <w:rPr>
                <w:i w:val="0"/>
                <w:szCs w:val="20"/>
                <w:lang w:eastAsia="en-AU"/>
              </w:rPr>
              <w:t>2015</w:t>
            </w:r>
          </w:p>
        </w:tc>
        <w:tc>
          <w:tcPr>
            <w:tcW w:w="2551" w:type="dxa"/>
            <w:shd w:val="clear" w:color="auto" w:fill="auto"/>
          </w:tcPr>
          <w:p w14:paraId="0C6EC41D"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Darwin Port</w:t>
            </w:r>
          </w:p>
        </w:tc>
        <w:tc>
          <w:tcPr>
            <w:tcW w:w="1418" w:type="dxa"/>
            <w:shd w:val="clear" w:color="auto" w:fill="auto"/>
          </w:tcPr>
          <w:p w14:paraId="1066542B"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rPr>
              <w:t>Browsing ant</w:t>
            </w:r>
          </w:p>
        </w:tc>
        <w:tc>
          <w:tcPr>
            <w:tcW w:w="1842" w:type="dxa"/>
            <w:shd w:val="clear" w:color="auto" w:fill="auto"/>
          </w:tcPr>
          <w:p w14:paraId="40B7C1F9"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64994AD1"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Response phase</w:t>
            </w:r>
          </w:p>
        </w:tc>
      </w:tr>
      <w:tr w:rsidR="00C5068E" w:rsidRPr="00D63472" w14:paraId="5DF10DCE" w14:textId="77777777" w:rsidTr="00AA74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il"/>
              <w:right w:val="none" w:sz="0" w:space="0" w:color="auto"/>
            </w:tcBorders>
            <w:shd w:val="clear" w:color="auto" w:fill="auto"/>
          </w:tcPr>
          <w:p w14:paraId="68721468" w14:textId="77777777" w:rsidR="00C5068E" w:rsidRPr="00C5068E" w:rsidRDefault="00C5068E" w:rsidP="00C5068E">
            <w:pPr>
              <w:pStyle w:val="TableText"/>
              <w:jc w:val="left"/>
              <w:rPr>
                <w:i w:val="0"/>
                <w:szCs w:val="20"/>
                <w:lang w:eastAsia="en-AU"/>
              </w:rPr>
            </w:pPr>
            <w:r w:rsidRPr="00C5068E">
              <w:rPr>
                <w:i w:val="0"/>
                <w:szCs w:val="20"/>
                <w:lang w:eastAsia="en-AU"/>
              </w:rPr>
              <w:t>2016</w:t>
            </w:r>
          </w:p>
        </w:tc>
        <w:tc>
          <w:tcPr>
            <w:tcW w:w="2551" w:type="dxa"/>
            <w:shd w:val="clear" w:color="auto" w:fill="auto"/>
          </w:tcPr>
          <w:p w14:paraId="7B85B99C" w14:textId="77777777" w:rsidR="00C5068E" w:rsidRPr="00D63472"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D63472">
              <w:rPr>
                <w:szCs w:val="20"/>
                <w:lang w:eastAsia="en-AU"/>
              </w:rPr>
              <w:t>Brisbane Airport</w:t>
            </w:r>
          </w:p>
        </w:tc>
        <w:tc>
          <w:tcPr>
            <w:tcW w:w="1418" w:type="dxa"/>
            <w:shd w:val="clear" w:color="auto" w:fill="auto"/>
          </w:tcPr>
          <w:p w14:paraId="542EA216" w14:textId="77777777" w:rsidR="00C5068E" w:rsidRPr="001473D8"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sidRPr="001473D8">
              <w:rPr>
                <w:szCs w:val="20"/>
              </w:rPr>
              <w:t>RIFA</w:t>
            </w:r>
          </w:p>
        </w:tc>
        <w:tc>
          <w:tcPr>
            <w:tcW w:w="1842" w:type="dxa"/>
            <w:shd w:val="clear" w:color="auto" w:fill="auto"/>
          </w:tcPr>
          <w:p w14:paraId="1C0D0F1E" w14:textId="77777777" w:rsidR="00C5068E" w:rsidRPr="00D63472"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3C09C5AB" w14:textId="77777777" w:rsidR="00C5068E" w:rsidRPr="00D63472" w:rsidRDefault="00C5068E" w:rsidP="00C5068E">
            <w:pPr>
              <w:pStyle w:val="TableText"/>
              <w:cnfStyle w:val="000000100000" w:firstRow="0" w:lastRow="0" w:firstColumn="0" w:lastColumn="0" w:oddVBand="0" w:evenVBand="0" w:oddHBand="1" w:evenHBand="0" w:firstRowFirstColumn="0" w:firstRowLastColumn="0" w:lastRowFirstColumn="0" w:lastRowLastColumn="0"/>
              <w:rPr>
                <w:szCs w:val="20"/>
                <w:lang w:eastAsia="en-AU"/>
              </w:rPr>
            </w:pPr>
            <w:r>
              <w:rPr>
                <w:szCs w:val="20"/>
                <w:lang w:eastAsia="en-AU"/>
              </w:rPr>
              <w:t>Response phase</w:t>
            </w:r>
          </w:p>
        </w:tc>
      </w:tr>
      <w:tr w:rsidR="00AA747B" w:rsidRPr="00D63472" w14:paraId="30278024" w14:textId="77777777" w:rsidTr="00AA747B">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right w:val="nil"/>
            </w:tcBorders>
            <w:shd w:val="clear" w:color="auto" w:fill="auto"/>
          </w:tcPr>
          <w:p w14:paraId="03AB8C21" w14:textId="77777777" w:rsidR="00C5068E" w:rsidRPr="00C5068E" w:rsidRDefault="00C5068E" w:rsidP="00C5068E">
            <w:pPr>
              <w:pStyle w:val="TableText"/>
              <w:jc w:val="left"/>
              <w:rPr>
                <w:i w:val="0"/>
                <w:szCs w:val="20"/>
                <w:lang w:eastAsia="en-AU"/>
              </w:rPr>
            </w:pPr>
            <w:r w:rsidRPr="00C5068E">
              <w:rPr>
                <w:i w:val="0"/>
                <w:szCs w:val="20"/>
                <w:lang w:eastAsia="en-AU"/>
              </w:rPr>
              <w:t>2018</w:t>
            </w:r>
          </w:p>
        </w:tc>
        <w:tc>
          <w:tcPr>
            <w:tcW w:w="2551" w:type="dxa"/>
            <w:tcBorders>
              <w:left w:val="nil"/>
            </w:tcBorders>
            <w:shd w:val="clear" w:color="auto" w:fill="auto"/>
          </w:tcPr>
          <w:p w14:paraId="672B7DDE" w14:textId="77777777" w:rsidR="00C5068E" w:rsidRPr="00D63472"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Lismore, New South Wales</w:t>
            </w:r>
          </w:p>
        </w:tc>
        <w:tc>
          <w:tcPr>
            <w:tcW w:w="1418" w:type="dxa"/>
            <w:shd w:val="clear" w:color="auto" w:fill="auto"/>
          </w:tcPr>
          <w:p w14:paraId="0A888A1D" w14:textId="77777777" w:rsidR="00C5068E" w:rsidRPr="001473D8"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rPr>
            </w:pPr>
            <w:r>
              <w:rPr>
                <w:szCs w:val="20"/>
              </w:rPr>
              <w:t>Yellow crazy ant</w:t>
            </w:r>
          </w:p>
        </w:tc>
        <w:tc>
          <w:tcPr>
            <w:tcW w:w="1842" w:type="dxa"/>
            <w:shd w:val="clear" w:color="auto" w:fill="auto"/>
          </w:tcPr>
          <w:p w14:paraId="3327338F"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Incursion</w:t>
            </w:r>
          </w:p>
        </w:tc>
        <w:tc>
          <w:tcPr>
            <w:tcW w:w="2437" w:type="dxa"/>
            <w:shd w:val="clear" w:color="auto" w:fill="auto"/>
          </w:tcPr>
          <w:p w14:paraId="01F1B132" w14:textId="77777777" w:rsidR="00C5068E" w:rsidRDefault="00C5068E" w:rsidP="00C5068E">
            <w:pPr>
              <w:pStyle w:val="TableText"/>
              <w:cnfStyle w:val="000000000000" w:firstRow="0" w:lastRow="0" w:firstColumn="0" w:lastColumn="0" w:oddVBand="0" w:evenVBand="0" w:oddHBand="0" w:evenHBand="0" w:firstRowFirstColumn="0" w:firstRowLastColumn="0" w:lastRowFirstColumn="0" w:lastRowLastColumn="0"/>
              <w:rPr>
                <w:szCs w:val="20"/>
                <w:lang w:eastAsia="en-AU"/>
              </w:rPr>
            </w:pPr>
            <w:r>
              <w:rPr>
                <w:szCs w:val="20"/>
                <w:lang w:eastAsia="en-AU"/>
              </w:rPr>
              <w:t>Response phase</w:t>
            </w:r>
          </w:p>
        </w:tc>
      </w:tr>
    </w:tbl>
    <w:p w14:paraId="766BA8AA" w14:textId="346B2A8B" w:rsidR="00C5068E" w:rsidRDefault="00C5068E" w:rsidP="00C5068E">
      <w:pPr>
        <w:pStyle w:val="FigureTableNoteSource"/>
        <w:rPr>
          <w:lang w:eastAsia="en-AU"/>
        </w:rPr>
      </w:pPr>
      <w:r w:rsidRPr="003410EC">
        <w:rPr>
          <w:b/>
          <w:lang w:eastAsia="en-AU"/>
        </w:rPr>
        <w:t>RIFA</w:t>
      </w:r>
      <w:r>
        <w:rPr>
          <w:lang w:eastAsia="en-AU"/>
        </w:rPr>
        <w:t xml:space="preserve"> Red imported fire ant</w:t>
      </w:r>
      <w:r w:rsidR="00BD27BE">
        <w:rPr>
          <w:lang w:eastAsia="en-AU"/>
        </w:rPr>
        <w:t>s</w:t>
      </w:r>
    </w:p>
    <w:p w14:paraId="09D89BC5" w14:textId="77777777" w:rsidR="00E070C5" w:rsidRDefault="00974BBB" w:rsidP="009C6D41">
      <w:pPr>
        <w:pStyle w:val="Heading2"/>
        <w:ind w:hanging="709"/>
      </w:pPr>
      <w:bookmarkStart w:id="128" w:name="_Toc3131298"/>
      <w:bookmarkStart w:id="129" w:name="_Toc10020169"/>
      <w:r w:rsidRPr="00974BBB">
        <w:lastRenderedPageBreak/>
        <w:t>Improving</w:t>
      </w:r>
      <w:r>
        <w:t xml:space="preserve"> </w:t>
      </w:r>
      <w:r w:rsidR="008C44A9">
        <w:t xml:space="preserve">biosecurity information </w:t>
      </w:r>
      <w:r>
        <w:t>management</w:t>
      </w:r>
      <w:bookmarkEnd w:id="128"/>
      <w:bookmarkEnd w:id="129"/>
    </w:p>
    <w:p w14:paraId="4BDEE8C3" w14:textId="2AF81209" w:rsidR="005D2A2A" w:rsidRPr="000B6F86" w:rsidRDefault="005D2A2A" w:rsidP="00402AEA">
      <w:pPr>
        <w:pStyle w:val="Heading3"/>
        <w:spacing w:before="240"/>
        <w:ind w:left="709" w:hanging="709"/>
      </w:pPr>
      <w:bookmarkStart w:id="130" w:name="_Toc10020170"/>
      <w:bookmarkStart w:id="131" w:name="_Toc3131299"/>
      <w:r>
        <w:t>Better</w:t>
      </w:r>
      <w:r w:rsidR="00CB1795">
        <w:t xml:space="preserve"> reporting of high-</w:t>
      </w:r>
      <w:r>
        <w:t>risk interceptions</w:t>
      </w:r>
      <w:bookmarkEnd w:id="130"/>
    </w:p>
    <w:p w14:paraId="081CA284" w14:textId="4DCCC968" w:rsidR="00E070C5" w:rsidRDefault="005D2A2A" w:rsidP="005D2A2A">
      <w:pPr>
        <w:rPr>
          <w:lang w:eastAsia="x-none" w:bidi="hi-IN"/>
        </w:rPr>
      </w:pPr>
      <w:r w:rsidRPr="00CC21A9">
        <w:rPr>
          <w:lang w:eastAsia="x-none" w:bidi="hi-IN"/>
        </w:rPr>
        <w:t xml:space="preserve">The department has developed, and continues to review, standard processes for internal and external notification of significant pests or diseases. </w:t>
      </w:r>
      <w:r w:rsidR="002220A3">
        <w:rPr>
          <w:lang w:eastAsia="x-none" w:bidi="hi-IN"/>
        </w:rPr>
        <w:t>However, its processes for collecting and reporting on</w:t>
      </w:r>
      <w:r w:rsidR="00CC653C">
        <w:rPr>
          <w:lang w:eastAsia="x-none" w:bidi="hi-IN"/>
        </w:rPr>
        <w:t xml:space="preserve"> rates of </w:t>
      </w:r>
      <w:r w:rsidR="002220A3">
        <w:rPr>
          <w:lang w:eastAsia="x-none" w:bidi="hi-IN"/>
        </w:rPr>
        <w:t xml:space="preserve">interceptions of material posing high biosecurity risks, such as </w:t>
      </w:r>
      <w:r w:rsidR="00CC653C">
        <w:rPr>
          <w:lang w:eastAsia="x-none" w:bidi="hi-IN"/>
        </w:rPr>
        <w:t>undeclared meat or high levels of soil contamination, are far less developed.</w:t>
      </w:r>
    </w:p>
    <w:p w14:paraId="41946A90" w14:textId="44578567" w:rsidR="005D2A2A" w:rsidRPr="00CC21A9" w:rsidRDefault="005D2A2A" w:rsidP="005D2A2A">
      <w:pPr>
        <w:rPr>
          <w:lang w:eastAsia="x-none" w:bidi="hi-IN"/>
        </w:rPr>
      </w:pPr>
      <w:r w:rsidRPr="00BB74B0">
        <w:t>Biosecurity pest and disease notifications (BPDNs)</w:t>
      </w:r>
      <w:r w:rsidRPr="00CC21A9">
        <w:rPr>
          <w:lang w:eastAsia="x-none" w:bidi="hi-IN"/>
        </w:rPr>
        <w:t xml:space="preserve"> provide </w:t>
      </w:r>
      <w:r>
        <w:rPr>
          <w:lang w:eastAsia="x-none" w:bidi="hi-IN"/>
        </w:rPr>
        <w:t>speedy</w:t>
      </w:r>
      <w:r w:rsidRPr="00CC21A9">
        <w:rPr>
          <w:lang w:eastAsia="x-none" w:bidi="hi-IN"/>
        </w:rPr>
        <w:t xml:space="preserve"> </w:t>
      </w:r>
      <w:r>
        <w:rPr>
          <w:lang w:eastAsia="x-none" w:bidi="hi-IN"/>
        </w:rPr>
        <w:t xml:space="preserve">internal </w:t>
      </w:r>
      <w:r w:rsidRPr="00CC21A9">
        <w:rPr>
          <w:lang w:eastAsia="x-none" w:bidi="hi-IN"/>
        </w:rPr>
        <w:t>notification of detections of</w:t>
      </w:r>
      <w:r>
        <w:rPr>
          <w:lang w:eastAsia="x-none" w:bidi="hi-IN"/>
        </w:rPr>
        <w:t xml:space="preserve"> </w:t>
      </w:r>
      <w:r w:rsidRPr="00CC21A9">
        <w:rPr>
          <w:lang w:eastAsia="x-none" w:bidi="hi-IN"/>
        </w:rPr>
        <w:t>significant pests or diseases</w:t>
      </w:r>
      <w:r>
        <w:rPr>
          <w:lang w:eastAsia="x-none" w:bidi="hi-IN"/>
        </w:rPr>
        <w:t xml:space="preserve"> to </w:t>
      </w:r>
      <w:r w:rsidRPr="00DD68A8">
        <w:rPr>
          <w:lang w:eastAsia="en-AU"/>
        </w:rPr>
        <w:t xml:space="preserve">establish whether further operational, compliance or policy action is </w:t>
      </w:r>
      <w:r>
        <w:rPr>
          <w:lang w:eastAsia="en-AU"/>
        </w:rPr>
        <w:t xml:space="preserve">needed. BPDNs </w:t>
      </w:r>
      <w:r w:rsidRPr="00CC21A9">
        <w:rPr>
          <w:lang w:eastAsia="x-none" w:bidi="hi-IN"/>
        </w:rPr>
        <w:t>are prepared by departmental Operational Science Service (OSS) officers where:</w:t>
      </w:r>
    </w:p>
    <w:p w14:paraId="75C8FB76" w14:textId="6CA5AC76" w:rsidR="005D2A2A" w:rsidRDefault="005D2A2A" w:rsidP="00BB74B0">
      <w:pPr>
        <w:pStyle w:val="ListBullet"/>
        <w:rPr>
          <w:lang w:bidi="hi-IN"/>
        </w:rPr>
      </w:pPr>
      <w:r w:rsidRPr="00CC21A9">
        <w:rPr>
          <w:lang w:bidi="hi-IN"/>
        </w:rPr>
        <w:t>the detection of an exotic plant pest</w:t>
      </w:r>
      <w:r>
        <w:rPr>
          <w:lang w:bidi="hi-IN"/>
        </w:rPr>
        <w:t xml:space="preserve"> or</w:t>
      </w:r>
      <w:r w:rsidRPr="00CC21A9">
        <w:rPr>
          <w:lang w:bidi="hi-IN"/>
        </w:rPr>
        <w:t xml:space="preserve"> disease is considered significant, </w:t>
      </w:r>
      <w:r>
        <w:rPr>
          <w:lang w:bidi="hi-IN"/>
        </w:rPr>
        <w:t>because it is</w:t>
      </w:r>
    </w:p>
    <w:p w14:paraId="3A63E650" w14:textId="77777777" w:rsidR="005D2A2A" w:rsidRDefault="005D2A2A" w:rsidP="00BB74B0">
      <w:pPr>
        <w:pStyle w:val="ListBullet2"/>
        <w:rPr>
          <w:rFonts w:eastAsiaTheme="minorHAnsi" w:cstheme="minorBidi"/>
          <w:lang w:bidi="hi-IN"/>
        </w:rPr>
      </w:pPr>
      <w:r>
        <w:rPr>
          <w:lang w:bidi="hi-IN"/>
        </w:rPr>
        <w:t>an emergency plant pest or animal disease,</w:t>
      </w:r>
      <w:r w:rsidRPr="00CC21A9">
        <w:rPr>
          <w:rFonts w:eastAsiaTheme="minorHAnsi" w:cstheme="minorBidi"/>
          <w:lang w:bidi="hi-IN"/>
        </w:rPr>
        <w:t xml:space="preserve"> or</w:t>
      </w:r>
    </w:p>
    <w:p w14:paraId="25875C10" w14:textId="33C5D008" w:rsidR="005D2A2A" w:rsidRPr="00CC21A9" w:rsidRDefault="005D2A2A" w:rsidP="00BB74B0">
      <w:pPr>
        <w:pStyle w:val="ListBullet2"/>
        <w:rPr>
          <w:rFonts w:eastAsiaTheme="minorHAnsi" w:cstheme="minorBidi"/>
          <w:lang w:bidi="hi-IN"/>
        </w:rPr>
      </w:pPr>
      <w:proofErr w:type="gramStart"/>
      <w:r>
        <w:rPr>
          <w:lang w:bidi="hi-IN"/>
        </w:rPr>
        <w:t>listed</w:t>
      </w:r>
      <w:proofErr w:type="gramEnd"/>
      <w:r>
        <w:rPr>
          <w:lang w:bidi="hi-IN"/>
        </w:rPr>
        <w:t xml:space="preserve"> on a departmental Biosecurity Pest Bulletin</w:t>
      </w:r>
      <w:r w:rsidR="00743B50">
        <w:rPr>
          <w:lang w:bidi="hi-IN"/>
        </w:rPr>
        <w:t>—</w:t>
      </w:r>
      <w:r>
        <w:rPr>
          <w:lang w:bidi="hi-IN"/>
        </w:rPr>
        <w:t>a short descriptive report of a specific pest, with information such as distribution, range, likely mode of entry, actions to be taken and identifying photographs. At October 2018, 100</w:t>
      </w:r>
      <w:r w:rsidR="00EA247E">
        <w:rPr>
          <w:lang w:bidi="hi-IN"/>
        </w:rPr>
        <w:t> </w:t>
      </w:r>
      <w:r>
        <w:rPr>
          <w:lang w:bidi="hi-IN"/>
        </w:rPr>
        <w:t xml:space="preserve">such bulletins </w:t>
      </w:r>
      <w:r w:rsidR="00EA247E">
        <w:rPr>
          <w:lang w:bidi="hi-IN"/>
        </w:rPr>
        <w:t xml:space="preserve">were </w:t>
      </w:r>
      <w:r>
        <w:rPr>
          <w:lang w:bidi="hi-IN"/>
        </w:rPr>
        <w:t>on the department’s website, or</w:t>
      </w:r>
    </w:p>
    <w:p w14:paraId="54E392D9" w14:textId="77777777" w:rsidR="005D2A2A" w:rsidRPr="009428D6" w:rsidRDefault="005D2A2A" w:rsidP="00BB74B0">
      <w:pPr>
        <w:pStyle w:val="ListBullet"/>
        <w:rPr>
          <w:lang w:bidi="hi-IN"/>
        </w:rPr>
      </w:pPr>
      <w:proofErr w:type="gramStart"/>
      <w:r w:rsidRPr="009428D6">
        <w:rPr>
          <w:lang w:bidi="hi-IN"/>
        </w:rPr>
        <w:t>an</w:t>
      </w:r>
      <w:proofErr w:type="gramEnd"/>
      <w:r w:rsidRPr="009428D6">
        <w:rPr>
          <w:lang w:bidi="hi-IN"/>
        </w:rPr>
        <w:t xml:space="preserve"> exotic animal is detected or a live animal is imported without appropriate animal health certificates.</w:t>
      </w:r>
    </w:p>
    <w:p w14:paraId="39858226" w14:textId="0EAC5899" w:rsidR="005D2A2A" w:rsidRDefault="005D2A2A" w:rsidP="005D2A2A">
      <w:pPr>
        <w:rPr>
          <w:lang w:eastAsia="x-none" w:bidi="hi-IN"/>
        </w:rPr>
      </w:pPr>
      <w:r w:rsidRPr="009D1197">
        <w:rPr>
          <w:lang w:eastAsia="x-none" w:bidi="hi-IN"/>
        </w:rPr>
        <w:t>The senior entomologist or plant pathologist approves BPDNs</w:t>
      </w:r>
      <w:r>
        <w:rPr>
          <w:lang w:eastAsia="x-none" w:bidi="hi-IN"/>
        </w:rPr>
        <w:t xml:space="preserve"> to go</w:t>
      </w:r>
      <w:r w:rsidRPr="009D1197">
        <w:rPr>
          <w:lang w:eastAsia="x-none" w:bidi="hi-IN"/>
        </w:rPr>
        <w:t xml:space="preserve"> to </w:t>
      </w:r>
      <w:r w:rsidR="00935FC7">
        <w:rPr>
          <w:lang w:eastAsia="x-none" w:bidi="hi-IN"/>
        </w:rPr>
        <w:t>the</w:t>
      </w:r>
      <w:r w:rsidR="00FB563F">
        <w:rPr>
          <w:lang w:eastAsia="x-none" w:bidi="hi-IN"/>
        </w:rPr>
        <w:t xml:space="preserve"> department’s</w:t>
      </w:r>
      <w:r w:rsidR="00935FC7" w:rsidRPr="009D1197">
        <w:rPr>
          <w:lang w:eastAsia="x-none" w:bidi="hi-IN"/>
        </w:rPr>
        <w:t xml:space="preserve"> </w:t>
      </w:r>
      <w:r w:rsidRPr="009D1197">
        <w:rPr>
          <w:lang w:eastAsia="x-none" w:bidi="hi-IN"/>
        </w:rPr>
        <w:t>Biosecurity Report</w:t>
      </w:r>
      <w:r>
        <w:rPr>
          <w:lang w:eastAsia="x-none" w:bidi="hi-IN"/>
        </w:rPr>
        <w:t>s team for internal distribution</w:t>
      </w:r>
      <w:r w:rsidRPr="009D1197">
        <w:rPr>
          <w:lang w:eastAsia="x-none" w:bidi="hi-IN"/>
        </w:rPr>
        <w:t xml:space="preserve"> to relevant </w:t>
      </w:r>
      <w:r>
        <w:rPr>
          <w:lang w:eastAsia="x-none" w:bidi="hi-IN"/>
        </w:rPr>
        <w:t xml:space="preserve">policy and operational </w:t>
      </w:r>
      <w:r w:rsidRPr="009D1197">
        <w:rPr>
          <w:lang w:eastAsia="x-none" w:bidi="hi-IN"/>
        </w:rPr>
        <w:t>areas</w:t>
      </w:r>
      <w:r>
        <w:rPr>
          <w:lang w:eastAsia="x-none" w:bidi="hi-IN"/>
        </w:rPr>
        <w:t xml:space="preserve">, especially to </w:t>
      </w:r>
      <w:r w:rsidRPr="00714F09">
        <w:rPr>
          <w:lang w:eastAsia="x-none" w:bidi="hi-IN"/>
        </w:rPr>
        <w:t xml:space="preserve">the </w:t>
      </w:r>
      <w:r w:rsidRPr="00935FC7">
        <w:rPr>
          <w:lang w:eastAsia="x-none" w:bidi="hi-IN"/>
        </w:rPr>
        <w:t>Australian Chief Plant Protection Officer (CPPO), Chief Veterinary Officer (CVO) or Chief Environmental Biosecurity Officer (CEBO).</w:t>
      </w:r>
      <w:r w:rsidRPr="00714F09">
        <w:rPr>
          <w:lang w:eastAsia="x-none" w:bidi="hi-IN"/>
        </w:rPr>
        <w:t xml:space="preserve"> The CPPO, CVO and CEBO are responsible for external notification of these detections to relevant state and territory departments within a certain timeframe</w:t>
      </w:r>
      <w:r>
        <w:rPr>
          <w:lang w:eastAsia="x-none" w:bidi="hi-IN"/>
        </w:rPr>
        <w:t>.</w:t>
      </w:r>
    </w:p>
    <w:p w14:paraId="51DEB42F" w14:textId="19679A0B" w:rsidR="005D2A2A" w:rsidRDefault="005D2A2A" w:rsidP="005D2A2A">
      <w:pPr>
        <w:rPr>
          <w:lang w:eastAsia="x-none" w:bidi="hi-IN"/>
        </w:rPr>
      </w:pPr>
      <w:r w:rsidRPr="009D1197">
        <w:rPr>
          <w:lang w:eastAsia="x-none" w:bidi="hi-IN"/>
        </w:rPr>
        <w:t xml:space="preserve">The Biosecurity Reports team maintains a register of all BPDNs </w:t>
      </w:r>
      <w:r>
        <w:rPr>
          <w:lang w:eastAsia="x-none" w:bidi="hi-IN"/>
        </w:rPr>
        <w:t>and</w:t>
      </w:r>
      <w:r w:rsidRPr="009D1197">
        <w:rPr>
          <w:lang w:eastAsia="x-none" w:bidi="hi-IN"/>
        </w:rPr>
        <w:t xml:space="preserve"> develop</w:t>
      </w:r>
      <w:r>
        <w:rPr>
          <w:lang w:eastAsia="x-none" w:bidi="hi-IN"/>
        </w:rPr>
        <w:t>s</w:t>
      </w:r>
      <w:r w:rsidRPr="009D1197">
        <w:rPr>
          <w:lang w:eastAsia="x-none" w:bidi="hi-IN"/>
        </w:rPr>
        <w:t xml:space="preserve"> monthly and quarterly reports of significan</w:t>
      </w:r>
      <w:r>
        <w:rPr>
          <w:lang w:eastAsia="x-none" w:bidi="hi-IN"/>
        </w:rPr>
        <w:t>t interceptions</w:t>
      </w:r>
      <w:r w:rsidR="00935FC7">
        <w:rPr>
          <w:lang w:eastAsia="x-none" w:bidi="hi-IN"/>
        </w:rPr>
        <w:t>. These reports</w:t>
      </w:r>
      <w:r w:rsidRPr="009D1197">
        <w:rPr>
          <w:lang w:eastAsia="x-none" w:bidi="hi-IN"/>
        </w:rPr>
        <w:t xml:space="preserve"> are distributed within the department and externally to state and territory departments through national committees.</w:t>
      </w:r>
    </w:p>
    <w:p w14:paraId="67B35ABE" w14:textId="52ECE3F8" w:rsidR="005D2A2A" w:rsidRDefault="00EA247E" w:rsidP="005D2A2A">
      <w:pPr>
        <w:rPr>
          <w:lang w:eastAsia="x-none" w:bidi="hi-IN"/>
        </w:rPr>
      </w:pPr>
      <w:r>
        <w:rPr>
          <w:lang w:eastAsia="x-none" w:bidi="hi-IN"/>
        </w:rPr>
        <w:t xml:space="preserve">Between </w:t>
      </w:r>
      <w:r w:rsidR="005D2A2A">
        <w:rPr>
          <w:lang w:eastAsia="x-none" w:bidi="hi-IN"/>
        </w:rPr>
        <w:t xml:space="preserve">2014 </w:t>
      </w:r>
      <w:r>
        <w:rPr>
          <w:lang w:eastAsia="x-none" w:bidi="hi-IN"/>
        </w:rPr>
        <w:t>and</w:t>
      </w:r>
      <w:r w:rsidR="005D2A2A">
        <w:rPr>
          <w:lang w:eastAsia="x-none" w:bidi="hi-IN"/>
        </w:rPr>
        <w:t xml:space="preserve"> 2018 plant pest and disease notifications </w:t>
      </w:r>
      <w:r>
        <w:rPr>
          <w:lang w:eastAsia="x-none" w:bidi="hi-IN"/>
        </w:rPr>
        <w:t xml:space="preserve">increased substantially </w:t>
      </w:r>
      <w:r w:rsidR="005D2A2A">
        <w:rPr>
          <w:lang w:eastAsia="x-none" w:bidi="hi-IN"/>
        </w:rPr>
        <w:t>(</w:t>
      </w:r>
      <w:r w:rsidR="00C20284">
        <w:rPr>
          <w:lang w:eastAsia="x-none" w:bidi="hi-IN"/>
        </w:rPr>
        <w:fldChar w:fldCharType="begin"/>
      </w:r>
      <w:r w:rsidR="00C20284">
        <w:rPr>
          <w:lang w:eastAsia="x-none" w:bidi="hi-IN"/>
        </w:rPr>
        <w:instrText xml:space="preserve"> REF _Ref5105380 \h </w:instrText>
      </w:r>
      <w:r w:rsidR="00C20284">
        <w:rPr>
          <w:lang w:eastAsia="x-none" w:bidi="hi-IN"/>
        </w:rPr>
      </w:r>
      <w:r w:rsidR="00C20284">
        <w:rPr>
          <w:lang w:eastAsia="x-none" w:bidi="hi-IN"/>
        </w:rPr>
        <w:fldChar w:fldCharType="separate"/>
      </w:r>
      <w:r w:rsidR="00C06FFA">
        <w:t xml:space="preserve">Table </w:t>
      </w:r>
      <w:r w:rsidR="00C06FFA">
        <w:rPr>
          <w:noProof/>
        </w:rPr>
        <w:t>17</w:t>
      </w:r>
      <w:r w:rsidR="00C20284">
        <w:rPr>
          <w:lang w:eastAsia="x-none" w:bidi="hi-IN"/>
        </w:rPr>
        <w:fldChar w:fldCharType="end"/>
      </w:r>
      <w:r w:rsidR="00C20284">
        <w:rPr>
          <w:lang w:eastAsia="x-none" w:bidi="hi-IN"/>
        </w:rPr>
        <w:t>)</w:t>
      </w:r>
      <w:r w:rsidR="005D2A2A">
        <w:rPr>
          <w:lang w:eastAsia="x-none" w:bidi="hi-IN"/>
        </w:rPr>
        <w:t xml:space="preserve">. The increase in 2018 was largely due to the increased targeting and approach rate of brown marmorated stink bugs. Animal notifications also increased rapidly. </w:t>
      </w:r>
      <w:r>
        <w:rPr>
          <w:lang w:eastAsia="x-none" w:bidi="hi-IN"/>
        </w:rPr>
        <w:t xml:space="preserve">Between </w:t>
      </w:r>
      <w:r w:rsidR="005D2A2A">
        <w:rPr>
          <w:lang w:eastAsia="x-none" w:bidi="hi-IN"/>
        </w:rPr>
        <w:t xml:space="preserve">2014 </w:t>
      </w:r>
      <w:r>
        <w:rPr>
          <w:lang w:eastAsia="x-none" w:bidi="hi-IN"/>
        </w:rPr>
        <w:t>and</w:t>
      </w:r>
      <w:r w:rsidR="005D2A2A">
        <w:rPr>
          <w:lang w:eastAsia="x-none" w:bidi="hi-IN"/>
        </w:rPr>
        <w:t xml:space="preserve"> 2017 animal BPDNs involved only reptiles and amphibians. In 2018 </w:t>
      </w:r>
      <w:r w:rsidR="00145E83">
        <w:rPr>
          <w:lang w:eastAsia="x-none" w:bidi="hi-IN"/>
        </w:rPr>
        <w:t>animal notifications increased for</w:t>
      </w:r>
      <w:r w:rsidR="005D2A2A">
        <w:rPr>
          <w:lang w:eastAsia="x-none" w:bidi="hi-IN"/>
        </w:rPr>
        <w:t xml:space="preserve"> birds (30) and mammals (7).</w:t>
      </w:r>
    </w:p>
    <w:p w14:paraId="66AD2BE6" w14:textId="64F28A1B" w:rsidR="005D2A2A" w:rsidRDefault="005D2A2A" w:rsidP="005D2A2A">
      <w:pPr>
        <w:rPr>
          <w:lang w:eastAsia="x-none" w:bidi="hi-IN"/>
        </w:rPr>
      </w:pPr>
      <w:r w:rsidRPr="009D1197">
        <w:rPr>
          <w:lang w:eastAsia="x-none" w:bidi="hi-IN"/>
        </w:rPr>
        <w:t xml:space="preserve">The BPDN process was designed to meet the </w:t>
      </w:r>
      <w:r w:rsidR="00EA247E">
        <w:rPr>
          <w:lang w:eastAsia="x-none" w:bidi="hi-IN"/>
        </w:rPr>
        <w:t>Australian Government’s</w:t>
      </w:r>
      <w:r w:rsidR="00EA247E" w:rsidRPr="009D1197">
        <w:rPr>
          <w:lang w:eastAsia="x-none" w:bidi="hi-IN"/>
        </w:rPr>
        <w:t xml:space="preserve"> </w:t>
      </w:r>
      <w:r w:rsidRPr="009D1197">
        <w:rPr>
          <w:lang w:eastAsia="x-none" w:bidi="hi-IN"/>
        </w:rPr>
        <w:t xml:space="preserve">reporting obligations under response deeds. </w:t>
      </w:r>
      <w:r w:rsidR="00935FC7">
        <w:rPr>
          <w:lang w:eastAsia="x-none" w:bidi="hi-IN"/>
        </w:rPr>
        <w:t xml:space="preserve">The </w:t>
      </w:r>
      <w:r w:rsidRPr="009D1197">
        <w:rPr>
          <w:lang w:eastAsia="x-none" w:bidi="hi-IN"/>
        </w:rPr>
        <w:t>Biosecurity Reports</w:t>
      </w:r>
      <w:r w:rsidR="00935FC7">
        <w:rPr>
          <w:lang w:eastAsia="x-none" w:bidi="hi-IN"/>
        </w:rPr>
        <w:t xml:space="preserve"> team</w:t>
      </w:r>
      <w:r w:rsidRPr="009D1197">
        <w:rPr>
          <w:lang w:eastAsia="x-none" w:bidi="hi-IN"/>
        </w:rPr>
        <w:t xml:space="preserve"> is reviewing this process to provide greater clarification and include</w:t>
      </w:r>
      <w:r>
        <w:rPr>
          <w:lang w:eastAsia="x-none" w:bidi="hi-IN"/>
        </w:rPr>
        <w:t xml:space="preserve"> reports of environmental pests and diseases</w:t>
      </w:r>
      <w:r w:rsidRPr="009D1197">
        <w:rPr>
          <w:lang w:eastAsia="x-none" w:bidi="hi-IN"/>
        </w:rPr>
        <w:t>.</w:t>
      </w:r>
    </w:p>
    <w:p w14:paraId="1C7A0095" w14:textId="77777777" w:rsidR="005D2A2A" w:rsidRDefault="005D2A2A" w:rsidP="005D2A2A">
      <w:pPr>
        <w:pStyle w:val="Caption"/>
        <w:rPr>
          <w:lang w:eastAsia="x-none" w:bidi="hi-IN"/>
        </w:rPr>
      </w:pPr>
      <w:bookmarkStart w:id="132" w:name="_Ref5105380"/>
      <w:bookmarkStart w:id="133" w:name="_Toc10020194"/>
      <w:r>
        <w:t xml:space="preserve">Table </w:t>
      </w:r>
      <w:r>
        <w:rPr>
          <w:noProof/>
        </w:rPr>
        <w:fldChar w:fldCharType="begin"/>
      </w:r>
      <w:r>
        <w:rPr>
          <w:noProof/>
        </w:rPr>
        <w:instrText xml:space="preserve"> SEQ Table \* ARABIC </w:instrText>
      </w:r>
      <w:r>
        <w:rPr>
          <w:noProof/>
        </w:rPr>
        <w:fldChar w:fldCharType="separate"/>
      </w:r>
      <w:r w:rsidR="00C06FFA">
        <w:rPr>
          <w:noProof/>
        </w:rPr>
        <w:t>17</w:t>
      </w:r>
      <w:r>
        <w:rPr>
          <w:noProof/>
        </w:rPr>
        <w:fldChar w:fldCharType="end"/>
      </w:r>
      <w:bookmarkEnd w:id="132"/>
      <w:r>
        <w:rPr>
          <w:noProof/>
        </w:rPr>
        <w:t xml:space="preserve"> Plant and animal </w:t>
      </w:r>
      <w:r w:rsidRPr="00225FAA">
        <w:rPr>
          <w:noProof/>
        </w:rPr>
        <w:t>pest and disease notifications, 2014 to 2018</w:t>
      </w:r>
      <w:bookmarkEnd w:id="133"/>
    </w:p>
    <w:tbl>
      <w:tblPr>
        <w:tblStyle w:val="ListTable7Colorful"/>
        <w:tblW w:w="0" w:type="auto"/>
        <w:tblLook w:val="04A0" w:firstRow="1" w:lastRow="0" w:firstColumn="1" w:lastColumn="0" w:noHBand="0" w:noVBand="1"/>
      </w:tblPr>
      <w:tblGrid>
        <w:gridCol w:w="2268"/>
        <w:gridCol w:w="1349"/>
        <w:gridCol w:w="1350"/>
        <w:gridCol w:w="1349"/>
        <w:gridCol w:w="1350"/>
        <w:gridCol w:w="1350"/>
      </w:tblGrid>
      <w:tr w:rsidR="005D2A2A" w14:paraId="05D9F816" w14:textId="77777777" w:rsidTr="00A229D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auto"/>
              <w:bottom w:val="none" w:sz="0" w:space="0" w:color="auto"/>
            </w:tcBorders>
          </w:tcPr>
          <w:p w14:paraId="0F75086F" w14:textId="47A90A45" w:rsidR="005D2A2A" w:rsidRPr="00A5392D" w:rsidRDefault="00935FC7" w:rsidP="00935FC7">
            <w:pPr>
              <w:pStyle w:val="Tabletext0"/>
              <w:jc w:val="left"/>
              <w:rPr>
                <w:rStyle w:val="Strong"/>
                <w:i w:val="0"/>
                <w:szCs w:val="18"/>
              </w:rPr>
            </w:pPr>
            <w:r w:rsidRPr="00A5392D">
              <w:rPr>
                <w:rStyle w:val="Strong"/>
                <w:i w:val="0"/>
                <w:szCs w:val="18"/>
              </w:rPr>
              <w:t>B</w:t>
            </w:r>
            <w:r>
              <w:rPr>
                <w:rStyle w:val="Strong"/>
                <w:i w:val="0"/>
                <w:szCs w:val="18"/>
              </w:rPr>
              <w:t>iosecurity pest and disease notification</w:t>
            </w:r>
          </w:p>
        </w:tc>
        <w:tc>
          <w:tcPr>
            <w:tcW w:w="1349" w:type="dxa"/>
            <w:tcBorders>
              <w:top w:val="single" w:sz="4" w:space="0" w:color="auto"/>
              <w:bottom w:val="none" w:sz="0" w:space="0" w:color="auto"/>
            </w:tcBorders>
          </w:tcPr>
          <w:p w14:paraId="17D13590" w14:textId="2B72262E" w:rsidR="005D2A2A" w:rsidRPr="00A5392D" w:rsidRDefault="005D2A2A" w:rsidP="00C52302">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A5392D">
              <w:rPr>
                <w:rStyle w:val="Strong"/>
                <w:i w:val="0"/>
                <w:szCs w:val="18"/>
              </w:rPr>
              <w:t>2014</w:t>
            </w:r>
            <w:r w:rsidR="00935FC7">
              <w:rPr>
                <w:rStyle w:val="Strong"/>
                <w:i w:val="0"/>
                <w:szCs w:val="18"/>
              </w:rPr>
              <w:t xml:space="preserve"> (no.)</w:t>
            </w:r>
          </w:p>
        </w:tc>
        <w:tc>
          <w:tcPr>
            <w:tcW w:w="1350" w:type="dxa"/>
            <w:tcBorders>
              <w:top w:val="single" w:sz="4" w:space="0" w:color="auto"/>
              <w:bottom w:val="none" w:sz="0" w:space="0" w:color="auto"/>
            </w:tcBorders>
          </w:tcPr>
          <w:p w14:paraId="5000815F" w14:textId="552F6BCE" w:rsidR="005D2A2A" w:rsidRPr="00A5392D" w:rsidRDefault="005D2A2A" w:rsidP="00C52302">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A5392D">
              <w:rPr>
                <w:rStyle w:val="Strong"/>
                <w:i w:val="0"/>
                <w:szCs w:val="18"/>
              </w:rPr>
              <w:t>2015</w:t>
            </w:r>
            <w:r w:rsidR="00935FC7">
              <w:rPr>
                <w:rStyle w:val="Strong"/>
                <w:i w:val="0"/>
                <w:szCs w:val="18"/>
              </w:rPr>
              <w:t xml:space="preserve"> (no.)</w:t>
            </w:r>
          </w:p>
        </w:tc>
        <w:tc>
          <w:tcPr>
            <w:tcW w:w="1349" w:type="dxa"/>
            <w:tcBorders>
              <w:top w:val="single" w:sz="4" w:space="0" w:color="auto"/>
              <w:bottom w:val="none" w:sz="0" w:space="0" w:color="auto"/>
            </w:tcBorders>
          </w:tcPr>
          <w:p w14:paraId="3E6FEBDC" w14:textId="78DB39BE" w:rsidR="005D2A2A" w:rsidRPr="00A5392D" w:rsidRDefault="005D2A2A" w:rsidP="00C52302">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A5392D">
              <w:rPr>
                <w:rStyle w:val="Strong"/>
                <w:i w:val="0"/>
                <w:szCs w:val="18"/>
              </w:rPr>
              <w:t>2016</w:t>
            </w:r>
            <w:r w:rsidR="00935FC7">
              <w:rPr>
                <w:rStyle w:val="Strong"/>
                <w:i w:val="0"/>
                <w:szCs w:val="18"/>
              </w:rPr>
              <w:t xml:space="preserve"> (no.)</w:t>
            </w:r>
          </w:p>
        </w:tc>
        <w:tc>
          <w:tcPr>
            <w:tcW w:w="1350" w:type="dxa"/>
            <w:tcBorders>
              <w:top w:val="single" w:sz="4" w:space="0" w:color="auto"/>
              <w:bottom w:val="none" w:sz="0" w:space="0" w:color="auto"/>
            </w:tcBorders>
          </w:tcPr>
          <w:p w14:paraId="66B8224C" w14:textId="63DE6993" w:rsidR="005D2A2A" w:rsidRPr="00A5392D" w:rsidRDefault="005D2A2A" w:rsidP="00C52302">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A5392D">
              <w:rPr>
                <w:rStyle w:val="Strong"/>
                <w:i w:val="0"/>
                <w:szCs w:val="18"/>
              </w:rPr>
              <w:t>2017</w:t>
            </w:r>
            <w:r w:rsidR="00935FC7">
              <w:rPr>
                <w:rStyle w:val="Strong"/>
                <w:i w:val="0"/>
                <w:szCs w:val="18"/>
              </w:rPr>
              <w:t xml:space="preserve"> (no.)</w:t>
            </w:r>
          </w:p>
        </w:tc>
        <w:tc>
          <w:tcPr>
            <w:tcW w:w="1350" w:type="dxa"/>
            <w:tcBorders>
              <w:top w:val="single" w:sz="4" w:space="0" w:color="auto"/>
              <w:bottom w:val="none" w:sz="0" w:space="0" w:color="auto"/>
            </w:tcBorders>
          </w:tcPr>
          <w:p w14:paraId="4108B379" w14:textId="1980DC5C" w:rsidR="005D2A2A" w:rsidRPr="00A5392D" w:rsidRDefault="005D2A2A" w:rsidP="00C52302">
            <w:pPr>
              <w:pStyle w:val="Tabletext0"/>
              <w:jc w:val="right"/>
              <w:cnfStyle w:val="100000000000" w:firstRow="1" w:lastRow="0" w:firstColumn="0" w:lastColumn="0" w:oddVBand="0" w:evenVBand="0" w:oddHBand="0" w:evenHBand="0" w:firstRowFirstColumn="0" w:firstRowLastColumn="0" w:lastRowFirstColumn="0" w:lastRowLastColumn="0"/>
              <w:rPr>
                <w:rStyle w:val="Strong"/>
                <w:i w:val="0"/>
                <w:szCs w:val="18"/>
              </w:rPr>
            </w:pPr>
            <w:r w:rsidRPr="00A5392D">
              <w:rPr>
                <w:rStyle w:val="Strong"/>
                <w:i w:val="0"/>
                <w:szCs w:val="18"/>
              </w:rPr>
              <w:t>2018</w:t>
            </w:r>
            <w:r w:rsidR="00935FC7">
              <w:rPr>
                <w:rStyle w:val="Strong"/>
                <w:i w:val="0"/>
                <w:szCs w:val="18"/>
              </w:rPr>
              <w:t xml:space="preserve"> (no.)</w:t>
            </w:r>
          </w:p>
        </w:tc>
      </w:tr>
      <w:tr w:rsidR="005D2A2A" w14:paraId="3FEDC423" w14:textId="77777777" w:rsidTr="00C5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160F1047" w14:textId="77777777" w:rsidR="005D2A2A" w:rsidRPr="00F17A66" w:rsidRDefault="005D2A2A" w:rsidP="00C52302">
            <w:pPr>
              <w:pStyle w:val="Tabletext0"/>
              <w:jc w:val="left"/>
              <w:rPr>
                <w:rStyle w:val="Strong"/>
                <w:b w:val="0"/>
                <w:i w:val="0"/>
                <w:szCs w:val="18"/>
              </w:rPr>
            </w:pPr>
            <w:r w:rsidRPr="00F17A66">
              <w:rPr>
                <w:rStyle w:val="Strong"/>
                <w:b w:val="0"/>
                <w:i w:val="0"/>
                <w:szCs w:val="18"/>
              </w:rPr>
              <w:t xml:space="preserve">Plant </w:t>
            </w:r>
            <w:r>
              <w:rPr>
                <w:rStyle w:val="Strong"/>
                <w:b w:val="0"/>
                <w:i w:val="0"/>
                <w:szCs w:val="18"/>
              </w:rPr>
              <w:t>pests and diseases</w:t>
            </w:r>
          </w:p>
        </w:tc>
        <w:tc>
          <w:tcPr>
            <w:tcW w:w="1349" w:type="dxa"/>
            <w:tcBorders>
              <w:left w:val="nil"/>
            </w:tcBorders>
            <w:shd w:val="clear" w:color="auto" w:fill="auto"/>
          </w:tcPr>
          <w:p w14:paraId="5AF034AE"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197</w:t>
            </w:r>
          </w:p>
        </w:tc>
        <w:tc>
          <w:tcPr>
            <w:tcW w:w="1350" w:type="dxa"/>
            <w:shd w:val="clear" w:color="auto" w:fill="auto"/>
          </w:tcPr>
          <w:p w14:paraId="4C21DC97"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236</w:t>
            </w:r>
          </w:p>
        </w:tc>
        <w:tc>
          <w:tcPr>
            <w:tcW w:w="1349" w:type="dxa"/>
            <w:shd w:val="clear" w:color="auto" w:fill="auto"/>
          </w:tcPr>
          <w:p w14:paraId="4A185D7A"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228</w:t>
            </w:r>
          </w:p>
        </w:tc>
        <w:tc>
          <w:tcPr>
            <w:tcW w:w="1350" w:type="dxa"/>
            <w:shd w:val="clear" w:color="auto" w:fill="auto"/>
          </w:tcPr>
          <w:p w14:paraId="23C6FC3F"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274</w:t>
            </w:r>
          </w:p>
        </w:tc>
        <w:tc>
          <w:tcPr>
            <w:tcW w:w="1350" w:type="dxa"/>
            <w:shd w:val="clear" w:color="auto" w:fill="auto"/>
          </w:tcPr>
          <w:p w14:paraId="23C7B815"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395</w:t>
            </w:r>
          </w:p>
        </w:tc>
      </w:tr>
      <w:tr w:rsidR="005D2A2A" w14:paraId="4C249C17" w14:textId="77777777" w:rsidTr="00C52302">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tcPr>
          <w:p w14:paraId="1F8A49A2" w14:textId="77777777" w:rsidR="005D2A2A" w:rsidRPr="00F17A66" w:rsidRDefault="005D2A2A" w:rsidP="00C52302">
            <w:pPr>
              <w:pStyle w:val="Tabletext0"/>
              <w:jc w:val="left"/>
              <w:rPr>
                <w:rStyle w:val="Strong"/>
                <w:b w:val="0"/>
                <w:i w:val="0"/>
                <w:szCs w:val="18"/>
              </w:rPr>
            </w:pPr>
            <w:r w:rsidRPr="00F17A66">
              <w:rPr>
                <w:rStyle w:val="Strong"/>
                <w:b w:val="0"/>
                <w:i w:val="0"/>
                <w:szCs w:val="18"/>
              </w:rPr>
              <w:t>Animal</w:t>
            </w:r>
            <w:r>
              <w:rPr>
                <w:rStyle w:val="Strong"/>
                <w:b w:val="0"/>
                <w:i w:val="0"/>
                <w:szCs w:val="18"/>
              </w:rPr>
              <w:t xml:space="preserve"> pests and diseases</w:t>
            </w:r>
          </w:p>
        </w:tc>
        <w:tc>
          <w:tcPr>
            <w:tcW w:w="1349" w:type="dxa"/>
            <w:tcBorders>
              <w:left w:val="nil"/>
            </w:tcBorders>
            <w:shd w:val="clear" w:color="auto" w:fill="auto"/>
          </w:tcPr>
          <w:p w14:paraId="17379A4E" w14:textId="77777777" w:rsidR="005D2A2A" w:rsidRPr="00F17A66" w:rsidRDefault="005D2A2A" w:rsidP="00C52302">
            <w:pPr>
              <w:pStyle w:val="Tabletext0"/>
              <w:jc w:val="right"/>
              <w:cnfStyle w:val="000000000000" w:firstRow="0" w:lastRow="0" w:firstColumn="0" w:lastColumn="0" w:oddVBand="0" w:evenVBand="0" w:oddHBand="0" w:evenHBand="0" w:firstRowFirstColumn="0" w:firstRowLastColumn="0" w:lastRowFirstColumn="0" w:lastRowLastColumn="0"/>
              <w:rPr>
                <w:rStyle w:val="Strong"/>
                <w:b w:val="0"/>
                <w:szCs w:val="18"/>
              </w:rPr>
            </w:pPr>
            <w:r w:rsidRPr="00F17A66">
              <w:rPr>
                <w:rStyle w:val="Strong"/>
                <w:b w:val="0"/>
                <w:szCs w:val="18"/>
              </w:rPr>
              <w:t>14</w:t>
            </w:r>
          </w:p>
        </w:tc>
        <w:tc>
          <w:tcPr>
            <w:tcW w:w="1350" w:type="dxa"/>
            <w:shd w:val="clear" w:color="auto" w:fill="auto"/>
          </w:tcPr>
          <w:p w14:paraId="4B275CA1" w14:textId="77777777" w:rsidR="005D2A2A" w:rsidRPr="00F17A66" w:rsidRDefault="005D2A2A" w:rsidP="00C52302">
            <w:pPr>
              <w:pStyle w:val="Tabletext0"/>
              <w:jc w:val="right"/>
              <w:cnfStyle w:val="000000000000" w:firstRow="0" w:lastRow="0" w:firstColumn="0" w:lastColumn="0" w:oddVBand="0" w:evenVBand="0" w:oddHBand="0" w:evenHBand="0" w:firstRowFirstColumn="0" w:firstRowLastColumn="0" w:lastRowFirstColumn="0" w:lastRowLastColumn="0"/>
              <w:rPr>
                <w:rStyle w:val="Strong"/>
                <w:b w:val="0"/>
                <w:szCs w:val="18"/>
              </w:rPr>
            </w:pPr>
            <w:r w:rsidRPr="00F17A66">
              <w:rPr>
                <w:rStyle w:val="Strong"/>
                <w:b w:val="0"/>
                <w:szCs w:val="18"/>
              </w:rPr>
              <w:t>17</w:t>
            </w:r>
          </w:p>
        </w:tc>
        <w:tc>
          <w:tcPr>
            <w:tcW w:w="1349" w:type="dxa"/>
            <w:shd w:val="clear" w:color="auto" w:fill="auto"/>
          </w:tcPr>
          <w:p w14:paraId="40197277" w14:textId="77777777" w:rsidR="005D2A2A" w:rsidRPr="00F17A66" w:rsidRDefault="005D2A2A" w:rsidP="00C52302">
            <w:pPr>
              <w:pStyle w:val="Tabletext0"/>
              <w:jc w:val="right"/>
              <w:cnfStyle w:val="000000000000" w:firstRow="0" w:lastRow="0" w:firstColumn="0" w:lastColumn="0" w:oddVBand="0" w:evenVBand="0" w:oddHBand="0" w:evenHBand="0" w:firstRowFirstColumn="0" w:firstRowLastColumn="0" w:lastRowFirstColumn="0" w:lastRowLastColumn="0"/>
              <w:rPr>
                <w:rStyle w:val="Strong"/>
                <w:b w:val="0"/>
                <w:szCs w:val="18"/>
              </w:rPr>
            </w:pPr>
            <w:r w:rsidRPr="00F17A66">
              <w:rPr>
                <w:rStyle w:val="Strong"/>
                <w:b w:val="0"/>
                <w:szCs w:val="18"/>
              </w:rPr>
              <w:t>8</w:t>
            </w:r>
          </w:p>
        </w:tc>
        <w:tc>
          <w:tcPr>
            <w:tcW w:w="1350" w:type="dxa"/>
            <w:shd w:val="clear" w:color="auto" w:fill="auto"/>
          </w:tcPr>
          <w:p w14:paraId="2B49213D" w14:textId="77777777" w:rsidR="005D2A2A" w:rsidRPr="00F17A66" w:rsidRDefault="005D2A2A" w:rsidP="00C52302">
            <w:pPr>
              <w:pStyle w:val="Tabletext0"/>
              <w:jc w:val="right"/>
              <w:cnfStyle w:val="000000000000" w:firstRow="0" w:lastRow="0" w:firstColumn="0" w:lastColumn="0" w:oddVBand="0" w:evenVBand="0" w:oddHBand="0" w:evenHBand="0" w:firstRowFirstColumn="0" w:firstRowLastColumn="0" w:lastRowFirstColumn="0" w:lastRowLastColumn="0"/>
              <w:rPr>
                <w:rStyle w:val="Strong"/>
                <w:b w:val="0"/>
                <w:szCs w:val="18"/>
              </w:rPr>
            </w:pPr>
            <w:r w:rsidRPr="00F17A66">
              <w:rPr>
                <w:rStyle w:val="Strong"/>
                <w:b w:val="0"/>
                <w:szCs w:val="18"/>
              </w:rPr>
              <w:t>22</w:t>
            </w:r>
          </w:p>
        </w:tc>
        <w:tc>
          <w:tcPr>
            <w:tcW w:w="1350" w:type="dxa"/>
            <w:shd w:val="clear" w:color="auto" w:fill="auto"/>
          </w:tcPr>
          <w:p w14:paraId="2F8CEB1E" w14:textId="77777777" w:rsidR="005D2A2A" w:rsidRPr="00F17A66" w:rsidRDefault="005D2A2A" w:rsidP="00C52302">
            <w:pPr>
              <w:pStyle w:val="Tabletext0"/>
              <w:jc w:val="right"/>
              <w:cnfStyle w:val="000000000000" w:firstRow="0" w:lastRow="0" w:firstColumn="0" w:lastColumn="0" w:oddVBand="0" w:evenVBand="0" w:oddHBand="0" w:evenHBand="0" w:firstRowFirstColumn="0" w:firstRowLastColumn="0" w:lastRowFirstColumn="0" w:lastRowLastColumn="0"/>
              <w:rPr>
                <w:rStyle w:val="Strong"/>
                <w:b w:val="0"/>
                <w:szCs w:val="18"/>
              </w:rPr>
            </w:pPr>
            <w:r w:rsidRPr="00F17A66">
              <w:rPr>
                <w:rStyle w:val="Strong"/>
                <w:b w:val="0"/>
                <w:szCs w:val="18"/>
              </w:rPr>
              <w:t>59</w:t>
            </w:r>
          </w:p>
        </w:tc>
      </w:tr>
      <w:tr w:rsidR="005D2A2A" w14:paraId="5F8E5248" w14:textId="77777777" w:rsidTr="00C523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right w:val="none" w:sz="0" w:space="0" w:color="auto"/>
            </w:tcBorders>
            <w:shd w:val="clear" w:color="auto" w:fill="auto"/>
          </w:tcPr>
          <w:p w14:paraId="3384EF0E" w14:textId="77777777" w:rsidR="005D2A2A" w:rsidRPr="00F17A66" w:rsidRDefault="005D2A2A" w:rsidP="00C52302">
            <w:pPr>
              <w:pStyle w:val="Tabletext0"/>
              <w:jc w:val="left"/>
              <w:rPr>
                <w:rStyle w:val="Strong"/>
                <w:b w:val="0"/>
                <w:i w:val="0"/>
                <w:szCs w:val="18"/>
              </w:rPr>
            </w:pPr>
            <w:r w:rsidRPr="00F17A66">
              <w:rPr>
                <w:rStyle w:val="Strong"/>
                <w:b w:val="0"/>
                <w:i w:val="0"/>
                <w:szCs w:val="18"/>
              </w:rPr>
              <w:t>Total</w:t>
            </w:r>
          </w:p>
        </w:tc>
        <w:tc>
          <w:tcPr>
            <w:tcW w:w="1349" w:type="dxa"/>
            <w:tcBorders>
              <w:left w:val="nil"/>
              <w:bottom w:val="single" w:sz="4" w:space="0" w:color="auto"/>
            </w:tcBorders>
            <w:shd w:val="clear" w:color="auto" w:fill="auto"/>
          </w:tcPr>
          <w:p w14:paraId="0DD3B79E"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211</w:t>
            </w:r>
          </w:p>
        </w:tc>
        <w:tc>
          <w:tcPr>
            <w:tcW w:w="1350" w:type="dxa"/>
            <w:tcBorders>
              <w:bottom w:val="single" w:sz="4" w:space="0" w:color="auto"/>
            </w:tcBorders>
            <w:shd w:val="clear" w:color="auto" w:fill="auto"/>
          </w:tcPr>
          <w:p w14:paraId="0E37DF79"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253</w:t>
            </w:r>
          </w:p>
        </w:tc>
        <w:tc>
          <w:tcPr>
            <w:tcW w:w="1349" w:type="dxa"/>
            <w:tcBorders>
              <w:bottom w:val="single" w:sz="4" w:space="0" w:color="auto"/>
            </w:tcBorders>
            <w:shd w:val="clear" w:color="auto" w:fill="auto"/>
          </w:tcPr>
          <w:p w14:paraId="1084EBD8"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236</w:t>
            </w:r>
          </w:p>
        </w:tc>
        <w:tc>
          <w:tcPr>
            <w:tcW w:w="1350" w:type="dxa"/>
            <w:tcBorders>
              <w:bottom w:val="single" w:sz="4" w:space="0" w:color="auto"/>
            </w:tcBorders>
            <w:shd w:val="clear" w:color="auto" w:fill="auto"/>
          </w:tcPr>
          <w:p w14:paraId="56586A80"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296</w:t>
            </w:r>
          </w:p>
        </w:tc>
        <w:tc>
          <w:tcPr>
            <w:tcW w:w="1350" w:type="dxa"/>
            <w:tcBorders>
              <w:bottom w:val="single" w:sz="4" w:space="0" w:color="auto"/>
            </w:tcBorders>
            <w:shd w:val="clear" w:color="auto" w:fill="auto"/>
          </w:tcPr>
          <w:p w14:paraId="18FA90B6" w14:textId="77777777" w:rsidR="005D2A2A" w:rsidRPr="00F17A66" w:rsidRDefault="005D2A2A" w:rsidP="00C52302">
            <w:pPr>
              <w:pStyle w:val="Tabletext0"/>
              <w:jc w:val="right"/>
              <w:cnfStyle w:val="000000100000" w:firstRow="0" w:lastRow="0" w:firstColumn="0" w:lastColumn="0" w:oddVBand="0" w:evenVBand="0" w:oddHBand="1" w:evenHBand="0" w:firstRowFirstColumn="0" w:firstRowLastColumn="0" w:lastRowFirstColumn="0" w:lastRowLastColumn="0"/>
              <w:rPr>
                <w:rStyle w:val="Strong"/>
                <w:b w:val="0"/>
                <w:szCs w:val="18"/>
              </w:rPr>
            </w:pPr>
            <w:r w:rsidRPr="00F17A66">
              <w:rPr>
                <w:rStyle w:val="Strong"/>
                <w:b w:val="0"/>
                <w:szCs w:val="18"/>
              </w:rPr>
              <w:t>454</w:t>
            </w:r>
          </w:p>
        </w:tc>
      </w:tr>
    </w:tbl>
    <w:p w14:paraId="0B1C294C" w14:textId="1545176A" w:rsidR="005D2A2A" w:rsidRDefault="009D55F3" w:rsidP="007C6E57">
      <w:pPr>
        <w:spacing w:before="240"/>
      </w:pPr>
      <w:r>
        <w:lastRenderedPageBreak/>
        <w:t>T</w:t>
      </w:r>
      <w:r w:rsidR="005D2A2A">
        <w:t>he department provides timely advice on interceptions in post-entry quarantine facilities to country of origin competent authorities and importers to enable them to improve biosecurity risk management and future compliance with Australian import conditions</w:t>
      </w:r>
      <w:r>
        <w:t>. However</w:t>
      </w:r>
      <w:r w:rsidR="005D2A2A">
        <w:t xml:space="preserve">, it </w:t>
      </w:r>
      <w:r w:rsidR="006A35FC">
        <w:t xml:space="preserve">may not </w:t>
      </w:r>
      <w:r w:rsidR="005D2A2A">
        <w:t xml:space="preserve">inform the many post-border stakeholders who also have an interest in ensuring that these pests and diseases do not establish in Australia. </w:t>
      </w:r>
      <w:r w:rsidR="00027BBF">
        <w:t>R</w:t>
      </w:r>
      <w:r w:rsidR="005D2A2A">
        <w:t>eporting of border interceptions needs to be strengthened so that public awareness of biosecurity threats is maintained.</w:t>
      </w:r>
    </w:p>
    <w:p w14:paraId="41318889" w14:textId="75E0955E" w:rsidR="005D2A2A" w:rsidRPr="004F6F8E" w:rsidRDefault="005D2A2A" w:rsidP="007C6E57">
      <w:pPr>
        <w:spacing w:before="240"/>
      </w:pPr>
      <w:r w:rsidRPr="004F6F8E">
        <w:t>State and territory government agencies also receive and collect information about pest and disease interceptions post</w:t>
      </w:r>
      <w:r w:rsidR="00EE259E">
        <w:t>-</w:t>
      </w:r>
      <w:r w:rsidRPr="004F6F8E">
        <w:t>border from structured and ad hoc surveillance programs</w:t>
      </w:r>
      <w:r w:rsidR="00EE259E">
        <w:t>,</w:t>
      </w:r>
      <w:r w:rsidRPr="004F6F8E">
        <w:t xml:space="preserve"> from industry and the general public. Processes are well-established for communicating and managing suspect detections of many serious exotic and emergency animal diseases and plant pests. However, less urgent information goes unreported and is difficult to capture even on a state basis. This information can be gathered and analysed over time and used in framing biosecurity policy. Greater sharing and joint consideration of the significance of interception data between Australian and state and territory biosecurity staff </w:t>
      </w:r>
      <w:r w:rsidR="00F132CE">
        <w:t>would help</w:t>
      </w:r>
      <w:r w:rsidRPr="004F6F8E">
        <w:t xml:space="preserve"> to manage national biosecurity threats more effectively.</w:t>
      </w:r>
    </w:p>
    <w:p w14:paraId="244FC32B" w14:textId="05577C9C" w:rsidR="005D2A2A" w:rsidRDefault="005D2A2A" w:rsidP="005D2A2A">
      <w:r w:rsidRPr="004F6F8E">
        <w:t>It is difficult, expensive and time-consuming to harmonise, let alone standardise, underpinning biosecurity-related information systems in the different jurisdictions</w:t>
      </w:r>
      <w:r w:rsidR="00345144">
        <w:t>. This is</w:t>
      </w:r>
      <w:r w:rsidRPr="004F6F8E">
        <w:t xml:space="preserve"> </w:t>
      </w:r>
      <w:r w:rsidR="00F132CE">
        <w:t>because of</w:t>
      </w:r>
      <w:r w:rsidRPr="004F6F8E">
        <w:t xml:space="preserve"> their linkages into agency-</w:t>
      </w:r>
      <w:r w:rsidR="00F132CE">
        <w:t>specific</w:t>
      </w:r>
      <w:r w:rsidRPr="004F6F8E">
        <w:t xml:space="preserve"> or government-specific broader systems. Nevertheless, systems should be developed to allow better data sharing between national committees on priority animal, plant and environmental pests and their management. The department should lead development of more standard reports and dashboards on key issues. </w:t>
      </w:r>
      <w:r w:rsidR="00345144">
        <w:t>T</w:t>
      </w:r>
      <w:r w:rsidRPr="004F6F8E">
        <w:t xml:space="preserve">his is </w:t>
      </w:r>
      <w:r w:rsidR="00345144">
        <w:t xml:space="preserve">currently </w:t>
      </w:r>
      <w:r w:rsidRPr="004F6F8E">
        <w:t>undertaken for internal departmental purposes,</w:t>
      </w:r>
      <w:r w:rsidR="00345144">
        <w:t xml:space="preserve"> but</w:t>
      </w:r>
      <w:r w:rsidRPr="004F6F8E">
        <w:t xml:space="preserve"> should be extended to involve states and territories</w:t>
      </w:r>
      <w:r w:rsidR="00FB563F">
        <w:t>—</w:t>
      </w:r>
      <w:r w:rsidRPr="004F6F8E">
        <w:t xml:space="preserve">without necessarily requiring over-standardisation of </w:t>
      </w:r>
      <w:r w:rsidR="00FB563F" w:rsidRPr="00FB563F">
        <w:t>information systems</w:t>
      </w:r>
      <w:r w:rsidRPr="004F6F8E">
        <w:t>.</w:t>
      </w:r>
    </w:p>
    <w:p w14:paraId="22FF0278" w14:textId="189F4D24" w:rsidR="005D2A2A" w:rsidRDefault="005D2A2A" w:rsidP="005D2A2A">
      <w:pPr>
        <w:pStyle w:val="Caption"/>
      </w:pPr>
      <w:r>
        <w:t xml:space="preserve">Recommendation </w:t>
      </w:r>
      <w:r w:rsidR="00772DD8">
        <w:rPr>
          <w:noProof/>
        </w:rPr>
        <w:t>3</w:t>
      </w:r>
    </w:p>
    <w:p w14:paraId="2C0E71C3" w14:textId="2441DF62" w:rsidR="005D2A2A" w:rsidRDefault="00F85942" w:rsidP="005D2A2A">
      <w:pPr>
        <w:pStyle w:val="BoxText"/>
      </w:pPr>
      <w:r w:rsidRPr="00F85942">
        <w:t>The department should continually improve mechanisms for timely management and sharing of information on interceptions of pests and biosecurity risk material with state and territory government agencies and with relevant industry and other public and private bodies responsible for biosecurity.</w:t>
      </w:r>
    </w:p>
    <w:p w14:paraId="5AFFB4B5" w14:textId="3D6C0B23" w:rsidR="00197AEE" w:rsidRDefault="00197AEE" w:rsidP="005D2A2A">
      <w:pPr>
        <w:pStyle w:val="BoxText"/>
        <w:rPr>
          <w:rStyle w:val="Strong"/>
          <w:b w:val="0"/>
        </w:rPr>
      </w:pPr>
      <w:r w:rsidRPr="005637DD">
        <w:rPr>
          <w:rStyle w:val="Strong"/>
        </w:rPr>
        <w:t>Department’s response:</w:t>
      </w:r>
      <w:r w:rsidR="00D26B32">
        <w:rPr>
          <w:rStyle w:val="Strong"/>
          <w:b w:val="0"/>
        </w:rPr>
        <w:t xml:space="preserve"> Agreed.</w:t>
      </w:r>
    </w:p>
    <w:p w14:paraId="15D8E8EA" w14:textId="259CD5EA" w:rsidR="00D26B32" w:rsidRPr="00D26B32" w:rsidRDefault="00D26B32" w:rsidP="005D2A2A">
      <w:pPr>
        <w:pStyle w:val="BoxText"/>
      </w:pPr>
      <w:r w:rsidRPr="00D26B32">
        <w:t>The department has recently started and will continue to work with state and territory partners and other stakeholders on mechanisms to enable greater sharing of biosecurity pest and disease interception information.</w:t>
      </w:r>
    </w:p>
    <w:p w14:paraId="353D7BBB" w14:textId="779681F7" w:rsidR="00974BBB" w:rsidRDefault="00974BBB" w:rsidP="00402AEA">
      <w:pPr>
        <w:pStyle w:val="Heading3"/>
        <w:spacing w:before="240"/>
        <w:ind w:left="709" w:hanging="709"/>
      </w:pPr>
      <w:bookmarkStart w:id="134" w:name="_Toc10020171"/>
      <w:r>
        <w:t xml:space="preserve">Complex data </w:t>
      </w:r>
      <w:r w:rsidRPr="00974BBB">
        <w:t>recording</w:t>
      </w:r>
      <w:r>
        <w:t xml:space="preserve"> systems</w:t>
      </w:r>
      <w:bookmarkEnd w:id="131"/>
      <w:bookmarkEnd w:id="134"/>
    </w:p>
    <w:p w14:paraId="12C0821D" w14:textId="77777777" w:rsidR="00974BBB" w:rsidRPr="00515EB3" w:rsidRDefault="00974BBB" w:rsidP="00974BBB">
      <w:r w:rsidRPr="00515EB3">
        <w:t>Departmental biosecurity risk management information systems are a mix of old, adapted and new technologies. In the past, integration between systems was limited and departmental areas were isolated from each other.</w:t>
      </w:r>
    </w:p>
    <w:p w14:paraId="26F94EC6" w14:textId="4A2CD743" w:rsidR="00641E4E" w:rsidRDefault="00641E4E" w:rsidP="00E1159A">
      <w:bookmarkStart w:id="135" w:name="_Ref536091157"/>
      <w:r>
        <w:t xml:space="preserve">Nairn et al. (1996) reviewed </w:t>
      </w:r>
      <w:r w:rsidR="00345144">
        <w:t xml:space="preserve">the </w:t>
      </w:r>
      <w:r>
        <w:t xml:space="preserve">Australian quarantine system </w:t>
      </w:r>
      <w:r>
        <w:rPr>
          <w:lang w:eastAsia="en-AU"/>
        </w:rPr>
        <w:t>and emphasised the need for Australia to improve recording and management pests and diseases detection data at the border. They noted</w:t>
      </w:r>
      <w:r>
        <w:t>:</w:t>
      </w:r>
    </w:p>
    <w:p w14:paraId="454FD5ED" w14:textId="1C00B8CC" w:rsidR="00641E4E" w:rsidRPr="00127603" w:rsidRDefault="00641E4E" w:rsidP="00641E4E">
      <w:pPr>
        <w:pStyle w:val="Quote"/>
        <w:spacing w:after="120"/>
        <w:rPr>
          <w:lang w:eastAsia="en-AU"/>
        </w:rPr>
      </w:pPr>
      <w:r>
        <w:t>..</w:t>
      </w:r>
      <w:proofErr w:type="gramStart"/>
      <w:r w:rsidRPr="00EC168C">
        <w:t>that</w:t>
      </w:r>
      <w:proofErr w:type="gramEnd"/>
      <w:r w:rsidRPr="00EC168C">
        <w:t xml:space="preserve"> records on the detection of pests and diseases at the border need to be improved to provide adequate data for the development of comprehensive databases and information systems on incursions.</w:t>
      </w:r>
    </w:p>
    <w:p w14:paraId="095CDBCB" w14:textId="2B1DD704" w:rsidR="00E070C5" w:rsidRDefault="00974BBB" w:rsidP="00974BBB">
      <w:r w:rsidRPr="00515EB3">
        <w:t xml:space="preserve">Pest and disease interception data </w:t>
      </w:r>
      <w:r w:rsidR="00F775AD">
        <w:t>we</w:t>
      </w:r>
      <w:r>
        <w:t xml:space="preserve">re </w:t>
      </w:r>
      <w:r w:rsidRPr="00515EB3">
        <w:t>held in siloed systems in a range of databases</w:t>
      </w:r>
      <w:r w:rsidR="00345144">
        <w:t>. T</w:t>
      </w:r>
      <w:r w:rsidRPr="00515EB3">
        <w:t xml:space="preserve">hese had poor or no integration. Different technologies and data models were used. In 2016, in </w:t>
      </w:r>
      <w:r w:rsidRPr="00515EB3">
        <w:lastRenderedPageBreak/>
        <w:t xml:space="preserve">New South Wales alone, </w:t>
      </w:r>
      <w:r w:rsidR="00F132CE">
        <w:t>more than</w:t>
      </w:r>
      <w:r w:rsidRPr="00515EB3">
        <w:t xml:space="preserve"> 4,000 import biosecurity risk management</w:t>
      </w:r>
      <w:r>
        <w:t xml:space="preserve"> </w:t>
      </w:r>
      <w:r w:rsidRPr="00515EB3">
        <w:t xml:space="preserve">spreadsheets were held on unprotected folders. From 2001 to 2016 </w:t>
      </w:r>
      <w:r w:rsidR="00F132CE">
        <w:t>more than</w:t>
      </w:r>
      <w:r w:rsidRPr="00515EB3">
        <w:t xml:space="preserve"> 30,000</w:t>
      </w:r>
      <w:r w:rsidR="00345144">
        <w:t> </w:t>
      </w:r>
      <w:r w:rsidRPr="00515EB3">
        <w:t>spreadsheets were used nationally (</w:t>
      </w:r>
      <w:r w:rsidRPr="00515EB3">
        <w:rPr>
          <w:rFonts w:eastAsia="Times New Roman"/>
          <w:spacing w:val="1"/>
          <w:szCs w:val="24"/>
          <w:lang w:val="en-GB" w:eastAsia="en-AU"/>
        </w:rPr>
        <w:t>Department of Agriculture and Water Resources</w:t>
      </w:r>
      <w:r w:rsidRPr="00515EB3">
        <w:t xml:space="preserve"> 2017).</w:t>
      </w:r>
    </w:p>
    <w:bookmarkEnd w:id="135"/>
    <w:p w14:paraId="760CA36E" w14:textId="58BB0BA9" w:rsidR="00E070C5" w:rsidRDefault="00974BBB" w:rsidP="00C75FAF">
      <w:pPr>
        <w:spacing w:after="60"/>
      </w:pPr>
      <w:r w:rsidRPr="00515EB3">
        <w:t>These systems were built up to 25</w:t>
      </w:r>
      <w:r w:rsidR="00345144">
        <w:t> </w:t>
      </w:r>
      <w:r w:rsidRPr="00515EB3">
        <w:t>years ago</w:t>
      </w:r>
      <w:r w:rsidR="00F132CE">
        <w:t xml:space="preserve">, and are </w:t>
      </w:r>
      <w:r w:rsidRPr="00515EB3">
        <w:t xml:space="preserve">now </w:t>
      </w:r>
      <w:r w:rsidR="00F132CE">
        <w:t>inadequate</w:t>
      </w:r>
      <w:r w:rsidRPr="00515EB3">
        <w:t xml:space="preserve"> for identifying and responding to changing biosecurity risks</w:t>
      </w:r>
      <w:r w:rsidR="00F132CE">
        <w:t xml:space="preserve">. Consequently, </w:t>
      </w:r>
      <w:r w:rsidRPr="00515EB3">
        <w:t>the department’s ability to effectively and efficiently monitor and manage biosecurity risk</w:t>
      </w:r>
      <w:r w:rsidR="00F132CE">
        <w:t xml:space="preserve"> is limited</w:t>
      </w:r>
      <w:r w:rsidRPr="00515EB3">
        <w:t>. B</w:t>
      </w:r>
      <w:r w:rsidR="00641E4E">
        <w:t xml:space="preserve">oth Home Affairs’ and </w:t>
      </w:r>
      <w:r w:rsidR="001146D1" w:rsidRPr="001146D1">
        <w:t>the department</w:t>
      </w:r>
      <w:r w:rsidR="00641E4E">
        <w:t>’s</w:t>
      </w:r>
      <w:r w:rsidRPr="00515EB3">
        <w:t xml:space="preserve"> organisational structure</w:t>
      </w:r>
      <w:r w:rsidR="00641E4E">
        <w:t>s</w:t>
      </w:r>
      <w:r w:rsidRPr="00515EB3">
        <w:t xml:space="preserve"> </w:t>
      </w:r>
      <w:r w:rsidR="00641E4E">
        <w:t>and</w:t>
      </w:r>
      <w:r w:rsidRPr="00515EB3">
        <w:t xml:space="preserve"> legislative environment</w:t>
      </w:r>
      <w:r w:rsidR="00641E4E">
        <w:t>,</w:t>
      </w:r>
      <w:r w:rsidRPr="00515EB3">
        <w:t xml:space="preserve"> and trade and passenger volumes have</w:t>
      </w:r>
      <w:r w:rsidR="002862A3">
        <w:t xml:space="preserve"> also</w:t>
      </w:r>
      <w:r w:rsidRPr="00515EB3">
        <w:t xml:space="preserve"> changed significantly. The systems </w:t>
      </w:r>
      <w:r w:rsidR="00BB74B0">
        <w:t>failings include:</w:t>
      </w:r>
    </w:p>
    <w:p w14:paraId="37FEA96D" w14:textId="7393540E" w:rsidR="00974BBB" w:rsidRPr="00673BA9" w:rsidRDefault="00974BBB" w:rsidP="00BB74B0">
      <w:pPr>
        <w:pStyle w:val="ListBullet"/>
      </w:pPr>
      <w:r w:rsidRPr="00673BA9">
        <w:t>inefficient and fragmented processing steps</w:t>
      </w:r>
    </w:p>
    <w:p w14:paraId="3FB68B85" w14:textId="77777777" w:rsidR="00974BBB" w:rsidRPr="00673BA9" w:rsidRDefault="00974BBB" w:rsidP="00BB74B0">
      <w:pPr>
        <w:pStyle w:val="ListBullet"/>
      </w:pPr>
      <w:r w:rsidRPr="00673BA9">
        <w:t>many manual activities with little system support</w:t>
      </w:r>
    </w:p>
    <w:p w14:paraId="59134DBF" w14:textId="77777777" w:rsidR="00974BBB" w:rsidRPr="00673BA9" w:rsidRDefault="00974BBB" w:rsidP="00BB74B0">
      <w:pPr>
        <w:pStyle w:val="ListBullet"/>
      </w:pPr>
      <w:r w:rsidRPr="00673BA9">
        <w:t>duplication of information entry and retrieval</w:t>
      </w:r>
    </w:p>
    <w:p w14:paraId="549A8FD2" w14:textId="77777777" w:rsidR="00974BBB" w:rsidRPr="00145E83" w:rsidRDefault="00974BBB" w:rsidP="00BB74B0">
      <w:pPr>
        <w:pStyle w:val="ListBullet"/>
      </w:pPr>
      <w:r w:rsidRPr="00145E83">
        <w:t>numerous data gaps and erroneous data</w:t>
      </w:r>
    </w:p>
    <w:p w14:paraId="488C59A9" w14:textId="77777777" w:rsidR="00974BBB" w:rsidRPr="00935FC7" w:rsidRDefault="00974BBB" w:rsidP="00BB74B0">
      <w:pPr>
        <w:pStyle w:val="ListBullet"/>
      </w:pPr>
      <w:r w:rsidRPr="00935FC7">
        <w:t>inconsistent definitions and entries that inhibit accurate analysis</w:t>
      </w:r>
    </w:p>
    <w:p w14:paraId="4B587139" w14:textId="77777777" w:rsidR="00974BBB" w:rsidRPr="00345144" w:rsidRDefault="00974BBB" w:rsidP="00BB74B0">
      <w:pPr>
        <w:pStyle w:val="ListBullet"/>
      </w:pPr>
      <w:r w:rsidRPr="00345144">
        <w:t>lack of suitable data reporting formats</w:t>
      </w:r>
    </w:p>
    <w:p w14:paraId="1AFC86D4" w14:textId="77777777" w:rsidR="00974BBB" w:rsidRPr="008F5CE1" w:rsidRDefault="00974BBB" w:rsidP="00BB74B0">
      <w:pPr>
        <w:pStyle w:val="ListBullet"/>
      </w:pPr>
      <w:r w:rsidRPr="008F5CE1">
        <w:t>inability to effectively record evidence and point-in-time information</w:t>
      </w:r>
    </w:p>
    <w:p w14:paraId="64CD34CD" w14:textId="1ABB4171" w:rsidR="00974BBB" w:rsidRPr="00673BA9" w:rsidRDefault="00974BBB" w:rsidP="00BB74B0">
      <w:pPr>
        <w:pStyle w:val="ListBullet"/>
      </w:pPr>
      <w:proofErr w:type="gramStart"/>
      <w:r w:rsidRPr="008F5CE1">
        <w:t>poor</w:t>
      </w:r>
      <w:proofErr w:type="gramEnd"/>
      <w:r w:rsidRPr="008F5CE1">
        <w:t xml:space="preserve"> flexibility for making changes due to changes in legislation, policy, process, templates and</w:t>
      </w:r>
      <w:r w:rsidRPr="00673BA9">
        <w:t xml:space="preserve"> timeframes.</w:t>
      </w:r>
    </w:p>
    <w:p w14:paraId="2F6F88BF" w14:textId="37279148" w:rsidR="00974BBB" w:rsidRPr="005318EB" w:rsidRDefault="00974BBB" w:rsidP="00974BBB">
      <w:r w:rsidRPr="005318EB">
        <w:t>For pests and diseases, complexity and inconsistent use of taxonomies can complicate analysis. For example, to identify high</w:t>
      </w:r>
      <w:r w:rsidR="00011F94">
        <w:t xml:space="preserve"> </w:t>
      </w:r>
      <w:r w:rsidRPr="005318EB">
        <w:t xml:space="preserve">priority pests, </w:t>
      </w:r>
      <w:r w:rsidR="00345144">
        <w:t>the department</w:t>
      </w:r>
      <w:r w:rsidR="00345144" w:rsidRPr="005318EB">
        <w:t xml:space="preserve"> </w:t>
      </w:r>
      <w:r w:rsidRPr="005318EB">
        <w:t xml:space="preserve">must put in significant effort to identify which </w:t>
      </w:r>
      <w:proofErr w:type="spellStart"/>
      <w:r w:rsidRPr="005318EB">
        <w:t>taxon</w:t>
      </w:r>
      <w:proofErr w:type="spellEnd"/>
      <w:r w:rsidRPr="005318EB">
        <w:t xml:space="preserve"> the reported pest is aligned with. Not all detections can be identified to the same level—for example, some are identified to family category and others to species. Common and scientific names can also be inconsistent and variable. For example, from 2012 to 2017 the giant African snail was described in the departmental Incident database as </w:t>
      </w:r>
      <w:proofErr w:type="spellStart"/>
      <w:r w:rsidRPr="005318EB">
        <w:rPr>
          <w:i/>
          <w:iCs/>
        </w:rPr>
        <w:t>Achatina</w:t>
      </w:r>
      <w:proofErr w:type="spellEnd"/>
      <w:r w:rsidRPr="005318EB">
        <w:rPr>
          <w:i/>
          <w:iCs/>
        </w:rPr>
        <w:t xml:space="preserve"> </w:t>
      </w:r>
      <w:proofErr w:type="spellStart"/>
      <w:r w:rsidRPr="005318EB">
        <w:rPr>
          <w:i/>
          <w:iCs/>
        </w:rPr>
        <w:t>fulica</w:t>
      </w:r>
      <w:proofErr w:type="spellEnd"/>
      <w:r w:rsidRPr="005318EB">
        <w:t xml:space="preserve">, but in March 2017 this was changed to </w:t>
      </w:r>
      <w:proofErr w:type="spellStart"/>
      <w:r w:rsidRPr="005318EB">
        <w:rPr>
          <w:i/>
          <w:iCs/>
        </w:rPr>
        <w:t>Lissachatina</w:t>
      </w:r>
      <w:proofErr w:type="spellEnd"/>
      <w:r w:rsidRPr="005318EB">
        <w:rPr>
          <w:i/>
          <w:iCs/>
        </w:rPr>
        <w:t xml:space="preserve"> </w:t>
      </w:r>
      <w:proofErr w:type="spellStart"/>
      <w:r w:rsidRPr="005318EB">
        <w:rPr>
          <w:i/>
          <w:iCs/>
        </w:rPr>
        <w:t>fulicia</w:t>
      </w:r>
      <w:proofErr w:type="spellEnd"/>
      <w:r w:rsidRPr="005318EB">
        <w:t xml:space="preserve"> </w:t>
      </w:r>
      <w:r w:rsidR="002862A3">
        <w:t>because of</w:t>
      </w:r>
      <w:r w:rsidRPr="005318EB">
        <w:t xml:space="preserve"> </w:t>
      </w:r>
      <w:r w:rsidR="00641E4E">
        <w:t xml:space="preserve">international </w:t>
      </w:r>
      <w:r w:rsidRPr="005318EB">
        <w:t>taxonomic changes.</w:t>
      </w:r>
    </w:p>
    <w:p w14:paraId="64DDCCEB" w14:textId="71E97FA3" w:rsidR="00974BBB" w:rsidRPr="005318EB" w:rsidRDefault="00974BBB" w:rsidP="00974BBB">
      <w:r w:rsidRPr="005318EB">
        <w:t>Departmental biosecurity information management systems have been focused at the border and little system support has been provided for activities undertaken offshore or post</w:t>
      </w:r>
      <w:r w:rsidR="00552EE4">
        <w:t>-</w:t>
      </w:r>
      <w:r w:rsidRPr="005318EB">
        <w:t>border. For example, some departmental functions that administer critical Australian biosecurity measures do not have enabling systems</w:t>
      </w:r>
      <w:r w:rsidR="00876FF0">
        <w:t xml:space="preserve">—including </w:t>
      </w:r>
      <w:r w:rsidRPr="005318EB">
        <w:t xml:space="preserve">functions </w:t>
      </w:r>
      <w:r w:rsidR="00876FF0">
        <w:t>such as</w:t>
      </w:r>
      <w:r w:rsidRPr="005318EB">
        <w:t xml:space="preserve"> identifying, monitoring and assessing animal and plant biosecurity risks. Staff have adopted manual workarounds and share critical information by email. This can amplify risks associated with administ</w:t>
      </w:r>
      <w:r w:rsidR="00876FF0">
        <w:t>ering</w:t>
      </w:r>
      <w:r w:rsidRPr="005318EB">
        <w:t xml:space="preserve"> Australian biosecurity arrangements.</w:t>
      </w:r>
    </w:p>
    <w:p w14:paraId="2C0B42CA" w14:textId="0F31A418" w:rsidR="00974BBB" w:rsidRDefault="00974BBB" w:rsidP="00974BBB">
      <w:pPr>
        <w:rPr>
          <w:lang w:eastAsia="en-AU"/>
        </w:rPr>
      </w:pPr>
      <w:r w:rsidRPr="0081222E">
        <w:rPr>
          <w:lang w:eastAsia="en-AU"/>
        </w:rPr>
        <w:t xml:space="preserve">Processes for data capture from approved </w:t>
      </w:r>
      <w:r w:rsidRPr="00907C26">
        <w:rPr>
          <w:lang w:eastAsia="en-AU"/>
        </w:rPr>
        <w:t>arrangements</w:t>
      </w:r>
      <w:r w:rsidRPr="0081222E">
        <w:rPr>
          <w:lang w:eastAsia="en-AU"/>
        </w:rPr>
        <w:t xml:space="preserve"> may need strengthening </w:t>
      </w:r>
      <w:r w:rsidR="00F720EF">
        <w:rPr>
          <w:lang w:eastAsia="en-AU"/>
        </w:rPr>
        <w:t xml:space="preserve">because </w:t>
      </w:r>
      <w:r w:rsidRPr="0081222E">
        <w:rPr>
          <w:lang w:eastAsia="en-AU"/>
        </w:rPr>
        <w:t>many goods pass through them without being examined by departmental officers</w:t>
      </w:r>
      <w:r>
        <w:rPr>
          <w:lang w:eastAsia="en-AU"/>
        </w:rPr>
        <w:t xml:space="preserve">. This issue will be examined in a separate IGB review of </w:t>
      </w:r>
      <w:r w:rsidR="002862A3">
        <w:rPr>
          <w:lang w:eastAsia="en-AU"/>
        </w:rPr>
        <w:t>approved a</w:t>
      </w:r>
      <w:r>
        <w:rPr>
          <w:lang w:eastAsia="en-AU"/>
        </w:rPr>
        <w:t>rrangements.</w:t>
      </w:r>
    </w:p>
    <w:p w14:paraId="470E1D0B" w14:textId="77777777" w:rsidR="00974BBB" w:rsidRDefault="00974BBB" w:rsidP="00974BBB">
      <w:pPr>
        <w:rPr>
          <w:lang w:eastAsia="en-AU"/>
        </w:rPr>
      </w:pPr>
      <w:r w:rsidRPr="001611CA">
        <w:rPr>
          <w:lang w:eastAsia="en-AU"/>
        </w:rPr>
        <w:t>Inconsistent historical data can make analysis difficult. Improvements to data capture and quality are critical to improving risk analysis and interception strategy by pest, disease, commodity or pathway.</w:t>
      </w:r>
    </w:p>
    <w:p w14:paraId="037D0ACA" w14:textId="0B190C27" w:rsidR="00974BBB" w:rsidRDefault="008C44A9" w:rsidP="00402AEA">
      <w:pPr>
        <w:pStyle w:val="Heading3"/>
        <w:spacing w:before="240"/>
        <w:ind w:left="709" w:hanging="709"/>
      </w:pPr>
      <w:bookmarkStart w:id="136" w:name="_Toc3131300"/>
      <w:bookmarkStart w:id="137" w:name="_Toc10020172"/>
      <w:r>
        <w:lastRenderedPageBreak/>
        <w:t>B</w:t>
      </w:r>
      <w:r w:rsidR="00974BBB">
        <w:t xml:space="preserve">iosecurity </w:t>
      </w:r>
      <w:r>
        <w:t xml:space="preserve">integrated </w:t>
      </w:r>
      <w:r w:rsidR="00974BBB" w:rsidRPr="00C75FAF">
        <w:t>information</w:t>
      </w:r>
      <w:r w:rsidR="00974BBB">
        <w:t xml:space="preserve"> </w:t>
      </w:r>
      <w:r>
        <w:t xml:space="preserve">system </w:t>
      </w:r>
      <w:r w:rsidR="00974BBB">
        <w:t xml:space="preserve">and </w:t>
      </w:r>
      <w:r>
        <w:t>analytics</w:t>
      </w:r>
      <w:bookmarkEnd w:id="136"/>
      <w:bookmarkEnd w:id="137"/>
    </w:p>
    <w:p w14:paraId="6F13880D" w14:textId="22D0EF15" w:rsidR="00974BBB" w:rsidRPr="00864A62" w:rsidRDefault="00974BBB" w:rsidP="00974BBB">
      <w:r w:rsidRPr="005318EB">
        <w:t xml:space="preserve">In October 2015 the Australian Government released its </w:t>
      </w:r>
      <w:r w:rsidRPr="00907C26">
        <w:rPr>
          <w:rStyle w:val="Emphasis"/>
        </w:rPr>
        <w:t>Digital Continuity 2020 Policy</w:t>
      </w:r>
      <w:r w:rsidRPr="005318EB">
        <w:t xml:space="preserve"> (</w:t>
      </w:r>
      <w:r w:rsidR="000821CF">
        <w:t>National Archives of Australia</w:t>
      </w:r>
      <w:r w:rsidRPr="005318EB">
        <w:t> 2015) to support its digital transformation initiatives</w:t>
      </w:r>
      <w:r w:rsidR="003B200B">
        <w:t xml:space="preserve"> by </w:t>
      </w:r>
      <w:r w:rsidR="003B200B">
        <w:rPr>
          <w:lang w:eastAsia="en-AU"/>
        </w:rPr>
        <w:t>r</w:t>
      </w:r>
      <w:r>
        <w:rPr>
          <w:lang w:eastAsia="en-AU"/>
        </w:rPr>
        <w:t>equir</w:t>
      </w:r>
      <w:r w:rsidR="003B200B">
        <w:rPr>
          <w:lang w:eastAsia="en-AU"/>
        </w:rPr>
        <w:t>ing all</w:t>
      </w:r>
      <w:r>
        <w:rPr>
          <w:lang w:eastAsia="en-AU"/>
        </w:rPr>
        <w:t xml:space="preserve"> agencies to effectively manage their digital information.</w:t>
      </w:r>
    </w:p>
    <w:p w14:paraId="74A278F4" w14:textId="0F9C18F3" w:rsidR="00E070C5" w:rsidRDefault="00974BBB" w:rsidP="00974BBB">
      <w:pPr>
        <w:rPr>
          <w:lang w:eastAsia="en-AU"/>
        </w:rPr>
      </w:pPr>
      <w:r>
        <w:rPr>
          <w:lang w:eastAsia="en-AU"/>
        </w:rPr>
        <w:t>In 2017</w:t>
      </w:r>
      <w:r w:rsidRPr="002E5ED5">
        <w:rPr>
          <w:lang w:eastAsia="en-AU"/>
        </w:rPr>
        <w:t xml:space="preserve"> the department </w:t>
      </w:r>
      <w:r>
        <w:rPr>
          <w:lang w:eastAsia="en-AU"/>
        </w:rPr>
        <w:t xml:space="preserve">released </w:t>
      </w:r>
      <w:r w:rsidRPr="002E5ED5">
        <w:rPr>
          <w:lang w:eastAsia="en-AU"/>
        </w:rPr>
        <w:t>its</w:t>
      </w:r>
      <w:r>
        <w:rPr>
          <w:lang w:eastAsia="en-AU"/>
        </w:rPr>
        <w:t xml:space="preserve"> </w:t>
      </w:r>
      <w:r w:rsidRPr="00CC3074">
        <w:rPr>
          <w:i/>
          <w:lang w:eastAsia="en-AU"/>
        </w:rPr>
        <w:t>Information and Data Management Agenda</w:t>
      </w:r>
      <w:r>
        <w:rPr>
          <w:lang w:eastAsia="en-AU"/>
        </w:rPr>
        <w:t xml:space="preserve"> (</w:t>
      </w:r>
      <w:r>
        <w:rPr>
          <w:rFonts w:eastAsia="Times New Roman"/>
          <w:spacing w:val="1"/>
          <w:szCs w:val="24"/>
          <w:lang w:val="en-GB" w:eastAsia="en-AU"/>
        </w:rPr>
        <w:t>Department of Agriculture and Water Resources </w:t>
      </w:r>
      <w:r>
        <w:t>2017</w:t>
      </w:r>
      <w:r>
        <w:rPr>
          <w:lang w:eastAsia="en-AU"/>
        </w:rPr>
        <w:t>)</w:t>
      </w:r>
      <w:r w:rsidR="003B200B">
        <w:rPr>
          <w:lang w:eastAsia="en-AU"/>
        </w:rPr>
        <w:t>,</w:t>
      </w:r>
      <w:r>
        <w:rPr>
          <w:lang w:eastAsia="en-AU"/>
        </w:rPr>
        <w:t xml:space="preserve"> aim</w:t>
      </w:r>
      <w:r w:rsidR="003B200B">
        <w:rPr>
          <w:lang w:eastAsia="en-AU"/>
        </w:rPr>
        <w:t>ing</w:t>
      </w:r>
      <w:r>
        <w:rPr>
          <w:lang w:eastAsia="en-AU"/>
        </w:rPr>
        <w:t xml:space="preserve"> to bring departmental information management</w:t>
      </w:r>
      <w:r w:rsidRPr="002E5ED5">
        <w:rPr>
          <w:lang w:eastAsia="en-AU"/>
        </w:rPr>
        <w:t xml:space="preserve"> capability to a minimum </w:t>
      </w:r>
      <w:r>
        <w:rPr>
          <w:lang w:eastAsia="en-AU"/>
        </w:rPr>
        <w:t xml:space="preserve">expected </w:t>
      </w:r>
      <w:r w:rsidRPr="002E5ED5">
        <w:rPr>
          <w:lang w:eastAsia="en-AU"/>
        </w:rPr>
        <w:t>level</w:t>
      </w:r>
      <w:r>
        <w:rPr>
          <w:lang w:eastAsia="en-AU"/>
        </w:rPr>
        <w:t>.</w:t>
      </w:r>
      <w:r w:rsidR="003B200B">
        <w:rPr>
          <w:lang w:eastAsia="en-AU"/>
        </w:rPr>
        <w:t xml:space="preserve"> It </w:t>
      </w:r>
      <w:r>
        <w:rPr>
          <w:lang w:eastAsia="en-AU"/>
        </w:rPr>
        <w:t>developed an information management framework setting out the core capabilities needed to manage its information and data, including data quality and remediation</w:t>
      </w:r>
      <w:r w:rsidR="00876FF0">
        <w:rPr>
          <w:lang w:eastAsia="en-AU"/>
        </w:rPr>
        <w:t>,</w:t>
      </w:r>
      <w:r>
        <w:rPr>
          <w:lang w:eastAsia="en-AU"/>
        </w:rPr>
        <w:t xml:space="preserve"> metadata management</w:t>
      </w:r>
      <w:r w:rsidR="00876FF0">
        <w:rPr>
          <w:lang w:eastAsia="en-AU"/>
        </w:rPr>
        <w:t>,</w:t>
      </w:r>
      <w:r>
        <w:rPr>
          <w:lang w:eastAsia="en-AU"/>
        </w:rPr>
        <w:t xml:space="preserve"> business intelligence and analytics</w:t>
      </w:r>
      <w:r w:rsidR="00876FF0">
        <w:rPr>
          <w:lang w:eastAsia="en-AU"/>
        </w:rPr>
        <w:t>,</w:t>
      </w:r>
      <w:r>
        <w:rPr>
          <w:lang w:eastAsia="en-AU"/>
        </w:rPr>
        <w:t xml:space="preserve"> and data integration and interoperability.</w:t>
      </w:r>
    </w:p>
    <w:p w14:paraId="0AB78095" w14:textId="2CEC866B" w:rsidR="00974BBB" w:rsidRPr="005318EB" w:rsidRDefault="00974BBB" w:rsidP="00974BBB">
      <w:r w:rsidRPr="005318EB">
        <w:t xml:space="preserve">Under the </w:t>
      </w:r>
      <w:r w:rsidRPr="00876FF0">
        <w:t xml:space="preserve">2015 </w:t>
      </w:r>
      <w:r w:rsidRPr="00876FF0">
        <w:rPr>
          <w:i/>
          <w:iCs/>
        </w:rPr>
        <w:t>Agricultural Competitiveness White Paper</w:t>
      </w:r>
      <w:r w:rsidRPr="005318EB">
        <w:t>, the Australian Government provided $200 million to improve biosecurity surveillance and analysis across Australia. The Advanced Analytics and Biosecurity Integrated Information System</w:t>
      </w:r>
      <w:r w:rsidR="00D84D81">
        <w:t>s</w:t>
      </w:r>
      <w:r w:rsidRPr="005318EB">
        <w:t xml:space="preserve"> and Analytics (BIISA) program account</w:t>
      </w:r>
      <w:r w:rsidR="003B200B">
        <w:t>ed</w:t>
      </w:r>
      <w:r w:rsidRPr="005318EB">
        <w:t xml:space="preserve"> for almost 25 per</w:t>
      </w:r>
      <w:r w:rsidR="00876FF0">
        <w:t> </w:t>
      </w:r>
      <w:r w:rsidRPr="005318EB">
        <w:t>cent ($48.6</w:t>
      </w:r>
      <w:r w:rsidR="00876FF0">
        <w:t> </w:t>
      </w:r>
      <w:r w:rsidRPr="005318EB">
        <w:t>million) of that funding.</w:t>
      </w:r>
    </w:p>
    <w:p w14:paraId="3CCC995D" w14:textId="08ED76F0" w:rsidR="00974BBB" w:rsidRPr="00E30363" w:rsidRDefault="00974BBB" w:rsidP="00974BBB">
      <w:pPr>
        <w:rPr>
          <w:lang w:bidi="hi-IN"/>
        </w:rPr>
      </w:pPr>
      <w:r w:rsidRPr="00796778">
        <w:rPr>
          <w:lang w:eastAsia="x-none" w:bidi="hi-IN"/>
        </w:rPr>
        <w:t xml:space="preserve">BIISA </w:t>
      </w:r>
      <w:r>
        <w:rPr>
          <w:lang w:eastAsia="x-none" w:bidi="hi-IN"/>
        </w:rPr>
        <w:t>is</w:t>
      </w:r>
      <w:r w:rsidRPr="00E30363">
        <w:rPr>
          <w:lang w:eastAsia="x-none" w:bidi="hi-IN"/>
        </w:rPr>
        <w:t xml:space="preserve"> </w:t>
      </w:r>
      <w:r>
        <w:rPr>
          <w:lang w:eastAsia="x-none" w:bidi="hi-IN"/>
        </w:rPr>
        <w:t xml:space="preserve">helping to </w:t>
      </w:r>
      <w:r w:rsidRPr="00E30363">
        <w:rPr>
          <w:lang w:bidi="hi-IN"/>
        </w:rPr>
        <w:t>improv</w:t>
      </w:r>
      <w:r>
        <w:rPr>
          <w:lang w:bidi="hi-IN"/>
        </w:rPr>
        <w:t>e</w:t>
      </w:r>
      <w:r w:rsidRPr="00E30363">
        <w:rPr>
          <w:lang w:bidi="hi-IN"/>
        </w:rPr>
        <w:t xml:space="preserve"> department</w:t>
      </w:r>
      <w:r>
        <w:rPr>
          <w:lang w:bidi="hi-IN"/>
        </w:rPr>
        <w:t>al</w:t>
      </w:r>
      <w:r w:rsidRPr="00E30363">
        <w:rPr>
          <w:lang w:bidi="hi-IN"/>
        </w:rPr>
        <w:t xml:space="preserve"> systems to collect, collate, store and analyse information in an integrated manner to support biosecurity activities and incursion responses, and inform decision</w:t>
      </w:r>
      <w:r w:rsidR="00E74ABD">
        <w:rPr>
          <w:lang w:bidi="hi-IN"/>
        </w:rPr>
        <w:t>-</w:t>
      </w:r>
      <w:r w:rsidRPr="00E30363">
        <w:rPr>
          <w:lang w:bidi="hi-IN"/>
        </w:rPr>
        <w:t>making</w:t>
      </w:r>
      <w:r>
        <w:rPr>
          <w:lang w:bidi="hi-IN"/>
        </w:rPr>
        <w:t xml:space="preserve"> </w:t>
      </w:r>
      <w:r w:rsidRPr="00E30363">
        <w:rPr>
          <w:lang w:eastAsia="x-none" w:bidi="hi-IN"/>
        </w:rPr>
        <w:t>by</w:t>
      </w:r>
      <w:r>
        <w:rPr>
          <w:lang w:eastAsia="x-none" w:bidi="hi-IN"/>
        </w:rPr>
        <w:t>:</w:t>
      </w:r>
    </w:p>
    <w:p w14:paraId="10245855" w14:textId="77777777" w:rsidR="00974BBB" w:rsidRPr="00D71D95" w:rsidRDefault="00974BBB" w:rsidP="00907C26">
      <w:pPr>
        <w:pStyle w:val="ListBullet"/>
      </w:pPr>
      <w:r w:rsidRPr="001D112A">
        <w:t>replacing and modernising existing import data</w:t>
      </w:r>
      <w:r w:rsidRPr="00D71D95">
        <w:t xml:space="preserve"> systems such as AIMS and MAPS to improve their business process efficiency and data quality</w:t>
      </w:r>
    </w:p>
    <w:p w14:paraId="74B00CFD" w14:textId="135D3F63" w:rsidR="00A40C89" w:rsidRDefault="00974BBB" w:rsidP="00907C26">
      <w:pPr>
        <w:pStyle w:val="ListBullet"/>
      </w:pPr>
      <w:r w:rsidRPr="00AA118D">
        <w:t>delivering a new application to improve the internal approved arrangement assessments and audit activities</w:t>
      </w:r>
    </w:p>
    <w:p w14:paraId="668439AE" w14:textId="1DFF75E3" w:rsidR="00974BBB" w:rsidRPr="00AA118D" w:rsidRDefault="00974BBB" w:rsidP="00907C26">
      <w:pPr>
        <w:pStyle w:val="ListBullet"/>
      </w:pPr>
      <w:proofErr w:type="gramStart"/>
      <w:r w:rsidRPr="00AA118D">
        <w:t>creating</w:t>
      </w:r>
      <w:proofErr w:type="gramEnd"/>
      <w:r w:rsidRPr="00AA118D">
        <w:t xml:space="preserve"> a single repository of 30</w:t>
      </w:r>
      <w:r w:rsidR="00876FF0">
        <w:t> </w:t>
      </w:r>
      <w:r w:rsidRPr="00AA118D">
        <w:t>departmental pest and disease lists.</w:t>
      </w:r>
    </w:p>
    <w:p w14:paraId="79A5C3B1" w14:textId="6C5A4E85" w:rsidR="00974BBB" w:rsidRPr="005318EB" w:rsidRDefault="00974BBB" w:rsidP="00974BBB">
      <w:r w:rsidRPr="005318EB">
        <w:t>The pest and disease repository project will provide a single source of information about pests and diseases—including presence or absence in the country, actions required if detected at the border and/or the biosecurity concern to Australia. More than 30</w:t>
      </w:r>
      <w:r w:rsidR="00DD54BE">
        <w:t> </w:t>
      </w:r>
      <w:r w:rsidRPr="005318EB">
        <w:t xml:space="preserve">existing departmental biosecurity pest and disease decision lists will be collected and collated. </w:t>
      </w:r>
      <w:r>
        <w:t xml:space="preserve">BIISA </w:t>
      </w:r>
      <w:r w:rsidRPr="005318EB">
        <w:t>has developed a prototype that users can access through a web-based interface and so far has migrated six pest lists into it. The full suite of lists is expected to be available for use by June 2019.</w:t>
      </w:r>
    </w:p>
    <w:p w14:paraId="5DF92B69" w14:textId="0023C8DC" w:rsidR="00E070C5" w:rsidRDefault="00974BBB" w:rsidP="00974BBB">
      <w:pPr>
        <w:rPr>
          <w:lang w:eastAsia="x-none" w:bidi="hi-IN"/>
        </w:rPr>
      </w:pPr>
      <w:r>
        <w:rPr>
          <w:lang w:eastAsia="x-none" w:bidi="hi-IN"/>
        </w:rPr>
        <w:t xml:space="preserve">The Biosecurity Analytics Centre (BAC) provides the department with advanced analytics services that turns gathered information into usable intelligence. Since 2017 the BAC has delivered </w:t>
      </w:r>
      <w:r w:rsidR="00E74ABD">
        <w:rPr>
          <w:lang w:eastAsia="x-none" w:bidi="hi-IN"/>
        </w:rPr>
        <w:t>more than</w:t>
      </w:r>
      <w:r>
        <w:rPr>
          <w:lang w:eastAsia="x-none" w:bidi="hi-IN"/>
        </w:rPr>
        <w:t xml:space="preserve"> 60</w:t>
      </w:r>
      <w:r w:rsidR="00DD54BE">
        <w:rPr>
          <w:lang w:eastAsia="x-none" w:bidi="hi-IN"/>
        </w:rPr>
        <w:t> </w:t>
      </w:r>
      <w:r>
        <w:rPr>
          <w:lang w:eastAsia="x-none" w:bidi="hi-IN"/>
        </w:rPr>
        <w:t>bespoke reports and dashboards. For example, the BAC developed monitoring and reporting dashboards to systematically identify any rises in the number of imports of cut flowers that fail inspection, by country of origin, importers and suppliers in the imported flower network.</w:t>
      </w:r>
    </w:p>
    <w:p w14:paraId="33B71B11" w14:textId="05E11D5C" w:rsidR="00974BBB" w:rsidRPr="009E6F2D" w:rsidRDefault="00974BBB" w:rsidP="00974BBB">
      <w:r w:rsidRPr="009E6F2D">
        <w:t>The department use</w:t>
      </w:r>
      <w:r w:rsidR="00FD7214">
        <w:t>s</w:t>
      </w:r>
      <w:r w:rsidRPr="009E6F2D">
        <w:t xml:space="preserve"> analytics to help identify the import condition changes that would be most effective in managing risk by modelling the impacts of different changes. </w:t>
      </w:r>
      <w:r w:rsidR="00DD54BE">
        <w:t>Since October 2017 the department has</w:t>
      </w:r>
      <w:r w:rsidRPr="009E6F2D">
        <w:t xml:space="preserve"> provide</w:t>
      </w:r>
      <w:r w:rsidR="00DD54BE">
        <w:t>d</w:t>
      </w:r>
      <w:r w:rsidRPr="009E6F2D">
        <w:t xml:space="preserve"> detailed feedback to national plant protection organisations so they can address risks before export. </w:t>
      </w:r>
      <w:r w:rsidR="00DD54BE">
        <w:t>S</w:t>
      </w:r>
      <w:r w:rsidRPr="009E6F2D">
        <w:t xml:space="preserve">ince then the </w:t>
      </w:r>
      <w:r w:rsidR="00E74ABD">
        <w:t>number of cut flowers that fail</w:t>
      </w:r>
      <w:r w:rsidR="00DD54BE">
        <w:t>ing</w:t>
      </w:r>
      <w:r w:rsidR="00E74ABD">
        <w:t xml:space="preserve"> inspection </w:t>
      </w:r>
      <w:r w:rsidRPr="009E6F2D">
        <w:t>has decreased from approximately 15 per cent to 5 per cent.</w:t>
      </w:r>
    </w:p>
    <w:p w14:paraId="129618C5" w14:textId="01853913" w:rsidR="00974BBB" w:rsidRPr="009E6F2D" w:rsidRDefault="00974BBB" w:rsidP="00974BBB">
      <w:r w:rsidRPr="009E6F2D">
        <w:t xml:space="preserve">This should improve departmental data integration and analytical capability—leading to improved management of biosecurity risks offshore, at the border and during emergency responses and post-border surveillance onshore. The </w:t>
      </w:r>
      <w:r w:rsidR="000B3B77">
        <w:t xml:space="preserve">BIISA </w:t>
      </w:r>
      <w:r w:rsidRPr="009E6F2D">
        <w:t>program is expected to be fully implemented by the end of 2020.</w:t>
      </w:r>
    </w:p>
    <w:p w14:paraId="270A08C6" w14:textId="2A7EC597" w:rsidR="000B3B77" w:rsidRDefault="00DD54BE" w:rsidP="00974BBB">
      <w:r>
        <w:lastRenderedPageBreak/>
        <w:t>T</w:t>
      </w:r>
      <w:r w:rsidR="00974BBB" w:rsidRPr="009E6F2D">
        <w:t xml:space="preserve">his review identified several areas where further investment beyond the scope of the original BIISA program would improve future capability. </w:t>
      </w:r>
      <w:r w:rsidR="000B3B77">
        <w:t>Increasing support for risk profiling such as seen with the Future Passenger program can have enormous benefits in better targeting of screening.</w:t>
      </w:r>
    </w:p>
    <w:p w14:paraId="25928600" w14:textId="5C6EEC60" w:rsidR="00FB034F" w:rsidRDefault="00974BBB" w:rsidP="00974BBB">
      <w:r w:rsidRPr="009E6F2D">
        <w:t xml:space="preserve">In particular, processes and reports to enable more timely risk analysis and escalation of serious threats should be </w:t>
      </w:r>
      <w:r w:rsidR="00994471">
        <w:t xml:space="preserve">kept under review and </w:t>
      </w:r>
      <w:r w:rsidRPr="009E6F2D">
        <w:t>strengthened on an ongoing basis.</w:t>
      </w:r>
      <w:r w:rsidR="00F64242">
        <w:t xml:space="preserve"> </w:t>
      </w:r>
      <w:r w:rsidR="00B113A9">
        <w:t>This mus</w:t>
      </w:r>
      <w:r w:rsidR="00FD7214">
        <w:t>t support better consideration of</w:t>
      </w:r>
      <w:r w:rsidR="00B113A9">
        <w:t xml:space="preserve"> biosecurity risk material and not just specific pests and diseases. </w:t>
      </w:r>
      <w:r w:rsidR="00FB034F">
        <w:t>Opportunities to capture automated data and overall use of big data will only increase and must be used.</w:t>
      </w:r>
    </w:p>
    <w:p w14:paraId="4A87877E" w14:textId="76CD25F9" w:rsidR="00511892" w:rsidRDefault="00511892" w:rsidP="00511892">
      <w:pPr>
        <w:pStyle w:val="Caption"/>
      </w:pPr>
      <w:r w:rsidRPr="00511892">
        <w:t>Recommendation 4</w:t>
      </w:r>
    </w:p>
    <w:p w14:paraId="29ACEA3A" w14:textId="1CE9FB50" w:rsidR="009E513F" w:rsidRDefault="00F85942" w:rsidP="00511892">
      <w:pPr>
        <w:pStyle w:val="BoxText"/>
      </w:pPr>
      <w:r w:rsidRPr="00F85942">
        <w:t xml:space="preserve">The department should continue the </w:t>
      </w:r>
      <w:r w:rsidR="004125C1" w:rsidRPr="004125C1">
        <w:t xml:space="preserve">Biosecurity </w:t>
      </w:r>
      <w:r w:rsidR="004125C1">
        <w:t>I</w:t>
      </w:r>
      <w:r w:rsidR="004125C1" w:rsidRPr="004125C1">
        <w:t xml:space="preserve">ntegrated </w:t>
      </w:r>
      <w:r w:rsidR="004125C1">
        <w:t>I</w:t>
      </w:r>
      <w:r w:rsidR="004125C1" w:rsidRPr="004125C1">
        <w:t xml:space="preserve">nformation </w:t>
      </w:r>
      <w:r w:rsidR="004125C1">
        <w:t>S</w:t>
      </w:r>
      <w:r w:rsidR="004125C1" w:rsidRPr="004125C1">
        <w:t xml:space="preserve">ystem and </w:t>
      </w:r>
      <w:r w:rsidR="004125C1">
        <w:t>A</w:t>
      </w:r>
      <w:r w:rsidR="004125C1" w:rsidRPr="004125C1">
        <w:t>nalytics</w:t>
      </w:r>
      <w:r w:rsidRPr="00F85942">
        <w:t xml:space="preserve"> and develop an extension to the system to enable improved data capture, analysis and reporting on the management of risks of specific pests and diseases and of biosecurity risk material entering Australia.</w:t>
      </w:r>
    </w:p>
    <w:p w14:paraId="2B7F7E0C" w14:textId="476E1938" w:rsidR="00673BA9" w:rsidRDefault="00673BA9" w:rsidP="00511892">
      <w:pPr>
        <w:pStyle w:val="BoxText"/>
        <w:rPr>
          <w:rStyle w:val="Strong"/>
          <w:b w:val="0"/>
        </w:rPr>
      </w:pPr>
      <w:r w:rsidRPr="00907C26">
        <w:rPr>
          <w:rStyle w:val="Strong"/>
        </w:rPr>
        <w:t>Department’s response:</w:t>
      </w:r>
      <w:r w:rsidR="00D26B32">
        <w:rPr>
          <w:rStyle w:val="Strong"/>
          <w:b w:val="0"/>
        </w:rPr>
        <w:t xml:space="preserve"> Agreed.</w:t>
      </w:r>
    </w:p>
    <w:p w14:paraId="7691837C" w14:textId="43079B2D" w:rsidR="00D26B32" w:rsidRPr="00D26B32" w:rsidRDefault="00D26B32" w:rsidP="00511892">
      <w:pPr>
        <w:pStyle w:val="BoxText"/>
        <w:rPr>
          <w:rStyle w:val="Strong"/>
          <w:b w:val="0"/>
        </w:rPr>
      </w:pPr>
      <w:r w:rsidRPr="00D26B32">
        <w:rPr>
          <w:rStyle w:val="Strong"/>
          <w:b w:val="0"/>
        </w:rPr>
        <w:t>The department is already improving data capture and information management -approaches that support biosecurity activities and incursion responses through the BIISA program.</w:t>
      </w:r>
    </w:p>
    <w:p w14:paraId="5B600A3B" w14:textId="789AC892" w:rsidR="008C44A9" w:rsidRPr="00D563E8" w:rsidDel="00C06FFA" w:rsidRDefault="008C44A9" w:rsidP="00402AEA">
      <w:pPr>
        <w:pStyle w:val="Heading3"/>
        <w:spacing w:before="240"/>
        <w:ind w:left="709" w:hanging="709"/>
      </w:pPr>
      <w:bookmarkStart w:id="138" w:name="_Toc10020173"/>
      <w:r w:rsidRPr="00D563E8" w:rsidDel="00C06FFA">
        <w:t>Risk</w:t>
      </w:r>
      <w:r w:rsidDel="00C06FFA">
        <w:t>-</w:t>
      </w:r>
      <w:r w:rsidRPr="00D563E8" w:rsidDel="00C06FFA">
        <w:t>return resource allocation</w:t>
      </w:r>
      <w:bookmarkEnd w:id="138"/>
    </w:p>
    <w:p w14:paraId="0E7558F8" w14:textId="486737F2" w:rsidR="008C44A9" w:rsidRPr="00AD149B" w:rsidDel="00C06FFA" w:rsidRDefault="008C44A9" w:rsidP="00A40C89">
      <w:r w:rsidRPr="00AD149B" w:rsidDel="00C06FFA">
        <w:t>The department developed its risk</w:t>
      </w:r>
      <w:r w:rsidDel="00C06FFA">
        <w:t>-</w:t>
      </w:r>
      <w:r w:rsidRPr="00AD149B" w:rsidDel="00C06FFA">
        <w:t xml:space="preserve">return resource allocation (RRRA) model to balance the probability of finding risks against the effort required to find them, and to improve biosecurity system effectiveness and efficiency. </w:t>
      </w:r>
      <w:r w:rsidDel="00C06FFA">
        <w:t>The department</w:t>
      </w:r>
      <w:r w:rsidRPr="00AD149B" w:rsidDel="00C06FFA">
        <w:t xml:space="preserve"> must further validate </w:t>
      </w:r>
      <w:r w:rsidR="00994471" w:rsidDel="00C06FFA">
        <w:t>biosecurity risk management</w:t>
      </w:r>
      <w:r w:rsidRPr="00AD149B" w:rsidDel="00C06FFA">
        <w:t xml:space="preserve"> systems resourced based on RRRA modelling to ensure they are performing to the levels predicted. Otherwise, risks might not be adequately managed.</w:t>
      </w:r>
    </w:p>
    <w:p w14:paraId="09502877" w14:textId="22DB048C" w:rsidR="00E070C5" w:rsidDel="00C06FFA" w:rsidRDefault="008C44A9" w:rsidP="00907C26">
      <w:r w:rsidDel="00C06FFA">
        <w:t xml:space="preserve">The RRRA model calculates the number of pests, diseases and weeds that are likely to have breached Australian borders each year. </w:t>
      </w:r>
      <w:r w:rsidRPr="00AD149B" w:rsidDel="00C06FFA">
        <w:t>It then identifies the biosecurity risk by combining the likelihood and consequences of them establishing and spreading.</w:t>
      </w:r>
      <w:r w:rsidDel="00C06FFA">
        <w:t xml:space="preserve"> The model uses Bayesian networks to represent the effect of controls in preventing organisms of biosecurity concern from entering Australia. It combines the likelihood of an organism being present on a pathway with the efficacy of controls to calculate the probability of each organism breaching the border.</w:t>
      </w:r>
    </w:p>
    <w:p w14:paraId="0A8F0C87" w14:textId="540D3E72" w:rsidR="008C44A9" w:rsidRPr="00AD149B" w:rsidDel="00C06FFA" w:rsidRDefault="008C44A9" w:rsidP="00A40C89">
      <w:r w:rsidDel="00C06FFA">
        <w:t>The model</w:t>
      </w:r>
      <w:r w:rsidRPr="00AD149B" w:rsidDel="00C06FFA">
        <w:t xml:space="preserve"> uses approach rates, probabilities and effectiveness of controls drawn from </w:t>
      </w:r>
      <w:r w:rsidDel="00C06FFA">
        <w:t xml:space="preserve">multiple </w:t>
      </w:r>
      <w:r w:rsidRPr="00AD149B" w:rsidDel="00C06FFA">
        <w:t xml:space="preserve">IT system data and expert advice. The model calculates the change to residual risk from a change in controls. This </w:t>
      </w:r>
      <w:r w:rsidDel="00C06FFA">
        <w:t xml:space="preserve">can </w:t>
      </w:r>
      <w:r w:rsidRPr="00AD149B" w:rsidDel="00C06FFA">
        <w:t xml:space="preserve">allow </w:t>
      </w:r>
      <w:r w:rsidDel="00C06FFA">
        <w:t>the department</w:t>
      </w:r>
      <w:r w:rsidRPr="00AD149B" w:rsidDel="00C06FFA">
        <w:t xml:space="preserve"> to evaluate the effects of new policies or operational procedures before implementing them.</w:t>
      </w:r>
    </w:p>
    <w:p w14:paraId="2CE05B61" w14:textId="2D6D4040" w:rsidR="008C44A9" w:rsidRPr="00AD149B" w:rsidDel="00C06FFA" w:rsidRDefault="008C44A9" w:rsidP="00DC4892">
      <w:r w:rsidRPr="00AD149B" w:rsidDel="00C06FFA">
        <w:t>The department monitors and reviews RRRA model implementation as it relates to inspection and screening of each pathway.</w:t>
      </w:r>
      <w:r w:rsidR="00567B32" w:rsidDel="00C06FFA">
        <w:t xml:space="preserve"> </w:t>
      </w:r>
      <w:r w:rsidR="00097763" w:rsidDel="00C06FFA">
        <w:t>M</w:t>
      </w:r>
      <w:r w:rsidR="00673BA9" w:rsidDel="00C06FFA">
        <w:t>uch</w:t>
      </w:r>
      <w:r w:rsidR="0016686F" w:rsidDel="00C06FFA">
        <w:t xml:space="preserve"> of the </w:t>
      </w:r>
      <w:r w:rsidR="00567B32" w:rsidDel="00C06FFA">
        <w:t>critical data required to calculate rates of screening and rates of detection are collected poorly if at all.</w:t>
      </w:r>
      <w:r w:rsidR="00994471" w:rsidDel="00C06FFA">
        <w:t xml:space="preserve"> </w:t>
      </w:r>
      <w:r w:rsidR="00097763" w:rsidDel="00C06FFA">
        <w:t>T</w:t>
      </w:r>
      <w:r w:rsidR="00994471" w:rsidDel="00C06FFA">
        <w:t xml:space="preserve">he RRRA calculations </w:t>
      </w:r>
      <w:r w:rsidR="00097763" w:rsidDel="00C06FFA">
        <w:t xml:space="preserve">often </w:t>
      </w:r>
      <w:r w:rsidR="00994471" w:rsidDel="00C06FFA">
        <w:t>rely on old or aspirational data</w:t>
      </w:r>
      <w:r w:rsidR="00305202" w:rsidDel="00C06FFA">
        <w:t>.</w:t>
      </w:r>
    </w:p>
    <w:p w14:paraId="7362D4C3" w14:textId="77777777" w:rsidR="008E1AA5" w:rsidRDefault="008E1AA5">
      <w:pPr>
        <w:spacing w:before="0"/>
        <w:rPr>
          <w:b/>
          <w:bCs/>
          <w:szCs w:val="18"/>
        </w:rPr>
      </w:pPr>
      <w:r>
        <w:br w:type="page"/>
      </w:r>
    </w:p>
    <w:p w14:paraId="361E64E4" w14:textId="617F801D" w:rsidR="008C44A9" w:rsidDel="00C06FFA" w:rsidRDefault="008C44A9" w:rsidP="008C44A9">
      <w:pPr>
        <w:pStyle w:val="Caption"/>
      </w:pPr>
      <w:r w:rsidDel="00C06FFA">
        <w:lastRenderedPageBreak/>
        <w:t xml:space="preserve">Recommendation </w:t>
      </w:r>
      <w:r w:rsidR="00511892" w:rsidDel="00C06FFA">
        <w:rPr>
          <w:noProof/>
        </w:rPr>
        <w:t>5</w:t>
      </w:r>
    </w:p>
    <w:p w14:paraId="471151B3" w14:textId="0E8F9CEE" w:rsidR="008C44A9" w:rsidDel="00C06FFA" w:rsidRDefault="00F85942" w:rsidP="008C44A9">
      <w:pPr>
        <w:pStyle w:val="BoxText"/>
      </w:pPr>
      <w:r w:rsidRPr="00F85942" w:rsidDel="00C06FFA">
        <w:t>The department should strengthen the implementation of verification programs and data capture about them to ensure that biosecurity risk interception and management systems are performing as intended to support Risk Return Resource Allocation modelling, and that this modelling is not based on outdated or over-optimistic assumptions.</w:t>
      </w:r>
    </w:p>
    <w:p w14:paraId="746AA92F" w14:textId="6DD165E4" w:rsidR="00197AEE" w:rsidRDefault="00197AEE" w:rsidP="008C44A9">
      <w:pPr>
        <w:pStyle w:val="BoxText"/>
        <w:rPr>
          <w:rStyle w:val="Strong"/>
          <w:b w:val="0"/>
        </w:rPr>
      </w:pPr>
      <w:r w:rsidRPr="005637DD" w:rsidDel="00C06FFA">
        <w:rPr>
          <w:rStyle w:val="Strong"/>
        </w:rPr>
        <w:t>Department’s response:</w:t>
      </w:r>
      <w:r w:rsidR="00D26B32">
        <w:rPr>
          <w:rStyle w:val="Strong"/>
          <w:b w:val="0"/>
        </w:rPr>
        <w:t xml:space="preserve"> Agreed.</w:t>
      </w:r>
    </w:p>
    <w:p w14:paraId="20120187" w14:textId="011656BF" w:rsidR="00D26B32" w:rsidRPr="00D26B32" w:rsidDel="00C06FFA" w:rsidRDefault="00D26B32" w:rsidP="008C44A9">
      <w:pPr>
        <w:pStyle w:val="BoxText"/>
      </w:pPr>
      <w:r w:rsidRPr="00D26B32">
        <w:t>The department established a Biosecurity Operations Assurance Model in 2017 to provide a consistent approach to verification and capture qualitative and quantitative data to measure the performance of current management systems. The department will look to strengthen this model to ensure it is operating as intended and data capture supports RRRA and other modelling activity.</w:t>
      </w:r>
    </w:p>
    <w:p w14:paraId="5B8CEEFC" w14:textId="6FAB498D" w:rsidR="00D57507" w:rsidRPr="00BA1615" w:rsidRDefault="00D57507" w:rsidP="00AE776C">
      <w:pPr>
        <w:pStyle w:val="Heading2"/>
        <w:numPr>
          <w:ilvl w:val="0"/>
          <w:numId w:val="0"/>
        </w:numPr>
        <w:rPr>
          <w:color w:val="auto"/>
        </w:rPr>
      </w:pPr>
      <w:bookmarkStart w:id="139" w:name="_Toc10020174"/>
      <w:r w:rsidRPr="00BA1615">
        <w:rPr>
          <w:color w:val="auto"/>
        </w:rPr>
        <w:lastRenderedPageBreak/>
        <w:t>Conclusion</w:t>
      </w:r>
      <w:bookmarkEnd w:id="139"/>
    </w:p>
    <w:p w14:paraId="64FD2FC6" w14:textId="6AC341F9" w:rsidR="001B78F5" w:rsidRDefault="001B78F5" w:rsidP="00C75FAF">
      <w:r w:rsidRPr="00515EB3">
        <w:t xml:space="preserve">Incursions are generally perceived as failures of the biosecurity system. However, </w:t>
      </w:r>
      <w:r w:rsidR="000821BF">
        <w:t xml:space="preserve">despite being an island, </w:t>
      </w:r>
      <w:r w:rsidRPr="00515EB3">
        <w:t xml:space="preserve">Australia cannot remove all biosecurity risks. Migratory birds can bring new strains of avian diseases and insect vectors may be windborne. Some classes of pests or pathogens may be invisible on people’s clothing or goods and undetectable during border inspection. </w:t>
      </w:r>
      <w:r w:rsidRPr="00BD111A">
        <w:t>Nevertheless, risk-based</w:t>
      </w:r>
      <w:r w:rsidR="00465A82" w:rsidRPr="009E513F">
        <w:t xml:space="preserve"> screening</w:t>
      </w:r>
      <w:r w:rsidR="00465A82">
        <w:t xml:space="preserve"> and detection systems can </w:t>
      </w:r>
      <w:r w:rsidR="009E513F">
        <w:t>intercept many risks.</w:t>
      </w:r>
    </w:p>
    <w:p w14:paraId="27BB2F49" w14:textId="24780384" w:rsidR="00C75FAF" w:rsidRPr="00BA1615" w:rsidRDefault="00C75FAF" w:rsidP="00C75FAF">
      <w:r w:rsidRPr="00BA1615">
        <w:t xml:space="preserve">The national biosecurity system is complex and multilayered. It involves pre-border, border and post-border activities aimed at reducing the risk of biosecurity threats arriving and establishing in Australia. </w:t>
      </w:r>
      <w:r w:rsidR="00DC4892">
        <w:t xml:space="preserve">Because of </w:t>
      </w:r>
      <w:r w:rsidR="00DC4892" w:rsidRPr="00BA1615">
        <w:t>increasing arrival volumes of vessels, goods, passengers and mail</w:t>
      </w:r>
      <w:r w:rsidR="00DC4892">
        <w:t>,</w:t>
      </w:r>
      <w:r w:rsidR="00DC4892" w:rsidRPr="00BA1615">
        <w:t xml:space="preserve"> </w:t>
      </w:r>
      <w:r w:rsidR="00DC4892">
        <w:t>a</w:t>
      </w:r>
      <w:r w:rsidRPr="00BA1615">
        <w:t>rrangements for intercepting pests, diseases and biosecurity risk material must be constantly reviewed by pathway to ensure that effort is directed to areas of highest risk</w:t>
      </w:r>
      <w:r w:rsidR="00DC4892">
        <w:t>.</w:t>
      </w:r>
    </w:p>
    <w:p w14:paraId="5311C8AD" w14:textId="3BAA5A8E" w:rsidR="00C75FAF" w:rsidRPr="00BA1615" w:rsidRDefault="00C75FAF" w:rsidP="00C75FAF">
      <w:r w:rsidRPr="00BA1615">
        <w:t>The department should increase its efforts to adjust rates and methods of screening</w:t>
      </w:r>
      <w:r w:rsidR="00B113A9">
        <w:t xml:space="preserve"> for pests and diseases and for biosecurity risk material that may carry them</w:t>
      </w:r>
      <w:r w:rsidRPr="00BA1615">
        <w:t>. These should be based on risk-profiling information and</w:t>
      </w:r>
      <w:r w:rsidR="001B78F5">
        <w:t xml:space="preserve"> predict</w:t>
      </w:r>
      <w:r w:rsidRPr="00BA1615">
        <w:t>ed approach rates for key priority pests and diseases</w:t>
      </w:r>
      <w:r w:rsidR="00B113A9">
        <w:t xml:space="preserve"> and for high-risk material</w:t>
      </w:r>
      <w:r w:rsidRPr="00BA1615">
        <w:t>, and on verification processes such as end-point surveys</w:t>
      </w:r>
      <w:r w:rsidR="001B78F5">
        <w:t xml:space="preserve"> that allow</w:t>
      </w:r>
      <w:r w:rsidRPr="00BA1615">
        <w:t xml:space="preserve"> regular assess</w:t>
      </w:r>
      <w:r w:rsidR="001B78F5">
        <w:t>ment of</w:t>
      </w:r>
      <w:r w:rsidRPr="00BA1615">
        <w:t xml:space="preserve"> leakage rates for targeted </w:t>
      </w:r>
      <w:r w:rsidR="001B78F5">
        <w:t>high</w:t>
      </w:r>
      <w:r w:rsidR="00BE22FC">
        <w:t>-</w:t>
      </w:r>
      <w:r w:rsidR="001B78F5">
        <w:t xml:space="preserve">risk </w:t>
      </w:r>
      <w:r w:rsidRPr="00BA1615">
        <w:t>material and pests. The department should prioritise and resource these screening methods and verification processes irrespective of other crises, because failure to implement them may lead to heightened risks of incursions.</w:t>
      </w:r>
    </w:p>
    <w:p w14:paraId="6C4C87C9" w14:textId="3B497A97" w:rsidR="00C75FAF" w:rsidRPr="00BA1615" w:rsidRDefault="00C75FAF" w:rsidP="00C75FAF">
      <w:r w:rsidRPr="00BA1615">
        <w:t>Australian and state and territory governments share responsibility for</w:t>
      </w:r>
      <w:r w:rsidR="002D0A6B">
        <w:t xml:space="preserve"> interception and</w:t>
      </w:r>
      <w:r w:rsidR="00904455">
        <w:t xml:space="preserve"> </w:t>
      </w:r>
      <w:r w:rsidRPr="00BA1615">
        <w:t>incursion management</w:t>
      </w:r>
      <w:r w:rsidR="00CC5126">
        <w:t xml:space="preserve"> with </w:t>
      </w:r>
      <w:r w:rsidRPr="00BA1615">
        <w:t>industry</w:t>
      </w:r>
      <w:r w:rsidR="001B78F5">
        <w:t xml:space="preserve"> and communities</w:t>
      </w:r>
      <w:r w:rsidRPr="00BA1615">
        <w:t xml:space="preserve">. </w:t>
      </w:r>
      <w:r w:rsidR="001B78F5">
        <w:t>T</w:t>
      </w:r>
      <w:r w:rsidRPr="00BA1615">
        <w:t xml:space="preserve">he department </w:t>
      </w:r>
      <w:r w:rsidR="001B78F5">
        <w:t>should rapidly and regularly communicate</w:t>
      </w:r>
      <w:r w:rsidRPr="00BA1615">
        <w:t xml:space="preserve"> increased </w:t>
      </w:r>
      <w:r w:rsidR="009E513F">
        <w:t xml:space="preserve">rates </w:t>
      </w:r>
      <w:r w:rsidRPr="00BA1615">
        <w:t>of approach</w:t>
      </w:r>
      <w:r w:rsidR="00904455">
        <w:t>,</w:t>
      </w:r>
      <w:r w:rsidRPr="00BA1615">
        <w:t xml:space="preserve"> leakage</w:t>
      </w:r>
      <w:r w:rsidR="00904455">
        <w:t xml:space="preserve"> and interceptions</w:t>
      </w:r>
      <w:r w:rsidRPr="00BA1615">
        <w:t xml:space="preserve"> </w:t>
      </w:r>
      <w:r w:rsidR="009E513F">
        <w:t xml:space="preserve">of biosecurity </w:t>
      </w:r>
      <w:r w:rsidR="009E513F" w:rsidRPr="00BA1615">
        <w:t>risk</w:t>
      </w:r>
      <w:r w:rsidR="009E513F">
        <w:t>s</w:t>
      </w:r>
      <w:r w:rsidR="009E513F" w:rsidRPr="00BA1615">
        <w:t xml:space="preserve"> </w:t>
      </w:r>
      <w:r w:rsidRPr="00BA1615">
        <w:t>to industry and overseas and state and territory governments</w:t>
      </w:r>
      <w:r w:rsidR="00904455">
        <w:t>. This will allow them to</w:t>
      </w:r>
      <w:r w:rsidRPr="00BA1615">
        <w:t xml:space="preserve"> escalate their pre-border prevention and post-border surveillance activities to complement those of the department.</w:t>
      </w:r>
    </w:p>
    <w:p w14:paraId="4F021C49" w14:textId="602DEA73" w:rsidR="00C75FAF" w:rsidRPr="00BA1615" w:rsidRDefault="00C75FAF" w:rsidP="00C75FAF">
      <w:r w:rsidRPr="00BA1615">
        <w:t>Ongoing transformation of underpinning departmental information systems</w:t>
      </w:r>
      <w:r w:rsidR="00904455">
        <w:t xml:space="preserve"> is needed to</w:t>
      </w:r>
      <w:r w:rsidRPr="00BA1615">
        <w:t xml:space="preserve"> support active biosecurity risk management and communication</w:t>
      </w:r>
      <w:r w:rsidR="00B113A9">
        <w:t xml:space="preserve">, which is essential to </w:t>
      </w:r>
      <w:r w:rsidRPr="00BA1615">
        <w:t>ensure effective participation of all stakeholders in the biosecurity risk management process.</w:t>
      </w:r>
    </w:p>
    <w:p w14:paraId="50B390F0" w14:textId="5ED89098" w:rsidR="00D57507" w:rsidRPr="00BA1615" w:rsidRDefault="00C75FAF" w:rsidP="00C75FAF">
      <w:pPr>
        <w:rPr>
          <w:lang w:eastAsia="ja-JP"/>
        </w:rPr>
      </w:pPr>
      <w:r w:rsidRPr="00BA1615">
        <w:rPr>
          <w:lang w:eastAsia="en-AU"/>
        </w:rPr>
        <w:t xml:space="preserve">The department is constantly adapting its biosecurity system </w:t>
      </w:r>
      <w:r w:rsidR="00DC4892">
        <w:rPr>
          <w:lang w:eastAsia="en-AU"/>
        </w:rPr>
        <w:t>based on</w:t>
      </w:r>
      <w:r w:rsidRPr="00BA1615">
        <w:rPr>
          <w:lang w:eastAsia="en-AU"/>
        </w:rPr>
        <w:t xml:space="preserve"> lessons learnt </w:t>
      </w:r>
      <w:r w:rsidR="00DC4892">
        <w:rPr>
          <w:lang w:eastAsia="en-AU"/>
        </w:rPr>
        <w:t>from</w:t>
      </w:r>
      <w:r w:rsidRPr="00BA1615">
        <w:rPr>
          <w:lang w:eastAsia="en-AU"/>
        </w:rPr>
        <w:t xml:space="preserve"> interceptions and incursions. The implementation of the new BIISA program and RRRA model, along with increased passenger awareness and compliance verification programs</w:t>
      </w:r>
      <w:r w:rsidR="00DC4892">
        <w:rPr>
          <w:lang w:eastAsia="en-AU"/>
        </w:rPr>
        <w:t>,</w:t>
      </w:r>
      <w:r w:rsidRPr="00BA1615">
        <w:rPr>
          <w:lang w:eastAsia="en-AU"/>
        </w:rPr>
        <w:t xml:space="preserve"> will be necessary but not sufficient to strengthen Australia’s biosecurity system. Further strategic investment in people and systems, with surge capacity to handle emergencies while maintaining ongoing business, will also be needed in the foreseeable future.</w:t>
      </w:r>
    </w:p>
    <w:p w14:paraId="0E862AE9" w14:textId="77777777" w:rsidR="00C75FAF" w:rsidRDefault="00C75FAF" w:rsidP="00C75FAF">
      <w:pPr>
        <w:pStyle w:val="Heading2"/>
        <w:numPr>
          <w:ilvl w:val="0"/>
          <w:numId w:val="0"/>
        </w:numPr>
      </w:pPr>
      <w:bookmarkStart w:id="140" w:name="_Appendix_A:_Agency"/>
      <w:bookmarkStart w:id="141" w:name="_Toc449433577"/>
      <w:bookmarkStart w:id="142" w:name="_Toc3131303"/>
      <w:bookmarkStart w:id="143" w:name="_Toc10020175"/>
      <w:bookmarkEnd w:id="140"/>
      <w:r w:rsidRPr="00D2093E">
        <w:lastRenderedPageBreak/>
        <w:t>Appendix A:</w:t>
      </w:r>
      <w:bookmarkEnd w:id="141"/>
      <w:r w:rsidRPr="00D2093E">
        <w:t xml:space="preserve"> Agency response</w:t>
      </w:r>
      <w:bookmarkEnd w:id="142"/>
      <w:bookmarkEnd w:id="143"/>
    </w:p>
    <w:p w14:paraId="1BEA8F53" w14:textId="45DEE9B5" w:rsidR="00C26A1D" w:rsidRDefault="00D2093E">
      <w:pPr>
        <w:spacing w:before="0"/>
        <w:rPr>
          <w:lang w:eastAsia="ja-JP"/>
        </w:rPr>
      </w:pPr>
      <w:r>
        <w:rPr>
          <w:noProof/>
          <w:lang w:eastAsia="en-AU"/>
        </w:rPr>
        <w:drawing>
          <wp:inline distT="0" distB="0" distL="0" distR="0" wp14:anchorId="13B8AE55" wp14:editId="2F04A3BC">
            <wp:extent cx="5474947" cy="7075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4947" cy="7075512"/>
                    </a:xfrm>
                    <a:prstGeom prst="rect">
                      <a:avLst/>
                    </a:prstGeom>
                  </pic:spPr>
                </pic:pic>
              </a:graphicData>
            </a:graphic>
          </wp:inline>
        </w:drawing>
      </w:r>
      <w:r w:rsidR="00C26A1D">
        <w:rPr>
          <w:lang w:eastAsia="ja-JP"/>
        </w:rPr>
        <w:br w:type="page"/>
      </w:r>
    </w:p>
    <w:p w14:paraId="3438D403" w14:textId="283C8772" w:rsidR="00C75FAF" w:rsidRDefault="00C26A1D" w:rsidP="00C75FAF">
      <w:pPr>
        <w:rPr>
          <w:lang w:eastAsia="ja-JP"/>
        </w:rPr>
      </w:pPr>
      <w:r>
        <w:rPr>
          <w:noProof/>
          <w:lang w:eastAsia="en-AU"/>
        </w:rPr>
        <w:lastRenderedPageBreak/>
        <w:drawing>
          <wp:inline distT="0" distB="0" distL="0" distR="0" wp14:anchorId="3524E01B" wp14:editId="62B62E6B">
            <wp:extent cx="5373324" cy="79266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3324" cy="7926606"/>
                    </a:xfrm>
                    <a:prstGeom prst="rect">
                      <a:avLst/>
                    </a:prstGeom>
                  </pic:spPr>
                </pic:pic>
              </a:graphicData>
            </a:graphic>
          </wp:inline>
        </w:drawing>
      </w:r>
    </w:p>
    <w:p w14:paraId="021FAB12" w14:textId="13F2901B" w:rsidR="00C26A1D" w:rsidRDefault="00C26A1D">
      <w:pPr>
        <w:spacing w:before="0"/>
        <w:rPr>
          <w:lang w:eastAsia="ja-JP"/>
        </w:rPr>
      </w:pPr>
      <w:r>
        <w:rPr>
          <w:lang w:eastAsia="ja-JP"/>
        </w:rPr>
        <w:br w:type="page"/>
      </w:r>
    </w:p>
    <w:p w14:paraId="5B8F28FC" w14:textId="7D3A782B" w:rsidR="00C26A1D" w:rsidRPr="00C75FAF" w:rsidRDefault="00C26A1D" w:rsidP="00C75FAF">
      <w:pPr>
        <w:rPr>
          <w:lang w:eastAsia="ja-JP"/>
        </w:rPr>
      </w:pPr>
      <w:r>
        <w:rPr>
          <w:noProof/>
          <w:lang w:eastAsia="en-AU"/>
        </w:rPr>
        <w:lastRenderedPageBreak/>
        <w:drawing>
          <wp:inline distT="0" distB="0" distL="0" distR="0" wp14:anchorId="472108D9" wp14:editId="595D5727">
            <wp:extent cx="5386027" cy="6491179"/>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6027" cy="6491179"/>
                    </a:xfrm>
                    <a:prstGeom prst="rect">
                      <a:avLst/>
                    </a:prstGeom>
                  </pic:spPr>
                </pic:pic>
              </a:graphicData>
            </a:graphic>
          </wp:inline>
        </w:drawing>
      </w:r>
    </w:p>
    <w:p w14:paraId="76B74A56" w14:textId="77777777" w:rsidR="00C75FAF" w:rsidRDefault="00C75FAF">
      <w:pPr>
        <w:spacing w:before="0"/>
        <w:rPr>
          <w:rFonts w:eastAsia="Times New Roman"/>
          <w:b/>
          <w:bCs/>
          <w:sz w:val="36"/>
          <w:szCs w:val="28"/>
          <w:lang w:eastAsia="ja-JP"/>
        </w:rPr>
      </w:pPr>
      <w:r>
        <w:br w:type="page"/>
      </w:r>
    </w:p>
    <w:p w14:paraId="58DB4A3A" w14:textId="77777777" w:rsidR="00C75FAF" w:rsidRPr="008078E0" w:rsidRDefault="00C75FAF" w:rsidP="00C75FAF">
      <w:pPr>
        <w:pStyle w:val="Heading2"/>
        <w:numPr>
          <w:ilvl w:val="0"/>
          <w:numId w:val="0"/>
        </w:numPr>
      </w:pPr>
      <w:bookmarkStart w:id="144" w:name="_Toc3131304"/>
      <w:bookmarkStart w:id="145" w:name="_Toc10020176"/>
      <w:r>
        <w:lastRenderedPageBreak/>
        <w:t>References</w:t>
      </w:r>
      <w:bookmarkEnd w:id="144"/>
      <w:bookmarkEnd w:id="145"/>
    </w:p>
    <w:p w14:paraId="34556B24" w14:textId="0C2E3364" w:rsidR="008C2AF8" w:rsidRDefault="008C2AF8" w:rsidP="0048530F">
      <w:r w:rsidRPr="008C2AF8">
        <w:t>ANAO</w:t>
      </w:r>
      <w:r>
        <w:t xml:space="preserve"> 2005,</w:t>
      </w:r>
      <w:r w:rsidRPr="008C2AF8">
        <w:t xml:space="preserve"> </w:t>
      </w:r>
      <w:hyperlink r:id="rId35" w:history="1">
        <w:proofErr w:type="gramStart"/>
        <w:r w:rsidRPr="00907C26">
          <w:rPr>
            <w:rStyle w:val="Hyperlink"/>
          </w:rPr>
          <w:t>Managing</w:t>
        </w:r>
        <w:proofErr w:type="gramEnd"/>
        <w:r w:rsidRPr="00907C26">
          <w:rPr>
            <w:rStyle w:val="Hyperlink"/>
          </w:rPr>
          <w:t xml:space="preserve"> for </w:t>
        </w:r>
        <w:r w:rsidR="0077778E" w:rsidRPr="00907C26">
          <w:rPr>
            <w:rStyle w:val="Hyperlink"/>
          </w:rPr>
          <w:t>q</w:t>
        </w:r>
        <w:r w:rsidRPr="00907C26">
          <w:rPr>
            <w:rStyle w:val="Hyperlink"/>
          </w:rPr>
          <w:t xml:space="preserve">uarantine </w:t>
        </w:r>
        <w:r w:rsidR="0077778E" w:rsidRPr="00907C26">
          <w:rPr>
            <w:rStyle w:val="Hyperlink"/>
          </w:rPr>
          <w:t>effectiveness–f</w:t>
        </w:r>
        <w:r w:rsidRPr="00907C26">
          <w:rPr>
            <w:rStyle w:val="Hyperlink"/>
          </w:rPr>
          <w:t>ollow-up</w:t>
        </w:r>
      </w:hyperlink>
      <w:r w:rsidR="005B1493">
        <w:t>,</w:t>
      </w:r>
      <w:r>
        <w:t xml:space="preserve"> </w:t>
      </w:r>
      <w:r w:rsidRPr="008C2AF8">
        <w:rPr>
          <w:lang w:val="en"/>
        </w:rPr>
        <w:t>Australian National Audit Office</w:t>
      </w:r>
      <w:r>
        <w:rPr>
          <w:lang w:val="en"/>
        </w:rPr>
        <w:t>, December 2005</w:t>
      </w:r>
      <w:r w:rsidR="0077778E">
        <w:rPr>
          <w:lang w:val="en"/>
        </w:rPr>
        <w:t>, accessed on 26 March 2019.</w:t>
      </w:r>
    </w:p>
    <w:p w14:paraId="6FBB7D04" w14:textId="2263612D" w:rsidR="00C75FAF" w:rsidRDefault="00C75FAF" w:rsidP="0048530F">
      <w:proofErr w:type="spellStart"/>
      <w:r w:rsidRPr="003D0D7A">
        <w:t>Buetre</w:t>
      </w:r>
      <w:proofErr w:type="spellEnd"/>
      <w:r w:rsidRPr="003D0D7A">
        <w:t xml:space="preserve">, B, Wicks, S, Kruger, H, </w:t>
      </w:r>
      <w:proofErr w:type="spellStart"/>
      <w:r w:rsidRPr="003D0D7A">
        <w:t>Millist</w:t>
      </w:r>
      <w:proofErr w:type="spellEnd"/>
      <w:r w:rsidRPr="003D0D7A">
        <w:t xml:space="preserve">, N, </w:t>
      </w:r>
      <w:proofErr w:type="spellStart"/>
      <w:r w:rsidRPr="003D0D7A">
        <w:t>Yainshet</w:t>
      </w:r>
      <w:proofErr w:type="spellEnd"/>
      <w:r w:rsidRPr="003D0D7A">
        <w:t>, A, Garner, G</w:t>
      </w:r>
      <w:r>
        <w:t>,</w:t>
      </w:r>
      <w:r w:rsidRPr="003D0D7A">
        <w:t xml:space="preserve"> Duncan, A, </w:t>
      </w:r>
      <w:proofErr w:type="spellStart"/>
      <w:r w:rsidRPr="003D0D7A">
        <w:t>Abdalla</w:t>
      </w:r>
      <w:proofErr w:type="spellEnd"/>
      <w:r w:rsidRPr="003D0D7A">
        <w:t xml:space="preserve">, A, </w:t>
      </w:r>
      <w:proofErr w:type="spellStart"/>
      <w:r w:rsidRPr="003D0D7A">
        <w:t>Trestrail</w:t>
      </w:r>
      <w:proofErr w:type="spellEnd"/>
      <w:r w:rsidRPr="003D0D7A">
        <w:t xml:space="preserve">, C, </w:t>
      </w:r>
      <w:proofErr w:type="spellStart"/>
      <w:r w:rsidRPr="003D0D7A">
        <w:t>Hatt</w:t>
      </w:r>
      <w:proofErr w:type="spellEnd"/>
      <w:r w:rsidRPr="003D0D7A">
        <w:t>, M, Thompson, L</w:t>
      </w:r>
      <w:r w:rsidR="001C7EAD">
        <w:t>-J</w:t>
      </w:r>
      <w:r w:rsidRPr="003D0D7A">
        <w:t xml:space="preserve"> &amp; </w:t>
      </w:r>
      <w:proofErr w:type="spellStart"/>
      <w:r w:rsidRPr="003D0D7A">
        <w:t>Symes</w:t>
      </w:r>
      <w:proofErr w:type="spellEnd"/>
      <w:r w:rsidRPr="003D0D7A">
        <w:t>, M 2013</w:t>
      </w:r>
      <w:r>
        <w:t>,</w:t>
      </w:r>
      <w:r w:rsidRPr="003D0D7A">
        <w:t xml:space="preserve"> </w:t>
      </w:r>
      <w:hyperlink r:id="rId36" w:history="1">
        <w:r w:rsidRPr="001C7EAD">
          <w:rPr>
            <w:rStyle w:val="Hyperlink"/>
          </w:rPr>
          <w:t>Potential socio-economic impacts of an outbreak of foot‐and‐mouth disease in Australia</w:t>
        </w:r>
      </w:hyperlink>
      <w:r>
        <w:t>,</w:t>
      </w:r>
      <w:r w:rsidRPr="003D0D7A">
        <w:t xml:space="preserve"> Australian Bureau of Agricultural and Resource Economics</w:t>
      </w:r>
      <w:r>
        <w:t xml:space="preserve"> and Sciences, Canberra</w:t>
      </w:r>
      <w:r w:rsidRPr="003D0D7A">
        <w:t>.</w:t>
      </w:r>
    </w:p>
    <w:p w14:paraId="66369380" w14:textId="3DB9429E" w:rsidR="0094027F" w:rsidRDefault="00512F7D" w:rsidP="0048530F">
      <w:r>
        <w:t>Caley, P, Ingram, R</w:t>
      </w:r>
      <w:r w:rsidR="0094027F" w:rsidRPr="0094027F">
        <w:t xml:space="preserve"> &amp; De </w:t>
      </w:r>
      <w:proofErr w:type="spellStart"/>
      <w:r w:rsidR="0094027F" w:rsidRPr="0094027F">
        <w:t>Barro</w:t>
      </w:r>
      <w:proofErr w:type="spellEnd"/>
      <w:r w:rsidR="0094027F" w:rsidRPr="0094027F">
        <w:t>, P</w:t>
      </w:r>
      <w:r w:rsidR="0094027F">
        <w:t xml:space="preserve"> 2015, </w:t>
      </w:r>
      <w:hyperlink r:id="rId37" w:history="1">
        <w:proofErr w:type="gramStart"/>
        <w:r w:rsidR="0094027F" w:rsidRPr="00D521F7">
          <w:rPr>
            <w:rStyle w:val="Hyperlink"/>
          </w:rPr>
          <w:t>Entry</w:t>
        </w:r>
        <w:proofErr w:type="gramEnd"/>
        <w:r w:rsidR="0094027F" w:rsidRPr="00D521F7">
          <w:rPr>
            <w:rStyle w:val="Hyperlink"/>
          </w:rPr>
          <w:t xml:space="preserve"> of exotic insects into Australia: Does border interception count match incursion risk?</w:t>
        </w:r>
      </w:hyperlink>
      <w:r w:rsidR="0094027F" w:rsidRPr="0094027F">
        <w:t xml:space="preserve"> </w:t>
      </w:r>
      <w:r w:rsidR="0094027F" w:rsidRPr="0094027F">
        <w:rPr>
          <w:i/>
        </w:rPr>
        <w:t>Biological Invasions</w:t>
      </w:r>
      <w:r w:rsidR="0094027F">
        <w:t>,</w:t>
      </w:r>
      <w:r w:rsidR="0094027F" w:rsidRPr="0094027F">
        <w:t xml:space="preserve"> </w:t>
      </w:r>
      <w:r w:rsidR="001C7EAD">
        <w:t xml:space="preserve">vol. </w:t>
      </w:r>
      <w:r w:rsidR="0094027F" w:rsidRPr="0094027F">
        <w:t>17</w:t>
      </w:r>
      <w:r w:rsidR="001C7EAD">
        <w:t>, no. 4, 1087</w:t>
      </w:r>
      <w:r w:rsidR="001C7EAD" w:rsidRPr="009A347D">
        <w:t>–</w:t>
      </w:r>
      <w:r w:rsidR="001C7EAD">
        <w:t xml:space="preserve">94, </w:t>
      </w:r>
      <w:r w:rsidR="0094027F" w:rsidRPr="00D521F7">
        <w:t>doi.org/10.1007/s10530-014-0777-z</w:t>
      </w:r>
      <w:r w:rsidR="001C7EAD">
        <w:t>, accessed 5 April 2019.</w:t>
      </w:r>
    </w:p>
    <w:p w14:paraId="49BC42BC" w14:textId="5C4707CF" w:rsidR="00022912" w:rsidRPr="003D0D7A" w:rsidRDefault="00022912" w:rsidP="0048530F">
      <w:r>
        <w:t xml:space="preserve">DAFF 2013, </w:t>
      </w:r>
      <w:r w:rsidRPr="00022912">
        <w:rPr>
          <w:i/>
        </w:rPr>
        <w:t>Redevelopment of the Import Clearance Effectiveness (ICE) function</w:t>
      </w:r>
      <w:r>
        <w:t xml:space="preserve">, Notice to industry </w:t>
      </w:r>
      <w:r w:rsidR="00D45CDF">
        <w:t>02-</w:t>
      </w:r>
      <w:r w:rsidRPr="00A229D5">
        <w:t>2013</w:t>
      </w:r>
      <w:r>
        <w:t>, January, Department of Agriculture, Fisheries and Forestry, Canberra.</w:t>
      </w:r>
    </w:p>
    <w:p w14:paraId="06B7FC84" w14:textId="427884DC" w:rsidR="00C75FAF" w:rsidRDefault="00C75FAF" w:rsidP="0048530F">
      <w:pPr>
        <w:rPr>
          <w:noProof/>
          <w:szCs w:val="24"/>
          <w:lang w:val="en-US"/>
        </w:rPr>
      </w:pPr>
      <w:r>
        <w:rPr>
          <w:noProof/>
          <w:szCs w:val="24"/>
          <w:lang w:val="en-US"/>
        </w:rPr>
        <w:t xml:space="preserve">Day, C, &amp; White, B 2016, </w:t>
      </w:r>
      <w:hyperlink r:id="rId38" w:history="1">
        <w:r w:rsidRPr="00D45CDF">
          <w:rPr>
            <w:rStyle w:val="Hyperlink"/>
            <w:noProof/>
            <w:szCs w:val="24"/>
            <w:lang w:val="en-US"/>
          </w:rPr>
          <w:t xml:space="preserve">Khapra beetle, </w:t>
        </w:r>
        <w:r w:rsidRPr="00D45CDF">
          <w:rPr>
            <w:rStyle w:val="Hyperlink"/>
            <w:i/>
            <w:noProof/>
            <w:szCs w:val="24"/>
            <w:lang w:val="en-US"/>
          </w:rPr>
          <w:t>Trogoderma granarium</w:t>
        </w:r>
        <w:r w:rsidRPr="00D45CDF">
          <w:rPr>
            <w:rStyle w:val="Hyperlink"/>
            <w:noProof/>
            <w:szCs w:val="24"/>
            <w:lang w:val="en-US"/>
          </w:rPr>
          <w:t xml:space="preserve"> interceptions and eradications in Australia and around the world</w:t>
        </w:r>
      </w:hyperlink>
      <w:r>
        <w:rPr>
          <w:noProof/>
          <w:szCs w:val="24"/>
          <w:lang w:val="en-US"/>
        </w:rPr>
        <w:t>, Working paper 1609, School of Agriculture and Resource Economics, University of Western Australia, doi: 10.13140/RG.2.2.23786.31682, accessed 12</w:t>
      </w:r>
      <w:r w:rsidR="005B1493">
        <w:rPr>
          <w:noProof/>
          <w:szCs w:val="24"/>
          <w:lang w:val="en-US"/>
        </w:rPr>
        <w:t> </w:t>
      </w:r>
      <w:r>
        <w:rPr>
          <w:noProof/>
          <w:szCs w:val="24"/>
          <w:lang w:val="en-US"/>
        </w:rPr>
        <w:t>January 2018.</w:t>
      </w:r>
    </w:p>
    <w:p w14:paraId="5B5F0362" w14:textId="498BA9B9" w:rsidR="00C75FAF" w:rsidRDefault="00C75FAF" w:rsidP="0048530F">
      <w:r w:rsidRPr="003D0D7A">
        <w:t>D</w:t>
      </w:r>
      <w:r>
        <w:t xml:space="preserve">epartment of </w:t>
      </w:r>
      <w:r w:rsidRPr="003D0D7A">
        <w:t>A</w:t>
      </w:r>
      <w:r>
        <w:t>griculture and Water Resources</w:t>
      </w:r>
      <w:r w:rsidRPr="003D0D7A">
        <w:t xml:space="preserve"> 2017</w:t>
      </w:r>
      <w:r>
        <w:t>,</w:t>
      </w:r>
      <w:r w:rsidRPr="003D0D7A">
        <w:t xml:space="preserve"> </w:t>
      </w:r>
      <w:r w:rsidRPr="001C7EAD">
        <w:rPr>
          <w:i/>
        </w:rPr>
        <w:t>Information and data management agenda</w:t>
      </w:r>
      <w:r w:rsidR="005B1493">
        <w:t>,</w:t>
      </w:r>
      <w:r w:rsidRPr="003D0D7A">
        <w:t xml:space="preserve"> Canberra</w:t>
      </w:r>
      <w:r>
        <w:t>, August</w:t>
      </w:r>
      <w:r w:rsidRPr="003D0D7A">
        <w:t>.</w:t>
      </w:r>
    </w:p>
    <w:p w14:paraId="67119F9D" w14:textId="4C300955" w:rsidR="00C75FAF" w:rsidRDefault="00EB2FDC" w:rsidP="0048530F">
      <w:r>
        <w:t>—</w:t>
      </w:r>
      <w:r w:rsidRPr="00EB2FDC">
        <w:t>—</w:t>
      </w:r>
      <w:r w:rsidR="00C75FAF" w:rsidRPr="003D0D7A">
        <w:t>201</w:t>
      </w:r>
      <w:r w:rsidR="00C75FAF">
        <w:t>8</w:t>
      </w:r>
      <w:r w:rsidR="0014676E">
        <w:t>a</w:t>
      </w:r>
      <w:r w:rsidR="00C75FAF">
        <w:t>,</w:t>
      </w:r>
      <w:r w:rsidR="00C75FAF" w:rsidRPr="003D0D7A">
        <w:t xml:space="preserve"> </w:t>
      </w:r>
      <w:hyperlink r:id="rId39" w:history="1">
        <w:r w:rsidR="00C75FAF" w:rsidRPr="00266ECE">
          <w:rPr>
            <w:rStyle w:val="Hyperlink"/>
          </w:rPr>
          <w:t>Annual report 2017–18</w:t>
        </w:r>
      </w:hyperlink>
      <w:r w:rsidR="005B1493">
        <w:t>,</w:t>
      </w:r>
      <w:r w:rsidR="00C75FAF" w:rsidRPr="003D0D7A">
        <w:t xml:space="preserve"> Canberra</w:t>
      </w:r>
      <w:r w:rsidR="00C75FAF">
        <w:t>, October</w:t>
      </w:r>
      <w:r w:rsidR="00C75FAF" w:rsidRPr="003D0D7A">
        <w:t>.</w:t>
      </w:r>
    </w:p>
    <w:p w14:paraId="4597A58B" w14:textId="16D2A3AA" w:rsidR="007723F4" w:rsidRDefault="00EB2FDC" w:rsidP="0048530F">
      <w:r w:rsidRPr="00EB2FDC">
        <w:rPr>
          <w:bCs/>
        </w:rPr>
        <w:t>——</w:t>
      </w:r>
      <w:r w:rsidR="007723F4" w:rsidRPr="007723F4">
        <w:rPr>
          <w:bCs/>
        </w:rPr>
        <w:t>2018</w:t>
      </w:r>
      <w:r w:rsidR="0014676E">
        <w:rPr>
          <w:bCs/>
        </w:rPr>
        <w:t>b</w:t>
      </w:r>
      <w:r w:rsidR="007723F4">
        <w:rPr>
          <w:bCs/>
        </w:rPr>
        <w:t xml:space="preserve">, </w:t>
      </w:r>
      <w:hyperlink r:id="rId40" w:history="1">
        <w:proofErr w:type="spellStart"/>
        <w:r w:rsidR="007723F4" w:rsidRPr="003833E7">
          <w:rPr>
            <w:rStyle w:val="Hyperlink"/>
            <w:bCs/>
            <w:i/>
          </w:rPr>
          <w:t>MarinePestPlan</w:t>
        </w:r>
        <w:proofErr w:type="spellEnd"/>
        <w:r w:rsidR="007723F4" w:rsidRPr="003833E7">
          <w:rPr>
            <w:rStyle w:val="Hyperlink"/>
            <w:bCs/>
            <w:i/>
          </w:rPr>
          <w:t xml:space="preserve"> 2018–2023</w:t>
        </w:r>
        <w:r w:rsidR="007723F4" w:rsidRPr="003833E7">
          <w:rPr>
            <w:rStyle w:val="Hyperlink"/>
            <w:bCs/>
          </w:rPr>
          <w:t>: the National Strategic Plan for Marine Pest Biosecurity</w:t>
        </w:r>
      </w:hyperlink>
      <w:r w:rsidR="007723F4" w:rsidRPr="007723F4">
        <w:rPr>
          <w:bCs/>
        </w:rPr>
        <w:t>,</w:t>
      </w:r>
      <w:r w:rsidR="007723F4">
        <w:rPr>
          <w:bCs/>
        </w:rPr>
        <w:t xml:space="preserve"> </w:t>
      </w:r>
      <w:r w:rsidR="007723F4" w:rsidRPr="007723F4">
        <w:rPr>
          <w:bCs/>
        </w:rPr>
        <w:t>Canberra, May.</w:t>
      </w:r>
    </w:p>
    <w:p w14:paraId="2A254226" w14:textId="69E30F87" w:rsidR="00C75FAF" w:rsidRPr="008F4D04" w:rsidRDefault="00C75FAF" w:rsidP="0048530F">
      <w:pPr>
        <w:rPr>
          <w:i/>
          <w:noProof/>
          <w:lang w:val="en-US"/>
        </w:rPr>
      </w:pPr>
      <w:r w:rsidRPr="008F4D04">
        <w:rPr>
          <w:noProof/>
          <w:lang w:val="en-US"/>
        </w:rPr>
        <w:t>Hafi, A &amp; Addai, D 2014</w:t>
      </w:r>
      <w:r w:rsidR="007821DD">
        <w:rPr>
          <w:noProof/>
          <w:lang w:val="en-US"/>
        </w:rPr>
        <w:t>,</w:t>
      </w:r>
      <w:r w:rsidRPr="008F4D04">
        <w:rPr>
          <w:i/>
          <w:noProof/>
          <w:lang w:val="en-US"/>
        </w:rPr>
        <w:t xml:space="preserve"> NFD </w:t>
      </w:r>
      <w:r>
        <w:rPr>
          <w:i/>
          <w:noProof/>
          <w:lang w:val="en-US"/>
        </w:rPr>
        <w:t>e</w:t>
      </w:r>
      <w:r w:rsidRPr="008F4D04">
        <w:rPr>
          <w:i/>
          <w:noProof/>
          <w:lang w:val="en-US"/>
        </w:rPr>
        <w:t>conomic consequences for species representing different pest groups affecting portfolio industries</w:t>
      </w:r>
      <w:r w:rsidRPr="008F4D04">
        <w:rPr>
          <w:noProof/>
          <w:lang w:val="en-US"/>
        </w:rPr>
        <w:t>,</w:t>
      </w:r>
      <w:r w:rsidRPr="008F4D04">
        <w:rPr>
          <w:i/>
          <w:noProof/>
          <w:lang w:val="en-US"/>
        </w:rPr>
        <w:t xml:space="preserve"> </w:t>
      </w:r>
      <w:r w:rsidRPr="008F4D04">
        <w:rPr>
          <w:noProof/>
          <w:lang w:val="en-US"/>
        </w:rPr>
        <w:t>Australian Bureau of Agricultural and Resource Economics</w:t>
      </w:r>
      <w:r>
        <w:rPr>
          <w:noProof/>
          <w:lang w:val="en-US"/>
        </w:rPr>
        <w:t xml:space="preserve"> and Sciences</w:t>
      </w:r>
      <w:r w:rsidRPr="008F4D04">
        <w:rPr>
          <w:noProof/>
          <w:lang w:val="en-US"/>
        </w:rPr>
        <w:t>,</w:t>
      </w:r>
      <w:r w:rsidRPr="008F4D04">
        <w:rPr>
          <w:i/>
          <w:noProof/>
          <w:lang w:val="en-US"/>
        </w:rPr>
        <w:t xml:space="preserve"> </w:t>
      </w:r>
      <w:r w:rsidRPr="008F4D04">
        <w:rPr>
          <w:noProof/>
          <w:lang w:val="en-US"/>
        </w:rPr>
        <w:t>Canberra</w:t>
      </w:r>
      <w:r w:rsidRPr="008F4D04">
        <w:rPr>
          <w:i/>
          <w:noProof/>
          <w:lang w:val="en-US"/>
        </w:rPr>
        <w:t>.</w:t>
      </w:r>
    </w:p>
    <w:p w14:paraId="726765CC" w14:textId="06A9D2E9" w:rsidR="00C75FAF" w:rsidRPr="004D6120" w:rsidRDefault="00C75FAF" w:rsidP="0048530F">
      <w:r w:rsidRPr="00161F16">
        <w:t xml:space="preserve">Hafi, A, Addai, D, Zhang, K &amp; </w:t>
      </w:r>
      <w:proofErr w:type="spellStart"/>
      <w:r w:rsidRPr="00161F16">
        <w:t>Gray</w:t>
      </w:r>
      <w:proofErr w:type="spellEnd"/>
      <w:r w:rsidRPr="00161F16">
        <w:t xml:space="preserve">, EM 2015, </w:t>
      </w:r>
      <w:hyperlink r:id="rId41" w:history="1">
        <w:r w:rsidRPr="003833E7">
          <w:rPr>
            <w:rStyle w:val="Hyperlink"/>
            <w:lang w:val="x-none"/>
          </w:rPr>
          <w:t>The value of Australia’s biosecurity system at the farm gate: an analysis of avoided trade and on-farm impacts</w:t>
        </w:r>
      </w:hyperlink>
      <w:r w:rsidR="005B1493">
        <w:rPr>
          <w:i/>
        </w:rPr>
        <w:t>,</w:t>
      </w:r>
      <w:r w:rsidRPr="00161F16">
        <w:rPr>
          <w:i/>
        </w:rPr>
        <w:t xml:space="preserve"> </w:t>
      </w:r>
      <w:r w:rsidRPr="00161F16">
        <w:t>ABARES research report 15.2, Department of Agriculture, Canberra, Jun</w:t>
      </w:r>
      <w:r>
        <w:t>e.</w:t>
      </w:r>
    </w:p>
    <w:p w14:paraId="03B93395" w14:textId="1CCCE262" w:rsidR="00C75FAF" w:rsidRDefault="00C75FAF" w:rsidP="0048530F">
      <w:r w:rsidRPr="00A048FB">
        <w:t>Hernández-</w:t>
      </w:r>
      <w:proofErr w:type="spellStart"/>
      <w:r w:rsidRPr="00A048FB">
        <w:t>Jover</w:t>
      </w:r>
      <w:proofErr w:type="spellEnd"/>
      <w:r w:rsidRPr="00A048FB">
        <w:t xml:space="preserve">, M, </w:t>
      </w:r>
      <w:proofErr w:type="spellStart"/>
      <w:r w:rsidRPr="00A048FB">
        <w:t>Schembri</w:t>
      </w:r>
      <w:proofErr w:type="spellEnd"/>
      <w:r w:rsidRPr="00A048FB">
        <w:t xml:space="preserve">, N, Holyoake, PK, </w:t>
      </w:r>
      <w:proofErr w:type="spellStart"/>
      <w:r w:rsidRPr="00A048FB">
        <w:t>Toribio</w:t>
      </w:r>
      <w:proofErr w:type="spellEnd"/>
      <w:r w:rsidRPr="00A048FB">
        <w:t xml:space="preserve">, JL &amp; Martin, PA 2016, </w:t>
      </w:r>
      <w:hyperlink r:id="rId42" w:history="1">
        <w:proofErr w:type="gramStart"/>
        <w:r w:rsidRPr="003833E7">
          <w:rPr>
            <w:rStyle w:val="Hyperlink"/>
          </w:rPr>
          <w:t>A</w:t>
        </w:r>
        <w:proofErr w:type="gramEnd"/>
        <w:r w:rsidRPr="003833E7">
          <w:rPr>
            <w:rStyle w:val="Hyperlink"/>
          </w:rPr>
          <w:t xml:space="preserve"> comparative assessment of the risks of introduction and spread of foot-and-mouth disease among different pig sectors in Australia</w:t>
        </w:r>
      </w:hyperlink>
      <w:r w:rsidRPr="00A048FB">
        <w:t xml:space="preserve">, </w:t>
      </w:r>
      <w:r w:rsidRPr="00352B7A">
        <w:rPr>
          <w:rStyle w:val="Emphasis"/>
        </w:rPr>
        <w:t>Frontiers in Veterinary Science</w:t>
      </w:r>
      <w:r w:rsidRPr="00A048FB">
        <w:t xml:space="preserve">, vol. 3, </w:t>
      </w:r>
      <w:r w:rsidR="00352B7A">
        <w:t>no.</w:t>
      </w:r>
      <w:r w:rsidR="00352B7A" w:rsidRPr="00A048FB">
        <w:t xml:space="preserve"> </w:t>
      </w:r>
      <w:r w:rsidRPr="00A048FB">
        <w:t xml:space="preserve">85, </w:t>
      </w:r>
      <w:proofErr w:type="spellStart"/>
      <w:r w:rsidRPr="00A048FB">
        <w:t>doi</w:t>
      </w:r>
      <w:proofErr w:type="spellEnd"/>
      <w:r w:rsidRPr="00A048FB">
        <w:t>: 10.3389/fvets.2016.00085, accessed 12 J</w:t>
      </w:r>
      <w:r>
        <w:t>une</w:t>
      </w:r>
      <w:r w:rsidRPr="00A048FB">
        <w:t xml:space="preserve"> 2018.</w:t>
      </w:r>
    </w:p>
    <w:p w14:paraId="7AD8B07A" w14:textId="753B8F7B" w:rsidR="000C6BEF" w:rsidRPr="000C6BEF" w:rsidRDefault="000C6BEF" w:rsidP="0048530F">
      <w:r>
        <w:t xml:space="preserve">Interim </w:t>
      </w:r>
      <w:r w:rsidRPr="000C6BEF">
        <w:t xml:space="preserve">Inspector-General of Biosecurity 2016, </w:t>
      </w:r>
      <w:hyperlink r:id="rId43" w:history="1">
        <w:r w:rsidRPr="001C7EAD">
          <w:rPr>
            <w:rStyle w:val="Hyperlink"/>
            <w:i/>
          </w:rPr>
          <w:t>Management of biosecurity risks associated with timber packaging and dunnage</w:t>
        </w:r>
      </w:hyperlink>
      <w:r>
        <w:t>, Canberra.</w:t>
      </w:r>
    </w:p>
    <w:p w14:paraId="1DD30F7A" w14:textId="59EB8814" w:rsidR="003C55C3" w:rsidRDefault="00D268D7" w:rsidP="0048530F">
      <w:r>
        <w:t>IGB</w:t>
      </w:r>
      <w:r w:rsidR="003C55C3" w:rsidRPr="000627AB">
        <w:t xml:space="preserve"> </w:t>
      </w:r>
      <w:r w:rsidR="003C55C3" w:rsidRPr="003C55C3">
        <w:t xml:space="preserve">2017, </w:t>
      </w:r>
      <w:hyperlink r:id="rId44" w:history="1">
        <w:proofErr w:type="gramStart"/>
        <w:r w:rsidR="003C55C3" w:rsidRPr="001C7EAD">
          <w:rPr>
            <w:rStyle w:val="Hyperlink"/>
            <w:i/>
          </w:rPr>
          <w:t>Uncooked</w:t>
        </w:r>
        <w:proofErr w:type="gramEnd"/>
        <w:r w:rsidR="003C55C3" w:rsidRPr="001C7EAD">
          <w:rPr>
            <w:rStyle w:val="Hyperlink"/>
            <w:i/>
          </w:rPr>
          <w:t xml:space="preserve"> prawn imports: effectiveness of biosecurity controls</w:t>
        </w:r>
      </w:hyperlink>
      <w:r w:rsidR="003C55C3" w:rsidRPr="003C55C3">
        <w:t xml:space="preserve">, </w:t>
      </w:r>
      <w:r>
        <w:t xml:space="preserve">Inspector-General of Biosecurity, </w:t>
      </w:r>
      <w:r w:rsidR="003C55C3" w:rsidRPr="003C55C3">
        <w:t>Canberra.</w:t>
      </w:r>
    </w:p>
    <w:p w14:paraId="72FC80F7" w14:textId="2F383BAE" w:rsidR="00C75FAF" w:rsidRDefault="007A3230" w:rsidP="0048530F">
      <w:r>
        <w:t>——</w:t>
      </w:r>
      <w:r w:rsidR="003C55C3" w:rsidRPr="003C55C3">
        <w:t xml:space="preserve"> </w:t>
      </w:r>
      <w:r w:rsidR="00C75FAF" w:rsidRPr="000627AB">
        <w:t xml:space="preserve">2018, </w:t>
      </w:r>
      <w:hyperlink r:id="rId45" w:history="1">
        <w:r w:rsidR="00C75FAF" w:rsidRPr="001C7EAD">
          <w:rPr>
            <w:rStyle w:val="Hyperlink"/>
            <w:i/>
          </w:rPr>
          <w:t>Hitchhiker pest and contaminant biosecurity risk management in Australia</w:t>
        </w:r>
      </w:hyperlink>
      <w:r w:rsidR="00C75FAF" w:rsidRPr="000627AB">
        <w:t xml:space="preserve">, </w:t>
      </w:r>
      <w:r w:rsidR="00D268D7">
        <w:t xml:space="preserve">Inspector-General of Biosecurity, </w:t>
      </w:r>
      <w:r w:rsidR="00C75FAF" w:rsidRPr="000627AB">
        <w:t>Canberra.</w:t>
      </w:r>
    </w:p>
    <w:p w14:paraId="0F81769F" w14:textId="5DA1304D" w:rsidR="007A3230" w:rsidRDefault="007A3230" w:rsidP="0048530F">
      <w:r w:rsidRPr="007A3230">
        <w:t>—— 201</w:t>
      </w:r>
      <w:r>
        <w:t>9</w:t>
      </w:r>
      <w:r w:rsidRPr="007A3230">
        <w:t xml:space="preserve">, </w:t>
      </w:r>
      <w:hyperlink r:id="rId46" w:history="1">
        <w:r w:rsidRPr="001C7EAD">
          <w:rPr>
            <w:rStyle w:val="Hyperlink"/>
            <w:i/>
            <w:lang w:val="x-none"/>
          </w:rPr>
          <w:t>Environmental biosecurity risk management in Australia</w:t>
        </w:r>
      </w:hyperlink>
      <w:r w:rsidRPr="007A3230">
        <w:t>, Inspector-General of Biosecurity, Canberra.</w:t>
      </w:r>
    </w:p>
    <w:p w14:paraId="5BEC7984" w14:textId="6F9DAA53" w:rsidR="00C75FAF" w:rsidRDefault="00207C03" w:rsidP="0048530F">
      <w:pPr>
        <w:rPr>
          <w:rFonts w:eastAsia="Times New Roman"/>
          <w:spacing w:val="1"/>
          <w:szCs w:val="24"/>
          <w:lang w:val="en-GB" w:eastAsia="en-AU"/>
        </w:rPr>
      </w:pPr>
      <w:r>
        <w:rPr>
          <w:rFonts w:eastAsia="Times New Roman"/>
          <w:spacing w:val="1"/>
          <w:szCs w:val="24"/>
          <w:lang w:val="en-GB" w:eastAsia="en-AU"/>
        </w:rPr>
        <w:t xml:space="preserve">National Archives of Australia </w:t>
      </w:r>
      <w:r w:rsidR="00C75FAF">
        <w:rPr>
          <w:rFonts w:eastAsia="Times New Roman"/>
          <w:spacing w:val="1"/>
          <w:szCs w:val="24"/>
          <w:lang w:val="en-GB" w:eastAsia="en-AU"/>
        </w:rPr>
        <w:t xml:space="preserve">2015, </w:t>
      </w:r>
      <w:hyperlink r:id="rId47" w:history="1">
        <w:r w:rsidR="00C75FAF">
          <w:rPr>
            <w:rStyle w:val="Hyperlink"/>
            <w:rFonts w:eastAsia="Times New Roman"/>
            <w:spacing w:val="1"/>
            <w:szCs w:val="24"/>
            <w:lang w:val="en-GB" w:eastAsia="en-AU"/>
          </w:rPr>
          <w:t>Digital Continuity 2020 Policy</w:t>
        </w:r>
      </w:hyperlink>
      <w:r w:rsidR="00C75FAF">
        <w:rPr>
          <w:rFonts w:eastAsia="Times New Roman"/>
          <w:spacing w:val="1"/>
          <w:szCs w:val="24"/>
          <w:lang w:val="en-GB" w:eastAsia="en-AU"/>
        </w:rPr>
        <w:t>, Canberra, October.</w:t>
      </w:r>
    </w:p>
    <w:p w14:paraId="19FEAB7A" w14:textId="3BD03C76" w:rsidR="00C75FAF" w:rsidRPr="000F0546" w:rsidRDefault="00512F7D" w:rsidP="0048530F">
      <w:r>
        <w:lastRenderedPageBreak/>
        <w:t xml:space="preserve">Nairn, ME, Allen, PG, </w:t>
      </w:r>
      <w:proofErr w:type="spellStart"/>
      <w:r>
        <w:t>Inglis</w:t>
      </w:r>
      <w:proofErr w:type="spellEnd"/>
      <w:r>
        <w:t>, AR &amp; Tanner, C 1996</w:t>
      </w:r>
      <w:r w:rsidR="005B1493">
        <w:t>,</w:t>
      </w:r>
      <w:r w:rsidR="00C75FAF" w:rsidRPr="000F0546">
        <w:t xml:space="preserve"> </w:t>
      </w:r>
      <w:hyperlink r:id="rId48" w:history="1">
        <w:r w:rsidR="00C75FAF" w:rsidRPr="000F0546">
          <w:rPr>
            <w:rStyle w:val="Hyperlink"/>
          </w:rPr>
          <w:t>Australian Quarantine: a shared responsibility</w:t>
        </w:r>
      </w:hyperlink>
      <w:r w:rsidR="005B1493">
        <w:rPr>
          <w:rStyle w:val="Hyperlink"/>
        </w:rPr>
        <w:t>,</w:t>
      </w:r>
      <w:r w:rsidR="00C75FAF" w:rsidRPr="000F0546">
        <w:t xml:space="preserve"> Department of Primary Industries and Energy, Canberra.</w:t>
      </w:r>
    </w:p>
    <w:p w14:paraId="69606D25" w14:textId="3F939A8B" w:rsidR="00DB3D37" w:rsidRDefault="00C75FAF" w:rsidP="0048530F">
      <w:proofErr w:type="spellStart"/>
      <w:r w:rsidRPr="000F0546">
        <w:t>Spickler</w:t>
      </w:r>
      <w:proofErr w:type="spellEnd"/>
      <w:r w:rsidRPr="000F0546">
        <w:t xml:space="preserve">, A 2015, </w:t>
      </w:r>
      <w:hyperlink r:id="rId49" w:history="1">
        <w:r w:rsidRPr="005B1493">
          <w:rPr>
            <w:rStyle w:val="Hyperlink"/>
          </w:rPr>
          <w:t xml:space="preserve">African </w:t>
        </w:r>
        <w:r w:rsidR="006255EF" w:rsidRPr="005B1493">
          <w:rPr>
            <w:rStyle w:val="Hyperlink"/>
          </w:rPr>
          <w:t>swine fever</w:t>
        </w:r>
      </w:hyperlink>
      <w:r w:rsidRPr="000F0546">
        <w:t xml:space="preserve">, </w:t>
      </w:r>
      <w:r w:rsidR="005B1493">
        <w:t>t</w:t>
      </w:r>
      <w:r w:rsidRPr="000F0546">
        <w:t xml:space="preserve">he </w:t>
      </w:r>
      <w:proofErr w:type="spellStart"/>
      <w:r w:rsidRPr="000F0546">
        <w:t>Cent</w:t>
      </w:r>
      <w:r w:rsidR="005B1493">
        <w:t>er</w:t>
      </w:r>
      <w:proofErr w:type="spellEnd"/>
      <w:r w:rsidRPr="000F0546">
        <w:t xml:space="preserve"> for Food Security and Public Health, accessed 31</w:t>
      </w:r>
      <w:r w:rsidR="005B1493">
        <w:t> </w:t>
      </w:r>
      <w:r w:rsidRPr="000F0546">
        <w:t>January 2019.</w:t>
      </w:r>
    </w:p>
    <w:p w14:paraId="3D3FC6B2" w14:textId="70ABCB5C" w:rsidR="00081874" w:rsidRPr="00595916" w:rsidRDefault="00081874" w:rsidP="004B6D31">
      <w:pPr>
        <w:pStyle w:val="Heading2"/>
        <w:numPr>
          <w:ilvl w:val="0"/>
          <w:numId w:val="0"/>
        </w:numPr>
        <w:rPr>
          <w:color w:val="auto"/>
        </w:rPr>
      </w:pPr>
      <w:bookmarkStart w:id="146" w:name="_Toc10020177"/>
      <w:r w:rsidRPr="00595916">
        <w:rPr>
          <w:color w:val="auto"/>
        </w:rPr>
        <w:lastRenderedPageBreak/>
        <w:t>Glossary</w:t>
      </w:r>
      <w:bookmarkEnd w:id="146"/>
    </w:p>
    <w:tbl>
      <w:tblPr>
        <w:tblW w:w="9226" w:type="dxa"/>
        <w:tblBorders>
          <w:top w:val="single" w:sz="4" w:space="0" w:color="auto"/>
          <w:bottom w:val="single" w:sz="4" w:space="0" w:color="auto"/>
        </w:tblBorders>
        <w:tblLayout w:type="fixed"/>
        <w:tblLook w:val="0000" w:firstRow="0" w:lastRow="0" w:firstColumn="0" w:lastColumn="0" w:noHBand="0" w:noVBand="0"/>
      </w:tblPr>
      <w:tblGrid>
        <w:gridCol w:w="3969"/>
        <w:gridCol w:w="5257"/>
      </w:tblGrid>
      <w:tr w:rsidR="009F6FD7" w14:paraId="2AD89F6F" w14:textId="77777777" w:rsidTr="00907C26">
        <w:trPr>
          <w:cantSplit/>
          <w:trHeight w:val="379"/>
          <w:tblHeader/>
        </w:trPr>
        <w:tc>
          <w:tcPr>
            <w:tcW w:w="3969" w:type="dxa"/>
          </w:tcPr>
          <w:p w14:paraId="249D6CD5" w14:textId="77777777" w:rsidR="009F6FD7" w:rsidRPr="00907C26" w:rsidRDefault="009F6FD7" w:rsidP="00907C26">
            <w:pPr>
              <w:pStyle w:val="TableHeading"/>
            </w:pPr>
            <w:r w:rsidRPr="00907C26">
              <w:t>Term</w:t>
            </w:r>
          </w:p>
        </w:tc>
        <w:tc>
          <w:tcPr>
            <w:tcW w:w="5257" w:type="dxa"/>
          </w:tcPr>
          <w:p w14:paraId="4664FA06" w14:textId="77777777" w:rsidR="009F6FD7" w:rsidRPr="00907C26" w:rsidRDefault="009F6FD7" w:rsidP="00907C26">
            <w:pPr>
              <w:pStyle w:val="TableHeading"/>
            </w:pPr>
            <w:r w:rsidRPr="00907C26">
              <w:t>Definition</w:t>
            </w:r>
          </w:p>
        </w:tc>
      </w:tr>
      <w:tr w:rsidR="006460D5" w14:paraId="7CFD4630" w14:textId="77777777" w:rsidTr="00907C26">
        <w:trPr>
          <w:cantSplit/>
          <w:trHeight w:val="379"/>
        </w:trPr>
        <w:tc>
          <w:tcPr>
            <w:tcW w:w="3969" w:type="dxa"/>
          </w:tcPr>
          <w:p w14:paraId="005EB6BA" w14:textId="1B7A9CA5" w:rsidR="006460D5" w:rsidRPr="006460D5" w:rsidRDefault="006460D5" w:rsidP="00907C26">
            <w:pPr>
              <w:pStyle w:val="Tabletext0"/>
            </w:pPr>
            <w:r>
              <w:t>AHC</w:t>
            </w:r>
          </w:p>
        </w:tc>
        <w:tc>
          <w:tcPr>
            <w:tcW w:w="5257" w:type="dxa"/>
          </w:tcPr>
          <w:p w14:paraId="4C94A150" w14:textId="7808149B" w:rsidR="006460D5" w:rsidRDefault="006460D5" w:rsidP="00907C26">
            <w:pPr>
              <w:pStyle w:val="Tabletext0"/>
            </w:pPr>
            <w:r w:rsidRPr="006460D5">
              <w:t>Animal Health Committee of the National Biosecurity Committee develops science-based and nationally consistent policy on animal health issues and advises NBC on animal health. Committee members include chief veterinary officers of Australian, state and territory governments, representatives from AAHL (CSIRO), Department of Agriculture and Water Resources and Department of the Environment and Energy, and observers from Animal Health Australia, Wildlife Health Australia and the N</w:t>
            </w:r>
            <w:r>
              <w:t xml:space="preserve">ew </w:t>
            </w:r>
            <w:r w:rsidRPr="006460D5">
              <w:t>Z</w:t>
            </w:r>
            <w:r>
              <w:t>ealand</w:t>
            </w:r>
            <w:r w:rsidRPr="006460D5">
              <w:t xml:space="preserve"> Ministry for Primary Industries.</w:t>
            </w:r>
          </w:p>
        </w:tc>
      </w:tr>
      <w:tr w:rsidR="009F6FD7" w14:paraId="1B7A1ED5" w14:textId="77777777" w:rsidTr="00907C26">
        <w:trPr>
          <w:cantSplit/>
          <w:trHeight w:val="379"/>
        </w:trPr>
        <w:tc>
          <w:tcPr>
            <w:tcW w:w="3969" w:type="dxa"/>
          </w:tcPr>
          <w:p w14:paraId="03A3EE3B" w14:textId="1C9C9E17" w:rsidR="009F6FD7" w:rsidRDefault="009F6FD7" w:rsidP="00907C26">
            <w:pPr>
              <w:pStyle w:val="Tabletext0"/>
            </w:pPr>
            <w:r>
              <w:t>Agriculture Import Management</w:t>
            </w:r>
            <w:r w:rsidR="001D112A">
              <w:t xml:space="preserve"> </w:t>
            </w:r>
            <w:r>
              <w:t>System (AIMS)</w:t>
            </w:r>
          </w:p>
        </w:tc>
        <w:tc>
          <w:tcPr>
            <w:tcW w:w="5257" w:type="dxa"/>
          </w:tcPr>
          <w:p w14:paraId="42F711FE" w14:textId="61D3DF05" w:rsidR="009F6FD7" w:rsidRPr="00611F80" w:rsidRDefault="009F6FD7" w:rsidP="00907C26">
            <w:pPr>
              <w:pStyle w:val="Tabletext0"/>
            </w:pPr>
            <w:r>
              <w:t>A Department of Agriculture and Water Resources system to record and track workflow biosecurity entries lodged to treat cargo imported into Australia under biosecurity conditions</w:t>
            </w:r>
            <w:r w:rsidR="008F5CE1">
              <w:t>.</w:t>
            </w:r>
          </w:p>
        </w:tc>
      </w:tr>
      <w:tr w:rsidR="0003472C" w14:paraId="0327F5FF" w14:textId="77777777" w:rsidTr="00907C26">
        <w:trPr>
          <w:cantSplit/>
          <w:trHeight w:val="379"/>
        </w:trPr>
        <w:tc>
          <w:tcPr>
            <w:tcW w:w="3969" w:type="dxa"/>
          </w:tcPr>
          <w:p w14:paraId="007D074F" w14:textId="2E0F24F6" w:rsidR="0003472C" w:rsidRPr="00D03950" w:rsidRDefault="0003472C" w:rsidP="00907C26">
            <w:pPr>
              <w:pStyle w:val="Tabletext0"/>
            </w:pPr>
            <w:proofErr w:type="spellStart"/>
            <w:r w:rsidRPr="0003472C">
              <w:t>AqCCEAD</w:t>
            </w:r>
            <w:proofErr w:type="spellEnd"/>
          </w:p>
        </w:tc>
        <w:tc>
          <w:tcPr>
            <w:tcW w:w="5257" w:type="dxa"/>
          </w:tcPr>
          <w:p w14:paraId="578E24D5" w14:textId="34FCDDD5" w:rsidR="0003472C" w:rsidRPr="00832F52" w:rsidRDefault="0003472C" w:rsidP="00907C26">
            <w:pPr>
              <w:pStyle w:val="Tabletext0"/>
            </w:pPr>
            <w:r w:rsidRPr="0003472C">
              <w:t xml:space="preserve">Consultative Committee for Emergency </w:t>
            </w:r>
            <w:r>
              <w:t xml:space="preserve">Aquatic </w:t>
            </w:r>
            <w:r w:rsidRPr="0003472C">
              <w:t>Animal Diseases</w:t>
            </w:r>
          </w:p>
        </w:tc>
      </w:tr>
      <w:tr w:rsidR="00D03950" w14:paraId="2529F051" w14:textId="77777777" w:rsidTr="00907C26">
        <w:trPr>
          <w:cantSplit/>
          <w:trHeight w:val="379"/>
        </w:trPr>
        <w:tc>
          <w:tcPr>
            <w:tcW w:w="3969" w:type="dxa"/>
          </w:tcPr>
          <w:p w14:paraId="000344FD" w14:textId="7B20510A" w:rsidR="00D03950" w:rsidRDefault="00D03950" w:rsidP="00907C26">
            <w:pPr>
              <w:pStyle w:val="Tabletext0"/>
            </w:pPr>
            <w:r w:rsidRPr="00D03950">
              <w:t>AQUAVETPLAN</w:t>
            </w:r>
          </w:p>
        </w:tc>
        <w:tc>
          <w:tcPr>
            <w:tcW w:w="5257" w:type="dxa"/>
          </w:tcPr>
          <w:p w14:paraId="187A415B" w14:textId="181FBADB" w:rsidR="00D03950" w:rsidRDefault="00832F52" w:rsidP="00907C26">
            <w:pPr>
              <w:pStyle w:val="Tabletext0"/>
            </w:pPr>
            <w:r w:rsidRPr="00832F52">
              <w:t>Australian Aquatic Veterinary Emergency Plan is a series of manuals</w:t>
            </w:r>
            <w:r>
              <w:t xml:space="preserve"> </w:t>
            </w:r>
            <w:r w:rsidRPr="00832F52">
              <w:t>outlining Australia’s approach to national disease preparedness. It details</w:t>
            </w:r>
            <w:r>
              <w:t xml:space="preserve"> </w:t>
            </w:r>
            <w:r w:rsidRPr="00832F52">
              <w:t>technical response and control strategies to be activated in a nationa</w:t>
            </w:r>
            <w:r>
              <w:t xml:space="preserve">l </w:t>
            </w:r>
            <w:r w:rsidRPr="00832F52">
              <w:t>a</w:t>
            </w:r>
            <w:r w:rsidR="00E37212">
              <w:t>quatic animal disease emergency</w:t>
            </w:r>
            <w:r w:rsidR="008F5CE1">
              <w:t>.</w:t>
            </w:r>
          </w:p>
        </w:tc>
      </w:tr>
      <w:tr w:rsidR="00D03950" w14:paraId="390A3663" w14:textId="77777777" w:rsidTr="00907C26">
        <w:trPr>
          <w:cantSplit/>
          <w:trHeight w:val="379"/>
        </w:trPr>
        <w:tc>
          <w:tcPr>
            <w:tcW w:w="3969" w:type="dxa"/>
          </w:tcPr>
          <w:p w14:paraId="681ADD6B" w14:textId="2F5C8A48" w:rsidR="00D03950" w:rsidRDefault="00D03950" w:rsidP="00907C26">
            <w:pPr>
              <w:pStyle w:val="Tabletext0"/>
            </w:pPr>
            <w:r w:rsidRPr="00D03950">
              <w:t>AUSVETPLAN</w:t>
            </w:r>
          </w:p>
        </w:tc>
        <w:tc>
          <w:tcPr>
            <w:tcW w:w="5257" w:type="dxa"/>
          </w:tcPr>
          <w:p w14:paraId="69AD5106" w14:textId="14501696" w:rsidR="00D03950" w:rsidRDefault="00E37212" w:rsidP="00907C26">
            <w:pPr>
              <w:pStyle w:val="Tabletext0"/>
            </w:pPr>
            <w:r w:rsidRPr="00E37212">
              <w:t xml:space="preserve">Australian Veterinary Emergency Plan </w:t>
            </w:r>
            <w:r>
              <w:t>is a</w:t>
            </w:r>
            <w:r w:rsidRPr="00E37212">
              <w:t xml:space="preserve"> series of technical response plans that describe the proposed Australian approach to an emergency animal disease incident. The documents provide guidance based on sound analysis, linking policy, strategies, implementation, coordination</w:t>
            </w:r>
            <w:r>
              <w:t xml:space="preserve"> and emergency-management plans</w:t>
            </w:r>
            <w:r w:rsidR="008F5CE1">
              <w:t>.</w:t>
            </w:r>
          </w:p>
        </w:tc>
      </w:tr>
      <w:tr w:rsidR="00207FC1" w14:paraId="76F8C364" w14:textId="77777777" w:rsidTr="00907C26">
        <w:trPr>
          <w:cantSplit/>
          <w:trHeight w:val="379"/>
        </w:trPr>
        <w:tc>
          <w:tcPr>
            <w:tcW w:w="3969" w:type="dxa"/>
          </w:tcPr>
          <w:p w14:paraId="344684E0" w14:textId="4050DC44" w:rsidR="00207FC1" w:rsidRDefault="00207FC1" w:rsidP="00907C26">
            <w:pPr>
              <w:pStyle w:val="Tabletext0"/>
            </w:pPr>
            <w:r>
              <w:t>BICON</w:t>
            </w:r>
          </w:p>
        </w:tc>
        <w:tc>
          <w:tcPr>
            <w:tcW w:w="5257" w:type="dxa"/>
          </w:tcPr>
          <w:p w14:paraId="1064680F" w14:textId="30C8CC99" w:rsidR="00207FC1" w:rsidRPr="00DB3D37" w:rsidRDefault="00207FC1" w:rsidP="00907C26">
            <w:pPr>
              <w:pStyle w:val="Tabletext0"/>
            </w:pPr>
            <w:r w:rsidRPr="00DB3D37">
              <w:t>Biosecurity Impor</w:t>
            </w:r>
            <w:r>
              <w:t xml:space="preserve">t Conditions system, managed </w:t>
            </w:r>
            <w:r w:rsidRPr="00DB3D37">
              <w:t>by</w:t>
            </w:r>
            <w:r>
              <w:t xml:space="preserve"> </w:t>
            </w:r>
            <w:r w:rsidR="008F5CE1">
              <w:t xml:space="preserve">the </w:t>
            </w:r>
            <w:r w:rsidRPr="00DB3D37">
              <w:t>Department of</w:t>
            </w:r>
            <w:r>
              <w:t xml:space="preserve"> </w:t>
            </w:r>
            <w:r w:rsidRPr="00DB3D37">
              <w:t>Agriculture and Water Resources</w:t>
            </w:r>
            <w:r w:rsidR="008F5CE1">
              <w:t>.</w:t>
            </w:r>
          </w:p>
        </w:tc>
      </w:tr>
      <w:tr w:rsidR="00207FC1" w14:paraId="1FB15E21" w14:textId="77777777" w:rsidTr="00907C26">
        <w:trPr>
          <w:cantSplit/>
          <w:trHeight w:val="379"/>
        </w:trPr>
        <w:tc>
          <w:tcPr>
            <w:tcW w:w="3969" w:type="dxa"/>
          </w:tcPr>
          <w:p w14:paraId="229A0413" w14:textId="1B03A97E" w:rsidR="00207FC1" w:rsidRPr="00D03950" w:rsidRDefault="00207FC1" w:rsidP="00907C26">
            <w:pPr>
              <w:pStyle w:val="Tabletext0"/>
            </w:pPr>
            <w:r>
              <w:t>biosecurity</w:t>
            </w:r>
          </w:p>
        </w:tc>
        <w:tc>
          <w:tcPr>
            <w:tcW w:w="5257" w:type="dxa"/>
          </w:tcPr>
          <w:p w14:paraId="099B2399" w14:textId="225DD590" w:rsidR="00207FC1" w:rsidRPr="00E37212" w:rsidRDefault="00207FC1" w:rsidP="00907C26">
            <w:pPr>
              <w:pStyle w:val="Tabletext0"/>
            </w:pPr>
            <w:r w:rsidRPr="00207FC1">
              <w:t>Management of risks to the economy, environment and community posed</w:t>
            </w:r>
            <w:r>
              <w:t xml:space="preserve"> </w:t>
            </w:r>
            <w:r w:rsidRPr="00207FC1">
              <w:t>by pests and diseases entering, emerging, establishing or spreading</w:t>
            </w:r>
            <w:r w:rsidR="008F5CE1">
              <w:t>.</w:t>
            </w:r>
          </w:p>
        </w:tc>
      </w:tr>
      <w:tr w:rsidR="003072E3" w14:paraId="4DFCA705" w14:textId="77777777" w:rsidTr="00907C26">
        <w:trPr>
          <w:cantSplit/>
          <w:trHeight w:val="379"/>
        </w:trPr>
        <w:tc>
          <w:tcPr>
            <w:tcW w:w="3969" w:type="dxa"/>
          </w:tcPr>
          <w:p w14:paraId="0CF9BC07" w14:textId="5A305D8D" w:rsidR="003072E3" w:rsidRDefault="003072E3" w:rsidP="00907C26">
            <w:pPr>
              <w:pStyle w:val="Tabletext0"/>
            </w:pPr>
            <w:r>
              <w:t xml:space="preserve">Biosecurity </w:t>
            </w:r>
            <w:r w:rsidRPr="007D1975">
              <w:t>Act</w:t>
            </w:r>
          </w:p>
        </w:tc>
        <w:tc>
          <w:tcPr>
            <w:tcW w:w="5257" w:type="dxa"/>
          </w:tcPr>
          <w:p w14:paraId="63AF0FC3" w14:textId="7B8D1732" w:rsidR="003072E3" w:rsidRPr="003072E3" w:rsidRDefault="008F5CE1" w:rsidP="00907C26">
            <w:pPr>
              <w:pStyle w:val="Tabletext0"/>
            </w:pPr>
            <w:r w:rsidRPr="00907C26">
              <w:rPr>
                <w:rStyle w:val="TabletextChar"/>
              </w:rPr>
              <w:t>The</w:t>
            </w:r>
            <w:r>
              <w:rPr>
                <w:i/>
              </w:rPr>
              <w:t xml:space="preserve"> </w:t>
            </w:r>
            <w:r w:rsidR="003072E3" w:rsidRPr="003072E3">
              <w:rPr>
                <w:i/>
              </w:rPr>
              <w:t>Biosecurity Act 2015</w:t>
            </w:r>
            <w:r w:rsidR="003072E3" w:rsidRPr="003072E3">
              <w:t xml:space="preserve"> (</w:t>
            </w:r>
            <w:proofErr w:type="spellStart"/>
            <w:r w:rsidR="003072E3" w:rsidRPr="003072E3">
              <w:t>Cth</w:t>
            </w:r>
            <w:proofErr w:type="spellEnd"/>
            <w:r w:rsidR="003072E3" w:rsidRPr="003072E3">
              <w:t>). Commenced 16 June 2016 and replaced</w:t>
            </w:r>
            <w:r>
              <w:t xml:space="preserve"> the</w:t>
            </w:r>
            <w:r w:rsidR="003072E3">
              <w:t xml:space="preserve"> </w:t>
            </w:r>
            <w:r w:rsidR="003072E3" w:rsidRPr="003072E3">
              <w:rPr>
                <w:i/>
              </w:rPr>
              <w:t>Quarantine Act 1908</w:t>
            </w:r>
            <w:r w:rsidR="003072E3" w:rsidRPr="003072E3">
              <w:t xml:space="preserve"> (</w:t>
            </w:r>
            <w:proofErr w:type="spellStart"/>
            <w:r w:rsidR="003072E3" w:rsidRPr="003072E3">
              <w:t>Cth</w:t>
            </w:r>
            <w:proofErr w:type="spellEnd"/>
            <w:r w:rsidR="003072E3" w:rsidRPr="003072E3">
              <w:t>)</w:t>
            </w:r>
          </w:p>
        </w:tc>
      </w:tr>
      <w:tr w:rsidR="00207FC1" w14:paraId="25C172C9" w14:textId="77777777" w:rsidTr="00907C26">
        <w:trPr>
          <w:cantSplit/>
          <w:trHeight w:val="379"/>
        </w:trPr>
        <w:tc>
          <w:tcPr>
            <w:tcW w:w="3969" w:type="dxa"/>
          </w:tcPr>
          <w:p w14:paraId="05CE17C7" w14:textId="045F7F74" w:rsidR="00207FC1" w:rsidRPr="00616EC6" w:rsidRDefault="00207FC1" w:rsidP="00907C26">
            <w:pPr>
              <w:pStyle w:val="Tabletext0"/>
            </w:pPr>
            <w:r>
              <w:t xml:space="preserve">Biosecurity </w:t>
            </w:r>
            <w:r w:rsidRPr="007D1975">
              <w:t>continuum</w:t>
            </w:r>
          </w:p>
        </w:tc>
        <w:tc>
          <w:tcPr>
            <w:tcW w:w="5257" w:type="dxa"/>
          </w:tcPr>
          <w:p w14:paraId="4E72D0CF" w14:textId="6EBFCA9A" w:rsidR="00207FC1" w:rsidRPr="008F5CE1" w:rsidRDefault="00207FC1" w:rsidP="00907C26">
            <w:pPr>
              <w:pStyle w:val="Tabletext0"/>
            </w:pPr>
            <w:r w:rsidRPr="00DB3D37">
              <w:t>Series of locations where biosecurity risks may arise and where biosecurity</w:t>
            </w:r>
            <w:r>
              <w:t xml:space="preserve"> </w:t>
            </w:r>
            <w:r w:rsidRPr="00DB3D37">
              <w:t>activities take place pre-border, at the border and within Australia</w:t>
            </w:r>
            <w:r w:rsidR="008F5CE1">
              <w:t>.</w:t>
            </w:r>
          </w:p>
        </w:tc>
      </w:tr>
      <w:tr w:rsidR="00207FC1" w14:paraId="03247F62" w14:textId="77777777" w:rsidTr="00907C26">
        <w:trPr>
          <w:cantSplit/>
          <w:trHeight w:val="379"/>
        </w:trPr>
        <w:tc>
          <w:tcPr>
            <w:tcW w:w="3969" w:type="dxa"/>
          </w:tcPr>
          <w:p w14:paraId="39B8B662" w14:textId="3F6998CB" w:rsidR="00207FC1" w:rsidRDefault="00207FC1" w:rsidP="00907C26">
            <w:pPr>
              <w:pStyle w:val="Tabletext0"/>
            </w:pPr>
            <w:r>
              <w:t xml:space="preserve">Biosecurity </w:t>
            </w:r>
            <w:r w:rsidRPr="007D1975">
              <w:t>Integrated</w:t>
            </w:r>
            <w:r>
              <w:t xml:space="preserve"> information</w:t>
            </w:r>
            <w:r w:rsidR="008F5CE1">
              <w:t xml:space="preserve"> </w:t>
            </w:r>
            <w:r>
              <w:t>System</w:t>
            </w:r>
            <w:r w:rsidR="00D84D81">
              <w:t>s</w:t>
            </w:r>
            <w:r>
              <w:t xml:space="preserve"> and analytics (BIISA)</w:t>
            </w:r>
          </w:p>
        </w:tc>
        <w:tc>
          <w:tcPr>
            <w:tcW w:w="5257" w:type="dxa"/>
          </w:tcPr>
          <w:p w14:paraId="7E399C0C" w14:textId="4ECC7672" w:rsidR="00207FC1" w:rsidRDefault="00207FC1" w:rsidP="00907C26">
            <w:pPr>
              <w:pStyle w:val="Tabletext0"/>
            </w:pPr>
            <w:r>
              <w:t>A two part program the department is implementing to improve the management of risks through better processes, data sharing and analytics</w:t>
            </w:r>
            <w:r w:rsidR="008F5CE1">
              <w:t>.</w:t>
            </w:r>
          </w:p>
        </w:tc>
      </w:tr>
      <w:tr w:rsidR="00207FC1" w14:paraId="0B7183A7" w14:textId="77777777" w:rsidTr="00907C26">
        <w:trPr>
          <w:cantSplit/>
          <w:trHeight w:val="379"/>
        </w:trPr>
        <w:tc>
          <w:tcPr>
            <w:tcW w:w="3969" w:type="dxa"/>
          </w:tcPr>
          <w:p w14:paraId="2A37925E" w14:textId="77777777" w:rsidR="00207FC1" w:rsidRDefault="00207FC1" w:rsidP="00907C26">
            <w:pPr>
              <w:pStyle w:val="Tabletext0"/>
            </w:pPr>
            <w:r>
              <w:t>Break-bulk cargo</w:t>
            </w:r>
          </w:p>
        </w:tc>
        <w:tc>
          <w:tcPr>
            <w:tcW w:w="5257" w:type="dxa"/>
          </w:tcPr>
          <w:p w14:paraId="30F6E9BB" w14:textId="0E702733" w:rsidR="00207FC1" w:rsidRDefault="00207FC1" w:rsidP="00907C26">
            <w:pPr>
              <w:pStyle w:val="Tabletext0"/>
            </w:pPr>
            <w:r>
              <w:t>Goods that are loaded individually and not in containers or bulk</w:t>
            </w:r>
            <w:r w:rsidR="008F5CE1">
              <w:t>;</w:t>
            </w:r>
            <w:r>
              <w:t xml:space="preserve"> for example</w:t>
            </w:r>
            <w:r w:rsidR="008F5CE1">
              <w:t>,</w:t>
            </w:r>
            <w:r>
              <w:t xml:space="preserve"> cars and machinery</w:t>
            </w:r>
            <w:r w:rsidR="008F5CE1">
              <w:t>.</w:t>
            </w:r>
          </w:p>
        </w:tc>
      </w:tr>
      <w:tr w:rsidR="00207FC1" w14:paraId="38A6D5F5" w14:textId="77777777" w:rsidTr="00907C26">
        <w:trPr>
          <w:cantSplit/>
          <w:trHeight w:val="379"/>
        </w:trPr>
        <w:tc>
          <w:tcPr>
            <w:tcW w:w="3969" w:type="dxa"/>
          </w:tcPr>
          <w:p w14:paraId="6190CCE6" w14:textId="4527D91F" w:rsidR="00207FC1" w:rsidRPr="0003472C" w:rsidRDefault="00207FC1" w:rsidP="00907C26">
            <w:pPr>
              <w:pStyle w:val="Tabletext0"/>
            </w:pPr>
            <w:r w:rsidRPr="0003472C">
              <w:t>CCEAD</w:t>
            </w:r>
          </w:p>
        </w:tc>
        <w:tc>
          <w:tcPr>
            <w:tcW w:w="5257" w:type="dxa"/>
          </w:tcPr>
          <w:p w14:paraId="0B117AF6" w14:textId="0A377695" w:rsidR="00207FC1" w:rsidRDefault="00207FC1" w:rsidP="00907C26">
            <w:pPr>
              <w:pStyle w:val="Tabletext0"/>
            </w:pPr>
            <w:r w:rsidRPr="0003472C">
              <w:t>Consultative Committee for Emergency Animal Diseases</w:t>
            </w:r>
          </w:p>
        </w:tc>
      </w:tr>
      <w:tr w:rsidR="00207FC1" w14:paraId="7271E03C" w14:textId="77777777" w:rsidTr="00907C26">
        <w:trPr>
          <w:cantSplit/>
          <w:trHeight w:val="379"/>
        </w:trPr>
        <w:tc>
          <w:tcPr>
            <w:tcW w:w="3969" w:type="dxa"/>
          </w:tcPr>
          <w:p w14:paraId="0F60BCC3" w14:textId="648B25A9" w:rsidR="00207FC1" w:rsidRDefault="00207FC1" w:rsidP="00907C26">
            <w:pPr>
              <w:pStyle w:val="Tabletext0"/>
            </w:pPr>
            <w:r>
              <w:t>CCEPP</w:t>
            </w:r>
          </w:p>
        </w:tc>
        <w:tc>
          <w:tcPr>
            <w:tcW w:w="5257" w:type="dxa"/>
          </w:tcPr>
          <w:p w14:paraId="0D362D3B" w14:textId="5931E367" w:rsidR="00207FC1" w:rsidRDefault="00207FC1" w:rsidP="00907C26">
            <w:pPr>
              <w:pStyle w:val="Tabletext0"/>
            </w:pPr>
            <w:r w:rsidRPr="0003472C">
              <w:t xml:space="preserve">Consultative Committee for Emergency </w:t>
            </w:r>
            <w:r>
              <w:t>Plant Pests</w:t>
            </w:r>
          </w:p>
        </w:tc>
      </w:tr>
      <w:tr w:rsidR="00207FC1" w14:paraId="2C41A846" w14:textId="77777777" w:rsidTr="00907C26">
        <w:trPr>
          <w:cantSplit/>
          <w:trHeight w:val="379"/>
        </w:trPr>
        <w:tc>
          <w:tcPr>
            <w:tcW w:w="3969" w:type="dxa"/>
          </w:tcPr>
          <w:p w14:paraId="71B030A3" w14:textId="2B8DD091" w:rsidR="00207FC1" w:rsidRDefault="00207FC1" w:rsidP="00907C26">
            <w:pPr>
              <w:pStyle w:val="Tabletext0"/>
            </w:pPr>
            <w:r w:rsidRPr="0003472C">
              <w:t>CCIMPE</w:t>
            </w:r>
          </w:p>
        </w:tc>
        <w:tc>
          <w:tcPr>
            <w:tcW w:w="5257" w:type="dxa"/>
          </w:tcPr>
          <w:p w14:paraId="0F46DAB9" w14:textId="2EDE6C4D" w:rsidR="00207FC1" w:rsidRDefault="00207FC1" w:rsidP="00907C26">
            <w:pPr>
              <w:pStyle w:val="Tabletext0"/>
            </w:pPr>
            <w:r w:rsidRPr="0003472C">
              <w:t>Consultative Committee on Introduced Marine Pest Emergencies</w:t>
            </w:r>
          </w:p>
        </w:tc>
      </w:tr>
      <w:tr w:rsidR="00207FC1" w14:paraId="3DC1F3A3" w14:textId="77777777" w:rsidTr="00907C26">
        <w:trPr>
          <w:cantSplit/>
          <w:trHeight w:val="379"/>
        </w:trPr>
        <w:tc>
          <w:tcPr>
            <w:tcW w:w="3969" w:type="dxa"/>
          </w:tcPr>
          <w:p w14:paraId="05A2985B" w14:textId="5A936493" w:rsidR="00207FC1" w:rsidRPr="0003472C" w:rsidRDefault="00207FC1" w:rsidP="00907C26">
            <w:pPr>
              <w:pStyle w:val="Tabletext0"/>
            </w:pPr>
            <w:r>
              <w:t>CCV</w:t>
            </w:r>
          </w:p>
        </w:tc>
        <w:tc>
          <w:tcPr>
            <w:tcW w:w="5257" w:type="dxa"/>
          </w:tcPr>
          <w:p w14:paraId="49BB9EA5" w14:textId="7F9C91D6" w:rsidR="00207FC1" w:rsidRPr="0003472C" w:rsidRDefault="00207FC1" w:rsidP="00907C26">
            <w:pPr>
              <w:pStyle w:val="Tabletext0"/>
            </w:pPr>
            <w:r>
              <w:t>Cargo compliance verification</w:t>
            </w:r>
            <w:r w:rsidR="008F5CE1">
              <w:t>—</w:t>
            </w:r>
            <w:r>
              <w:t>a Department of Agriculture and Water Resources statistical based end-</w:t>
            </w:r>
            <w:r w:rsidRPr="00345265">
              <w:t xml:space="preserve">point survey </w:t>
            </w:r>
            <w:r>
              <w:t>conducted</w:t>
            </w:r>
            <w:r w:rsidRPr="00345265">
              <w:t xml:space="preserve"> on the containerised (</w:t>
            </w:r>
            <w:r w:rsidR="0019391B" w:rsidRPr="00345265">
              <w:t>full container load</w:t>
            </w:r>
            <w:r w:rsidR="0019391B">
              <w:t xml:space="preserve"> [FCL]</w:t>
            </w:r>
            <w:r w:rsidRPr="00345265">
              <w:t xml:space="preserve"> and full c</w:t>
            </w:r>
            <w:r w:rsidR="0019391B">
              <w:t>ontainer load consolidated [FCX]</w:t>
            </w:r>
            <w:r w:rsidRPr="00345265">
              <w:t>) sea cargo pathway to evaluate the effectiveness of its operational biosecurity controls. These controls include community protection profiles, document assessment and broker arrangements</w:t>
            </w:r>
            <w:r w:rsidR="008F5CE1">
              <w:t>.</w:t>
            </w:r>
          </w:p>
        </w:tc>
      </w:tr>
      <w:tr w:rsidR="00207FC1" w14:paraId="4667871C" w14:textId="77777777" w:rsidTr="00907C26">
        <w:trPr>
          <w:cantSplit/>
          <w:trHeight w:val="379"/>
        </w:trPr>
        <w:tc>
          <w:tcPr>
            <w:tcW w:w="3969" w:type="dxa"/>
          </w:tcPr>
          <w:p w14:paraId="24F8071A" w14:textId="3392CD0F" w:rsidR="00207FC1" w:rsidRDefault="00207FC1" w:rsidP="00907C26">
            <w:pPr>
              <w:pStyle w:val="Tabletext0"/>
            </w:pPr>
            <w:r>
              <w:t>Comp</w:t>
            </w:r>
            <w:r w:rsidR="00392AA1">
              <w:t>liance</w:t>
            </w:r>
          </w:p>
        </w:tc>
        <w:tc>
          <w:tcPr>
            <w:tcW w:w="5257" w:type="dxa"/>
          </w:tcPr>
          <w:p w14:paraId="5A35360D" w14:textId="2D7FF71F" w:rsidR="00207FC1" w:rsidRDefault="00392AA1" w:rsidP="00907C26">
            <w:pPr>
              <w:pStyle w:val="Tabletext0"/>
            </w:pPr>
            <w:r w:rsidRPr="00392AA1">
              <w:t>Status whereby all aspects of product, facilities, people,</w:t>
            </w:r>
            <w:r>
              <w:t xml:space="preserve"> </w:t>
            </w:r>
            <w:r w:rsidRPr="00392AA1">
              <w:t>programs, and systems meet regulatory requirements and,</w:t>
            </w:r>
            <w:r>
              <w:t xml:space="preserve"> </w:t>
            </w:r>
            <w:r w:rsidRPr="00392AA1">
              <w:t>where applicable, importing country official requirements</w:t>
            </w:r>
            <w:r w:rsidR="008F5CE1">
              <w:t>.</w:t>
            </w:r>
          </w:p>
        </w:tc>
      </w:tr>
      <w:tr w:rsidR="00207FC1" w14:paraId="74C99681" w14:textId="77777777" w:rsidTr="00907C26">
        <w:trPr>
          <w:cantSplit/>
          <w:trHeight w:val="379"/>
        </w:trPr>
        <w:tc>
          <w:tcPr>
            <w:tcW w:w="3969" w:type="dxa"/>
          </w:tcPr>
          <w:p w14:paraId="20986B4B" w14:textId="5CF8D9BE" w:rsidR="00207FC1" w:rsidRDefault="00207FC1" w:rsidP="00907C26">
            <w:pPr>
              <w:pStyle w:val="Tabletext0"/>
            </w:pPr>
            <w:r>
              <w:lastRenderedPageBreak/>
              <w:t>Department</w:t>
            </w:r>
          </w:p>
        </w:tc>
        <w:tc>
          <w:tcPr>
            <w:tcW w:w="5257" w:type="dxa"/>
          </w:tcPr>
          <w:p w14:paraId="3459EC13" w14:textId="3EBCA3DD" w:rsidR="00207FC1" w:rsidRPr="005408ED" w:rsidRDefault="00207FC1" w:rsidP="00907C26">
            <w:pPr>
              <w:pStyle w:val="Tabletext0"/>
            </w:pPr>
            <w:r w:rsidRPr="005408ED">
              <w:t>Australian Government Department of Agriculture and Water Resources</w:t>
            </w:r>
            <w:r>
              <w:t xml:space="preserve">. </w:t>
            </w:r>
            <w:r w:rsidRPr="005408ED">
              <w:t>Former portfolio names:</w:t>
            </w:r>
          </w:p>
          <w:p w14:paraId="78C271CF" w14:textId="77777777" w:rsidR="00207FC1" w:rsidRPr="005408ED" w:rsidRDefault="00207FC1" w:rsidP="00907C26">
            <w:pPr>
              <w:pStyle w:val="TableBullet"/>
            </w:pPr>
            <w:r w:rsidRPr="005408ED">
              <w:t>1987 to 1998—Department of Primary Industries and Energy</w:t>
            </w:r>
          </w:p>
          <w:p w14:paraId="56951B64" w14:textId="77777777" w:rsidR="00207FC1" w:rsidRPr="005408ED" w:rsidRDefault="00207FC1" w:rsidP="00907C26">
            <w:pPr>
              <w:pStyle w:val="TableBullet"/>
            </w:pPr>
            <w:r w:rsidRPr="005408ED">
              <w:t>1998 to 2013—Department of Agriculture, Fisheries and Forestry</w:t>
            </w:r>
          </w:p>
          <w:p w14:paraId="1258D3FF" w14:textId="3148BBA6" w:rsidR="00207FC1" w:rsidRDefault="00207FC1" w:rsidP="00907C26">
            <w:pPr>
              <w:pStyle w:val="TableBullet"/>
            </w:pPr>
            <w:r w:rsidRPr="005408ED">
              <w:t>2013 to 2015—Department of Agriculture</w:t>
            </w:r>
          </w:p>
        </w:tc>
      </w:tr>
      <w:tr w:rsidR="00207FC1" w14:paraId="065887DF" w14:textId="77777777" w:rsidTr="00907C26">
        <w:trPr>
          <w:cantSplit/>
          <w:trHeight w:val="379"/>
        </w:trPr>
        <w:tc>
          <w:tcPr>
            <w:tcW w:w="3969" w:type="dxa"/>
          </w:tcPr>
          <w:p w14:paraId="76801112" w14:textId="0D61225F" w:rsidR="00207FC1" w:rsidRDefault="00207FC1" w:rsidP="00907C26">
            <w:pPr>
              <w:pStyle w:val="Tabletext0"/>
            </w:pPr>
            <w:r>
              <w:t xml:space="preserve">Director of </w:t>
            </w:r>
            <w:r w:rsidRPr="007D1975">
              <w:t>Biosecurity</w:t>
            </w:r>
          </w:p>
        </w:tc>
        <w:tc>
          <w:tcPr>
            <w:tcW w:w="5257" w:type="dxa"/>
          </w:tcPr>
          <w:p w14:paraId="2A1BC4C5" w14:textId="21381C82" w:rsidR="00207FC1" w:rsidRDefault="00207FC1" w:rsidP="00907C26">
            <w:pPr>
              <w:pStyle w:val="Tabletext0"/>
            </w:pPr>
            <w:r w:rsidRPr="0027617F">
              <w:t>Secretary of the Australian Government Department of Agriculture and</w:t>
            </w:r>
            <w:r>
              <w:t xml:space="preserve"> </w:t>
            </w:r>
            <w:r w:rsidRPr="0027617F">
              <w:t>Water Resources, responsible for managing biosecurity risks and ensuring</w:t>
            </w:r>
            <w:r>
              <w:t xml:space="preserve"> </w:t>
            </w:r>
            <w:r w:rsidRPr="0027617F">
              <w:t>Australia’s international</w:t>
            </w:r>
            <w:r>
              <w:t xml:space="preserve"> rights and obligations are met</w:t>
            </w:r>
            <w:r w:rsidR="008F5CE1">
              <w:t>.</w:t>
            </w:r>
          </w:p>
        </w:tc>
      </w:tr>
      <w:tr w:rsidR="00462872" w14:paraId="626A26E3" w14:textId="77777777" w:rsidTr="00907C26">
        <w:trPr>
          <w:cantSplit/>
          <w:trHeight w:val="379"/>
        </w:trPr>
        <w:tc>
          <w:tcPr>
            <w:tcW w:w="3969" w:type="dxa"/>
          </w:tcPr>
          <w:p w14:paraId="7FFF07F6" w14:textId="7E1CB9D7" w:rsidR="00462872" w:rsidRDefault="00462872" w:rsidP="00907C26">
            <w:pPr>
              <w:pStyle w:val="Tabletext0"/>
            </w:pPr>
            <w:r w:rsidRPr="00462872">
              <w:t xml:space="preserve">Emergency </w:t>
            </w:r>
            <w:r w:rsidR="00721608">
              <w:t>r</w:t>
            </w:r>
            <w:r w:rsidRPr="00462872">
              <w:t xml:space="preserve">esponse </w:t>
            </w:r>
            <w:r w:rsidR="00721608">
              <w:t>d</w:t>
            </w:r>
            <w:r w:rsidRPr="00462872">
              <w:t>eeds</w:t>
            </w:r>
          </w:p>
        </w:tc>
        <w:tc>
          <w:tcPr>
            <w:tcW w:w="5257" w:type="dxa"/>
          </w:tcPr>
          <w:p w14:paraId="75E16199" w14:textId="44B072FC" w:rsidR="00462872" w:rsidRPr="0027617F" w:rsidRDefault="00462872" w:rsidP="00907C26">
            <w:pPr>
              <w:pStyle w:val="Tabletext0"/>
            </w:pPr>
            <w:r w:rsidRPr="00462872">
              <w:t>Pre-agreed cost sharing and response framework for dealing</w:t>
            </w:r>
            <w:r w:rsidR="006525E2">
              <w:t xml:space="preserve"> </w:t>
            </w:r>
            <w:r w:rsidRPr="00462872">
              <w:t>with an incursion of an emergency animal or plant pest or</w:t>
            </w:r>
            <w:r w:rsidR="006525E2">
              <w:t xml:space="preserve"> </w:t>
            </w:r>
            <w:r w:rsidRPr="00462872">
              <w:t>disease</w:t>
            </w:r>
            <w:r w:rsidR="008F5CE1">
              <w:t>.</w:t>
            </w:r>
          </w:p>
        </w:tc>
      </w:tr>
      <w:tr w:rsidR="00207FC1" w14:paraId="12709D45" w14:textId="77777777" w:rsidTr="00907C26">
        <w:trPr>
          <w:cantSplit/>
          <w:trHeight w:val="379"/>
        </w:trPr>
        <w:tc>
          <w:tcPr>
            <w:tcW w:w="3969" w:type="dxa"/>
          </w:tcPr>
          <w:p w14:paraId="4CC0BFD0" w14:textId="77777777" w:rsidR="00207FC1" w:rsidRDefault="00207FC1" w:rsidP="00907C26">
            <w:pPr>
              <w:pStyle w:val="Tabletext0"/>
            </w:pPr>
            <w:r>
              <w:t>End-point survey</w:t>
            </w:r>
          </w:p>
        </w:tc>
        <w:tc>
          <w:tcPr>
            <w:tcW w:w="5257" w:type="dxa"/>
          </w:tcPr>
          <w:p w14:paraId="198B5CB7" w14:textId="373D45ED" w:rsidR="00207FC1" w:rsidRPr="00345265" w:rsidRDefault="00207FC1" w:rsidP="00907C26">
            <w:pPr>
              <w:pStyle w:val="Tabletext0"/>
            </w:pPr>
            <w:r>
              <w:t>Used by the department on a sample of travellers and mail to detect any biosecurity risk material missed by biosecurity clearance processes</w:t>
            </w:r>
            <w:r w:rsidR="008F5CE1">
              <w:t>.</w:t>
            </w:r>
          </w:p>
        </w:tc>
      </w:tr>
      <w:tr w:rsidR="005E53D0" w14:paraId="46772832" w14:textId="77777777" w:rsidTr="00907C26">
        <w:trPr>
          <w:cantSplit/>
          <w:trHeight w:val="379"/>
        </w:trPr>
        <w:tc>
          <w:tcPr>
            <w:tcW w:w="3969" w:type="dxa"/>
          </w:tcPr>
          <w:p w14:paraId="7026D9A8" w14:textId="1FB37139" w:rsidR="005E53D0" w:rsidRDefault="00305AFB" w:rsidP="00907C26">
            <w:pPr>
              <w:pStyle w:val="Tabletext0"/>
            </w:pPr>
            <w:r>
              <w:t>Freight of all kind (</w:t>
            </w:r>
            <w:r w:rsidR="005E53D0">
              <w:t>FAK</w:t>
            </w:r>
            <w:r>
              <w:t>)</w:t>
            </w:r>
          </w:p>
        </w:tc>
        <w:tc>
          <w:tcPr>
            <w:tcW w:w="5257" w:type="dxa"/>
          </w:tcPr>
          <w:p w14:paraId="1D79030F" w14:textId="4CB0D737" w:rsidR="00305AFB" w:rsidRPr="003D1D70" w:rsidRDefault="00305AFB" w:rsidP="00907C26">
            <w:pPr>
              <w:pStyle w:val="Tabletext0"/>
            </w:pPr>
            <w:r>
              <w:t>A</w:t>
            </w:r>
            <w:r w:rsidRPr="00305AFB">
              <w:t xml:space="preserve"> </w:t>
            </w:r>
            <w:r>
              <w:t>s</w:t>
            </w:r>
            <w:r w:rsidRPr="00305AFB">
              <w:t>hipping industry term for a carrier's tariff classification for various kinds of goods that are pooled and shipped together at one freight rate. Consolidated shipments are generally classified as FAK</w:t>
            </w:r>
            <w:r w:rsidR="008F5CE1">
              <w:t>.</w:t>
            </w:r>
          </w:p>
        </w:tc>
      </w:tr>
      <w:tr w:rsidR="003D1D70" w14:paraId="2238288B" w14:textId="77777777" w:rsidTr="00907C26">
        <w:trPr>
          <w:cantSplit/>
          <w:trHeight w:val="379"/>
        </w:trPr>
        <w:tc>
          <w:tcPr>
            <w:tcW w:w="3969" w:type="dxa"/>
          </w:tcPr>
          <w:p w14:paraId="251095D5" w14:textId="3D98428A" w:rsidR="003D1D70" w:rsidRPr="00065F80" w:rsidRDefault="00305AFB" w:rsidP="00907C26">
            <w:pPr>
              <w:pStyle w:val="Tabletext0"/>
            </w:pPr>
            <w:r>
              <w:t>Full container load (</w:t>
            </w:r>
            <w:r w:rsidR="003D1D70">
              <w:t>FCL</w:t>
            </w:r>
            <w:r>
              <w:t>)</w:t>
            </w:r>
          </w:p>
        </w:tc>
        <w:tc>
          <w:tcPr>
            <w:tcW w:w="5257" w:type="dxa"/>
          </w:tcPr>
          <w:p w14:paraId="0850E399" w14:textId="6E58EE04" w:rsidR="003D1D70" w:rsidRPr="004F72AE" w:rsidRDefault="003D1D70" w:rsidP="00907C26">
            <w:pPr>
              <w:pStyle w:val="Tabletext0"/>
            </w:pPr>
            <w:r w:rsidRPr="003D1D70">
              <w:t>Sea cargo container with contents from a single supplier and consigned to one entity in Australia. For biosecurity purposes this is the same as FCX</w:t>
            </w:r>
            <w:r w:rsidR="008F5CE1">
              <w:t>.</w:t>
            </w:r>
          </w:p>
        </w:tc>
      </w:tr>
      <w:tr w:rsidR="00065F80" w14:paraId="088D5F12" w14:textId="77777777" w:rsidTr="00907C26">
        <w:trPr>
          <w:cantSplit/>
          <w:trHeight w:val="379"/>
        </w:trPr>
        <w:tc>
          <w:tcPr>
            <w:tcW w:w="3969" w:type="dxa"/>
          </w:tcPr>
          <w:p w14:paraId="747092E8" w14:textId="55B8731F" w:rsidR="00065F80" w:rsidRDefault="00065F80" w:rsidP="00907C26">
            <w:pPr>
              <w:pStyle w:val="Tabletext0"/>
            </w:pPr>
            <w:r w:rsidRPr="00065F80">
              <w:t>FCL</w:t>
            </w:r>
            <w:r w:rsidR="004F72AE">
              <w:t>/X</w:t>
            </w:r>
          </w:p>
        </w:tc>
        <w:tc>
          <w:tcPr>
            <w:tcW w:w="5257" w:type="dxa"/>
          </w:tcPr>
          <w:p w14:paraId="1DC0CD36" w14:textId="64AFF0AC" w:rsidR="00065F80" w:rsidRDefault="004F72AE" w:rsidP="00907C26">
            <w:pPr>
              <w:pStyle w:val="Tabletext0"/>
            </w:pPr>
            <w:r w:rsidRPr="004F72AE">
              <w:t xml:space="preserve">Term used to indicate that a requirement covers both </w:t>
            </w:r>
            <w:r w:rsidR="005B5C64">
              <w:t>FCL</w:t>
            </w:r>
            <w:r w:rsidRPr="004F72AE">
              <w:t xml:space="preserve"> and FCX containers</w:t>
            </w:r>
            <w:r w:rsidR="008F5CE1">
              <w:t>.</w:t>
            </w:r>
          </w:p>
        </w:tc>
      </w:tr>
      <w:tr w:rsidR="004F72AE" w14:paraId="5EC58BE5" w14:textId="77777777" w:rsidTr="00907C26">
        <w:trPr>
          <w:cantSplit/>
          <w:trHeight w:val="379"/>
        </w:trPr>
        <w:tc>
          <w:tcPr>
            <w:tcW w:w="3969" w:type="dxa"/>
          </w:tcPr>
          <w:p w14:paraId="72116643" w14:textId="78C0E9B7" w:rsidR="004F72AE" w:rsidRPr="00065F80" w:rsidRDefault="00305AFB" w:rsidP="00907C26">
            <w:pPr>
              <w:pStyle w:val="Tabletext0"/>
            </w:pPr>
            <w:r w:rsidRPr="00305AFB">
              <w:t>Full container multiple house bills</w:t>
            </w:r>
            <w:r>
              <w:t xml:space="preserve"> (</w:t>
            </w:r>
            <w:r w:rsidR="004F72AE">
              <w:t>FCX</w:t>
            </w:r>
            <w:r>
              <w:t>)</w:t>
            </w:r>
          </w:p>
        </w:tc>
        <w:tc>
          <w:tcPr>
            <w:tcW w:w="5257" w:type="dxa"/>
          </w:tcPr>
          <w:p w14:paraId="208D10AD" w14:textId="4037F7E0" w:rsidR="004F72AE" w:rsidRPr="004F72AE" w:rsidRDefault="004F72AE" w:rsidP="00907C26">
            <w:pPr>
              <w:pStyle w:val="Tabletext0"/>
            </w:pPr>
            <w:r w:rsidRPr="004F72AE">
              <w:t>Sea cargo container with contents from multiple suppliers but consigned to one entity in Australia. For biosecurity purposes this is the same as full container load</w:t>
            </w:r>
            <w:r w:rsidR="008F5CE1">
              <w:t>.</w:t>
            </w:r>
          </w:p>
        </w:tc>
      </w:tr>
      <w:tr w:rsidR="00207FC1" w14:paraId="7082BE39" w14:textId="77777777" w:rsidTr="00907C26">
        <w:trPr>
          <w:cantSplit/>
          <w:trHeight w:val="379"/>
        </w:trPr>
        <w:tc>
          <w:tcPr>
            <w:tcW w:w="3969" w:type="dxa"/>
          </w:tcPr>
          <w:p w14:paraId="054E09CE" w14:textId="77777777" w:rsidR="00207FC1" w:rsidRPr="00345265" w:rsidRDefault="00207FC1" w:rsidP="00907C26">
            <w:pPr>
              <w:pStyle w:val="Tabletext0"/>
            </w:pPr>
            <w:r>
              <w:t xml:space="preserve">Incidents </w:t>
            </w:r>
            <w:r w:rsidRPr="007D1975">
              <w:t>client</w:t>
            </w:r>
            <w:r>
              <w:t xml:space="preserve"> database</w:t>
            </w:r>
          </w:p>
        </w:tc>
        <w:tc>
          <w:tcPr>
            <w:tcW w:w="5257" w:type="dxa"/>
          </w:tcPr>
          <w:p w14:paraId="1DDADDFC" w14:textId="3E2D2D68" w:rsidR="00207FC1" w:rsidRDefault="00207FC1" w:rsidP="00907C26">
            <w:pPr>
              <w:pStyle w:val="Tabletext0"/>
            </w:pPr>
            <w:r w:rsidRPr="00345265">
              <w:t xml:space="preserve">Department of Agriculture and Water Resources database used by import clearance staff and operational scientists to record </w:t>
            </w:r>
            <w:r>
              <w:t xml:space="preserve">identified </w:t>
            </w:r>
            <w:r w:rsidRPr="00345265">
              <w:t xml:space="preserve">biosecurity </w:t>
            </w:r>
            <w:r>
              <w:t>pests in the cargo pathway</w:t>
            </w:r>
            <w:r w:rsidR="008F5CE1">
              <w:t>.</w:t>
            </w:r>
          </w:p>
        </w:tc>
      </w:tr>
      <w:tr w:rsidR="00207FC1" w14:paraId="6C8FE697" w14:textId="77777777" w:rsidTr="00907C26">
        <w:trPr>
          <w:cantSplit/>
          <w:trHeight w:val="379"/>
        </w:trPr>
        <w:tc>
          <w:tcPr>
            <w:tcW w:w="3969" w:type="dxa"/>
          </w:tcPr>
          <w:p w14:paraId="62C87AF4" w14:textId="6D6E89D7" w:rsidR="00207FC1" w:rsidRDefault="00207FC1" w:rsidP="00907C26">
            <w:pPr>
              <w:pStyle w:val="Tabletext0"/>
            </w:pPr>
            <w:r>
              <w:t xml:space="preserve">Integrated </w:t>
            </w:r>
            <w:r w:rsidR="00721608">
              <w:t>c</w:t>
            </w:r>
            <w:r>
              <w:t xml:space="preserve">argo </w:t>
            </w:r>
            <w:r w:rsidR="00721608">
              <w:t>s</w:t>
            </w:r>
            <w:r>
              <w:t>ystem (ICS)</w:t>
            </w:r>
          </w:p>
        </w:tc>
        <w:tc>
          <w:tcPr>
            <w:tcW w:w="5257" w:type="dxa"/>
          </w:tcPr>
          <w:p w14:paraId="4021D25C" w14:textId="3493B56E" w:rsidR="00207FC1" w:rsidRDefault="00207FC1" w:rsidP="00907C26">
            <w:pPr>
              <w:pStyle w:val="Tabletext0"/>
            </w:pPr>
            <w:r>
              <w:t>A Department of Home Affairs owned software system. All sea cargo, import and export is reported into the ICS</w:t>
            </w:r>
            <w:r w:rsidR="008F5CE1">
              <w:t>.</w:t>
            </w:r>
          </w:p>
        </w:tc>
      </w:tr>
      <w:tr w:rsidR="009036FF" w14:paraId="6BDF7549" w14:textId="77777777" w:rsidTr="00907C26">
        <w:trPr>
          <w:cantSplit/>
          <w:trHeight w:val="379"/>
        </w:trPr>
        <w:tc>
          <w:tcPr>
            <w:tcW w:w="3969" w:type="dxa"/>
          </w:tcPr>
          <w:p w14:paraId="54D885C3" w14:textId="76A35EE9" w:rsidR="009036FF" w:rsidRPr="009036FF" w:rsidRDefault="009036FF" w:rsidP="00907C26">
            <w:pPr>
              <w:pStyle w:val="Tabletext0"/>
            </w:pPr>
            <w:r>
              <w:t>IPPC</w:t>
            </w:r>
          </w:p>
        </w:tc>
        <w:tc>
          <w:tcPr>
            <w:tcW w:w="5257" w:type="dxa"/>
          </w:tcPr>
          <w:p w14:paraId="11906781" w14:textId="574088FB" w:rsidR="009036FF" w:rsidRPr="00E218BB" w:rsidRDefault="00314647" w:rsidP="00907C26">
            <w:pPr>
              <w:pStyle w:val="Tabletext0"/>
            </w:pPr>
            <w:r w:rsidRPr="00314647">
              <w:rPr>
                <w:lang w:val="en"/>
              </w:rPr>
              <w:t>The International Plant Protection Convention is an intern</w:t>
            </w:r>
            <w:r>
              <w:rPr>
                <w:lang w:val="en"/>
              </w:rPr>
              <w:t xml:space="preserve">ational plant health agreement </w:t>
            </w:r>
            <w:r w:rsidRPr="00314647">
              <w:rPr>
                <w:lang w:val="en"/>
              </w:rPr>
              <w:t>that aims to secure coordinated, effective action to prevent and to control the introduction and spread of pests of plants and plant products</w:t>
            </w:r>
            <w:r w:rsidR="008F5CE1">
              <w:rPr>
                <w:lang w:val="en"/>
              </w:rPr>
              <w:t>.</w:t>
            </w:r>
          </w:p>
        </w:tc>
      </w:tr>
      <w:tr w:rsidR="00207FC1" w14:paraId="730D33BB" w14:textId="77777777" w:rsidTr="00907C26">
        <w:trPr>
          <w:cantSplit/>
          <w:trHeight w:val="666"/>
        </w:trPr>
        <w:tc>
          <w:tcPr>
            <w:tcW w:w="3969" w:type="dxa"/>
          </w:tcPr>
          <w:p w14:paraId="678E2085" w14:textId="0528C152" w:rsidR="00207FC1" w:rsidRDefault="00207FC1" w:rsidP="00907C26">
            <w:pPr>
              <w:pStyle w:val="Tabletext0"/>
            </w:pPr>
            <w:r w:rsidRPr="00345265">
              <w:t xml:space="preserve">Mail and </w:t>
            </w:r>
            <w:r w:rsidR="00721608" w:rsidRPr="007D1975">
              <w:t>passenger</w:t>
            </w:r>
            <w:r w:rsidR="00721608" w:rsidRPr="00345265">
              <w:t xml:space="preserve"> s</w:t>
            </w:r>
            <w:r w:rsidRPr="00345265">
              <w:t>ystem (MAPS)</w:t>
            </w:r>
          </w:p>
        </w:tc>
        <w:tc>
          <w:tcPr>
            <w:tcW w:w="5257" w:type="dxa"/>
          </w:tcPr>
          <w:p w14:paraId="52827D49" w14:textId="4B174861" w:rsidR="00207FC1" w:rsidRDefault="00207FC1" w:rsidP="00907C26">
            <w:pPr>
              <w:pStyle w:val="Tabletext0"/>
            </w:pPr>
            <w:r w:rsidRPr="00345265">
              <w:t>Department of Agriculture and Water Resources electronic data collection tool and reporting purposes within the Airports, International Mail, Seaports and Detector Dogs Programs</w:t>
            </w:r>
            <w:r w:rsidR="008F5CE1">
              <w:t>.</w:t>
            </w:r>
          </w:p>
        </w:tc>
      </w:tr>
      <w:tr w:rsidR="006460D5" w14:paraId="29DE1BFE" w14:textId="77777777" w:rsidTr="00907C26">
        <w:trPr>
          <w:cantSplit/>
          <w:trHeight w:val="666"/>
        </w:trPr>
        <w:tc>
          <w:tcPr>
            <w:tcW w:w="3969" w:type="dxa"/>
          </w:tcPr>
          <w:p w14:paraId="06564909" w14:textId="48E49D17" w:rsidR="006460D5" w:rsidRPr="00345265" w:rsidRDefault="006460D5" w:rsidP="00907C26">
            <w:pPr>
              <w:pStyle w:val="Tabletext0"/>
            </w:pPr>
            <w:r>
              <w:t>OIE</w:t>
            </w:r>
          </w:p>
        </w:tc>
        <w:tc>
          <w:tcPr>
            <w:tcW w:w="5257" w:type="dxa"/>
          </w:tcPr>
          <w:p w14:paraId="373C92F2" w14:textId="79E347B4" w:rsidR="006460D5" w:rsidRPr="00345265" w:rsidRDefault="006460D5" w:rsidP="00907C26">
            <w:pPr>
              <w:pStyle w:val="Tabletext0"/>
            </w:pPr>
            <w:r w:rsidRPr="006460D5">
              <w:t>World Organisation for Animal Health (also known as Office International des Epizooties)</w:t>
            </w:r>
          </w:p>
        </w:tc>
      </w:tr>
      <w:tr w:rsidR="009036FF" w14:paraId="1133B76C" w14:textId="77777777" w:rsidTr="00907C26">
        <w:trPr>
          <w:cantSplit/>
          <w:trHeight w:val="666"/>
        </w:trPr>
        <w:tc>
          <w:tcPr>
            <w:tcW w:w="3969" w:type="dxa"/>
          </w:tcPr>
          <w:p w14:paraId="2DCFF061" w14:textId="08107325" w:rsidR="009036FF" w:rsidRDefault="009036FF" w:rsidP="00907C26">
            <w:pPr>
              <w:pStyle w:val="Tabletext0"/>
            </w:pPr>
            <w:r>
              <w:t>PHC</w:t>
            </w:r>
          </w:p>
        </w:tc>
        <w:tc>
          <w:tcPr>
            <w:tcW w:w="5257" w:type="dxa"/>
          </w:tcPr>
          <w:p w14:paraId="1D459361" w14:textId="7A1DFBCC" w:rsidR="009036FF" w:rsidRPr="006460D5" w:rsidRDefault="009036FF" w:rsidP="00907C26">
            <w:pPr>
              <w:pStyle w:val="Tabletext0"/>
            </w:pPr>
            <w:r>
              <w:t>Plant Health Committee</w:t>
            </w:r>
          </w:p>
        </w:tc>
      </w:tr>
      <w:tr w:rsidR="00422D07" w14:paraId="77C1B4F7" w14:textId="77777777" w:rsidTr="00907C26">
        <w:trPr>
          <w:cantSplit/>
          <w:trHeight w:val="666"/>
        </w:trPr>
        <w:tc>
          <w:tcPr>
            <w:tcW w:w="3969" w:type="dxa"/>
          </w:tcPr>
          <w:p w14:paraId="200CD20F" w14:textId="381F67B2" w:rsidR="00422D07" w:rsidRDefault="00422D07" w:rsidP="00907C26">
            <w:pPr>
              <w:pStyle w:val="Tabletext0"/>
            </w:pPr>
            <w:r w:rsidRPr="00422D07">
              <w:t>SCAHLS</w:t>
            </w:r>
          </w:p>
        </w:tc>
        <w:tc>
          <w:tcPr>
            <w:tcW w:w="5257" w:type="dxa"/>
          </w:tcPr>
          <w:p w14:paraId="26E34458" w14:textId="49E2048B" w:rsidR="00422D07" w:rsidRDefault="00422D07" w:rsidP="00907C26">
            <w:pPr>
              <w:pStyle w:val="Tabletext0"/>
            </w:pPr>
            <w:r w:rsidRPr="00422D07">
              <w:t>Sub-committee on Animal Health Laboratory Standards (active 1990 to 2014)</w:t>
            </w:r>
          </w:p>
        </w:tc>
      </w:tr>
      <w:tr w:rsidR="00207FC1" w14:paraId="1AE38D49" w14:textId="77777777" w:rsidTr="00907C26">
        <w:trPr>
          <w:cantSplit/>
          <w:trHeight w:val="666"/>
        </w:trPr>
        <w:tc>
          <w:tcPr>
            <w:tcW w:w="3969" w:type="dxa"/>
          </w:tcPr>
          <w:p w14:paraId="5C868172" w14:textId="77777777" w:rsidR="00207FC1" w:rsidRPr="00345265" w:rsidRDefault="00207FC1" w:rsidP="00907C26">
            <w:pPr>
              <w:pStyle w:val="Tabletext0"/>
            </w:pPr>
            <w:r>
              <w:t>Screening</w:t>
            </w:r>
          </w:p>
        </w:tc>
        <w:tc>
          <w:tcPr>
            <w:tcW w:w="5257" w:type="dxa"/>
          </w:tcPr>
          <w:p w14:paraId="2F20DDA3" w14:textId="00F827B0" w:rsidR="00207FC1" w:rsidRPr="00345265" w:rsidRDefault="00207FC1" w:rsidP="00907C26">
            <w:pPr>
              <w:pStyle w:val="Tabletext0"/>
            </w:pPr>
            <w:r>
              <w:t>The department uses X-rays, detector dogs and manual inspection to screen international passengers and mail for biosecurity risk material</w:t>
            </w:r>
            <w:r w:rsidR="008F5CE1">
              <w:t>.</w:t>
            </w:r>
          </w:p>
        </w:tc>
      </w:tr>
    </w:tbl>
    <w:p w14:paraId="46E0132D" w14:textId="04F132A7" w:rsidR="00D57507" w:rsidRPr="00595916" w:rsidRDefault="00D57507" w:rsidP="00D57507">
      <w:pPr>
        <w:rPr>
          <w:lang w:eastAsia="ja-JP"/>
        </w:rPr>
      </w:pPr>
    </w:p>
    <w:sectPr w:rsidR="00D57507" w:rsidRPr="00595916" w:rsidSect="002A682D">
      <w:headerReference w:type="default" r:id="rId50"/>
      <w:footerReference w:type="default" r:id="rId51"/>
      <w:pgSz w:w="11906" w:h="16838" w:code="9"/>
      <w:pgMar w:top="1247" w:right="1247" w:bottom="119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4F30E" w14:textId="77777777" w:rsidR="001C0E4F" w:rsidRDefault="001C0E4F">
      <w:r>
        <w:separator/>
      </w:r>
    </w:p>
  </w:endnote>
  <w:endnote w:type="continuationSeparator" w:id="0">
    <w:p w14:paraId="013684F8" w14:textId="77777777" w:rsidR="001C0E4F" w:rsidRDefault="001C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262646"/>
      <w:docPartObj>
        <w:docPartGallery w:val="Page Numbers (Bottom of Page)"/>
        <w:docPartUnique/>
      </w:docPartObj>
    </w:sdtPr>
    <w:sdtEndPr>
      <w:rPr>
        <w:noProof/>
      </w:rPr>
    </w:sdtEndPr>
    <w:sdtContent>
      <w:p w14:paraId="630241AA" w14:textId="6AF0B931" w:rsidR="001C0E4F" w:rsidRDefault="001C0E4F" w:rsidP="00E34067">
        <w:pPr>
          <w:pStyle w:val="Footer"/>
          <w:pBdr>
            <w:top w:val="single" w:sz="4" w:space="1" w:color="auto"/>
          </w:pBdr>
          <w:jc w:val="right"/>
        </w:pPr>
        <w:r>
          <w:tab/>
        </w:r>
        <w:r>
          <w:fldChar w:fldCharType="begin"/>
        </w:r>
        <w:r>
          <w:instrText xml:space="preserve"> PAGE   \* MERGEFORMAT </w:instrText>
        </w:r>
        <w:r>
          <w:fldChar w:fldCharType="separate"/>
        </w:r>
        <w:r w:rsidR="00D2093E">
          <w:rPr>
            <w:noProof/>
          </w:rPr>
          <w:t>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B08E5" w14:textId="77777777" w:rsidR="001C0E4F" w:rsidRDefault="001C0E4F">
      <w:r>
        <w:separator/>
      </w:r>
    </w:p>
  </w:footnote>
  <w:footnote w:type="continuationSeparator" w:id="0">
    <w:p w14:paraId="2276B07F" w14:textId="77777777" w:rsidR="001C0E4F" w:rsidRDefault="001C0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289FD" w14:textId="16F26F29" w:rsidR="001C0E4F" w:rsidRDefault="001C0E4F">
    <w:pPr>
      <w:pStyle w:val="Header"/>
    </w:pPr>
    <w:r w:rsidRPr="00030903">
      <w:t>Pest and disease interceptions and incursions in Australia</w:t>
    </w:r>
    <w: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9FC3F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E57A24"/>
    <w:multiLevelType w:val="multilevel"/>
    <w:tmpl w:val="F4225E0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decimal"/>
      <w:lvlText w:val="%7."/>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2A913599"/>
    <w:multiLevelType w:val="multilevel"/>
    <w:tmpl w:val="02AA8FA0"/>
    <w:numStyleLink w:val="ListBullets"/>
  </w:abstractNum>
  <w:abstractNum w:abstractNumId="8" w15:restartNumberingAfterBreak="0">
    <w:nsid w:val="2D5F58EA"/>
    <w:multiLevelType w:val="hybridMultilevel"/>
    <w:tmpl w:val="9CAA8FF8"/>
    <w:lvl w:ilvl="0" w:tplc="59B83FE4">
      <w:start w:val="1"/>
      <w:numFmt w:val="bullet"/>
      <w:lvlText w:val=""/>
      <w:lvlJc w:val="left"/>
      <w:pPr>
        <w:ind w:left="360" w:hanging="360"/>
      </w:pPr>
      <w:rPr>
        <w:rFonts w:ascii="Symbol" w:hAnsi="Symbol" w:hint="default"/>
      </w:rPr>
    </w:lvl>
    <w:lvl w:ilvl="1" w:tplc="5A8408AA" w:tentative="1">
      <w:start w:val="1"/>
      <w:numFmt w:val="bullet"/>
      <w:lvlText w:val="o"/>
      <w:lvlJc w:val="left"/>
      <w:pPr>
        <w:ind w:left="1080" w:hanging="360"/>
      </w:pPr>
      <w:rPr>
        <w:rFonts w:ascii="Courier New" w:hAnsi="Courier New" w:cs="Courier New" w:hint="default"/>
      </w:rPr>
    </w:lvl>
    <w:lvl w:ilvl="2" w:tplc="DC4A8C30" w:tentative="1">
      <w:start w:val="1"/>
      <w:numFmt w:val="bullet"/>
      <w:lvlText w:val=""/>
      <w:lvlJc w:val="left"/>
      <w:pPr>
        <w:ind w:left="1800" w:hanging="360"/>
      </w:pPr>
      <w:rPr>
        <w:rFonts w:ascii="Wingdings" w:hAnsi="Wingdings" w:hint="default"/>
      </w:rPr>
    </w:lvl>
    <w:lvl w:ilvl="3" w:tplc="735861D2" w:tentative="1">
      <w:start w:val="1"/>
      <w:numFmt w:val="bullet"/>
      <w:lvlText w:val=""/>
      <w:lvlJc w:val="left"/>
      <w:pPr>
        <w:ind w:left="2520" w:hanging="360"/>
      </w:pPr>
      <w:rPr>
        <w:rFonts w:ascii="Symbol" w:hAnsi="Symbol" w:hint="default"/>
      </w:rPr>
    </w:lvl>
    <w:lvl w:ilvl="4" w:tplc="166A57C8" w:tentative="1">
      <w:start w:val="1"/>
      <w:numFmt w:val="bullet"/>
      <w:lvlText w:val="o"/>
      <w:lvlJc w:val="left"/>
      <w:pPr>
        <w:ind w:left="3240" w:hanging="360"/>
      </w:pPr>
      <w:rPr>
        <w:rFonts w:ascii="Courier New" w:hAnsi="Courier New" w:cs="Courier New" w:hint="default"/>
      </w:rPr>
    </w:lvl>
    <w:lvl w:ilvl="5" w:tplc="3098B404" w:tentative="1">
      <w:start w:val="1"/>
      <w:numFmt w:val="bullet"/>
      <w:lvlText w:val=""/>
      <w:lvlJc w:val="left"/>
      <w:pPr>
        <w:ind w:left="3960" w:hanging="360"/>
      </w:pPr>
      <w:rPr>
        <w:rFonts w:ascii="Wingdings" w:hAnsi="Wingdings" w:hint="default"/>
      </w:rPr>
    </w:lvl>
    <w:lvl w:ilvl="6" w:tplc="6CCA2452" w:tentative="1">
      <w:start w:val="1"/>
      <w:numFmt w:val="bullet"/>
      <w:lvlText w:val=""/>
      <w:lvlJc w:val="left"/>
      <w:pPr>
        <w:ind w:left="4680" w:hanging="360"/>
      </w:pPr>
      <w:rPr>
        <w:rFonts w:ascii="Symbol" w:hAnsi="Symbol" w:hint="default"/>
      </w:rPr>
    </w:lvl>
    <w:lvl w:ilvl="7" w:tplc="A8D2EA44" w:tentative="1">
      <w:start w:val="1"/>
      <w:numFmt w:val="bullet"/>
      <w:lvlText w:val="o"/>
      <w:lvlJc w:val="left"/>
      <w:pPr>
        <w:ind w:left="5400" w:hanging="360"/>
      </w:pPr>
      <w:rPr>
        <w:rFonts w:ascii="Courier New" w:hAnsi="Courier New" w:cs="Courier New" w:hint="default"/>
      </w:rPr>
    </w:lvl>
    <w:lvl w:ilvl="8" w:tplc="B5DA0D5E" w:tentative="1">
      <w:start w:val="1"/>
      <w:numFmt w:val="bullet"/>
      <w:lvlText w:val=""/>
      <w:lvlJc w:val="left"/>
      <w:pPr>
        <w:ind w:left="6120" w:hanging="360"/>
      </w:pPr>
      <w:rPr>
        <w:rFonts w:ascii="Wingdings" w:hAnsi="Wingdings" w:hint="default"/>
      </w:rPr>
    </w:lvl>
  </w:abstractNum>
  <w:abstractNum w:abstractNumId="9" w15:restartNumberingAfterBreak="0">
    <w:nsid w:val="2F2425AB"/>
    <w:multiLevelType w:val="multilevel"/>
    <w:tmpl w:val="BC8603C0"/>
    <w:numStyleLink w:val="ListNumbers"/>
  </w:abstractNum>
  <w:abstractNum w:abstractNumId="10" w15:restartNumberingAfterBreak="0">
    <w:nsid w:val="317B0353"/>
    <w:multiLevelType w:val="hybridMultilevel"/>
    <w:tmpl w:val="900CB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2" w15:restartNumberingAfterBreak="0">
    <w:nsid w:val="3D6F1CC8"/>
    <w:multiLevelType w:val="hybridMultilevel"/>
    <w:tmpl w:val="71B2219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6DD5C12"/>
    <w:multiLevelType w:val="multilevel"/>
    <w:tmpl w:val="20F2356A"/>
    <w:numStyleLink w:val="Appendix"/>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D91AEB"/>
    <w:multiLevelType w:val="hybridMultilevel"/>
    <w:tmpl w:val="969417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480266"/>
    <w:multiLevelType w:val="hybridMultilevel"/>
    <w:tmpl w:val="6DB8A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F51EC7"/>
    <w:multiLevelType w:val="multilevel"/>
    <w:tmpl w:val="23E2163A"/>
    <w:styleLink w:val="Headings"/>
    <w:lvl w:ilvl="0">
      <w:start w:val="1"/>
      <w:numFmt w:val="decimal"/>
      <w:pStyle w:val="Heading2"/>
      <w:lvlText w:val="%1"/>
      <w:lvlJc w:val="left"/>
      <w:pPr>
        <w:ind w:left="709"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4"/>
  </w:num>
  <w:num w:numId="3">
    <w:abstractNumId w:val="2"/>
  </w:num>
  <w:num w:numId="4">
    <w:abstractNumId w:val="3"/>
  </w:num>
  <w:num w:numId="5">
    <w:abstractNumId w:val="0"/>
  </w:num>
  <w:num w:numId="6">
    <w:abstractNumId w:val="7"/>
  </w:num>
  <w:num w:numId="7">
    <w:abstractNumId w:val="19"/>
  </w:num>
  <w:num w:numId="8">
    <w:abstractNumId w:val="9"/>
  </w:num>
  <w:num w:numId="9">
    <w:abstractNumId w:val="18"/>
  </w:num>
  <w:num w:numId="10">
    <w:abstractNumId w:val="6"/>
  </w:num>
  <w:num w:numId="11">
    <w:abstractNumId w:val="13"/>
  </w:num>
  <w:num w:numId="12">
    <w:abstractNumId w:val="4"/>
  </w:num>
  <w:num w:numId="13">
    <w:abstractNumId w:val="1"/>
  </w:num>
  <w:num w:numId="14">
    <w:abstractNumId w:val="17"/>
    <w:lvlOverride w:ilvl="0">
      <w:lvl w:ilvl="0">
        <w:start w:val="1"/>
        <w:numFmt w:val="bullet"/>
        <w:lvlText w:val=""/>
        <w:lvlJc w:val="left"/>
        <w:pPr>
          <w:ind w:left="425" w:hanging="425"/>
        </w:pPr>
        <w:rPr>
          <w:rFonts w:ascii="Symbol" w:hAnsi="Symbol" w:hint="default"/>
          <w:color w:val="auto"/>
        </w:rPr>
      </w:lvl>
    </w:lvlOverride>
  </w:num>
  <w:num w:numId="15">
    <w:abstractNumId w:val="12"/>
  </w:num>
  <w:num w:numId="16">
    <w:abstractNumId w:val="15"/>
  </w:num>
  <w:num w:numId="17">
    <w:abstractNumId w:val="11"/>
  </w:num>
  <w:num w:numId="18">
    <w:abstractNumId w:val="8"/>
  </w:num>
  <w:num w:numId="19">
    <w:abstractNumId w:val="10"/>
  </w:num>
  <w:num w:numId="20">
    <w:abstractNumId w:val="16"/>
  </w:num>
  <w:num w:numId="21">
    <w:abstractNumId w:val="5"/>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B8"/>
    <w:rsid w:val="00000203"/>
    <w:rsid w:val="00002F40"/>
    <w:rsid w:val="000031EB"/>
    <w:rsid w:val="0000378B"/>
    <w:rsid w:val="000038F7"/>
    <w:rsid w:val="0000502B"/>
    <w:rsid w:val="0000596A"/>
    <w:rsid w:val="00011F94"/>
    <w:rsid w:val="00012910"/>
    <w:rsid w:val="00022912"/>
    <w:rsid w:val="00023415"/>
    <w:rsid w:val="000248C6"/>
    <w:rsid w:val="000256BC"/>
    <w:rsid w:val="00025E3D"/>
    <w:rsid w:val="00027662"/>
    <w:rsid w:val="00027BBF"/>
    <w:rsid w:val="00030903"/>
    <w:rsid w:val="000323C3"/>
    <w:rsid w:val="000343B2"/>
    <w:rsid w:val="0003472C"/>
    <w:rsid w:val="0003702C"/>
    <w:rsid w:val="0004019B"/>
    <w:rsid w:val="00040EA6"/>
    <w:rsid w:val="0004185E"/>
    <w:rsid w:val="0004265B"/>
    <w:rsid w:val="0004293E"/>
    <w:rsid w:val="00042CA2"/>
    <w:rsid w:val="000444B0"/>
    <w:rsid w:val="0004741B"/>
    <w:rsid w:val="00047EF7"/>
    <w:rsid w:val="00054409"/>
    <w:rsid w:val="00056DF8"/>
    <w:rsid w:val="00056F44"/>
    <w:rsid w:val="00057A89"/>
    <w:rsid w:val="0006089F"/>
    <w:rsid w:val="00060FE1"/>
    <w:rsid w:val="0006194A"/>
    <w:rsid w:val="00063216"/>
    <w:rsid w:val="000634FC"/>
    <w:rsid w:val="00063E92"/>
    <w:rsid w:val="00065F80"/>
    <w:rsid w:val="000703F8"/>
    <w:rsid w:val="00073E2A"/>
    <w:rsid w:val="000767F2"/>
    <w:rsid w:val="00077143"/>
    <w:rsid w:val="00077B37"/>
    <w:rsid w:val="00080F8C"/>
    <w:rsid w:val="0008139E"/>
    <w:rsid w:val="000816A5"/>
    <w:rsid w:val="00081874"/>
    <w:rsid w:val="000821BF"/>
    <w:rsid w:val="000821CF"/>
    <w:rsid w:val="0008234F"/>
    <w:rsid w:val="0008329D"/>
    <w:rsid w:val="0008348A"/>
    <w:rsid w:val="00083F12"/>
    <w:rsid w:val="000903CC"/>
    <w:rsid w:val="000941F5"/>
    <w:rsid w:val="000952E6"/>
    <w:rsid w:val="000959F7"/>
    <w:rsid w:val="00096178"/>
    <w:rsid w:val="00097763"/>
    <w:rsid w:val="00097FD7"/>
    <w:rsid w:val="000A1691"/>
    <w:rsid w:val="000A1B84"/>
    <w:rsid w:val="000A1D10"/>
    <w:rsid w:val="000A4F8E"/>
    <w:rsid w:val="000A5284"/>
    <w:rsid w:val="000A61BD"/>
    <w:rsid w:val="000A6C2D"/>
    <w:rsid w:val="000A73C9"/>
    <w:rsid w:val="000B17A0"/>
    <w:rsid w:val="000B3B77"/>
    <w:rsid w:val="000B5A90"/>
    <w:rsid w:val="000B61B8"/>
    <w:rsid w:val="000B6D41"/>
    <w:rsid w:val="000B7D1C"/>
    <w:rsid w:val="000C13A3"/>
    <w:rsid w:val="000C4A43"/>
    <w:rsid w:val="000C691F"/>
    <w:rsid w:val="000C6BEF"/>
    <w:rsid w:val="000D2264"/>
    <w:rsid w:val="000D3D72"/>
    <w:rsid w:val="000D4750"/>
    <w:rsid w:val="000D5844"/>
    <w:rsid w:val="000D6D8B"/>
    <w:rsid w:val="000D768A"/>
    <w:rsid w:val="000E063F"/>
    <w:rsid w:val="000E223B"/>
    <w:rsid w:val="000E32A5"/>
    <w:rsid w:val="000E4686"/>
    <w:rsid w:val="000E5E64"/>
    <w:rsid w:val="000E61C0"/>
    <w:rsid w:val="000F0546"/>
    <w:rsid w:val="000F1112"/>
    <w:rsid w:val="000F1358"/>
    <w:rsid w:val="000F1705"/>
    <w:rsid w:val="000F2173"/>
    <w:rsid w:val="000F3AA7"/>
    <w:rsid w:val="00100825"/>
    <w:rsid w:val="001009EE"/>
    <w:rsid w:val="00102D1B"/>
    <w:rsid w:val="00103821"/>
    <w:rsid w:val="00104C37"/>
    <w:rsid w:val="00104DD0"/>
    <w:rsid w:val="00104F63"/>
    <w:rsid w:val="001050EF"/>
    <w:rsid w:val="0010607A"/>
    <w:rsid w:val="00106E2A"/>
    <w:rsid w:val="001072D1"/>
    <w:rsid w:val="00110DA5"/>
    <w:rsid w:val="001146D1"/>
    <w:rsid w:val="00115104"/>
    <w:rsid w:val="00115400"/>
    <w:rsid w:val="001250E6"/>
    <w:rsid w:val="00125A21"/>
    <w:rsid w:val="00125FCF"/>
    <w:rsid w:val="00127960"/>
    <w:rsid w:val="00132014"/>
    <w:rsid w:val="00132393"/>
    <w:rsid w:val="0013540C"/>
    <w:rsid w:val="00141768"/>
    <w:rsid w:val="001419D0"/>
    <w:rsid w:val="00142889"/>
    <w:rsid w:val="00143DF0"/>
    <w:rsid w:val="00143FCC"/>
    <w:rsid w:val="001441DC"/>
    <w:rsid w:val="001446DA"/>
    <w:rsid w:val="00145100"/>
    <w:rsid w:val="001453F0"/>
    <w:rsid w:val="00145E83"/>
    <w:rsid w:val="001460FF"/>
    <w:rsid w:val="00146653"/>
    <w:rsid w:val="0014676E"/>
    <w:rsid w:val="00151980"/>
    <w:rsid w:val="001607EF"/>
    <w:rsid w:val="00160FB0"/>
    <w:rsid w:val="00163204"/>
    <w:rsid w:val="00163AEC"/>
    <w:rsid w:val="001643FD"/>
    <w:rsid w:val="001646AE"/>
    <w:rsid w:val="00165BDA"/>
    <w:rsid w:val="0016686F"/>
    <w:rsid w:val="001670BA"/>
    <w:rsid w:val="00167BC4"/>
    <w:rsid w:val="00170AB8"/>
    <w:rsid w:val="00170EBA"/>
    <w:rsid w:val="00170EDA"/>
    <w:rsid w:val="00173748"/>
    <w:rsid w:val="00175912"/>
    <w:rsid w:val="00177AA9"/>
    <w:rsid w:val="0018009C"/>
    <w:rsid w:val="00180A4D"/>
    <w:rsid w:val="00183067"/>
    <w:rsid w:val="00183329"/>
    <w:rsid w:val="00183A58"/>
    <w:rsid w:val="00185487"/>
    <w:rsid w:val="00185F99"/>
    <w:rsid w:val="00190920"/>
    <w:rsid w:val="00190FE1"/>
    <w:rsid w:val="001918F1"/>
    <w:rsid w:val="0019391B"/>
    <w:rsid w:val="001963B3"/>
    <w:rsid w:val="00197AEE"/>
    <w:rsid w:val="001A32DC"/>
    <w:rsid w:val="001A4A42"/>
    <w:rsid w:val="001A73C8"/>
    <w:rsid w:val="001A7D2C"/>
    <w:rsid w:val="001B2A07"/>
    <w:rsid w:val="001B2A2C"/>
    <w:rsid w:val="001B2ECA"/>
    <w:rsid w:val="001B2FAB"/>
    <w:rsid w:val="001B32CC"/>
    <w:rsid w:val="001B3AD0"/>
    <w:rsid w:val="001B40EF"/>
    <w:rsid w:val="001B52EA"/>
    <w:rsid w:val="001B64DD"/>
    <w:rsid w:val="001B698F"/>
    <w:rsid w:val="001B78F5"/>
    <w:rsid w:val="001B7EEA"/>
    <w:rsid w:val="001C0B56"/>
    <w:rsid w:val="001C0E4F"/>
    <w:rsid w:val="001C1287"/>
    <w:rsid w:val="001C1EA0"/>
    <w:rsid w:val="001C2107"/>
    <w:rsid w:val="001C2CAA"/>
    <w:rsid w:val="001C4905"/>
    <w:rsid w:val="001C7EAD"/>
    <w:rsid w:val="001D112A"/>
    <w:rsid w:val="001D273D"/>
    <w:rsid w:val="001D3A07"/>
    <w:rsid w:val="001E0D25"/>
    <w:rsid w:val="001E51AE"/>
    <w:rsid w:val="001E6B4B"/>
    <w:rsid w:val="001F3C04"/>
    <w:rsid w:val="001F44BB"/>
    <w:rsid w:val="001F618A"/>
    <w:rsid w:val="001F6B6A"/>
    <w:rsid w:val="001F7FDF"/>
    <w:rsid w:val="00200EB6"/>
    <w:rsid w:val="00203F61"/>
    <w:rsid w:val="0020503C"/>
    <w:rsid w:val="002069AC"/>
    <w:rsid w:val="00207C03"/>
    <w:rsid w:val="00207FC1"/>
    <w:rsid w:val="00210B94"/>
    <w:rsid w:val="00211E9E"/>
    <w:rsid w:val="00213022"/>
    <w:rsid w:val="00213D84"/>
    <w:rsid w:val="00213F7C"/>
    <w:rsid w:val="002171D2"/>
    <w:rsid w:val="002172A3"/>
    <w:rsid w:val="002173F5"/>
    <w:rsid w:val="00221022"/>
    <w:rsid w:val="002220A3"/>
    <w:rsid w:val="00223CFA"/>
    <w:rsid w:val="00224E55"/>
    <w:rsid w:val="00225BAF"/>
    <w:rsid w:val="00226E45"/>
    <w:rsid w:val="002271D5"/>
    <w:rsid w:val="002341DD"/>
    <w:rsid w:val="0023440C"/>
    <w:rsid w:val="002346C9"/>
    <w:rsid w:val="002366AD"/>
    <w:rsid w:val="00237AF2"/>
    <w:rsid w:val="002405AC"/>
    <w:rsid w:val="002418C9"/>
    <w:rsid w:val="00252711"/>
    <w:rsid w:val="00253868"/>
    <w:rsid w:val="00253DC7"/>
    <w:rsid w:val="00256396"/>
    <w:rsid w:val="002612AC"/>
    <w:rsid w:val="00265EC7"/>
    <w:rsid w:val="00266ECE"/>
    <w:rsid w:val="00272933"/>
    <w:rsid w:val="00275059"/>
    <w:rsid w:val="0027548B"/>
    <w:rsid w:val="002759D7"/>
    <w:rsid w:val="0027617F"/>
    <w:rsid w:val="00276827"/>
    <w:rsid w:val="0028094D"/>
    <w:rsid w:val="00281956"/>
    <w:rsid w:val="002826BA"/>
    <w:rsid w:val="0028341C"/>
    <w:rsid w:val="0028388A"/>
    <w:rsid w:val="00285A51"/>
    <w:rsid w:val="002862A3"/>
    <w:rsid w:val="002934CF"/>
    <w:rsid w:val="00294540"/>
    <w:rsid w:val="00294946"/>
    <w:rsid w:val="00294B31"/>
    <w:rsid w:val="00295150"/>
    <w:rsid w:val="00297A15"/>
    <w:rsid w:val="002A146C"/>
    <w:rsid w:val="002A3444"/>
    <w:rsid w:val="002A3938"/>
    <w:rsid w:val="002A3EEE"/>
    <w:rsid w:val="002A44C0"/>
    <w:rsid w:val="002A4E47"/>
    <w:rsid w:val="002A67F3"/>
    <w:rsid w:val="002A682D"/>
    <w:rsid w:val="002A6B0A"/>
    <w:rsid w:val="002B3441"/>
    <w:rsid w:val="002B46BD"/>
    <w:rsid w:val="002B5208"/>
    <w:rsid w:val="002B597D"/>
    <w:rsid w:val="002B5E9A"/>
    <w:rsid w:val="002B6130"/>
    <w:rsid w:val="002B6CD2"/>
    <w:rsid w:val="002C1255"/>
    <w:rsid w:val="002C1EBA"/>
    <w:rsid w:val="002C28A5"/>
    <w:rsid w:val="002C4309"/>
    <w:rsid w:val="002C49E8"/>
    <w:rsid w:val="002D075F"/>
    <w:rsid w:val="002D0A6B"/>
    <w:rsid w:val="002D46BC"/>
    <w:rsid w:val="002D4D65"/>
    <w:rsid w:val="002D67C0"/>
    <w:rsid w:val="002D6A54"/>
    <w:rsid w:val="002E0ADF"/>
    <w:rsid w:val="002E20C7"/>
    <w:rsid w:val="002E2B12"/>
    <w:rsid w:val="002E3E28"/>
    <w:rsid w:val="002E6CB6"/>
    <w:rsid w:val="002E7E3C"/>
    <w:rsid w:val="002E7E70"/>
    <w:rsid w:val="002F024D"/>
    <w:rsid w:val="002F38A9"/>
    <w:rsid w:val="002F40AD"/>
    <w:rsid w:val="002F535D"/>
    <w:rsid w:val="00305202"/>
    <w:rsid w:val="003054F0"/>
    <w:rsid w:val="00305AFB"/>
    <w:rsid w:val="003072E3"/>
    <w:rsid w:val="003079B5"/>
    <w:rsid w:val="00311091"/>
    <w:rsid w:val="003138EB"/>
    <w:rsid w:val="00314647"/>
    <w:rsid w:val="00314C65"/>
    <w:rsid w:val="00315A53"/>
    <w:rsid w:val="00316EC6"/>
    <w:rsid w:val="00317BEB"/>
    <w:rsid w:val="00322E2A"/>
    <w:rsid w:val="0032351A"/>
    <w:rsid w:val="0032582B"/>
    <w:rsid w:val="00334426"/>
    <w:rsid w:val="00334E16"/>
    <w:rsid w:val="003404B0"/>
    <w:rsid w:val="00342CD7"/>
    <w:rsid w:val="00344417"/>
    <w:rsid w:val="00345144"/>
    <w:rsid w:val="0035142D"/>
    <w:rsid w:val="00352B7A"/>
    <w:rsid w:val="00352CC2"/>
    <w:rsid w:val="00361F12"/>
    <w:rsid w:val="0036239F"/>
    <w:rsid w:val="00362D65"/>
    <w:rsid w:val="00363585"/>
    <w:rsid w:val="00364B80"/>
    <w:rsid w:val="00364E04"/>
    <w:rsid w:val="003656C3"/>
    <w:rsid w:val="00374C7C"/>
    <w:rsid w:val="00375E35"/>
    <w:rsid w:val="0037734E"/>
    <w:rsid w:val="00380BD1"/>
    <w:rsid w:val="00380C14"/>
    <w:rsid w:val="00381ACB"/>
    <w:rsid w:val="00381D48"/>
    <w:rsid w:val="00382568"/>
    <w:rsid w:val="003833E7"/>
    <w:rsid w:val="00385B02"/>
    <w:rsid w:val="00391C6F"/>
    <w:rsid w:val="00392525"/>
    <w:rsid w:val="00392AA1"/>
    <w:rsid w:val="003930A5"/>
    <w:rsid w:val="0039370C"/>
    <w:rsid w:val="00393852"/>
    <w:rsid w:val="00394AA0"/>
    <w:rsid w:val="003961E9"/>
    <w:rsid w:val="00396A73"/>
    <w:rsid w:val="00397234"/>
    <w:rsid w:val="003A2B31"/>
    <w:rsid w:val="003A6E2C"/>
    <w:rsid w:val="003A6EE1"/>
    <w:rsid w:val="003B02FE"/>
    <w:rsid w:val="003B200B"/>
    <w:rsid w:val="003B23F0"/>
    <w:rsid w:val="003B4435"/>
    <w:rsid w:val="003B6B28"/>
    <w:rsid w:val="003B7E19"/>
    <w:rsid w:val="003C453F"/>
    <w:rsid w:val="003C4EE5"/>
    <w:rsid w:val="003C55C3"/>
    <w:rsid w:val="003C74D6"/>
    <w:rsid w:val="003C75DA"/>
    <w:rsid w:val="003D082A"/>
    <w:rsid w:val="003D0B03"/>
    <w:rsid w:val="003D1D70"/>
    <w:rsid w:val="003D3DBC"/>
    <w:rsid w:val="003D63CB"/>
    <w:rsid w:val="003E3F0B"/>
    <w:rsid w:val="003E6557"/>
    <w:rsid w:val="003F0368"/>
    <w:rsid w:val="003F03A6"/>
    <w:rsid w:val="003F38A8"/>
    <w:rsid w:val="003F46E5"/>
    <w:rsid w:val="003F4ECA"/>
    <w:rsid w:val="003F582D"/>
    <w:rsid w:val="003F7EE3"/>
    <w:rsid w:val="00400765"/>
    <w:rsid w:val="004028B5"/>
    <w:rsid w:val="00402AEA"/>
    <w:rsid w:val="00402B20"/>
    <w:rsid w:val="00403122"/>
    <w:rsid w:val="0040333F"/>
    <w:rsid w:val="00403D1D"/>
    <w:rsid w:val="00407401"/>
    <w:rsid w:val="004113D0"/>
    <w:rsid w:val="00411617"/>
    <w:rsid w:val="00411977"/>
    <w:rsid w:val="004125C1"/>
    <w:rsid w:val="00414F7B"/>
    <w:rsid w:val="00416DFF"/>
    <w:rsid w:val="0042186C"/>
    <w:rsid w:val="00422D07"/>
    <w:rsid w:val="00423E4D"/>
    <w:rsid w:val="00424BDE"/>
    <w:rsid w:val="00425D03"/>
    <w:rsid w:val="00426864"/>
    <w:rsid w:val="004312EB"/>
    <w:rsid w:val="00436D21"/>
    <w:rsid w:val="004378A7"/>
    <w:rsid w:val="00440BD9"/>
    <w:rsid w:val="00443387"/>
    <w:rsid w:val="004445C2"/>
    <w:rsid w:val="0044475D"/>
    <w:rsid w:val="00446F77"/>
    <w:rsid w:val="004522A4"/>
    <w:rsid w:val="0045279E"/>
    <w:rsid w:val="00453116"/>
    <w:rsid w:val="00453CF9"/>
    <w:rsid w:val="00454FE2"/>
    <w:rsid w:val="00455E33"/>
    <w:rsid w:val="00456CB8"/>
    <w:rsid w:val="00457C68"/>
    <w:rsid w:val="004606BC"/>
    <w:rsid w:val="00461807"/>
    <w:rsid w:val="00462872"/>
    <w:rsid w:val="0046436C"/>
    <w:rsid w:val="0046545E"/>
    <w:rsid w:val="00465A82"/>
    <w:rsid w:val="0046727B"/>
    <w:rsid w:val="00470392"/>
    <w:rsid w:val="00473054"/>
    <w:rsid w:val="00474BFD"/>
    <w:rsid w:val="004831AA"/>
    <w:rsid w:val="004842BF"/>
    <w:rsid w:val="00485003"/>
    <w:rsid w:val="0048530F"/>
    <w:rsid w:val="004856EF"/>
    <w:rsid w:val="0048728F"/>
    <w:rsid w:val="00487BE9"/>
    <w:rsid w:val="004934D6"/>
    <w:rsid w:val="00497F5D"/>
    <w:rsid w:val="004A01E6"/>
    <w:rsid w:val="004A0E65"/>
    <w:rsid w:val="004A21D0"/>
    <w:rsid w:val="004A2383"/>
    <w:rsid w:val="004A2EFE"/>
    <w:rsid w:val="004A5FB8"/>
    <w:rsid w:val="004B20A9"/>
    <w:rsid w:val="004B21E9"/>
    <w:rsid w:val="004B4089"/>
    <w:rsid w:val="004B6D31"/>
    <w:rsid w:val="004C3CB4"/>
    <w:rsid w:val="004C73B1"/>
    <w:rsid w:val="004C7E00"/>
    <w:rsid w:val="004D03BA"/>
    <w:rsid w:val="004D05E5"/>
    <w:rsid w:val="004D0BDD"/>
    <w:rsid w:val="004D3896"/>
    <w:rsid w:val="004D51FD"/>
    <w:rsid w:val="004E0AC1"/>
    <w:rsid w:val="004E138D"/>
    <w:rsid w:val="004E1618"/>
    <w:rsid w:val="004E40AD"/>
    <w:rsid w:val="004E535C"/>
    <w:rsid w:val="004E5729"/>
    <w:rsid w:val="004E6F24"/>
    <w:rsid w:val="004F1674"/>
    <w:rsid w:val="004F22C6"/>
    <w:rsid w:val="004F51BC"/>
    <w:rsid w:val="004F6F8E"/>
    <w:rsid w:val="004F72AE"/>
    <w:rsid w:val="004F78CF"/>
    <w:rsid w:val="004F7BB0"/>
    <w:rsid w:val="0050317B"/>
    <w:rsid w:val="00503305"/>
    <w:rsid w:val="00503D7E"/>
    <w:rsid w:val="00507358"/>
    <w:rsid w:val="00510D94"/>
    <w:rsid w:val="00511892"/>
    <w:rsid w:val="00512164"/>
    <w:rsid w:val="005129FE"/>
    <w:rsid w:val="00512F7D"/>
    <w:rsid w:val="00516C59"/>
    <w:rsid w:val="00517147"/>
    <w:rsid w:val="00517723"/>
    <w:rsid w:val="00522808"/>
    <w:rsid w:val="00522C0E"/>
    <w:rsid w:val="005250F5"/>
    <w:rsid w:val="00525212"/>
    <w:rsid w:val="005253CE"/>
    <w:rsid w:val="00526064"/>
    <w:rsid w:val="0053190C"/>
    <w:rsid w:val="00532FE6"/>
    <w:rsid w:val="00533595"/>
    <w:rsid w:val="00533D65"/>
    <w:rsid w:val="005341FA"/>
    <w:rsid w:val="005349B9"/>
    <w:rsid w:val="00534F9C"/>
    <w:rsid w:val="00536F24"/>
    <w:rsid w:val="005408ED"/>
    <w:rsid w:val="00541685"/>
    <w:rsid w:val="005458E4"/>
    <w:rsid w:val="00547415"/>
    <w:rsid w:val="0054747E"/>
    <w:rsid w:val="00552536"/>
    <w:rsid w:val="00552EE4"/>
    <w:rsid w:val="00554095"/>
    <w:rsid w:val="00554FAE"/>
    <w:rsid w:val="005559B9"/>
    <w:rsid w:val="005613FD"/>
    <w:rsid w:val="005622A3"/>
    <w:rsid w:val="00563512"/>
    <w:rsid w:val="00563A34"/>
    <w:rsid w:val="005640C6"/>
    <w:rsid w:val="00567B32"/>
    <w:rsid w:val="00570E14"/>
    <w:rsid w:val="00571480"/>
    <w:rsid w:val="00574D5D"/>
    <w:rsid w:val="005763C8"/>
    <w:rsid w:val="005768B2"/>
    <w:rsid w:val="00576B58"/>
    <w:rsid w:val="00580493"/>
    <w:rsid w:val="00581DA5"/>
    <w:rsid w:val="00584D94"/>
    <w:rsid w:val="00584FC3"/>
    <w:rsid w:val="00586EC5"/>
    <w:rsid w:val="00593057"/>
    <w:rsid w:val="00595916"/>
    <w:rsid w:val="005974E6"/>
    <w:rsid w:val="005A2053"/>
    <w:rsid w:val="005A764C"/>
    <w:rsid w:val="005B1148"/>
    <w:rsid w:val="005B1493"/>
    <w:rsid w:val="005B5456"/>
    <w:rsid w:val="005B5C64"/>
    <w:rsid w:val="005B6D3F"/>
    <w:rsid w:val="005B724D"/>
    <w:rsid w:val="005C02E0"/>
    <w:rsid w:val="005C0E90"/>
    <w:rsid w:val="005C24DE"/>
    <w:rsid w:val="005C340B"/>
    <w:rsid w:val="005C4159"/>
    <w:rsid w:val="005C6518"/>
    <w:rsid w:val="005C65CB"/>
    <w:rsid w:val="005C6F53"/>
    <w:rsid w:val="005D0CD5"/>
    <w:rsid w:val="005D0D23"/>
    <w:rsid w:val="005D16FD"/>
    <w:rsid w:val="005D21F6"/>
    <w:rsid w:val="005D2A2A"/>
    <w:rsid w:val="005D2AA8"/>
    <w:rsid w:val="005D785D"/>
    <w:rsid w:val="005E428C"/>
    <w:rsid w:val="005E53D0"/>
    <w:rsid w:val="005E625D"/>
    <w:rsid w:val="005E7450"/>
    <w:rsid w:val="005F38EC"/>
    <w:rsid w:val="005F3CA6"/>
    <w:rsid w:val="005F4324"/>
    <w:rsid w:val="005F7165"/>
    <w:rsid w:val="00600A8D"/>
    <w:rsid w:val="00611243"/>
    <w:rsid w:val="006118BF"/>
    <w:rsid w:val="006124B2"/>
    <w:rsid w:val="006156B4"/>
    <w:rsid w:val="00615A70"/>
    <w:rsid w:val="00616EC6"/>
    <w:rsid w:val="00617AB8"/>
    <w:rsid w:val="00623FC2"/>
    <w:rsid w:val="006255EF"/>
    <w:rsid w:val="00626E31"/>
    <w:rsid w:val="00627244"/>
    <w:rsid w:val="006340FD"/>
    <w:rsid w:val="0063451C"/>
    <w:rsid w:val="0063464F"/>
    <w:rsid w:val="006365AD"/>
    <w:rsid w:val="00637F0A"/>
    <w:rsid w:val="006404D5"/>
    <w:rsid w:val="0064063E"/>
    <w:rsid w:val="006416BF"/>
    <w:rsid w:val="00641E4E"/>
    <w:rsid w:val="00642ACA"/>
    <w:rsid w:val="006439FB"/>
    <w:rsid w:val="006456D4"/>
    <w:rsid w:val="006458D3"/>
    <w:rsid w:val="006460D5"/>
    <w:rsid w:val="0064687B"/>
    <w:rsid w:val="006525E2"/>
    <w:rsid w:val="00653F53"/>
    <w:rsid w:val="006574B4"/>
    <w:rsid w:val="006575EF"/>
    <w:rsid w:val="00657DC2"/>
    <w:rsid w:val="00657DDA"/>
    <w:rsid w:val="00660693"/>
    <w:rsid w:val="00661386"/>
    <w:rsid w:val="0067091C"/>
    <w:rsid w:val="006712C4"/>
    <w:rsid w:val="00673BA9"/>
    <w:rsid w:val="00674001"/>
    <w:rsid w:val="006754CE"/>
    <w:rsid w:val="0067560A"/>
    <w:rsid w:val="0068150E"/>
    <w:rsid w:val="00681A39"/>
    <w:rsid w:val="006823A7"/>
    <w:rsid w:val="00682484"/>
    <w:rsid w:val="00686950"/>
    <w:rsid w:val="00687014"/>
    <w:rsid w:val="00690553"/>
    <w:rsid w:val="006917D6"/>
    <w:rsid w:val="00694AB7"/>
    <w:rsid w:val="00696F1B"/>
    <w:rsid w:val="006972B3"/>
    <w:rsid w:val="00697576"/>
    <w:rsid w:val="006A034E"/>
    <w:rsid w:val="006A22D7"/>
    <w:rsid w:val="006A35FC"/>
    <w:rsid w:val="006A40F5"/>
    <w:rsid w:val="006A41FA"/>
    <w:rsid w:val="006A5A44"/>
    <w:rsid w:val="006A63B9"/>
    <w:rsid w:val="006A6CB9"/>
    <w:rsid w:val="006B0143"/>
    <w:rsid w:val="006B0ACB"/>
    <w:rsid w:val="006B3168"/>
    <w:rsid w:val="006B4280"/>
    <w:rsid w:val="006B7D81"/>
    <w:rsid w:val="006C1C40"/>
    <w:rsid w:val="006C212E"/>
    <w:rsid w:val="006C5654"/>
    <w:rsid w:val="006C63FB"/>
    <w:rsid w:val="006C70A0"/>
    <w:rsid w:val="006D036C"/>
    <w:rsid w:val="006D08F7"/>
    <w:rsid w:val="006D5246"/>
    <w:rsid w:val="006D798B"/>
    <w:rsid w:val="006D7D36"/>
    <w:rsid w:val="006E0562"/>
    <w:rsid w:val="006E4504"/>
    <w:rsid w:val="006E5D51"/>
    <w:rsid w:val="006E728A"/>
    <w:rsid w:val="006F2FF2"/>
    <w:rsid w:val="006F6BF7"/>
    <w:rsid w:val="006F73BA"/>
    <w:rsid w:val="006F7423"/>
    <w:rsid w:val="0070010B"/>
    <w:rsid w:val="0070229D"/>
    <w:rsid w:val="0070505B"/>
    <w:rsid w:val="00707E4F"/>
    <w:rsid w:val="0071163A"/>
    <w:rsid w:val="00713B30"/>
    <w:rsid w:val="007141C7"/>
    <w:rsid w:val="00714FB9"/>
    <w:rsid w:val="007173E5"/>
    <w:rsid w:val="00717638"/>
    <w:rsid w:val="00720C21"/>
    <w:rsid w:val="00721608"/>
    <w:rsid w:val="007242BC"/>
    <w:rsid w:val="007247F2"/>
    <w:rsid w:val="00724CEB"/>
    <w:rsid w:val="00727593"/>
    <w:rsid w:val="00734F28"/>
    <w:rsid w:val="00736816"/>
    <w:rsid w:val="007376E0"/>
    <w:rsid w:val="00740452"/>
    <w:rsid w:val="0074299F"/>
    <w:rsid w:val="00742DB3"/>
    <w:rsid w:val="00743B1B"/>
    <w:rsid w:val="00743B50"/>
    <w:rsid w:val="007504C5"/>
    <w:rsid w:val="00754C34"/>
    <w:rsid w:val="00763ED4"/>
    <w:rsid w:val="007711DF"/>
    <w:rsid w:val="007723F4"/>
    <w:rsid w:val="00772DD8"/>
    <w:rsid w:val="00772F2F"/>
    <w:rsid w:val="0077778E"/>
    <w:rsid w:val="00780B56"/>
    <w:rsid w:val="00780EC3"/>
    <w:rsid w:val="00780FF4"/>
    <w:rsid w:val="00781274"/>
    <w:rsid w:val="007818E3"/>
    <w:rsid w:val="007821DD"/>
    <w:rsid w:val="00782802"/>
    <w:rsid w:val="00782BE0"/>
    <w:rsid w:val="00786BB7"/>
    <w:rsid w:val="007874A6"/>
    <w:rsid w:val="007901F1"/>
    <w:rsid w:val="00791269"/>
    <w:rsid w:val="00792EB3"/>
    <w:rsid w:val="00794706"/>
    <w:rsid w:val="007948AB"/>
    <w:rsid w:val="00796DCB"/>
    <w:rsid w:val="00797077"/>
    <w:rsid w:val="007970DA"/>
    <w:rsid w:val="007A0FF9"/>
    <w:rsid w:val="007A285A"/>
    <w:rsid w:val="007A2B7E"/>
    <w:rsid w:val="007A3230"/>
    <w:rsid w:val="007A46D2"/>
    <w:rsid w:val="007A6F2D"/>
    <w:rsid w:val="007A7ABE"/>
    <w:rsid w:val="007A7F86"/>
    <w:rsid w:val="007B038D"/>
    <w:rsid w:val="007B0847"/>
    <w:rsid w:val="007B0A30"/>
    <w:rsid w:val="007B3269"/>
    <w:rsid w:val="007B3600"/>
    <w:rsid w:val="007B4408"/>
    <w:rsid w:val="007B673C"/>
    <w:rsid w:val="007B6B07"/>
    <w:rsid w:val="007B6FD1"/>
    <w:rsid w:val="007C0591"/>
    <w:rsid w:val="007C0788"/>
    <w:rsid w:val="007C288C"/>
    <w:rsid w:val="007C2AC1"/>
    <w:rsid w:val="007C3EE0"/>
    <w:rsid w:val="007C479C"/>
    <w:rsid w:val="007C570C"/>
    <w:rsid w:val="007C6E57"/>
    <w:rsid w:val="007D1975"/>
    <w:rsid w:val="007E03E9"/>
    <w:rsid w:val="007E04DC"/>
    <w:rsid w:val="007E1B78"/>
    <w:rsid w:val="007E22E3"/>
    <w:rsid w:val="007E45A3"/>
    <w:rsid w:val="007E6CAE"/>
    <w:rsid w:val="007E7FAE"/>
    <w:rsid w:val="007F4868"/>
    <w:rsid w:val="007F5E51"/>
    <w:rsid w:val="0080017A"/>
    <w:rsid w:val="008003FC"/>
    <w:rsid w:val="00801FEB"/>
    <w:rsid w:val="0080256A"/>
    <w:rsid w:val="0080350A"/>
    <w:rsid w:val="00803A00"/>
    <w:rsid w:val="008074BE"/>
    <w:rsid w:val="00807AD9"/>
    <w:rsid w:val="00810F62"/>
    <w:rsid w:val="00813EE6"/>
    <w:rsid w:val="0081493A"/>
    <w:rsid w:val="0081539C"/>
    <w:rsid w:val="00817006"/>
    <w:rsid w:val="00820277"/>
    <w:rsid w:val="0082045D"/>
    <w:rsid w:val="0082064B"/>
    <w:rsid w:val="00822398"/>
    <w:rsid w:val="00822CC5"/>
    <w:rsid w:val="00823191"/>
    <w:rsid w:val="00824C26"/>
    <w:rsid w:val="0082592C"/>
    <w:rsid w:val="0083135B"/>
    <w:rsid w:val="00832F52"/>
    <w:rsid w:val="008335E3"/>
    <w:rsid w:val="008362D1"/>
    <w:rsid w:val="008375A4"/>
    <w:rsid w:val="00837758"/>
    <w:rsid w:val="0084023B"/>
    <w:rsid w:val="00840906"/>
    <w:rsid w:val="0084101F"/>
    <w:rsid w:val="00845F2A"/>
    <w:rsid w:val="0084756B"/>
    <w:rsid w:val="008506BB"/>
    <w:rsid w:val="00850BBD"/>
    <w:rsid w:val="00853AAA"/>
    <w:rsid w:val="00856A63"/>
    <w:rsid w:val="0086159F"/>
    <w:rsid w:val="008629EA"/>
    <w:rsid w:val="00874CC2"/>
    <w:rsid w:val="008751DD"/>
    <w:rsid w:val="008763FE"/>
    <w:rsid w:val="00876E59"/>
    <w:rsid w:val="00876FF0"/>
    <w:rsid w:val="008811C1"/>
    <w:rsid w:val="00883980"/>
    <w:rsid w:val="00883B2F"/>
    <w:rsid w:val="0088416D"/>
    <w:rsid w:val="00886401"/>
    <w:rsid w:val="00886960"/>
    <w:rsid w:val="008902C8"/>
    <w:rsid w:val="00891868"/>
    <w:rsid w:val="00891882"/>
    <w:rsid w:val="00892443"/>
    <w:rsid w:val="00892A39"/>
    <w:rsid w:val="00892FF8"/>
    <w:rsid w:val="00894321"/>
    <w:rsid w:val="00895A9A"/>
    <w:rsid w:val="008A0F48"/>
    <w:rsid w:val="008A1BA8"/>
    <w:rsid w:val="008A2D7C"/>
    <w:rsid w:val="008A5EC4"/>
    <w:rsid w:val="008A7140"/>
    <w:rsid w:val="008A7838"/>
    <w:rsid w:val="008A7CCE"/>
    <w:rsid w:val="008A7DEE"/>
    <w:rsid w:val="008B2732"/>
    <w:rsid w:val="008B458F"/>
    <w:rsid w:val="008B4FFE"/>
    <w:rsid w:val="008B564F"/>
    <w:rsid w:val="008B6896"/>
    <w:rsid w:val="008C14ED"/>
    <w:rsid w:val="008C1BE3"/>
    <w:rsid w:val="008C2AF8"/>
    <w:rsid w:val="008C2E60"/>
    <w:rsid w:val="008C44A9"/>
    <w:rsid w:val="008C5202"/>
    <w:rsid w:val="008D0610"/>
    <w:rsid w:val="008D0A84"/>
    <w:rsid w:val="008D1D27"/>
    <w:rsid w:val="008D2CEA"/>
    <w:rsid w:val="008D31DF"/>
    <w:rsid w:val="008D3E7D"/>
    <w:rsid w:val="008D40B3"/>
    <w:rsid w:val="008D4F1E"/>
    <w:rsid w:val="008D5490"/>
    <w:rsid w:val="008D5932"/>
    <w:rsid w:val="008D5CDA"/>
    <w:rsid w:val="008D62F1"/>
    <w:rsid w:val="008E1AA5"/>
    <w:rsid w:val="008F0189"/>
    <w:rsid w:val="008F0F5B"/>
    <w:rsid w:val="008F19CA"/>
    <w:rsid w:val="008F1DAA"/>
    <w:rsid w:val="008F296E"/>
    <w:rsid w:val="008F58E5"/>
    <w:rsid w:val="008F5CE1"/>
    <w:rsid w:val="008F7514"/>
    <w:rsid w:val="0090206E"/>
    <w:rsid w:val="0090207C"/>
    <w:rsid w:val="00902C8D"/>
    <w:rsid w:val="00903461"/>
    <w:rsid w:val="009036FF"/>
    <w:rsid w:val="00904455"/>
    <w:rsid w:val="00904E9F"/>
    <w:rsid w:val="009059E8"/>
    <w:rsid w:val="00905F94"/>
    <w:rsid w:val="00907C26"/>
    <w:rsid w:val="009102A3"/>
    <w:rsid w:val="00923134"/>
    <w:rsid w:val="00924224"/>
    <w:rsid w:val="009277BC"/>
    <w:rsid w:val="00927B45"/>
    <w:rsid w:val="00930602"/>
    <w:rsid w:val="00931FD5"/>
    <w:rsid w:val="009330FD"/>
    <w:rsid w:val="009339FC"/>
    <w:rsid w:val="009353A2"/>
    <w:rsid w:val="0093582C"/>
    <w:rsid w:val="00935FC7"/>
    <w:rsid w:val="0094027F"/>
    <w:rsid w:val="0094231A"/>
    <w:rsid w:val="00943952"/>
    <w:rsid w:val="00944D70"/>
    <w:rsid w:val="00947584"/>
    <w:rsid w:val="009478F0"/>
    <w:rsid w:val="00953E68"/>
    <w:rsid w:val="009543F8"/>
    <w:rsid w:val="009557AF"/>
    <w:rsid w:val="009559CC"/>
    <w:rsid w:val="009567FF"/>
    <w:rsid w:val="00957AAB"/>
    <w:rsid w:val="00962F4B"/>
    <w:rsid w:val="00964B8F"/>
    <w:rsid w:val="00965908"/>
    <w:rsid w:val="00971006"/>
    <w:rsid w:val="00971E40"/>
    <w:rsid w:val="00974BBB"/>
    <w:rsid w:val="00974C04"/>
    <w:rsid w:val="009753AE"/>
    <w:rsid w:val="00977B2B"/>
    <w:rsid w:val="00980CD6"/>
    <w:rsid w:val="00981E82"/>
    <w:rsid w:val="0098231B"/>
    <w:rsid w:val="00983812"/>
    <w:rsid w:val="00984A4E"/>
    <w:rsid w:val="009861E8"/>
    <w:rsid w:val="00986704"/>
    <w:rsid w:val="00986C76"/>
    <w:rsid w:val="0098709D"/>
    <w:rsid w:val="009913FA"/>
    <w:rsid w:val="00994471"/>
    <w:rsid w:val="00996304"/>
    <w:rsid w:val="0099680B"/>
    <w:rsid w:val="009970E0"/>
    <w:rsid w:val="00997CB5"/>
    <w:rsid w:val="009A0597"/>
    <w:rsid w:val="009A1ED1"/>
    <w:rsid w:val="009A274D"/>
    <w:rsid w:val="009A2BB7"/>
    <w:rsid w:val="009A302B"/>
    <w:rsid w:val="009A48BA"/>
    <w:rsid w:val="009A61EA"/>
    <w:rsid w:val="009B2F3D"/>
    <w:rsid w:val="009B504E"/>
    <w:rsid w:val="009B51EC"/>
    <w:rsid w:val="009B54E1"/>
    <w:rsid w:val="009B6253"/>
    <w:rsid w:val="009B6B7C"/>
    <w:rsid w:val="009B71F2"/>
    <w:rsid w:val="009C0E2C"/>
    <w:rsid w:val="009C1491"/>
    <w:rsid w:val="009C15CC"/>
    <w:rsid w:val="009C19BE"/>
    <w:rsid w:val="009C217F"/>
    <w:rsid w:val="009C3356"/>
    <w:rsid w:val="009C4D9E"/>
    <w:rsid w:val="009C59A5"/>
    <w:rsid w:val="009C6D41"/>
    <w:rsid w:val="009D15D3"/>
    <w:rsid w:val="009D37C3"/>
    <w:rsid w:val="009D55F3"/>
    <w:rsid w:val="009D767B"/>
    <w:rsid w:val="009E09A2"/>
    <w:rsid w:val="009E0A49"/>
    <w:rsid w:val="009E199A"/>
    <w:rsid w:val="009E1BED"/>
    <w:rsid w:val="009E3350"/>
    <w:rsid w:val="009E513F"/>
    <w:rsid w:val="009E7170"/>
    <w:rsid w:val="009F14E0"/>
    <w:rsid w:val="009F152D"/>
    <w:rsid w:val="009F35F8"/>
    <w:rsid w:val="009F47A7"/>
    <w:rsid w:val="009F644F"/>
    <w:rsid w:val="009F6FD7"/>
    <w:rsid w:val="009F784A"/>
    <w:rsid w:val="00A00F98"/>
    <w:rsid w:val="00A045F0"/>
    <w:rsid w:val="00A07362"/>
    <w:rsid w:val="00A076EE"/>
    <w:rsid w:val="00A1146A"/>
    <w:rsid w:val="00A139A3"/>
    <w:rsid w:val="00A1414D"/>
    <w:rsid w:val="00A14C41"/>
    <w:rsid w:val="00A16052"/>
    <w:rsid w:val="00A168AE"/>
    <w:rsid w:val="00A17548"/>
    <w:rsid w:val="00A207D6"/>
    <w:rsid w:val="00A2298F"/>
    <w:rsid w:val="00A229D5"/>
    <w:rsid w:val="00A22E78"/>
    <w:rsid w:val="00A233C2"/>
    <w:rsid w:val="00A24FF8"/>
    <w:rsid w:val="00A25C09"/>
    <w:rsid w:val="00A260F1"/>
    <w:rsid w:val="00A26815"/>
    <w:rsid w:val="00A31C52"/>
    <w:rsid w:val="00A32BB0"/>
    <w:rsid w:val="00A340A5"/>
    <w:rsid w:val="00A37EA8"/>
    <w:rsid w:val="00A37ED5"/>
    <w:rsid w:val="00A4058D"/>
    <w:rsid w:val="00A40C89"/>
    <w:rsid w:val="00A41C73"/>
    <w:rsid w:val="00A42B47"/>
    <w:rsid w:val="00A439FA"/>
    <w:rsid w:val="00A44D06"/>
    <w:rsid w:val="00A457CC"/>
    <w:rsid w:val="00A46C02"/>
    <w:rsid w:val="00A518BA"/>
    <w:rsid w:val="00A524E7"/>
    <w:rsid w:val="00A52EBC"/>
    <w:rsid w:val="00A531ED"/>
    <w:rsid w:val="00A53E70"/>
    <w:rsid w:val="00A55954"/>
    <w:rsid w:val="00A62847"/>
    <w:rsid w:val="00A62D2F"/>
    <w:rsid w:val="00A71008"/>
    <w:rsid w:val="00A71779"/>
    <w:rsid w:val="00A71E38"/>
    <w:rsid w:val="00A71FFD"/>
    <w:rsid w:val="00A7212B"/>
    <w:rsid w:val="00A74342"/>
    <w:rsid w:val="00A7481F"/>
    <w:rsid w:val="00A75E25"/>
    <w:rsid w:val="00A7632A"/>
    <w:rsid w:val="00A77AF8"/>
    <w:rsid w:val="00A81C7B"/>
    <w:rsid w:val="00A82C3C"/>
    <w:rsid w:val="00A922CC"/>
    <w:rsid w:val="00A94E9C"/>
    <w:rsid w:val="00A954F7"/>
    <w:rsid w:val="00A959E4"/>
    <w:rsid w:val="00A97DCC"/>
    <w:rsid w:val="00AA089A"/>
    <w:rsid w:val="00AA118D"/>
    <w:rsid w:val="00AA4B88"/>
    <w:rsid w:val="00AA747B"/>
    <w:rsid w:val="00AA79EB"/>
    <w:rsid w:val="00AB176D"/>
    <w:rsid w:val="00AB2038"/>
    <w:rsid w:val="00AB3BD0"/>
    <w:rsid w:val="00AB49A2"/>
    <w:rsid w:val="00AB5095"/>
    <w:rsid w:val="00AB5B9B"/>
    <w:rsid w:val="00AB7E58"/>
    <w:rsid w:val="00AB7F09"/>
    <w:rsid w:val="00AC02DA"/>
    <w:rsid w:val="00AC0693"/>
    <w:rsid w:val="00AC15EA"/>
    <w:rsid w:val="00AC1A6B"/>
    <w:rsid w:val="00AC2EF8"/>
    <w:rsid w:val="00AC3577"/>
    <w:rsid w:val="00AC4E30"/>
    <w:rsid w:val="00AC55AB"/>
    <w:rsid w:val="00AD296F"/>
    <w:rsid w:val="00AD6C87"/>
    <w:rsid w:val="00AE0D02"/>
    <w:rsid w:val="00AE3CB0"/>
    <w:rsid w:val="00AE4738"/>
    <w:rsid w:val="00AE53EE"/>
    <w:rsid w:val="00AE7070"/>
    <w:rsid w:val="00AE776C"/>
    <w:rsid w:val="00AF09C8"/>
    <w:rsid w:val="00AF1AE5"/>
    <w:rsid w:val="00AF256C"/>
    <w:rsid w:val="00AF390B"/>
    <w:rsid w:val="00AF4008"/>
    <w:rsid w:val="00AF6BE3"/>
    <w:rsid w:val="00AF6F49"/>
    <w:rsid w:val="00B006C8"/>
    <w:rsid w:val="00B016E9"/>
    <w:rsid w:val="00B03440"/>
    <w:rsid w:val="00B05A7C"/>
    <w:rsid w:val="00B06E35"/>
    <w:rsid w:val="00B07F20"/>
    <w:rsid w:val="00B113A9"/>
    <w:rsid w:val="00B12E26"/>
    <w:rsid w:val="00B1382D"/>
    <w:rsid w:val="00B13BAC"/>
    <w:rsid w:val="00B16B0C"/>
    <w:rsid w:val="00B20F8B"/>
    <w:rsid w:val="00B22949"/>
    <w:rsid w:val="00B243F4"/>
    <w:rsid w:val="00B25093"/>
    <w:rsid w:val="00B32CF1"/>
    <w:rsid w:val="00B33521"/>
    <w:rsid w:val="00B3517B"/>
    <w:rsid w:val="00B40E72"/>
    <w:rsid w:val="00B411A6"/>
    <w:rsid w:val="00B43E47"/>
    <w:rsid w:val="00B47456"/>
    <w:rsid w:val="00B5082B"/>
    <w:rsid w:val="00B54FC7"/>
    <w:rsid w:val="00B54FCD"/>
    <w:rsid w:val="00B5710F"/>
    <w:rsid w:val="00B57188"/>
    <w:rsid w:val="00B57F08"/>
    <w:rsid w:val="00B6316C"/>
    <w:rsid w:val="00B6428D"/>
    <w:rsid w:val="00B70404"/>
    <w:rsid w:val="00B722A0"/>
    <w:rsid w:val="00B728D2"/>
    <w:rsid w:val="00B746B1"/>
    <w:rsid w:val="00B761B1"/>
    <w:rsid w:val="00B8380F"/>
    <w:rsid w:val="00B84BD9"/>
    <w:rsid w:val="00B84E3F"/>
    <w:rsid w:val="00B855F5"/>
    <w:rsid w:val="00B85A61"/>
    <w:rsid w:val="00B85ED4"/>
    <w:rsid w:val="00B928D7"/>
    <w:rsid w:val="00B941DC"/>
    <w:rsid w:val="00B951E4"/>
    <w:rsid w:val="00B97D83"/>
    <w:rsid w:val="00BA1615"/>
    <w:rsid w:val="00BA2FAD"/>
    <w:rsid w:val="00BA3341"/>
    <w:rsid w:val="00BA4DA5"/>
    <w:rsid w:val="00BA5FDA"/>
    <w:rsid w:val="00BA6459"/>
    <w:rsid w:val="00BA6822"/>
    <w:rsid w:val="00BA7650"/>
    <w:rsid w:val="00BB1461"/>
    <w:rsid w:val="00BB152C"/>
    <w:rsid w:val="00BB2374"/>
    <w:rsid w:val="00BB4954"/>
    <w:rsid w:val="00BB5808"/>
    <w:rsid w:val="00BB74B0"/>
    <w:rsid w:val="00BC2805"/>
    <w:rsid w:val="00BC3160"/>
    <w:rsid w:val="00BC4AB8"/>
    <w:rsid w:val="00BC5F91"/>
    <w:rsid w:val="00BC712B"/>
    <w:rsid w:val="00BC7F07"/>
    <w:rsid w:val="00BC7F65"/>
    <w:rsid w:val="00BD0BB6"/>
    <w:rsid w:val="00BD111A"/>
    <w:rsid w:val="00BD133B"/>
    <w:rsid w:val="00BD27BE"/>
    <w:rsid w:val="00BD5B92"/>
    <w:rsid w:val="00BE09C1"/>
    <w:rsid w:val="00BE11CC"/>
    <w:rsid w:val="00BE22FC"/>
    <w:rsid w:val="00BE335D"/>
    <w:rsid w:val="00BE3B04"/>
    <w:rsid w:val="00BE4963"/>
    <w:rsid w:val="00BE6382"/>
    <w:rsid w:val="00BE6AB8"/>
    <w:rsid w:val="00BF5F03"/>
    <w:rsid w:val="00BF62CC"/>
    <w:rsid w:val="00BF704A"/>
    <w:rsid w:val="00BF762F"/>
    <w:rsid w:val="00C00C5E"/>
    <w:rsid w:val="00C016FD"/>
    <w:rsid w:val="00C01910"/>
    <w:rsid w:val="00C029E3"/>
    <w:rsid w:val="00C03185"/>
    <w:rsid w:val="00C03E7C"/>
    <w:rsid w:val="00C062E2"/>
    <w:rsid w:val="00C06FFA"/>
    <w:rsid w:val="00C10A93"/>
    <w:rsid w:val="00C10B4B"/>
    <w:rsid w:val="00C14725"/>
    <w:rsid w:val="00C17E0E"/>
    <w:rsid w:val="00C17FF2"/>
    <w:rsid w:val="00C20284"/>
    <w:rsid w:val="00C21178"/>
    <w:rsid w:val="00C213F6"/>
    <w:rsid w:val="00C2291F"/>
    <w:rsid w:val="00C246C0"/>
    <w:rsid w:val="00C255F6"/>
    <w:rsid w:val="00C26A1D"/>
    <w:rsid w:val="00C3121D"/>
    <w:rsid w:val="00C32B53"/>
    <w:rsid w:val="00C3332D"/>
    <w:rsid w:val="00C33495"/>
    <w:rsid w:val="00C342F2"/>
    <w:rsid w:val="00C347CF"/>
    <w:rsid w:val="00C34B9F"/>
    <w:rsid w:val="00C355C2"/>
    <w:rsid w:val="00C36131"/>
    <w:rsid w:val="00C367B2"/>
    <w:rsid w:val="00C369FA"/>
    <w:rsid w:val="00C3782D"/>
    <w:rsid w:val="00C400A2"/>
    <w:rsid w:val="00C41C25"/>
    <w:rsid w:val="00C42744"/>
    <w:rsid w:val="00C44988"/>
    <w:rsid w:val="00C44DE8"/>
    <w:rsid w:val="00C45CF8"/>
    <w:rsid w:val="00C47F13"/>
    <w:rsid w:val="00C5068E"/>
    <w:rsid w:val="00C50A28"/>
    <w:rsid w:val="00C51077"/>
    <w:rsid w:val="00C515B1"/>
    <w:rsid w:val="00C52302"/>
    <w:rsid w:val="00C52B18"/>
    <w:rsid w:val="00C53926"/>
    <w:rsid w:val="00C5405A"/>
    <w:rsid w:val="00C550EB"/>
    <w:rsid w:val="00C609CD"/>
    <w:rsid w:val="00C60CF4"/>
    <w:rsid w:val="00C6669A"/>
    <w:rsid w:val="00C668CB"/>
    <w:rsid w:val="00C67F27"/>
    <w:rsid w:val="00C72B67"/>
    <w:rsid w:val="00C735F3"/>
    <w:rsid w:val="00C75535"/>
    <w:rsid w:val="00C75FAF"/>
    <w:rsid w:val="00C76179"/>
    <w:rsid w:val="00C76510"/>
    <w:rsid w:val="00C80457"/>
    <w:rsid w:val="00C80C87"/>
    <w:rsid w:val="00C81A8C"/>
    <w:rsid w:val="00C81B80"/>
    <w:rsid w:val="00C81F8E"/>
    <w:rsid w:val="00C84863"/>
    <w:rsid w:val="00C859C9"/>
    <w:rsid w:val="00C8764C"/>
    <w:rsid w:val="00C87A1A"/>
    <w:rsid w:val="00C87B82"/>
    <w:rsid w:val="00C90CED"/>
    <w:rsid w:val="00C917F9"/>
    <w:rsid w:val="00C93126"/>
    <w:rsid w:val="00C94198"/>
    <w:rsid w:val="00C94230"/>
    <w:rsid w:val="00C947D0"/>
    <w:rsid w:val="00C96039"/>
    <w:rsid w:val="00CA0F6C"/>
    <w:rsid w:val="00CA6145"/>
    <w:rsid w:val="00CA617B"/>
    <w:rsid w:val="00CA77C8"/>
    <w:rsid w:val="00CB033C"/>
    <w:rsid w:val="00CB1795"/>
    <w:rsid w:val="00CB2001"/>
    <w:rsid w:val="00CB61B5"/>
    <w:rsid w:val="00CB70DE"/>
    <w:rsid w:val="00CB7599"/>
    <w:rsid w:val="00CC5126"/>
    <w:rsid w:val="00CC5191"/>
    <w:rsid w:val="00CC653C"/>
    <w:rsid w:val="00CC76D1"/>
    <w:rsid w:val="00CD2C9E"/>
    <w:rsid w:val="00CD4B10"/>
    <w:rsid w:val="00CD590E"/>
    <w:rsid w:val="00CD6B91"/>
    <w:rsid w:val="00CD6CD1"/>
    <w:rsid w:val="00CE01C8"/>
    <w:rsid w:val="00CE35C9"/>
    <w:rsid w:val="00CE573A"/>
    <w:rsid w:val="00CE6722"/>
    <w:rsid w:val="00CE78B6"/>
    <w:rsid w:val="00CF24D2"/>
    <w:rsid w:val="00CF5048"/>
    <w:rsid w:val="00CF7B1D"/>
    <w:rsid w:val="00D002F1"/>
    <w:rsid w:val="00D02CBF"/>
    <w:rsid w:val="00D03950"/>
    <w:rsid w:val="00D04C5D"/>
    <w:rsid w:val="00D061C3"/>
    <w:rsid w:val="00D11217"/>
    <w:rsid w:val="00D11DDC"/>
    <w:rsid w:val="00D124E4"/>
    <w:rsid w:val="00D1588A"/>
    <w:rsid w:val="00D16388"/>
    <w:rsid w:val="00D171CC"/>
    <w:rsid w:val="00D17B66"/>
    <w:rsid w:val="00D17D03"/>
    <w:rsid w:val="00D2093E"/>
    <w:rsid w:val="00D2153A"/>
    <w:rsid w:val="00D21DC1"/>
    <w:rsid w:val="00D2304F"/>
    <w:rsid w:val="00D24945"/>
    <w:rsid w:val="00D2533B"/>
    <w:rsid w:val="00D2669A"/>
    <w:rsid w:val="00D268D7"/>
    <w:rsid w:val="00D26B32"/>
    <w:rsid w:val="00D3275A"/>
    <w:rsid w:val="00D335E8"/>
    <w:rsid w:val="00D34077"/>
    <w:rsid w:val="00D34594"/>
    <w:rsid w:val="00D36A7E"/>
    <w:rsid w:val="00D36CAF"/>
    <w:rsid w:val="00D40E41"/>
    <w:rsid w:val="00D426DA"/>
    <w:rsid w:val="00D42F4A"/>
    <w:rsid w:val="00D436AE"/>
    <w:rsid w:val="00D44AF5"/>
    <w:rsid w:val="00D44F86"/>
    <w:rsid w:val="00D45CDF"/>
    <w:rsid w:val="00D47796"/>
    <w:rsid w:val="00D500A3"/>
    <w:rsid w:val="00D506E8"/>
    <w:rsid w:val="00D51CDF"/>
    <w:rsid w:val="00D521F7"/>
    <w:rsid w:val="00D52B6A"/>
    <w:rsid w:val="00D54671"/>
    <w:rsid w:val="00D55799"/>
    <w:rsid w:val="00D57507"/>
    <w:rsid w:val="00D60812"/>
    <w:rsid w:val="00D617DB"/>
    <w:rsid w:val="00D621BC"/>
    <w:rsid w:val="00D6295C"/>
    <w:rsid w:val="00D64098"/>
    <w:rsid w:val="00D66F7C"/>
    <w:rsid w:val="00D67F27"/>
    <w:rsid w:val="00D71D95"/>
    <w:rsid w:val="00D72D97"/>
    <w:rsid w:val="00D72F29"/>
    <w:rsid w:val="00D74348"/>
    <w:rsid w:val="00D749ED"/>
    <w:rsid w:val="00D74D85"/>
    <w:rsid w:val="00D75533"/>
    <w:rsid w:val="00D84B72"/>
    <w:rsid w:val="00D84CD7"/>
    <w:rsid w:val="00D84D81"/>
    <w:rsid w:val="00D84EB5"/>
    <w:rsid w:val="00D86441"/>
    <w:rsid w:val="00D91B24"/>
    <w:rsid w:val="00D93B1F"/>
    <w:rsid w:val="00D95632"/>
    <w:rsid w:val="00D9700F"/>
    <w:rsid w:val="00DA1B0C"/>
    <w:rsid w:val="00DA1CE8"/>
    <w:rsid w:val="00DA497A"/>
    <w:rsid w:val="00DA5A21"/>
    <w:rsid w:val="00DB173D"/>
    <w:rsid w:val="00DB2695"/>
    <w:rsid w:val="00DB29E9"/>
    <w:rsid w:val="00DB3D37"/>
    <w:rsid w:val="00DB43FA"/>
    <w:rsid w:val="00DB5051"/>
    <w:rsid w:val="00DB6EED"/>
    <w:rsid w:val="00DC0517"/>
    <w:rsid w:val="00DC2098"/>
    <w:rsid w:val="00DC22AB"/>
    <w:rsid w:val="00DC2395"/>
    <w:rsid w:val="00DC4007"/>
    <w:rsid w:val="00DC4892"/>
    <w:rsid w:val="00DC5EE7"/>
    <w:rsid w:val="00DC6898"/>
    <w:rsid w:val="00DD277A"/>
    <w:rsid w:val="00DD3C77"/>
    <w:rsid w:val="00DD433D"/>
    <w:rsid w:val="00DD50C3"/>
    <w:rsid w:val="00DD54BE"/>
    <w:rsid w:val="00DD6D49"/>
    <w:rsid w:val="00DD77F8"/>
    <w:rsid w:val="00DD7EBF"/>
    <w:rsid w:val="00DE36DD"/>
    <w:rsid w:val="00DE3FAA"/>
    <w:rsid w:val="00DF254E"/>
    <w:rsid w:val="00DF55B9"/>
    <w:rsid w:val="00DF599C"/>
    <w:rsid w:val="00DF7AD0"/>
    <w:rsid w:val="00E00BEB"/>
    <w:rsid w:val="00E02F88"/>
    <w:rsid w:val="00E048DE"/>
    <w:rsid w:val="00E04FF6"/>
    <w:rsid w:val="00E06275"/>
    <w:rsid w:val="00E06474"/>
    <w:rsid w:val="00E06C91"/>
    <w:rsid w:val="00E06E83"/>
    <w:rsid w:val="00E070C5"/>
    <w:rsid w:val="00E1159A"/>
    <w:rsid w:val="00E12BF3"/>
    <w:rsid w:val="00E144F4"/>
    <w:rsid w:val="00E153BF"/>
    <w:rsid w:val="00E1700F"/>
    <w:rsid w:val="00E20729"/>
    <w:rsid w:val="00E218BB"/>
    <w:rsid w:val="00E231EA"/>
    <w:rsid w:val="00E23EAD"/>
    <w:rsid w:val="00E24C98"/>
    <w:rsid w:val="00E31BE1"/>
    <w:rsid w:val="00E3214D"/>
    <w:rsid w:val="00E34067"/>
    <w:rsid w:val="00E34116"/>
    <w:rsid w:val="00E344FC"/>
    <w:rsid w:val="00E353AB"/>
    <w:rsid w:val="00E361ED"/>
    <w:rsid w:val="00E370B6"/>
    <w:rsid w:val="00E37212"/>
    <w:rsid w:val="00E3724C"/>
    <w:rsid w:val="00E377F7"/>
    <w:rsid w:val="00E405A2"/>
    <w:rsid w:val="00E416A7"/>
    <w:rsid w:val="00E43013"/>
    <w:rsid w:val="00E43788"/>
    <w:rsid w:val="00E43A8A"/>
    <w:rsid w:val="00E46781"/>
    <w:rsid w:val="00E4744B"/>
    <w:rsid w:val="00E56AFA"/>
    <w:rsid w:val="00E62EBD"/>
    <w:rsid w:val="00E63593"/>
    <w:rsid w:val="00E6423A"/>
    <w:rsid w:val="00E6433C"/>
    <w:rsid w:val="00E664C7"/>
    <w:rsid w:val="00E67089"/>
    <w:rsid w:val="00E70323"/>
    <w:rsid w:val="00E724DD"/>
    <w:rsid w:val="00E7461C"/>
    <w:rsid w:val="00E74ABD"/>
    <w:rsid w:val="00E754FB"/>
    <w:rsid w:val="00E75F72"/>
    <w:rsid w:val="00E77158"/>
    <w:rsid w:val="00E806CA"/>
    <w:rsid w:val="00E869A7"/>
    <w:rsid w:val="00E86EAB"/>
    <w:rsid w:val="00E871B8"/>
    <w:rsid w:val="00E90D3B"/>
    <w:rsid w:val="00E91BD0"/>
    <w:rsid w:val="00E91FB8"/>
    <w:rsid w:val="00E9203A"/>
    <w:rsid w:val="00E93971"/>
    <w:rsid w:val="00E94B02"/>
    <w:rsid w:val="00E95C5C"/>
    <w:rsid w:val="00E96F86"/>
    <w:rsid w:val="00E977BC"/>
    <w:rsid w:val="00EA059B"/>
    <w:rsid w:val="00EA247E"/>
    <w:rsid w:val="00EA52D3"/>
    <w:rsid w:val="00EA71CF"/>
    <w:rsid w:val="00EA7375"/>
    <w:rsid w:val="00EB2775"/>
    <w:rsid w:val="00EB2FDC"/>
    <w:rsid w:val="00EB3F4D"/>
    <w:rsid w:val="00EB6046"/>
    <w:rsid w:val="00EB7184"/>
    <w:rsid w:val="00EB7B27"/>
    <w:rsid w:val="00EB7BD6"/>
    <w:rsid w:val="00EC29A5"/>
    <w:rsid w:val="00EC2BC3"/>
    <w:rsid w:val="00EC2F45"/>
    <w:rsid w:val="00EC40C4"/>
    <w:rsid w:val="00EC44A8"/>
    <w:rsid w:val="00EC4DBE"/>
    <w:rsid w:val="00EC4F0C"/>
    <w:rsid w:val="00EC78E9"/>
    <w:rsid w:val="00ED0083"/>
    <w:rsid w:val="00ED5444"/>
    <w:rsid w:val="00ED67B9"/>
    <w:rsid w:val="00ED7AF4"/>
    <w:rsid w:val="00EE20DD"/>
    <w:rsid w:val="00EE259E"/>
    <w:rsid w:val="00EE36C2"/>
    <w:rsid w:val="00EE4258"/>
    <w:rsid w:val="00EE57C6"/>
    <w:rsid w:val="00EE5953"/>
    <w:rsid w:val="00EE729E"/>
    <w:rsid w:val="00EF182C"/>
    <w:rsid w:val="00EF53D8"/>
    <w:rsid w:val="00EF6E48"/>
    <w:rsid w:val="00EF79F4"/>
    <w:rsid w:val="00EF7A2D"/>
    <w:rsid w:val="00F02D4C"/>
    <w:rsid w:val="00F051A0"/>
    <w:rsid w:val="00F11F59"/>
    <w:rsid w:val="00F132CE"/>
    <w:rsid w:val="00F134A2"/>
    <w:rsid w:val="00F14D84"/>
    <w:rsid w:val="00F1676C"/>
    <w:rsid w:val="00F16BD3"/>
    <w:rsid w:val="00F17A03"/>
    <w:rsid w:val="00F17A66"/>
    <w:rsid w:val="00F20016"/>
    <w:rsid w:val="00F20C51"/>
    <w:rsid w:val="00F22032"/>
    <w:rsid w:val="00F25802"/>
    <w:rsid w:val="00F262C3"/>
    <w:rsid w:val="00F27C16"/>
    <w:rsid w:val="00F27FE3"/>
    <w:rsid w:val="00F32AE2"/>
    <w:rsid w:val="00F33F73"/>
    <w:rsid w:val="00F343A2"/>
    <w:rsid w:val="00F36898"/>
    <w:rsid w:val="00F400A6"/>
    <w:rsid w:val="00F41A83"/>
    <w:rsid w:val="00F44007"/>
    <w:rsid w:val="00F445EE"/>
    <w:rsid w:val="00F47CD9"/>
    <w:rsid w:val="00F50669"/>
    <w:rsid w:val="00F5178A"/>
    <w:rsid w:val="00F5187E"/>
    <w:rsid w:val="00F528A8"/>
    <w:rsid w:val="00F602AF"/>
    <w:rsid w:val="00F61573"/>
    <w:rsid w:val="00F61E2E"/>
    <w:rsid w:val="00F6241F"/>
    <w:rsid w:val="00F62FCD"/>
    <w:rsid w:val="00F6311C"/>
    <w:rsid w:val="00F63EE4"/>
    <w:rsid w:val="00F64242"/>
    <w:rsid w:val="00F645BA"/>
    <w:rsid w:val="00F65612"/>
    <w:rsid w:val="00F67B40"/>
    <w:rsid w:val="00F67B93"/>
    <w:rsid w:val="00F720EF"/>
    <w:rsid w:val="00F76BCF"/>
    <w:rsid w:val="00F77122"/>
    <w:rsid w:val="00F775AD"/>
    <w:rsid w:val="00F7790F"/>
    <w:rsid w:val="00F80100"/>
    <w:rsid w:val="00F8017B"/>
    <w:rsid w:val="00F801D5"/>
    <w:rsid w:val="00F813F0"/>
    <w:rsid w:val="00F828CA"/>
    <w:rsid w:val="00F85942"/>
    <w:rsid w:val="00F86D69"/>
    <w:rsid w:val="00F90234"/>
    <w:rsid w:val="00F9171F"/>
    <w:rsid w:val="00F918A3"/>
    <w:rsid w:val="00F925BC"/>
    <w:rsid w:val="00F936A2"/>
    <w:rsid w:val="00F93FA3"/>
    <w:rsid w:val="00F9577F"/>
    <w:rsid w:val="00F957E0"/>
    <w:rsid w:val="00FA0F55"/>
    <w:rsid w:val="00FA22FF"/>
    <w:rsid w:val="00FA24FC"/>
    <w:rsid w:val="00FA4247"/>
    <w:rsid w:val="00FA72DE"/>
    <w:rsid w:val="00FA74A2"/>
    <w:rsid w:val="00FA77DC"/>
    <w:rsid w:val="00FB034F"/>
    <w:rsid w:val="00FB2657"/>
    <w:rsid w:val="00FB4FDC"/>
    <w:rsid w:val="00FB563F"/>
    <w:rsid w:val="00FC0F99"/>
    <w:rsid w:val="00FC1E44"/>
    <w:rsid w:val="00FC23BA"/>
    <w:rsid w:val="00FC25A9"/>
    <w:rsid w:val="00FC6791"/>
    <w:rsid w:val="00FC6CAE"/>
    <w:rsid w:val="00FC6E2D"/>
    <w:rsid w:val="00FD0DEA"/>
    <w:rsid w:val="00FD280C"/>
    <w:rsid w:val="00FD3CC1"/>
    <w:rsid w:val="00FD7214"/>
    <w:rsid w:val="00FD7748"/>
    <w:rsid w:val="00FE1C42"/>
    <w:rsid w:val="00FE2AD4"/>
    <w:rsid w:val="00FE2C65"/>
    <w:rsid w:val="00FE7D9D"/>
    <w:rsid w:val="00FE7E2F"/>
    <w:rsid w:val="00FF01E8"/>
    <w:rsid w:val="00FF0301"/>
    <w:rsid w:val="00FF1E4F"/>
    <w:rsid w:val="00FF23E7"/>
    <w:rsid w:val="00FF2A9B"/>
    <w:rsid w:val="00FF387D"/>
    <w:rsid w:val="00FF5B2F"/>
    <w:rsid w:val="00FF7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14:docId w14:val="752DDB91"/>
  <w15:chartTrackingRefBased/>
  <w15:docId w15:val="{85FF4FC6-5273-4D7B-A8AB-BCB07DF4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1A0"/>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F051A0"/>
    <w:pPr>
      <w:pageBreakBefore/>
      <w:numPr>
        <w:numId w:val="9"/>
      </w:numPr>
      <w:spacing w:before="0" w:after="240"/>
      <w:outlineLvl w:val="1"/>
    </w:pPr>
    <w:rPr>
      <w:rFonts w:eastAsia="Times New Roman"/>
      <w:b/>
      <w:bCs/>
      <w:color w:val="000000"/>
      <w:sz w:val="3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sz w:val="22"/>
    </w:rPr>
  </w:style>
  <w:style w:type="paragraph" w:styleId="TOC2">
    <w:name w:val="toc 2"/>
    <w:basedOn w:val="Normal"/>
    <w:next w:val="Normal"/>
    <w:uiPriority w:val="39"/>
    <w:unhideWhenUsed/>
    <w:qFormat/>
    <w:rsid w:val="001A32DC"/>
    <w:pPr>
      <w:tabs>
        <w:tab w:val="right" w:leader="dot" w:pos="9060"/>
      </w:tabs>
      <w:spacing w:before="60" w:after="60"/>
    </w:pPr>
    <w:rPr>
      <w:noProof/>
      <w:sz w:val="22"/>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link w:val="CaptionChar"/>
    <w:uiPriority w:val="12"/>
    <w:qFormat/>
    <w:pPr>
      <w:keepNext/>
      <w:spacing w:before="360" w:after="120"/>
    </w:pPr>
    <w:rPr>
      <w:b/>
      <w:bCs/>
      <w:szCs w:val="18"/>
    </w:rPr>
  </w:style>
  <w:style w:type="paragraph" w:styleId="ListBullet">
    <w:name w:val="List Bullet"/>
    <w:basedOn w:val="Normal"/>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030903"/>
    <w:rPr>
      <w:color w:val="396497"/>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595916"/>
    <w:pPr>
      <w:pageBreakBefore/>
      <w:spacing w:before="480" w:line="276" w:lineRule="auto"/>
    </w:pPr>
    <w:rPr>
      <w:rFonts w:ascii="Calibri" w:eastAsiaTheme="minorEastAsia" w:hAnsi="Calibri" w:cstheme="minorBidi"/>
      <w:b/>
      <w:bCs/>
      <w:color w:val="00000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autoRedefine/>
    <w:uiPriority w:val="19"/>
    <w:qFormat/>
    <w:rsid w:val="00A260F1"/>
    <w:pPr>
      <w:pBdr>
        <w:top w:val="single" w:sz="4" w:space="10" w:color="auto"/>
        <w:left w:val="single" w:sz="4" w:space="10" w:color="auto"/>
        <w:bottom w:val="single" w:sz="4" w:space="10" w:color="auto"/>
        <w:right w:val="single" w:sz="4" w:space="10" w:color="auto"/>
      </w:pBdr>
      <w:spacing w:after="120"/>
    </w:pPr>
    <w:rPr>
      <w:rFonts w:ascii="Cambria" w:hAnsi="Cambria"/>
      <w:sz w:val="20"/>
      <w:szCs w:val="24"/>
      <w:lang w:eastAsia="ja-JP" w:bidi="hi-IN"/>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link w:val="BoxHeadingChar"/>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48530F"/>
    <w:pPr>
      <w:tabs>
        <w:tab w:val="right" w:leader="dot" w:pos="9231"/>
      </w:tabs>
    </w:pPr>
    <w:rPr>
      <w:sz w:val="22"/>
    </w:rPr>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3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4A5FB8"/>
    <w:pPr>
      <w:spacing w:after="120" w:line="276" w:lineRule="auto"/>
    </w:pPr>
    <w:rPr>
      <w:rFonts w:eastAsiaTheme="minorHAnsi" w:cstheme="minorBidi"/>
      <w:sz w:val="18"/>
      <w:szCs w:val="18"/>
      <w:lang w:eastAsia="en-US"/>
    </w:rPr>
  </w:style>
  <w:style w:type="paragraph" w:customStyle="1" w:styleId="TOCHeading2">
    <w:name w:val="TOC Heading 2"/>
    <w:next w:val="Normal"/>
    <w:autoRedefine/>
    <w:qFormat/>
    <w:rsid w:val="00C01910"/>
    <w:rPr>
      <w:rFonts w:ascii="Calibri" w:eastAsiaTheme="minorHAnsi" w:hAnsi="Calibri" w:cstheme="minorBidi"/>
      <w:sz w:val="36"/>
      <w:szCs w:val="22"/>
      <w:lang w:eastAsia="en-US"/>
    </w:rPr>
  </w:style>
  <w:style w:type="paragraph" w:styleId="Title">
    <w:name w:val="Title"/>
    <w:basedOn w:val="Normal"/>
    <w:next w:val="Normal"/>
    <w:link w:val="TitleChar"/>
    <w:uiPriority w:val="10"/>
    <w:qFormat/>
    <w:rsid w:val="000A1D10"/>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0A1D10"/>
    <w:rPr>
      <w:rFonts w:eastAsiaTheme="majorEastAsia" w:cstheme="majorBidi"/>
      <w:b/>
      <w:spacing w:val="5"/>
      <w:kern w:val="28"/>
      <w:sz w:val="72"/>
      <w:szCs w:val="52"/>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12"/>
      </w:numPr>
    </w:pPr>
  </w:style>
  <w:style w:type="numbering" w:customStyle="1" w:styleId="LFO8">
    <w:name w:val="LFO8"/>
    <w:basedOn w:val="NoList"/>
    <w:rsid w:val="00BE09C1"/>
    <w:pPr>
      <w:numPr>
        <w:numId w:val="13"/>
      </w:numPr>
    </w:pPr>
  </w:style>
  <w:style w:type="character" w:customStyle="1" w:styleId="CaptionChar">
    <w:name w:val="Caption Char"/>
    <w:basedOn w:val="DefaultParagraphFont"/>
    <w:link w:val="Caption"/>
    <w:uiPriority w:val="12"/>
    <w:rsid w:val="007B4408"/>
    <w:rPr>
      <w:rFonts w:ascii="Calibri" w:hAnsi="Calibri"/>
      <w:b/>
      <w:bCs/>
      <w:sz w:val="24"/>
      <w:szCs w:val="18"/>
      <w:lang w:eastAsia="en-US"/>
    </w:rPr>
  </w:style>
  <w:style w:type="paragraph" w:customStyle="1" w:styleId="Tabletextbullet">
    <w:name w:val="Table text bullet"/>
    <w:basedOn w:val="TableText"/>
    <w:qFormat/>
    <w:rsid w:val="007B4408"/>
    <w:pPr>
      <w:tabs>
        <w:tab w:val="left" w:pos="567"/>
      </w:tabs>
      <w:ind w:left="284" w:hanging="284"/>
    </w:pPr>
    <w:rPr>
      <w:rFonts w:asciiTheme="minorHAnsi" w:hAnsiTheme="minorHAnsi"/>
    </w:rPr>
  </w:style>
  <w:style w:type="character" w:customStyle="1" w:styleId="Bold">
    <w:name w:val="Bold"/>
    <w:qFormat/>
    <w:rsid w:val="007B4408"/>
    <w:rPr>
      <w:b/>
    </w:rPr>
  </w:style>
  <w:style w:type="table" w:customStyle="1" w:styleId="GridTable7Colorful1">
    <w:name w:val="Grid Table 7 Colorful1"/>
    <w:basedOn w:val="TableNormal"/>
    <w:uiPriority w:val="52"/>
    <w:rsid w:val="00FA77DC"/>
    <w:rPr>
      <w:rFonts w:ascii="Calibri" w:hAnsi="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text0">
    <w:name w:val="Table text"/>
    <w:basedOn w:val="Normal"/>
    <w:link w:val="TabletextChar"/>
    <w:uiPriority w:val="27"/>
    <w:qFormat/>
    <w:rsid w:val="00696F1B"/>
    <w:pPr>
      <w:tabs>
        <w:tab w:val="left" w:pos="567"/>
      </w:tabs>
      <w:spacing w:before="60" w:after="60"/>
    </w:pPr>
    <w:rPr>
      <w:rFonts w:asciiTheme="minorHAnsi" w:hAnsiTheme="minorHAnsi"/>
      <w:sz w:val="18"/>
    </w:rPr>
  </w:style>
  <w:style w:type="character" w:customStyle="1" w:styleId="TabletextChar">
    <w:name w:val="Table text Char"/>
    <w:link w:val="Tabletext0"/>
    <w:uiPriority w:val="27"/>
    <w:rsid w:val="00696F1B"/>
    <w:rPr>
      <w:rFonts w:asciiTheme="minorHAnsi" w:hAnsiTheme="minorHAnsi"/>
      <w:sz w:val="18"/>
      <w:szCs w:val="22"/>
      <w:lang w:eastAsia="en-US"/>
    </w:rPr>
  </w:style>
  <w:style w:type="table" w:customStyle="1" w:styleId="ListTable7Colorful1">
    <w:name w:val="List Table 7 Colorful1"/>
    <w:basedOn w:val="TableNormal"/>
    <w:uiPriority w:val="52"/>
    <w:rsid w:val="00696F1B"/>
    <w:rPr>
      <w:rFonts w:ascii="Calibri" w:hAnsi="Calibr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0">
    <w:name w:val="Table heading"/>
    <w:basedOn w:val="Tabletext0"/>
    <w:qFormat/>
    <w:rsid w:val="008A7140"/>
    <w:pPr>
      <w:keepNext/>
      <w:jc w:val="right"/>
    </w:pPr>
    <w:rPr>
      <w:rFonts w:eastAsia="MS Gothic"/>
      <w:b/>
      <w:iCs/>
      <w:color w:val="000000"/>
    </w:rPr>
  </w:style>
  <w:style w:type="numbering" w:customStyle="1" w:styleId="AppendixC3List">
    <w:name w:val="Appendix C 3 List"/>
    <w:rsid w:val="00696F1B"/>
    <w:pPr>
      <w:numPr>
        <w:numId w:val="17"/>
      </w:numPr>
    </w:pPr>
  </w:style>
  <w:style w:type="table" w:styleId="ListTable7Colorful">
    <w:name w:val="List Table 7 Colorful"/>
    <w:basedOn w:val="TableNormal"/>
    <w:uiPriority w:val="52"/>
    <w:rsid w:val="00696F1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9">
    <w:name w:val="Table Grid9"/>
    <w:basedOn w:val="TableNormal"/>
    <w:next w:val="TableGrid"/>
    <w:uiPriority w:val="59"/>
    <w:rsid w:val="00F602A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742DB3"/>
    <w:rPr>
      <w:rFonts w:ascii="Calibri" w:hAnsi="Calibri"/>
      <w:color w:val="000000"/>
      <w:sz w:val="22"/>
    </w:rPr>
    <w:tblPr>
      <w:tblStyleRowBandSize w:val="1"/>
      <w:tblStyleColBandSize w:val="1"/>
      <w:tblBorders>
        <w:top w:val="single" w:sz="8" w:space="0" w:color="000000"/>
        <w:bottom w:val="single" w:sz="8" w:space="0" w:color="000000"/>
      </w:tblBorders>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ListTable7Colorful11">
    <w:name w:val="List Table 7 Colorful11"/>
    <w:basedOn w:val="TableNormal"/>
    <w:uiPriority w:val="52"/>
    <w:rsid w:val="008A7140"/>
    <w:rPr>
      <w:rFonts w:ascii="Calibri" w:hAnsi="Calibri"/>
      <w:color w:val="000000"/>
    </w:rPr>
    <w:tblPr>
      <w:tblStyleRowBandSize w:val="1"/>
      <w:tblStyleColBandSize w:val="1"/>
    </w:tblPr>
    <w:tblStylePr w:type="firstRow">
      <w:rPr>
        <w:rFonts w:ascii="Calibri Light" w:eastAsia="MS Gothic" w:hAnsi="Calibri Light" w:cs="Times New Roman"/>
        <w:i/>
        <w:iCs/>
        <w:sz w:val="26"/>
      </w:rPr>
      <w:tblPr/>
      <w:tcPr>
        <w:tcBorders>
          <w:bottom w:val="single" w:sz="4" w:space="0" w:color="000000"/>
        </w:tcBorders>
        <w:shd w:val="clear" w:color="auto" w:fill="FFFFFF"/>
      </w:tcPr>
    </w:tblStylePr>
    <w:tblStylePr w:type="lastRow">
      <w:rPr>
        <w:rFonts w:ascii="Calibri Light" w:eastAsia="MS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000000"/>
        </w:tcBorders>
        <w:shd w:val="clear" w:color="auto" w:fill="FFFFFF"/>
      </w:tcPr>
    </w:tblStylePr>
    <w:tblStylePr w:type="lastCol">
      <w:rPr>
        <w:rFonts w:ascii="Calibri Light" w:eastAsia="MS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12">
    <w:name w:val="List Table 7 Colorful12"/>
    <w:basedOn w:val="TableNormal"/>
    <w:uiPriority w:val="52"/>
    <w:rsid w:val="00DF254E"/>
    <w:rPr>
      <w:rFonts w:ascii="Calibri" w:hAnsi="Calibri"/>
      <w:color w:val="000000"/>
    </w:rPr>
    <w:tblPr>
      <w:tblStyleRowBandSize w:val="1"/>
      <w:tblStyleColBandSize w:val="1"/>
    </w:tblPr>
    <w:tblStylePr w:type="firstRow">
      <w:rPr>
        <w:rFonts w:ascii="Calibri Light" w:eastAsia="MS Gothic" w:hAnsi="Calibri Light" w:cs="Times New Roman"/>
        <w:i/>
        <w:iCs/>
        <w:sz w:val="26"/>
      </w:rPr>
      <w:tblPr/>
      <w:tcPr>
        <w:tcBorders>
          <w:bottom w:val="single" w:sz="4" w:space="0" w:color="000000"/>
        </w:tcBorders>
        <w:shd w:val="clear" w:color="auto" w:fill="FFFFFF"/>
      </w:tcPr>
    </w:tblStylePr>
    <w:tblStylePr w:type="lastRow">
      <w:rPr>
        <w:rFonts w:ascii="Calibri Light" w:eastAsia="MS Gothic"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000000"/>
        </w:tcBorders>
        <w:shd w:val="clear" w:color="auto" w:fill="FFFFFF"/>
      </w:tcPr>
    </w:tblStylePr>
    <w:tblStylePr w:type="lastCol">
      <w:rPr>
        <w:rFonts w:ascii="Calibri Light" w:eastAsia="MS Gothic"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
    <w:name w:val="EndNote Bibliography"/>
    <w:basedOn w:val="Normal"/>
    <w:link w:val="EndNoteBibliographyChar"/>
    <w:rsid w:val="00C75FAF"/>
    <w:pPr>
      <w:tabs>
        <w:tab w:val="left" w:pos="567"/>
      </w:tabs>
      <w:spacing w:after="120"/>
    </w:pPr>
    <w:rPr>
      <w:noProof/>
      <w:lang w:val="en-US"/>
    </w:rPr>
  </w:style>
  <w:style w:type="character" w:customStyle="1" w:styleId="EndNoteBibliographyChar">
    <w:name w:val="EndNote Bibliography Char"/>
    <w:basedOn w:val="DefaultParagraphFont"/>
    <w:link w:val="EndNoteBibliography"/>
    <w:rsid w:val="00C75FAF"/>
    <w:rPr>
      <w:rFonts w:ascii="Calibri" w:hAnsi="Calibri"/>
      <w:noProof/>
      <w:sz w:val="24"/>
      <w:szCs w:val="22"/>
      <w:lang w:val="en-US" w:eastAsia="en-US"/>
    </w:rPr>
  </w:style>
  <w:style w:type="table" w:styleId="TableGrid1">
    <w:name w:val="Table Grid 1"/>
    <w:basedOn w:val="TableNormal"/>
    <w:uiPriority w:val="99"/>
    <w:semiHidden/>
    <w:unhideWhenUsed/>
    <w:rsid w:val="007970DA"/>
    <w:pPr>
      <w:spacing w:after="200" w:line="280" w:lineRule="atLeast"/>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xHeadingChar">
    <w:name w:val="Box Heading Char"/>
    <w:basedOn w:val="DefaultParagraphFont"/>
    <w:link w:val="BoxHeading"/>
    <w:uiPriority w:val="20"/>
    <w:rsid w:val="000323C3"/>
    <w:rPr>
      <w:b/>
      <w:lang w:eastAsia="ja-JP" w:bidi="hi-IN"/>
    </w:rPr>
  </w:style>
  <w:style w:type="paragraph" w:styleId="ListParagraph">
    <w:name w:val="List Paragraph"/>
    <w:basedOn w:val="Normal"/>
    <w:uiPriority w:val="34"/>
    <w:qFormat/>
    <w:rsid w:val="00200EB6"/>
    <w:pPr>
      <w:ind w:left="720"/>
      <w:contextualSpacing/>
    </w:pPr>
  </w:style>
  <w:style w:type="paragraph" w:styleId="BodyText">
    <w:name w:val="Body Text"/>
    <w:basedOn w:val="Normal"/>
    <w:link w:val="BodyTextChar"/>
    <w:uiPriority w:val="99"/>
    <w:unhideWhenUsed/>
    <w:rsid w:val="00AB5B9B"/>
  </w:style>
  <w:style w:type="character" w:customStyle="1" w:styleId="BodyTextChar">
    <w:name w:val="Body Text Char"/>
    <w:basedOn w:val="DefaultParagraphFont"/>
    <w:link w:val="BodyText"/>
    <w:uiPriority w:val="99"/>
    <w:rsid w:val="00AB5B9B"/>
    <w:rPr>
      <w:rFonts w:ascii="Calibri" w:hAnsi="Calibri"/>
      <w:sz w:val="24"/>
      <w:szCs w:val="22"/>
      <w:lang w:eastAsia="en-US"/>
    </w:rPr>
  </w:style>
  <w:style w:type="table" w:styleId="PlainTable5">
    <w:name w:val="Plain Table 5"/>
    <w:basedOn w:val="TableNormal"/>
    <w:uiPriority w:val="45"/>
    <w:rsid w:val="00AB5B9B"/>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lossary">
    <w:name w:val="Glossary"/>
    <w:basedOn w:val="Normal"/>
    <w:link w:val="GlossaryChar"/>
    <w:qFormat/>
    <w:rsid w:val="009F6FD7"/>
    <w:pPr>
      <w:tabs>
        <w:tab w:val="left" w:pos="567"/>
        <w:tab w:val="left" w:pos="1701"/>
      </w:tabs>
      <w:spacing w:after="120"/>
      <w:ind w:left="3686" w:hanging="3686"/>
    </w:pPr>
    <w:rPr>
      <w:rFonts w:asciiTheme="minorHAnsi" w:hAnsiTheme="minorHAnsi" w:cs="Mangal"/>
      <w:color w:val="000000"/>
      <w:sz w:val="20"/>
      <w:lang w:val="x-none" w:eastAsia="x-none" w:bidi="hi-IN"/>
    </w:rPr>
  </w:style>
  <w:style w:type="character" w:customStyle="1" w:styleId="GlossaryChar">
    <w:name w:val="Glossary Char"/>
    <w:link w:val="Glossary"/>
    <w:rsid w:val="009F6FD7"/>
    <w:rPr>
      <w:rFonts w:asciiTheme="minorHAnsi" w:hAnsiTheme="minorHAnsi" w:cs="Mangal"/>
      <w:color w:val="000000"/>
      <w:szCs w:val="22"/>
      <w:lang w:val="x-none" w:eastAsia="x-none" w:bidi="hi-IN"/>
    </w:rPr>
  </w:style>
  <w:style w:type="table" w:customStyle="1" w:styleId="ListTable7Colorful13">
    <w:name w:val="List Table 7 Colorful13"/>
    <w:basedOn w:val="TableNormal"/>
    <w:uiPriority w:val="52"/>
    <w:rsid w:val="00F63EE4"/>
    <w:rPr>
      <w:rFonts w:ascii="Calibri" w:hAnsi="Calibr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1">
    <w:name w:val="Style11"/>
    <w:basedOn w:val="TableNormal"/>
    <w:uiPriority w:val="99"/>
    <w:rsid w:val="00F63EE4"/>
    <w:rPr>
      <w:rFonts w:ascii="Calibri" w:hAnsi="Calibri"/>
      <w:color w:val="000000"/>
      <w:sz w:val="22"/>
    </w:rPr>
    <w:tblPr>
      <w:tblStyleRowBandSize w:val="1"/>
      <w:tblStyleColBandSize w:val="1"/>
      <w:tblBorders>
        <w:top w:val="single" w:sz="8" w:space="0" w:color="000000"/>
        <w:bottom w:val="single" w:sz="8" w:space="0" w:color="000000"/>
      </w:tblBorders>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paragraph" w:styleId="FootnoteText">
    <w:name w:val="footnote text"/>
    <w:basedOn w:val="Normal"/>
    <w:link w:val="FootnoteTextChar"/>
    <w:uiPriority w:val="99"/>
    <w:semiHidden/>
    <w:unhideWhenUsed/>
    <w:rsid w:val="00E754FB"/>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E754FB"/>
    <w:rPr>
      <w:rFonts w:ascii="Calibri" w:eastAsiaTheme="minorHAns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840573">
      <w:bodyDiv w:val="1"/>
      <w:marLeft w:val="0"/>
      <w:marRight w:val="0"/>
      <w:marTop w:val="0"/>
      <w:marBottom w:val="0"/>
      <w:divBdr>
        <w:top w:val="none" w:sz="0" w:space="0" w:color="auto"/>
        <w:left w:val="none" w:sz="0" w:space="0" w:color="auto"/>
        <w:bottom w:val="none" w:sz="0" w:space="0" w:color="auto"/>
        <w:right w:val="none" w:sz="0" w:space="0" w:color="auto"/>
      </w:divBdr>
      <w:divsChild>
        <w:div w:id="1061095705">
          <w:marLeft w:val="0"/>
          <w:marRight w:val="0"/>
          <w:marTop w:val="0"/>
          <w:marBottom w:val="0"/>
          <w:divBdr>
            <w:top w:val="none" w:sz="0" w:space="0" w:color="auto"/>
            <w:left w:val="none" w:sz="0" w:space="0" w:color="auto"/>
            <w:bottom w:val="none" w:sz="0" w:space="0" w:color="auto"/>
            <w:right w:val="none" w:sz="0" w:space="0" w:color="auto"/>
          </w:divBdr>
          <w:divsChild>
            <w:div w:id="1217203556">
              <w:marLeft w:val="0"/>
              <w:marRight w:val="0"/>
              <w:marTop w:val="0"/>
              <w:marBottom w:val="0"/>
              <w:divBdr>
                <w:top w:val="none" w:sz="0" w:space="0" w:color="auto"/>
                <w:left w:val="none" w:sz="0" w:space="0" w:color="auto"/>
                <w:bottom w:val="none" w:sz="0" w:space="0" w:color="auto"/>
                <w:right w:val="none" w:sz="0" w:space="0" w:color="auto"/>
              </w:divBdr>
              <w:divsChild>
                <w:div w:id="337192721">
                  <w:marLeft w:val="0"/>
                  <w:marRight w:val="0"/>
                  <w:marTop w:val="0"/>
                  <w:marBottom w:val="0"/>
                  <w:divBdr>
                    <w:top w:val="none" w:sz="0" w:space="0" w:color="auto"/>
                    <w:left w:val="none" w:sz="0" w:space="0" w:color="auto"/>
                    <w:bottom w:val="none" w:sz="0" w:space="0" w:color="auto"/>
                    <w:right w:val="none" w:sz="0" w:space="0" w:color="auto"/>
                  </w:divBdr>
                  <w:divsChild>
                    <w:div w:id="135646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86575">
      <w:bodyDiv w:val="1"/>
      <w:marLeft w:val="0"/>
      <w:marRight w:val="0"/>
      <w:marTop w:val="0"/>
      <w:marBottom w:val="0"/>
      <w:divBdr>
        <w:top w:val="none" w:sz="0" w:space="0" w:color="auto"/>
        <w:left w:val="none" w:sz="0" w:space="0" w:color="auto"/>
        <w:bottom w:val="none" w:sz="0" w:space="0" w:color="auto"/>
        <w:right w:val="none" w:sz="0" w:space="0" w:color="auto"/>
      </w:divBdr>
      <w:divsChild>
        <w:div w:id="899747521">
          <w:marLeft w:val="0"/>
          <w:marRight w:val="0"/>
          <w:marTop w:val="0"/>
          <w:marBottom w:val="0"/>
          <w:divBdr>
            <w:top w:val="none" w:sz="0" w:space="0" w:color="auto"/>
            <w:left w:val="none" w:sz="0" w:space="0" w:color="auto"/>
            <w:bottom w:val="none" w:sz="0" w:space="0" w:color="auto"/>
            <w:right w:val="none" w:sz="0" w:space="0" w:color="auto"/>
          </w:divBdr>
          <w:divsChild>
            <w:div w:id="1397977127">
              <w:marLeft w:val="0"/>
              <w:marRight w:val="0"/>
              <w:marTop w:val="0"/>
              <w:marBottom w:val="0"/>
              <w:divBdr>
                <w:top w:val="none" w:sz="0" w:space="0" w:color="auto"/>
                <w:left w:val="none" w:sz="0" w:space="0" w:color="auto"/>
                <w:bottom w:val="none" w:sz="0" w:space="0" w:color="auto"/>
                <w:right w:val="none" w:sz="0" w:space="0" w:color="auto"/>
              </w:divBdr>
              <w:divsChild>
                <w:div w:id="1720012217">
                  <w:marLeft w:val="0"/>
                  <w:marRight w:val="0"/>
                  <w:marTop w:val="0"/>
                  <w:marBottom w:val="0"/>
                  <w:divBdr>
                    <w:top w:val="none" w:sz="0" w:space="0" w:color="auto"/>
                    <w:left w:val="none" w:sz="0" w:space="0" w:color="auto"/>
                    <w:bottom w:val="none" w:sz="0" w:space="0" w:color="auto"/>
                    <w:right w:val="none" w:sz="0" w:space="0" w:color="auto"/>
                  </w:divBdr>
                  <w:divsChild>
                    <w:div w:id="486701441">
                      <w:marLeft w:val="0"/>
                      <w:marRight w:val="0"/>
                      <w:marTop w:val="0"/>
                      <w:marBottom w:val="0"/>
                      <w:divBdr>
                        <w:top w:val="none" w:sz="0" w:space="0" w:color="auto"/>
                        <w:left w:val="none" w:sz="0" w:space="0" w:color="auto"/>
                        <w:bottom w:val="none" w:sz="0" w:space="0" w:color="auto"/>
                        <w:right w:val="none" w:sz="0" w:space="0" w:color="auto"/>
                      </w:divBdr>
                      <w:divsChild>
                        <w:div w:id="10721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159738">
      <w:bodyDiv w:val="1"/>
      <w:marLeft w:val="0"/>
      <w:marRight w:val="0"/>
      <w:marTop w:val="0"/>
      <w:marBottom w:val="0"/>
      <w:divBdr>
        <w:top w:val="none" w:sz="0" w:space="0" w:color="auto"/>
        <w:left w:val="none" w:sz="0" w:space="0" w:color="auto"/>
        <w:bottom w:val="none" w:sz="0" w:space="0" w:color="auto"/>
        <w:right w:val="none" w:sz="0" w:space="0" w:color="auto"/>
      </w:divBdr>
    </w:div>
    <w:div w:id="658652565">
      <w:bodyDiv w:val="1"/>
      <w:marLeft w:val="0"/>
      <w:marRight w:val="0"/>
      <w:marTop w:val="0"/>
      <w:marBottom w:val="0"/>
      <w:divBdr>
        <w:top w:val="none" w:sz="0" w:space="0" w:color="auto"/>
        <w:left w:val="none" w:sz="0" w:space="0" w:color="auto"/>
        <w:bottom w:val="none" w:sz="0" w:space="0" w:color="auto"/>
        <w:right w:val="none" w:sz="0" w:space="0" w:color="auto"/>
      </w:divBdr>
    </w:div>
    <w:div w:id="974913814">
      <w:bodyDiv w:val="1"/>
      <w:marLeft w:val="0"/>
      <w:marRight w:val="0"/>
      <w:marTop w:val="0"/>
      <w:marBottom w:val="0"/>
      <w:divBdr>
        <w:top w:val="none" w:sz="0" w:space="0" w:color="auto"/>
        <w:left w:val="none" w:sz="0" w:space="0" w:color="auto"/>
        <w:bottom w:val="none" w:sz="0" w:space="0" w:color="auto"/>
        <w:right w:val="none" w:sz="0" w:space="0" w:color="auto"/>
      </w:divBdr>
    </w:div>
    <w:div w:id="1102648590">
      <w:bodyDiv w:val="1"/>
      <w:marLeft w:val="0"/>
      <w:marRight w:val="0"/>
      <w:marTop w:val="0"/>
      <w:marBottom w:val="0"/>
      <w:divBdr>
        <w:top w:val="none" w:sz="0" w:space="0" w:color="auto"/>
        <w:left w:val="none" w:sz="0" w:space="0" w:color="auto"/>
        <w:bottom w:val="none" w:sz="0" w:space="0" w:color="auto"/>
        <w:right w:val="none" w:sz="0" w:space="0" w:color="auto"/>
      </w:divBdr>
      <w:divsChild>
        <w:div w:id="1089421875">
          <w:marLeft w:val="0"/>
          <w:marRight w:val="0"/>
          <w:marTop w:val="0"/>
          <w:marBottom w:val="0"/>
          <w:divBdr>
            <w:top w:val="none" w:sz="0" w:space="0" w:color="auto"/>
            <w:left w:val="none" w:sz="0" w:space="0" w:color="auto"/>
            <w:bottom w:val="none" w:sz="0" w:space="0" w:color="auto"/>
            <w:right w:val="none" w:sz="0" w:space="0" w:color="auto"/>
          </w:divBdr>
          <w:divsChild>
            <w:div w:id="925309155">
              <w:marLeft w:val="0"/>
              <w:marRight w:val="0"/>
              <w:marTop w:val="0"/>
              <w:marBottom w:val="0"/>
              <w:divBdr>
                <w:top w:val="none" w:sz="0" w:space="0" w:color="auto"/>
                <w:left w:val="none" w:sz="0" w:space="0" w:color="auto"/>
                <w:bottom w:val="none" w:sz="0" w:space="0" w:color="auto"/>
                <w:right w:val="none" w:sz="0" w:space="0" w:color="auto"/>
              </w:divBdr>
              <w:divsChild>
                <w:div w:id="462115557">
                  <w:marLeft w:val="0"/>
                  <w:marRight w:val="0"/>
                  <w:marTop w:val="0"/>
                  <w:marBottom w:val="0"/>
                  <w:divBdr>
                    <w:top w:val="none" w:sz="0" w:space="0" w:color="auto"/>
                    <w:left w:val="none" w:sz="0" w:space="0" w:color="auto"/>
                    <w:bottom w:val="none" w:sz="0" w:space="0" w:color="auto"/>
                    <w:right w:val="none" w:sz="0" w:space="0" w:color="auto"/>
                  </w:divBdr>
                  <w:divsChild>
                    <w:div w:id="1566917854">
                      <w:marLeft w:val="0"/>
                      <w:marRight w:val="0"/>
                      <w:marTop w:val="0"/>
                      <w:marBottom w:val="0"/>
                      <w:divBdr>
                        <w:top w:val="none" w:sz="0" w:space="0" w:color="auto"/>
                        <w:left w:val="none" w:sz="0" w:space="0" w:color="auto"/>
                        <w:bottom w:val="none" w:sz="0" w:space="0" w:color="auto"/>
                        <w:right w:val="none" w:sz="0" w:space="0" w:color="auto"/>
                      </w:divBdr>
                      <w:divsChild>
                        <w:div w:id="10575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873987">
      <w:bodyDiv w:val="1"/>
      <w:marLeft w:val="0"/>
      <w:marRight w:val="0"/>
      <w:marTop w:val="0"/>
      <w:marBottom w:val="0"/>
      <w:divBdr>
        <w:top w:val="none" w:sz="0" w:space="0" w:color="auto"/>
        <w:left w:val="none" w:sz="0" w:space="0" w:color="auto"/>
        <w:bottom w:val="none" w:sz="0" w:space="0" w:color="auto"/>
        <w:right w:val="none" w:sz="0" w:space="0" w:color="auto"/>
      </w:divBdr>
    </w:div>
    <w:div w:id="1557467819">
      <w:bodyDiv w:val="1"/>
      <w:marLeft w:val="0"/>
      <w:marRight w:val="0"/>
      <w:marTop w:val="0"/>
      <w:marBottom w:val="0"/>
      <w:divBdr>
        <w:top w:val="none" w:sz="0" w:space="0" w:color="auto"/>
        <w:left w:val="none" w:sz="0" w:space="0" w:color="auto"/>
        <w:bottom w:val="none" w:sz="0" w:space="0" w:color="auto"/>
        <w:right w:val="none" w:sz="0" w:space="0" w:color="auto"/>
      </w:divBdr>
      <w:divsChild>
        <w:div w:id="1285424191">
          <w:marLeft w:val="0"/>
          <w:marRight w:val="0"/>
          <w:marTop w:val="0"/>
          <w:marBottom w:val="0"/>
          <w:divBdr>
            <w:top w:val="none" w:sz="0" w:space="0" w:color="auto"/>
            <w:left w:val="none" w:sz="0" w:space="0" w:color="auto"/>
            <w:bottom w:val="none" w:sz="0" w:space="0" w:color="auto"/>
            <w:right w:val="none" w:sz="0" w:space="0" w:color="auto"/>
          </w:divBdr>
          <w:divsChild>
            <w:div w:id="315189848">
              <w:marLeft w:val="0"/>
              <w:marRight w:val="0"/>
              <w:marTop w:val="0"/>
              <w:marBottom w:val="0"/>
              <w:divBdr>
                <w:top w:val="none" w:sz="0" w:space="0" w:color="auto"/>
                <w:left w:val="none" w:sz="0" w:space="0" w:color="auto"/>
                <w:bottom w:val="none" w:sz="0" w:space="0" w:color="auto"/>
                <w:right w:val="none" w:sz="0" w:space="0" w:color="auto"/>
              </w:divBdr>
              <w:divsChild>
                <w:div w:id="624779064">
                  <w:marLeft w:val="0"/>
                  <w:marRight w:val="0"/>
                  <w:marTop w:val="0"/>
                  <w:marBottom w:val="0"/>
                  <w:divBdr>
                    <w:top w:val="none" w:sz="0" w:space="0" w:color="auto"/>
                    <w:left w:val="none" w:sz="0" w:space="0" w:color="auto"/>
                    <w:bottom w:val="none" w:sz="0" w:space="0" w:color="auto"/>
                    <w:right w:val="none" w:sz="0" w:space="0" w:color="auto"/>
                  </w:divBdr>
                  <w:divsChild>
                    <w:div w:id="15849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670194">
      <w:bodyDiv w:val="1"/>
      <w:marLeft w:val="0"/>
      <w:marRight w:val="0"/>
      <w:marTop w:val="0"/>
      <w:marBottom w:val="0"/>
      <w:divBdr>
        <w:top w:val="none" w:sz="0" w:space="0" w:color="auto"/>
        <w:left w:val="none" w:sz="0" w:space="0" w:color="auto"/>
        <w:bottom w:val="none" w:sz="0" w:space="0" w:color="auto"/>
        <w:right w:val="none" w:sz="0" w:space="0" w:color="auto"/>
      </w:divBdr>
      <w:divsChild>
        <w:div w:id="1716274163">
          <w:marLeft w:val="0"/>
          <w:marRight w:val="0"/>
          <w:marTop w:val="0"/>
          <w:marBottom w:val="0"/>
          <w:divBdr>
            <w:top w:val="none" w:sz="0" w:space="0" w:color="auto"/>
            <w:left w:val="none" w:sz="0" w:space="0" w:color="auto"/>
            <w:bottom w:val="none" w:sz="0" w:space="0" w:color="auto"/>
            <w:right w:val="none" w:sz="0" w:space="0" w:color="auto"/>
          </w:divBdr>
          <w:divsChild>
            <w:div w:id="911083790">
              <w:marLeft w:val="0"/>
              <w:marRight w:val="0"/>
              <w:marTop w:val="0"/>
              <w:marBottom w:val="0"/>
              <w:divBdr>
                <w:top w:val="none" w:sz="0" w:space="0" w:color="auto"/>
                <w:left w:val="none" w:sz="0" w:space="0" w:color="auto"/>
                <w:bottom w:val="none" w:sz="0" w:space="0" w:color="auto"/>
                <w:right w:val="none" w:sz="0" w:space="0" w:color="auto"/>
              </w:divBdr>
              <w:divsChild>
                <w:div w:id="1834032225">
                  <w:marLeft w:val="0"/>
                  <w:marRight w:val="0"/>
                  <w:marTop w:val="0"/>
                  <w:marBottom w:val="0"/>
                  <w:divBdr>
                    <w:top w:val="none" w:sz="0" w:space="0" w:color="auto"/>
                    <w:left w:val="none" w:sz="0" w:space="0" w:color="auto"/>
                    <w:bottom w:val="none" w:sz="0" w:space="0" w:color="auto"/>
                    <w:right w:val="none" w:sz="0" w:space="0" w:color="auto"/>
                  </w:divBdr>
                  <w:divsChild>
                    <w:div w:id="1796219142">
                      <w:marLeft w:val="0"/>
                      <w:marRight w:val="0"/>
                      <w:marTop w:val="0"/>
                      <w:marBottom w:val="0"/>
                      <w:divBdr>
                        <w:top w:val="none" w:sz="0" w:space="0" w:color="auto"/>
                        <w:left w:val="none" w:sz="0" w:space="0" w:color="auto"/>
                        <w:bottom w:val="none" w:sz="0" w:space="0" w:color="auto"/>
                        <w:right w:val="none" w:sz="0" w:space="0" w:color="auto"/>
                      </w:divBdr>
                      <w:divsChild>
                        <w:div w:id="5419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92531">
      <w:bodyDiv w:val="1"/>
      <w:marLeft w:val="0"/>
      <w:marRight w:val="0"/>
      <w:marTop w:val="0"/>
      <w:marBottom w:val="0"/>
      <w:divBdr>
        <w:top w:val="none" w:sz="0" w:space="0" w:color="auto"/>
        <w:left w:val="none" w:sz="0" w:space="0" w:color="auto"/>
        <w:bottom w:val="none" w:sz="0" w:space="0" w:color="auto"/>
        <w:right w:val="none" w:sz="0" w:space="0" w:color="auto"/>
      </w:divBdr>
    </w:div>
    <w:div w:id="2055618691">
      <w:bodyDiv w:val="1"/>
      <w:marLeft w:val="0"/>
      <w:marRight w:val="0"/>
      <w:marTop w:val="0"/>
      <w:marBottom w:val="0"/>
      <w:divBdr>
        <w:top w:val="none" w:sz="0" w:space="0" w:color="auto"/>
        <w:left w:val="none" w:sz="0" w:space="0" w:color="auto"/>
        <w:bottom w:val="none" w:sz="0" w:space="0" w:color="auto"/>
        <w:right w:val="none" w:sz="0" w:space="0" w:color="auto"/>
      </w:divBdr>
      <w:divsChild>
        <w:div w:id="1878543212">
          <w:marLeft w:val="0"/>
          <w:marRight w:val="0"/>
          <w:marTop w:val="0"/>
          <w:marBottom w:val="0"/>
          <w:divBdr>
            <w:top w:val="none" w:sz="0" w:space="0" w:color="auto"/>
            <w:left w:val="none" w:sz="0" w:space="0" w:color="auto"/>
            <w:bottom w:val="none" w:sz="0" w:space="0" w:color="auto"/>
            <w:right w:val="none" w:sz="0" w:space="0" w:color="auto"/>
          </w:divBdr>
          <w:divsChild>
            <w:div w:id="524906987">
              <w:marLeft w:val="0"/>
              <w:marRight w:val="0"/>
              <w:marTop w:val="0"/>
              <w:marBottom w:val="0"/>
              <w:divBdr>
                <w:top w:val="none" w:sz="0" w:space="0" w:color="auto"/>
                <w:left w:val="none" w:sz="0" w:space="0" w:color="auto"/>
                <w:bottom w:val="none" w:sz="0" w:space="0" w:color="auto"/>
                <w:right w:val="none" w:sz="0" w:space="0" w:color="auto"/>
              </w:divBdr>
              <w:divsChild>
                <w:div w:id="308050109">
                  <w:marLeft w:val="0"/>
                  <w:marRight w:val="0"/>
                  <w:marTop w:val="0"/>
                  <w:marBottom w:val="0"/>
                  <w:divBdr>
                    <w:top w:val="none" w:sz="0" w:space="0" w:color="auto"/>
                    <w:left w:val="none" w:sz="0" w:space="0" w:color="auto"/>
                    <w:bottom w:val="none" w:sz="0" w:space="0" w:color="auto"/>
                    <w:right w:val="none" w:sz="0" w:space="0" w:color="auto"/>
                  </w:divBdr>
                  <w:divsChild>
                    <w:div w:id="1842163872">
                      <w:marLeft w:val="0"/>
                      <w:marRight w:val="0"/>
                      <w:marTop w:val="0"/>
                      <w:marBottom w:val="0"/>
                      <w:divBdr>
                        <w:top w:val="none" w:sz="0" w:space="0" w:color="auto"/>
                        <w:left w:val="none" w:sz="0" w:space="0" w:color="auto"/>
                        <w:bottom w:val="none" w:sz="0" w:space="0" w:color="auto"/>
                        <w:right w:val="none" w:sz="0" w:space="0" w:color="auto"/>
                      </w:divBdr>
                      <w:divsChild>
                        <w:div w:id="7118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gb.gov.au/Pages/current-completed-reviews.aspx" TargetMode="External"/><Relationship Id="rId18" Type="http://schemas.openxmlformats.org/officeDocument/2006/relationships/package" Target="embeddings/Microsoft_Visio_Drawing1.vsdx"/><Relationship Id="rId26" Type="http://schemas.openxmlformats.org/officeDocument/2006/relationships/image" Target="media/image13.png"/><Relationship Id="rId39" Type="http://schemas.openxmlformats.org/officeDocument/2006/relationships/hyperlink" Target="http://www.agriculture.gov.au/about/reporting/annualreport/2017-18"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www.ncbi.nlm.nih.gov/pmc/articles/PMC5031773/" TargetMode="External"/><Relationship Id="rId47" Type="http://schemas.openxmlformats.org/officeDocument/2006/relationships/hyperlink" Target="http://www.naa.gov.au/information-management/digital-transition-and-digital-continuity/digital-continuity-2020/index.aspx"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ageconsearch.umn.edu/record/246086/files/SARE%20WP1609_Day%20and%20White.pdf" TargetMode="External"/><Relationship Id="rId46" Type="http://schemas.openxmlformats.org/officeDocument/2006/relationships/hyperlink" Target="http://www.igb.gov.au/SiteCollectionDocuments/environmental-biosecurity-risk.pdf"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hyperlink" Target="https://data.gov.au/dataset/ds-dga-7defd203-548c-4912-a782-0913b1042b89/detai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agriculture.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1007/s10530-014-0777-z" TargetMode="External"/><Relationship Id="rId40" Type="http://schemas.openxmlformats.org/officeDocument/2006/relationships/hyperlink" Target="http://www.marinepests.gov.au/what-we-do/publications/marine-pest-plan" TargetMode="External"/><Relationship Id="rId45" Type="http://schemas.openxmlformats.org/officeDocument/2006/relationships/hyperlink" Target="http://www.igb.gov.au/SiteCollectionDocuments/hitchhikers-contaminants-report.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gb.gov.au/Pages/default.asp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agriculture.gov.au/abares/Documents/RR13.11PotSocEcoImpctOfFMD_v1.0.0.pdf" TargetMode="External"/><Relationship Id="rId49" Type="http://schemas.openxmlformats.org/officeDocument/2006/relationships/hyperlink" Target="http://www.cfsph.iastate.edu/DiseaseInfo/factsheets.php" TargetMode="External"/><Relationship Id="rId10" Type="http://schemas.openxmlformats.org/officeDocument/2006/relationships/hyperlink" Target="https://creativecommons.org/licenses/by/4.0/legalcode"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www.igb.gov.au/Pages/uncooked-prawn-imports-effectiveness-biosecurity-controls.asp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spgenbiosecurity@agriculture.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anao.gov.au/work/performance-audit/managing-quarantine-effectiveness-follow" TargetMode="External"/><Relationship Id="rId43" Type="http://schemas.openxmlformats.org/officeDocument/2006/relationships/hyperlink" Target="http://www.igb.gov.au/Pages/completed-audits-and-reviews.aspx" TargetMode="External"/><Relationship Id="rId48" Type="http://schemas.openxmlformats.org/officeDocument/2006/relationships/hyperlink" Target="http://www.agriculture.gov.au/SiteCollectionDocuments/aqis/about/corporate-docs/nairn/nairn_report.pdf"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FF4B4C-FE59-4202-A66A-75452145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69</Pages>
  <Words>24310</Words>
  <Characters>138568</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Pest and disease interceptions and incursions in Australia</vt:lpstr>
    </vt:vector>
  </TitlesOfParts>
  <Company>Department of Agriculture</Company>
  <LinksUpToDate>false</LinksUpToDate>
  <CharactersWithSpaces>162553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 and disease interceptions and incursions in Australia</dc:title>
  <dc:subject/>
  <dc:creator>Inspector-General of Biosecurity</dc:creator>
  <cp:keywords/>
  <dc:description/>
  <cp:lastModifiedBy>Bhatia, Naveen</cp:lastModifiedBy>
  <cp:revision>11</cp:revision>
  <cp:lastPrinted>2019-05-23T00:41:00Z</cp:lastPrinted>
  <dcterms:created xsi:type="dcterms:W3CDTF">2019-05-29T00:21:00Z</dcterms:created>
  <dcterms:modified xsi:type="dcterms:W3CDTF">2019-05-29T05:05:00Z</dcterms:modified>
</cp:coreProperties>
</file>